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A71D294"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w:t>
            </w:r>
            <w:r w:rsidR="009F58AC">
              <w:rPr>
                <w:b/>
                <w:color w:val="auto"/>
                <w:sz w:val="32"/>
              </w:rPr>
              <w:t xml:space="preserve"> DARCY REES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F6DC14E" w:rsidR="005A1BA3" w:rsidRDefault="009F58AC" w:rsidP="00340E9A">
            <w:pPr>
              <w:overflowPunct/>
              <w:autoSpaceDE/>
              <w:autoSpaceDN/>
              <w:adjustRightInd/>
              <w:ind w:right="237"/>
              <w:textAlignment w:val="auto"/>
              <w:rPr>
                <w:b/>
                <w:color w:val="auto"/>
                <w:sz w:val="32"/>
              </w:rPr>
            </w:pPr>
            <w:r>
              <w:rPr>
                <w:b/>
                <w:color w:val="auto"/>
                <w:sz w:val="32"/>
              </w:rPr>
              <w:t>2236662</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EB6966"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6003F9" w14:textId="4CC8206B" w:rsidR="00FF7784" w:rsidRPr="009F58AC" w:rsidRDefault="00025650" w:rsidP="00340E9A">
      <w:pPr>
        <w:ind w:right="237"/>
        <w:jc w:val="both"/>
        <w:rPr>
          <w:b/>
          <w:sz w:val="24"/>
          <w:szCs w:val="24"/>
        </w:rPr>
      </w:pPr>
      <w:r w:rsidRPr="00025650">
        <w:rPr>
          <w:b/>
          <w:sz w:val="24"/>
          <w:szCs w:val="24"/>
        </w:rPr>
        <w:t>ANSWER:</w:t>
      </w:r>
    </w:p>
    <w:p w14:paraId="3B855813" w14:textId="77777777" w:rsidR="00FF7784" w:rsidRPr="00270EEB" w:rsidRDefault="00FF7784" w:rsidP="00340E9A">
      <w:pPr>
        <w:ind w:right="237"/>
        <w:jc w:val="both"/>
        <w:rPr>
          <w:sz w:val="24"/>
          <w:szCs w:val="24"/>
        </w:rPr>
      </w:pPr>
    </w:p>
    <w:p w14:paraId="0B940DB6" w14:textId="77777777" w:rsidR="009F58AC" w:rsidRPr="009F58AC" w:rsidRDefault="009F58AC" w:rsidP="009F58AC">
      <w:pPr>
        <w:ind w:right="237"/>
        <w:jc w:val="both"/>
        <w:rPr>
          <w:sz w:val="24"/>
          <w:szCs w:val="24"/>
        </w:rPr>
      </w:pPr>
    </w:p>
    <w:p w14:paraId="49DEAA80" w14:textId="5ED375D5" w:rsidR="009F58AC" w:rsidRPr="009F58AC" w:rsidRDefault="009F58AC" w:rsidP="00CF6BC9">
      <w:pPr>
        <w:spacing w:line="276" w:lineRule="auto"/>
        <w:ind w:right="237"/>
        <w:jc w:val="both"/>
        <w:rPr>
          <w:sz w:val="24"/>
          <w:szCs w:val="24"/>
        </w:rPr>
      </w:pPr>
      <w:r w:rsidRPr="009F58AC">
        <w:rPr>
          <w:sz w:val="24"/>
          <w:szCs w:val="24"/>
        </w:rPr>
        <w:t xml:space="preserve">The role of a police officer is not a fixed idea and is one that must change as societal standards and values change (Rowe, 2023). The role of the police officer must reflect society </w:t>
      </w:r>
      <w:proofErr w:type="gramStart"/>
      <w:r w:rsidRPr="009F58AC">
        <w:rPr>
          <w:sz w:val="24"/>
          <w:szCs w:val="24"/>
        </w:rPr>
        <w:t>in order to</w:t>
      </w:r>
      <w:proofErr w:type="gramEnd"/>
      <w:r w:rsidRPr="009F58AC">
        <w:rPr>
          <w:sz w:val="24"/>
          <w:szCs w:val="24"/>
        </w:rPr>
        <w:t xml:space="preserve"> remain relevant, respected and valuable. The way in which this role must evolve and adapt is firstly through personal growth. In this essay I will discuss how I have personally developed my role as a police officer by using my experience and knowledge as I enter my third year of probation. I will also consider how bodies such as ‘The College of Policing’ have helped to set standards for officers to adhere to. I will also engage with the idea of what a </w:t>
      </w:r>
      <w:r w:rsidRPr="009F58AC">
        <w:rPr>
          <w:sz w:val="24"/>
          <w:szCs w:val="24"/>
        </w:rPr>
        <w:t>modern police</w:t>
      </w:r>
      <w:r w:rsidRPr="009F58AC">
        <w:rPr>
          <w:sz w:val="24"/>
          <w:szCs w:val="24"/>
        </w:rPr>
        <w:t xml:space="preserve"> officer is supposed to be and how different strategies such as ‘Policing requirement, Policing Vision 2025, the Workforce Transformation 2018 and the College of Policing’s 5 Year Strategy’ have helped to modernise the police force. Using Gibb’s reflective cycle (Sibson, 2008), I will critically evaluate a complex incident of suspect acute behavioural disturbance (ABD) and will emphasise on the application of the national decision model (NDM).</w:t>
      </w:r>
    </w:p>
    <w:p w14:paraId="7E3FD0DB" w14:textId="77777777" w:rsidR="009F58AC" w:rsidRPr="009F58AC" w:rsidRDefault="009F58AC" w:rsidP="00CF6BC9">
      <w:pPr>
        <w:spacing w:line="276" w:lineRule="auto"/>
        <w:ind w:right="237"/>
        <w:jc w:val="both"/>
        <w:rPr>
          <w:sz w:val="24"/>
          <w:szCs w:val="24"/>
        </w:rPr>
      </w:pPr>
    </w:p>
    <w:p w14:paraId="713C5206" w14:textId="0448A833" w:rsidR="009F58AC" w:rsidRPr="009F58AC" w:rsidRDefault="009F58AC" w:rsidP="00CF6BC9">
      <w:pPr>
        <w:spacing w:line="276" w:lineRule="auto"/>
        <w:ind w:right="237"/>
        <w:jc w:val="both"/>
        <w:rPr>
          <w:sz w:val="24"/>
          <w:szCs w:val="24"/>
        </w:rPr>
      </w:pPr>
      <w:r w:rsidRPr="009F58AC">
        <w:rPr>
          <w:sz w:val="24"/>
          <w:szCs w:val="24"/>
        </w:rPr>
        <w:lastRenderedPageBreak/>
        <w:t xml:space="preserve">The College of Policing holds a vital role for setting ethical and professional standards for the Police force, which is carried out through the training and education of officers (Home Office, 2012). The college outlines the national framework for policing practices by driving awareness for increasing the efficiency and effectiveness of decision making, particularly in complex situations (College of Policing, 2024). Complex situations can often bring pressure and can lead to poor judgement or ill-advised decisions. The college aims to reduce situations like this from occurring through the introduction of their National </w:t>
      </w:r>
      <w:r w:rsidRPr="009F58AC">
        <w:rPr>
          <w:sz w:val="24"/>
          <w:szCs w:val="24"/>
        </w:rPr>
        <w:t>Decision-Making</w:t>
      </w:r>
      <w:r w:rsidRPr="009F58AC">
        <w:rPr>
          <w:sz w:val="24"/>
          <w:szCs w:val="24"/>
        </w:rPr>
        <w:t xml:space="preserve"> Model (NDM). The NDM breaks down decision making into digestible stages which police officers must consider prior to taking action in a situation. These stages cover pre incident, during the incident and after the incident. The model is aimed at all members of the police force and is </w:t>
      </w:r>
      <w:r w:rsidRPr="009F58AC">
        <w:rPr>
          <w:sz w:val="24"/>
          <w:szCs w:val="24"/>
        </w:rPr>
        <w:t>advised for</w:t>
      </w:r>
      <w:r w:rsidRPr="009F58AC">
        <w:rPr>
          <w:sz w:val="24"/>
          <w:szCs w:val="24"/>
        </w:rPr>
        <w:t xml:space="preserve"> reducing making ill- informed decisions. The NDM framework is structured by the College of Policing (2013) into key stages: The first stage is to gather information and intelligence available, so that I can then assess any threat and risk to the persons involved, emergency services and surrounding community. The next step is to assess what powers and policies are available. This then allows officers to identify which options or contingencies can be taken, from considering the previous steps of the NDM. This will then allow officers to take action whilst providing an effective service, who then can review what has happened for development purposes. The steps of the NDM framework allow officers to make well informed decisions that have been thought through thoroughly as opposed to making fast and irrational decisions.</w:t>
      </w:r>
    </w:p>
    <w:p w14:paraId="3223A2BF" w14:textId="77777777" w:rsidR="009F58AC" w:rsidRPr="009F58AC" w:rsidRDefault="009F58AC" w:rsidP="00CF6BC9">
      <w:pPr>
        <w:spacing w:line="276" w:lineRule="auto"/>
        <w:ind w:right="237"/>
        <w:jc w:val="both"/>
        <w:rPr>
          <w:sz w:val="24"/>
          <w:szCs w:val="24"/>
        </w:rPr>
      </w:pPr>
    </w:p>
    <w:p w14:paraId="1C2748E3" w14:textId="495B863D" w:rsidR="009F58AC" w:rsidRPr="009F58AC" w:rsidRDefault="009F58AC" w:rsidP="00CF6BC9">
      <w:pPr>
        <w:spacing w:line="276" w:lineRule="auto"/>
        <w:ind w:right="237"/>
        <w:jc w:val="both"/>
        <w:rPr>
          <w:sz w:val="24"/>
          <w:szCs w:val="24"/>
        </w:rPr>
      </w:pPr>
      <w:r w:rsidRPr="009F58AC">
        <w:rPr>
          <w:sz w:val="24"/>
          <w:szCs w:val="24"/>
        </w:rPr>
        <w:t xml:space="preserve">I will now discuss a mental health related incident using the Gibbs cycle of reflection (Sibson, 2008). I attended an emergency graded call of a partially clothed female who was screaming in the street of her home address and had smashed her and her neighbours' glass windows. There was minimal information and intelligence known about this female, aside from the </w:t>
      </w:r>
      <w:r w:rsidRPr="009F58AC">
        <w:rPr>
          <w:sz w:val="24"/>
          <w:szCs w:val="24"/>
        </w:rPr>
        <w:t>third-party</w:t>
      </w:r>
      <w:r w:rsidRPr="009F58AC">
        <w:rPr>
          <w:sz w:val="24"/>
          <w:szCs w:val="24"/>
        </w:rPr>
        <w:t xml:space="preserve"> reporting person suggesting that they appeared highly intoxicated through drink and drugs and believed them to be having a mental health crisis. There were no details given for the female, which made it difficult to assess the risk that she posed to herself and the environment, being in </w:t>
      </w:r>
      <w:r w:rsidRPr="009F58AC">
        <w:rPr>
          <w:sz w:val="24"/>
          <w:szCs w:val="24"/>
        </w:rPr>
        <w:t>a residential</w:t>
      </w:r>
      <w:r w:rsidRPr="009F58AC">
        <w:rPr>
          <w:sz w:val="24"/>
          <w:szCs w:val="24"/>
        </w:rPr>
        <w:t xml:space="preserve"> area. Having personal details is a crucial part of the risk assessment to ascertain their history using the police national computer database which provides their background details of any police involvement or concern for safety reports recorded (Custers, 2012). By doing this search, concerns such as warning markers would have shown an insight to their previous behaviours. I initially attended as a single crewed officer to find a female who appeared extremely distressed, screaming for help and that she could see ghosts. Her pupils were dilated, she was sweating and appeared to be hallucinating. Her behaviour was erratic which informed my next decision of requesting additional units available to attend this call for assistance. The female did not appear to be registering my presence so when my colleagues arrived, I requested our internal approved mental health practitioner (AMHP) to contact me so that I could request some advice on the symptoms I had recognised from this female, as I believed she was experiencing </w:t>
      </w:r>
      <w:r w:rsidRPr="009F58AC">
        <w:rPr>
          <w:sz w:val="24"/>
          <w:szCs w:val="24"/>
        </w:rPr>
        <w:lastRenderedPageBreak/>
        <w:t>acute behavioural disturbance (ABD). ABD is a term used to describe a person's sudden clinical presentation, rather than a diagnosis, which can link to mental health, medical conditions and use of substances (Humphries, 2024). </w:t>
      </w:r>
    </w:p>
    <w:p w14:paraId="2A23FB97" w14:textId="77777777" w:rsidR="009F58AC" w:rsidRPr="009F58AC" w:rsidRDefault="009F58AC" w:rsidP="00CF6BC9">
      <w:pPr>
        <w:spacing w:line="276" w:lineRule="auto"/>
        <w:ind w:right="237"/>
        <w:jc w:val="both"/>
        <w:rPr>
          <w:sz w:val="24"/>
          <w:szCs w:val="24"/>
        </w:rPr>
      </w:pPr>
      <w:r w:rsidRPr="009F58AC">
        <w:rPr>
          <w:sz w:val="24"/>
          <w:szCs w:val="24"/>
        </w:rPr>
        <w:t>The College of Policing training videos have informed me to recognise the signs of ABD early and treat these incidents as a medical emergency which is extremely important in modern policing as I would have lacked knowledge and competence of how to deal with the subject.</w:t>
      </w:r>
    </w:p>
    <w:p w14:paraId="4177A280" w14:textId="77777777" w:rsidR="009F58AC" w:rsidRPr="009F58AC" w:rsidRDefault="009F58AC" w:rsidP="00CF6BC9">
      <w:pPr>
        <w:spacing w:line="276" w:lineRule="auto"/>
        <w:ind w:right="237"/>
        <w:jc w:val="both"/>
        <w:rPr>
          <w:sz w:val="24"/>
          <w:szCs w:val="24"/>
        </w:rPr>
      </w:pPr>
      <w:r w:rsidRPr="009F58AC">
        <w:rPr>
          <w:sz w:val="24"/>
          <w:szCs w:val="24"/>
        </w:rPr>
        <w:br/>
      </w:r>
      <w:r w:rsidRPr="009F58AC">
        <w:rPr>
          <w:sz w:val="24"/>
          <w:szCs w:val="24"/>
        </w:rPr>
        <w:br/>
      </w:r>
    </w:p>
    <w:p w14:paraId="25A1EFC1" w14:textId="5866263E" w:rsidR="009F58AC" w:rsidRPr="009F58AC" w:rsidRDefault="009F58AC" w:rsidP="00CF6BC9">
      <w:pPr>
        <w:spacing w:line="276" w:lineRule="auto"/>
        <w:ind w:right="237"/>
        <w:jc w:val="both"/>
        <w:rPr>
          <w:sz w:val="24"/>
          <w:szCs w:val="24"/>
        </w:rPr>
      </w:pPr>
      <w:r w:rsidRPr="009F58AC">
        <w:rPr>
          <w:sz w:val="24"/>
          <w:szCs w:val="24"/>
        </w:rPr>
        <w:t xml:space="preserve">I will use the next stage of Gibb’s reflective model to describe my feelings around the incident (Sibson, 2008).My initial thought was she was having a mental health crisis that could have been fuelled by alcohol or drugs, which is when </w:t>
      </w:r>
      <w:proofErr w:type="spellStart"/>
      <w:r w:rsidRPr="009F58AC">
        <w:rPr>
          <w:sz w:val="24"/>
          <w:szCs w:val="24"/>
        </w:rPr>
        <w:t>i</w:t>
      </w:r>
      <w:proofErr w:type="spellEnd"/>
      <w:r w:rsidRPr="009F58AC">
        <w:rPr>
          <w:sz w:val="24"/>
          <w:szCs w:val="24"/>
        </w:rPr>
        <w:t xml:space="preserve"> started to consider the NDM stage of powers and policies: such as Section 136 of the Mental Health Act 1983 which gives police the power to detain anyone who pose an immediate risk to themselves or others and need urgent  care and control to be detained and conveyed to a palace of safety to undergo a mental health assessment when fit (College of Policing, 2020). However, as I continued to observe and attempt to engage with her, there were those clear indicators that ABD was more likely. I felt uncertainty of whether this was ABD, having never dealt with an incident this extreme before. As I </w:t>
      </w:r>
      <w:r w:rsidRPr="009F58AC">
        <w:rPr>
          <w:sz w:val="24"/>
          <w:szCs w:val="24"/>
        </w:rPr>
        <w:t>must</w:t>
      </w:r>
      <w:r w:rsidRPr="009F58AC">
        <w:rPr>
          <w:sz w:val="24"/>
          <w:szCs w:val="24"/>
        </w:rPr>
        <w:t xml:space="preserve"> make fast judgments in policing, without medical expertise, the circumstances made it difficult to assess the threat and risk stage of the NDM to the individual efficiently. I felt lucky I had other colleagues present to manage the situation and protect other members of the public, as it allowed me to slow down my decision making and recollect my training around ABD. The College of Policing assisted me at this stage as they stay up to date with changes so that this can be embedded into the curriculum and ensure police officers are fully equipped with knowledge and training to carry out my duties (College of Policing, 2022). </w:t>
      </w:r>
    </w:p>
    <w:p w14:paraId="50777E21" w14:textId="77777777" w:rsidR="009F58AC" w:rsidRPr="009F58AC" w:rsidRDefault="009F58AC" w:rsidP="00CF6BC9">
      <w:pPr>
        <w:spacing w:line="276" w:lineRule="auto"/>
        <w:ind w:right="237"/>
        <w:jc w:val="both"/>
        <w:rPr>
          <w:sz w:val="24"/>
          <w:szCs w:val="24"/>
        </w:rPr>
      </w:pPr>
    </w:p>
    <w:p w14:paraId="132E889D" w14:textId="77777777" w:rsidR="009F58AC" w:rsidRPr="009F58AC" w:rsidRDefault="009F58AC" w:rsidP="00CF6BC9">
      <w:pPr>
        <w:spacing w:line="276" w:lineRule="auto"/>
        <w:ind w:right="237"/>
        <w:jc w:val="both"/>
        <w:rPr>
          <w:sz w:val="24"/>
          <w:szCs w:val="24"/>
        </w:rPr>
      </w:pPr>
      <w:r w:rsidRPr="009F58AC">
        <w:rPr>
          <w:sz w:val="24"/>
          <w:szCs w:val="24"/>
        </w:rPr>
        <w:t>Gibbs reflective cycle stage of evaluation (Sibson, 2008) has prompted me to consider that the role of the police officer can be adapted and improved through the education and training of officers. I have experienced this during my final year of probation as I have gained operational experiences by liaising with AMHP who work within Gwent police as an independent body that offers professional guidance on how police officers can best work with mental health incidents (Department of Health and Social Care, 2019). This department mainly advocates for the least restrictive method to the subject possible. They aim to safeguard the individuals and follow the framework within Mental Health Act 1983 to meet their needs and provide support to individuals suffering with their mental health (Knott, 2013)</w:t>
      </w:r>
    </w:p>
    <w:p w14:paraId="7B3BB397" w14:textId="77777777" w:rsidR="009F58AC" w:rsidRPr="009F58AC" w:rsidRDefault="009F58AC" w:rsidP="00CF6BC9">
      <w:pPr>
        <w:spacing w:line="276" w:lineRule="auto"/>
        <w:ind w:right="237"/>
        <w:jc w:val="both"/>
        <w:rPr>
          <w:sz w:val="24"/>
          <w:szCs w:val="24"/>
        </w:rPr>
      </w:pPr>
      <w:r w:rsidRPr="009F58AC">
        <w:rPr>
          <w:sz w:val="24"/>
          <w:szCs w:val="24"/>
        </w:rPr>
        <w:t xml:space="preserve">The strategic role of the college of policing stresses the importance of AMHP use within policing, as mental health cases can be complex and are not always easy to recognise. The emphasise the importance of collaboration between the police and mental health professionals, to remain ethical and in the best interests of the </w:t>
      </w:r>
      <w:r w:rsidRPr="009F58AC">
        <w:rPr>
          <w:sz w:val="24"/>
          <w:szCs w:val="24"/>
        </w:rPr>
        <w:lastRenderedPageBreak/>
        <w:t>individual at risk, whilst making lawful decisions in line with their human rights (College of Policing, 2020)</w:t>
      </w:r>
    </w:p>
    <w:p w14:paraId="3C65AFC7" w14:textId="77777777" w:rsidR="009F58AC" w:rsidRPr="009F58AC" w:rsidRDefault="009F58AC" w:rsidP="00CF6BC9">
      <w:pPr>
        <w:spacing w:line="276" w:lineRule="auto"/>
        <w:ind w:right="237"/>
        <w:jc w:val="both"/>
        <w:rPr>
          <w:sz w:val="24"/>
          <w:szCs w:val="24"/>
        </w:rPr>
      </w:pPr>
      <w:r w:rsidRPr="009F58AC">
        <w:rPr>
          <w:sz w:val="24"/>
          <w:szCs w:val="24"/>
        </w:rPr>
        <w:t>The AMPH hugely assisted me in this incident during the options and contingencies stage of the NDM as they provided an initial assessment from the information and dynamics of the incident of suspected ABD that I was dealing with. </w:t>
      </w:r>
    </w:p>
    <w:p w14:paraId="24152BF4" w14:textId="7BF04D08" w:rsidR="009F58AC" w:rsidRPr="009F58AC" w:rsidRDefault="009F58AC" w:rsidP="00CF6BC9">
      <w:pPr>
        <w:spacing w:line="276" w:lineRule="auto"/>
        <w:ind w:right="237"/>
        <w:jc w:val="both"/>
        <w:rPr>
          <w:sz w:val="24"/>
          <w:szCs w:val="24"/>
        </w:rPr>
      </w:pPr>
    </w:p>
    <w:p w14:paraId="5B43EE21" w14:textId="1F3DE297" w:rsidR="009F58AC" w:rsidRPr="009F58AC" w:rsidRDefault="009F58AC" w:rsidP="00CF6BC9">
      <w:pPr>
        <w:spacing w:line="276" w:lineRule="auto"/>
        <w:ind w:right="237"/>
        <w:jc w:val="both"/>
        <w:rPr>
          <w:sz w:val="24"/>
          <w:szCs w:val="24"/>
        </w:rPr>
      </w:pPr>
      <w:r w:rsidRPr="009F58AC">
        <w:rPr>
          <w:sz w:val="24"/>
          <w:szCs w:val="24"/>
        </w:rPr>
        <w:t xml:space="preserve">Using Gibb’s analysis stage of his reflective tool allowed me to reflect and make sense of the situation (Sibson, 2008). This </w:t>
      </w:r>
      <w:r w:rsidRPr="009F58AC">
        <w:rPr>
          <w:sz w:val="24"/>
          <w:szCs w:val="24"/>
        </w:rPr>
        <w:t>incident has</w:t>
      </w:r>
      <w:r w:rsidRPr="009F58AC">
        <w:rPr>
          <w:sz w:val="24"/>
          <w:szCs w:val="24"/>
        </w:rPr>
        <w:t xml:space="preserve"> made me realise how my role as a police officer has changed, as most of my initial probation had the mindset to analyse what criminal offences were present, however in this case I had adapted by questioning whether she did have mental capacity at the time of the incident. I felt this was beneficial to experience during my final year of probation, as my confidence ensured I utilised the useful College of Policing learning packages which allowed me to stay up to date with modern policing, including further e-learning of dealing with ABD with the important advice to ‘contain and not restrain.’ This is hugely important as the College of Policing (2020) stresses how restraining a person experiencing ABD can lead to detrimental injuries to the subject and officers, as one of the symptoms of ABD is that they do not feel pain, meaning that severe injuries can be </w:t>
      </w:r>
      <w:r w:rsidRPr="009F58AC">
        <w:rPr>
          <w:sz w:val="24"/>
          <w:szCs w:val="24"/>
        </w:rPr>
        <w:t>caused,</w:t>
      </w:r>
      <w:r w:rsidRPr="009F58AC">
        <w:rPr>
          <w:sz w:val="24"/>
          <w:szCs w:val="24"/>
        </w:rPr>
        <w:t xml:space="preserve"> and lack of control can be upheld by officers. The Policing Vision for 2025 is a plan set out by the National Police Chief's Council and UK Government to include strategies and standards from all policing bodies within the UK and expectations from the College of Policing to improve professional standards and public services (NPCC, 2015). This includes the workforce transformation programme which was an initiative in 2018 driven by the college of policing with the attempt to expand and adapt the policing vision for 2025 to modernise policing and move away from outdated structures. This was implemented by the introduction of the police degree apprenticeship entry route to entice candidates with commitment and educational capabilities (Strong, 2019). This is the entry route I undertook which has strongly benefitted my development by increasing my flexibility and ability to prioritise professionalism and transition of critical thinking skills. I transitioned these skills during this incident by responding lawfully and safely before considering any use of force. </w:t>
      </w:r>
    </w:p>
    <w:p w14:paraId="5813548F" w14:textId="77777777" w:rsidR="009F58AC" w:rsidRPr="009F58AC" w:rsidRDefault="009F58AC" w:rsidP="00CF6BC9">
      <w:pPr>
        <w:spacing w:line="276" w:lineRule="auto"/>
        <w:ind w:right="237"/>
        <w:jc w:val="both"/>
        <w:rPr>
          <w:sz w:val="24"/>
          <w:szCs w:val="24"/>
        </w:rPr>
      </w:pPr>
    </w:p>
    <w:p w14:paraId="789FD35A" w14:textId="3194E73C" w:rsidR="009F58AC" w:rsidRPr="009F58AC" w:rsidRDefault="009F58AC" w:rsidP="00CF6BC9">
      <w:pPr>
        <w:spacing w:line="276" w:lineRule="auto"/>
        <w:ind w:right="237"/>
        <w:jc w:val="both"/>
        <w:rPr>
          <w:sz w:val="24"/>
          <w:szCs w:val="24"/>
        </w:rPr>
      </w:pPr>
      <w:r w:rsidRPr="009F58AC">
        <w:rPr>
          <w:sz w:val="24"/>
          <w:szCs w:val="24"/>
        </w:rPr>
        <w:t xml:space="preserve">The final stage of the NDM and Gibb’s reflective </w:t>
      </w:r>
      <w:r w:rsidRPr="009F58AC">
        <w:rPr>
          <w:sz w:val="24"/>
          <w:szCs w:val="24"/>
        </w:rPr>
        <w:t>cycle (</w:t>
      </w:r>
      <w:r w:rsidRPr="009F58AC">
        <w:rPr>
          <w:sz w:val="24"/>
          <w:szCs w:val="24"/>
        </w:rPr>
        <w:t xml:space="preserve">Sibson, 2008) includes the conclusion, action plan stage and review of what has happened with the purpose to focus on improving actions and setting new goals for positive changes. In this case, I have reflected on the importance </w:t>
      </w:r>
      <w:r w:rsidRPr="009F58AC">
        <w:rPr>
          <w:sz w:val="24"/>
          <w:szCs w:val="24"/>
        </w:rPr>
        <w:t>of rapport</w:t>
      </w:r>
      <w:r w:rsidRPr="009F58AC">
        <w:rPr>
          <w:sz w:val="24"/>
          <w:szCs w:val="24"/>
        </w:rPr>
        <w:t xml:space="preserve"> building, spending over an hour communicating to the individual. When reflecting, I can see how the victim began to build trust and confidence in the police from my presence as well as giving her a sense of security which highlights the importance of why this is included within the policing code of ethics, which underscores empathy, respect and resilience (College of Policing, 2024). This led to the female willingly attending the </w:t>
      </w:r>
      <w:r w:rsidRPr="009F58AC">
        <w:rPr>
          <w:sz w:val="24"/>
          <w:szCs w:val="24"/>
        </w:rPr>
        <w:t>hospital and</w:t>
      </w:r>
      <w:r w:rsidRPr="009F58AC">
        <w:rPr>
          <w:sz w:val="24"/>
          <w:szCs w:val="24"/>
        </w:rPr>
        <w:t xml:space="preserve"> avoiding restraint and intrusive powers of section being used. The use of collaboration with partner agencies and mental health specialists allowed me to provide the best </w:t>
      </w:r>
      <w:r w:rsidRPr="009F58AC">
        <w:rPr>
          <w:sz w:val="24"/>
          <w:szCs w:val="24"/>
        </w:rPr>
        <w:lastRenderedPageBreak/>
        <w:t xml:space="preserve">safeguarding to the individual. One of the main goals within the policing vision 2025 is effective collaboration (NPCC, 2016) which ABD is a clear case of focus so that health care services and police can liaise and help manage situations of ABD to create better risk assessments and management. My action plan is to advocate multi-agency approaches to use a prompt response through collaboration of services and a suggestion that police officers would be better equipped with </w:t>
      </w:r>
      <w:r w:rsidRPr="009F58AC">
        <w:rPr>
          <w:sz w:val="24"/>
          <w:szCs w:val="24"/>
        </w:rPr>
        <w:t>scenario-based</w:t>
      </w:r>
      <w:r w:rsidRPr="009F58AC">
        <w:rPr>
          <w:sz w:val="24"/>
          <w:szCs w:val="24"/>
        </w:rPr>
        <w:t xml:space="preserve"> training to understand the complex and diverse effects of ABD and imbed practical knowledge systematically. </w:t>
      </w:r>
    </w:p>
    <w:p w14:paraId="267C28FF" w14:textId="77777777" w:rsidR="009F58AC" w:rsidRPr="009F58AC" w:rsidRDefault="009F58AC" w:rsidP="00CF6BC9">
      <w:pPr>
        <w:spacing w:line="276" w:lineRule="auto"/>
        <w:ind w:right="237"/>
        <w:jc w:val="both"/>
        <w:rPr>
          <w:sz w:val="24"/>
          <w:szCs w:val="24"/>
        </w:rPr>
      </w:pPr>
    </w:p>
    <w:p w14:paraId="451E8AE5" w14:textId="3505EC96" w:rsidR="009F58AC" w:rsidRPr="009F58AC" w:rsidRDefault="009F58AC" w:rsidP="00CF6BC9">
      <w:pPr>
        <w:spacing w:line="276" w:lineRule="auto"/>
        <w:ind w:right="237"/>
        <w:jc w:val="both"/>
        <w:rPr>
          <w:sz w:val="24"/>
          <w:szCs w:val="24"/>
        </w:rPr>
      </w:pPr>
      <w:r w:rsidRPr="009F58AC">
        <w:rPr>
          <w:sz w:val="24"/>
          <w:szCs w:val="24"/>
        </w:rPr>
        <w:t xml:space="preserve">Overall, the incident of ABD has been fundamental for my development through my final year of probation, as it was an instance that is not typically encountered in everyday policing. The unprecedented standards set in the policing vision 2025, has assisted the College of Policing in creating comprehensive training for police officers due to the complexities of ABD and the importance of a </w:t>
      </w:r>
      <w:r w:rsidRPr="009F58AC">
        <w:rPr>
          <w:sz w:val="24"/>
          <w:szCs w:val="24"/>
        </w:rPr>
        <w:t>multi-agency</w:t>
      </w:r>
      <w:r w:rsidRPr="009F58AC">
        <w:rPr>
          <w:sz w:val="24"/>
          <w:szCs w:val="24"/>
        </w:rPr>
        <w:t xml:space="preserve"> response. This incident demonstrated the operational reality of how rapidly the effects can increase and decisions and actions taken by myself as on officer can impact how the situation can escalate There is a clear interlink between the College of Policing, policing vision 2025 and requirements of police officers which has helped me develop as a police officer through my final year of probation by enforcing enhanced training opportunities as well as maintained professional standards.</w:t>
      </w:r>
      <w:r w:rsidRPr="009F58AC">
        <w:rPr>
          <w:sz w:val="24"/>
          <w:szCs w:val="24"/>
        </w:rPr>
        <w:br/>
      </w:r>
    </w:p>
    <w:p w14:paraId="3FC356C5" w14:textId="1747DBE0" w:rsidR="009F58AC" w:rsidRPr="009F58AC" w:rsidRDefault="00267C1E" w:rsidP="009F58AC">
      <w:pPr>
        <w:ind w:right="237"/>
        <w:jc w:val="both"/>
        <w:rPr>
          <w:sz w:val="24"/>
          <w:szCs w:val="24"/>
        </w:rPr>
      </w:pPr>
      <w:r>
        <w:rPr>
          <w:sz w:val="24"/>
          <w:szCs w:val="24"/>
        </w:rPr>
        <w:t>Word count:</w:t>
      </w:r>
      <w:r w:rsidR="009F58AC" w:rsidRPr="009F58AC">
        <w:rPr>
          <w:sz w:val="24"/>
          <w:szCs w:val="24"/>
        </w:rPr>
        <w:t xml:space="preserve"> 20</w:t>
      </w:r>
      <w:r w:rsidR="009F58AC">
        <w:rPr>
          <w:sz w:val="24"/>
          <w:szCs w:val="24"/>
        </w:rPr>
        <w:t>27</w:t>
      </w: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CF6BC9">
      <w:pPr>
        <w:spacing w:line="276" w:lineRule="auto"/>
        <w:ind w:right="237"/>
        <w:jc w:val="both"/>
        <w:rPr>
          <w:sz w:val="24"/>
          <w:szCs w:val="24"/>
        </w:rPr>
      </w:pPr>
    </w:p>
    <w:p w14:paraId="79C6F38B" w14:textId="77777777" w:rsidR="00AA666E" w:rsidRPr="00270EEB" w:rsidRDefault="00AA666E" w:rsidP="00CF6BC9">
      <w:pPr>
        <w:spacing w:line="276" w:lineRule="auto"/>
        <w:ind w:right="237"/>
        <w:jc w:val="both"/>
        <w:rPr>
          <w:sz w:val="24"/>
          <w:szCs w:val="24"/>
        </w:rPr>
      </w:pPr>
    </w:p>
    <w:p w14:paraId="179EF5DF" w14:textId="3C12E174" w:rsidR="00267C1E" w:rsidRPr="00267C1E" w:rsidRDefault="00267C1E" w:rsidP="00CF6BC9">
      <w:pPr>
        <w:spacing w:line="276" w:lineRule="auto"/>
        <w:ind w:right="237"/>
        <w:jc w:val="both"/>
        <w:rPr>
          <w:sz w:val="24"/>
          <w:szCs w:val="24"/>
        </w:rPr>
      </w:pPr>
      <w:r>
        <w:rPr>
          <w:sz w:val="24"/>
          <w:szCs w:val="24"/>
        </w:rPr>
        <w:t>S</w:t>
      </w:r>
      <w:r w:rsidRPr="00267C1E">
        <w:rPr>
          <w:sz w:val="24"/>
          <w:szCs w:val="24"/>
        </w:rPr>
        <w:t xml:space="preserve">ocial media, communication skills and strategies are all different avenues that allow the police to engage with the community and use contemporary methods to engage with the public providing updates on incidents, information appeals allowing the public to participate in justice and protection. Social media is described as any variety of online platforms that have evolved over years and are an </w:t>
      </w:r>
      <w:r w:rsidRPr="00267C1E">
        <w:rPr>
          <w:sz w:val="24"/>
          <w:szCs w:val="24"/>
        </w:rPr>
        <w:t>ever-growing</w:t>
      </w:r>
      <w:r w:rsidRPr="00267C1E">
        <w:rPr>
          <w:sz w:val="24"/>
          <w:szCs w:val="24"/>
        </w:rPr>
        <w:t xml:space="preserve"> environment that aims to unite communities, provide information, interaction and connectivity (</w:t>
      </w:r>
      <w:proofErr w:type="spellStart"/>
      <w:r w:rsidRPr="00267C1E">
        <w:rPr>
          <w:sz w:val="24"/>
          <w:szCs w:val="24"/>
        </w:rPr>
        <w:t>Beshears</w:t>
      </w:r>
      <w:proofErr w:type="spellEnd"/>
      <w:r w:rsidRPr="00267C1E">
        <w:rPr>
          <w:sz w:val="24"/>
          <w:szCs w:val="24"/>
        </w:rPr>
        <w:t xml:space="preserve">, 2017).  Social media within policing can be used as an effective tool to reduce time finding and identifying suspects, increasing community engagement and transparency between civilians and the police and they utilise their public profiled accounts on Facebook, Twitter, Instagram and </w:t>
      </w:r>
      <w:r w:rsidRPr="00267C1E">
        <w:rPr>
          <w:sz w:val="24"/>
          <w:szCs w:val="24"/>
        </w:rPr>
        <w:t>YouTube</w:t>
      </w:r>
      <w:r w:rsidRPr="00267C1E">
        <w:rPr>
          <w:sz w:val="24"/>
          <w:szCs w:val="24"/>
        </w:rPr>
        <w:t xml:space="preserve"> (</w:t>
      </w:r>
      <w:proofErr w:type="spellStart"/>
      <w:r w:rsidRPr="00267C1E">
        <w:rPr>
          <w:sz w:val="24"/>
          <w:szCs w:val="24"/>
        </w:rPr>
        <w:t>Beshears</w:t>
      </w:r>
      <w:proofErr w:type="spellEnd"/>
      <w:r w:rsidRPr="00267C1E">
        <w:rPr>
          <w:sz w:val="24"/>
          <w:szCs w:val="24"/>
        </w:rPr>
        <w:t xml:space="preserve">, 2017). However, there is not always a view that social media is used by the police as an informative matter, but one that serves the police’ interests rather than the </w:t>
      </w:r>
      <w:r w:rsidRPr="00267C1E">
        <w:rPr>
          <w:sz w:val="24"/>
          <w:szCs w:val="24"/>
        </w:rPr>
        <w:t>publics</w:t>
      </w:r>
      <w:r w:rsidRPr="00267C1E">
        <w:rPr>
          <w:sz w:val="24"/>
          <w:szCs w:val="24"/>
        </w:rPr>
        <w:t xml:space="preserve"> as Goldsmith (2015) highlights police use of social media has no ‘fixed or precise content.’ The author also states that using social media can come with a variety of risks such as a breach of confidentiality and anonymity leading to misjudgement and mistrust within the public domain. Both the benefits and risks will be critically evaluated during this essay </w:t>
      </w:r>
      <w:r w:rsidRPr="00267C1E">
        <w:rPr>
          <w:sz w:val="24"/>
          <w:szCs w:val="24"/>
        </w:rPr>
        <w:t>using</w:t>
      </w:r>
      <w:r w:rsidRPr="00267C1E">
        <w:rPr>
          <w:sz w:val="24"/>
          <w:szCs w:val="24"/>
        </w:rPr>
        <w:t xml:space="preserve"> Greenaway's reflective model (University of Edinburgh, 2024) </w:t>
      </w:r>
      <w:r w:rsidRPr="00267C1E">
        <w:rPr>
          <w:sz w:val="24"/>
          <w:szCs w:val="24"/>
        </w:rPr>
        <w:t>to</w:t>
      </w:r>
      <w:r w:rsidRPr="00267C1E">
        <w:rPr>
          <w:sz w:val="24"/>
          <w:szCs w:val="24"/>
        </w:rPr>
        <w:t xml:space="preserve"> reflect and review on a policing incident of a serious drug related </w:t>
      </w:r>
      <w:r w:rsidRPr="00267C1E">
        <w:rPr>
          <w:sz w:val="24"/>
          <w:szCs w:val="24"/>
        </w:rPr>
        <w:t>assault.</w:t>
      </w:r>
    </w:p>
    <w:p w14:paraId="484B23D5" w14:textId="77777777" w:rsidR="00267C1E" w:rsidRPr="00267C1E" w:rsidRDefault="00267C1E" w:rsidP="00CF6BC9">
      <w:pPr>
        <w:spacing w:line="276" w:lineRule="auto"/>
        <w:ind w:right="237"/>
        <w:jc w:val="both"/>
        <w:rPr>
          <w:sz w:val="24"/>
          <w:szCs w:val="24"/>
        </w:rPr>
      </w:pPr>
    </w:p>
    <w:p w14:paraId="05AA8896" w14:textId="5EAF36AB" w:rsidR="00267C1E" w:rsidRPr="00267C1E" w:rsidRDefault="00267C1E" w:rsidP="00CF6BC9">
      <w:pPr>
        <w:spacing w:line="276" w:lineRule="auto"/>
        <w:ind w:right="237"/>
        <w:jc w:val="both"/>
        <w:rPr>
          <w:sz w:val="24"/>
          <w:szCs w:val="24"/>
        </w:rPr>
      </w:pPr>
      <w:r w:rsidRPr="00267C1E">
        <w:rPr>
          <w:sz w:val="24"/>
          <w:szCs w:val="24"/>
        </w:rPr>
        <w:lastRenderedPageBreak/>
        <w:t xml:space="preserve"> Using Greenaway’s reflective tool, the first of the </w:t>
      </w:r>
      <w:r w:rsidRPr="00267C1E">
        <w:rPr>
          <w:sz w:val="24"/>
          <w:szCs w:val="24"/>
        </w:rPr>
        <w:t>four levels</w:t>
      </w:r>
      <w:r w:rsidRPr="00267C1E">
        <w:rPr>
          <w:sz w:val="24"/>
          <w:szCs w:val="24"/>
        </w:rPr>
        <w:t xml:space="preserve"> is to outline the facts with the objective to account for what had happened (University of Edinburgh, 2024). In an incident that I dealt with there was a </w:t>
      </w:r>
      <w:r w:rsidRPr="00267C1E">
        <w:rPr>
          <w:sz w:val="24"/>
          <w:szCs w:val="24"/>
        </w:rPr>
        <w:t>third-party</w:t>
      </w:r>
      <w:r w:rsidRPr="00267C1E">
        <w:rPr>
          <w:sz w:val="24"/>
          <w:szCs w:val="24"/>
        </w:rPr>
        <w:t xml:space="preserve"> report of an assault which was captured on private CCTV, the evening prior. Police checks showed that there was no report made to the police by either victim, witness or perpetrator. The CCTV footage captured an individual attacked by another with a third watching the incident take place. As there was no report of the incident at the time, police had to use the CCTV footage as the most effective method of identifying: victim, perpetrator and witness. This was done by using a Facebook social media appeal, to be circulated online through shares, likes, posts/ posting into community groups. Social media had a hugely positive impact on this case as it allowed police to identify the subject, as it encouraged </w:t>
      </w:r>
      <w:r w:rsidRPr="00267C1E">
        <w:rPr>
          <w:sz w:val="24"/>
          <w:szCs w:val="24"/>
        </w:rPr>
        <w:t>residents</w:t>
      </w:r>
      <w:r w:rsidRPr="00267C1E">
        <w:rPr>
          <w:sz w:val="24"/>
          <w:szCs w:val="24"/>
        </w:rPr>
        <w:t xml:space="preserve"> to check their CCTV and reassurance of how providing new information would assist the police with a thorough investigation. The victim was able to be identified by using images/ clips from the CCTV footage which allowed me to attend their home and conduct a welfare check and ensure that adequate medical attention was given to them. In the same way, the perpetrator was also identified which resulted in police prosecution, Without the support of the community and wide reach that social media </w:t>
      </w:r>
      <w:r w:rsidRPr="00267C1E">
        <w:rPr>
          <w:sz w:val="24"/>
          <w:szCs w:val="24"/>
        </w:rPr>
        <w:t>can</w:t>
      </w:r>
      <w:r w:rsidRPr="00267C1E">
        <w:rPr>
          <w:sz w:val="24"/>
          <w:szCs w:val="24"/>
        </w:rPr>
        <w:t xml:space="preserve"> give the police, identifying the individuals in the CCTV footage may have taken much longer or perhaps not even been </w:t>
      </w:r>
      <w:r w:rsidRPr="00267C1E">
        <w:rPr>
          <w:sz w:val="24"/>
          <w:szCs w:val="24"/>
        </w:rPr>
        <w:t>possible. This</w:t>
      </w:r>
      <w:r w:rsidRPr="00267C1E">
        <w:rPr>
          <w:sz w:val="24"/>
          <w:szCs w:val="24"/>
        </w:rPr>
        <w:t xml:space="preserve"> incident also highlights how social media is a great platform for boosting community engagement and creating transparency between the public and the police. Often the police can feel disjointed from the public (Cooper, 2021) but with social media it can create a sense of community cooperation and working together to create a safer environment.</w:t>
      </w:r>
    </w:p>
    <w:p w14:paraId="7A468CAC" w14:textId="77777777" w:rsidR="00267C1E" w:rsidRPr="00267C1E" w:rsidRDefault="00267C1E" w:rsidP="00CF6BC9">
      <w:pPr>
        <w:spacing w:line="276" w:lineRule="auto"/>
        <w:ind w:right="237"/>
        <w:jc w:val="both"/>
        <w:rPr>
          <w:sz w:val="24"/>
          <w:szCs w:val="24"/>
        </w:rPr>
      </w:pPr>
    </w:p>
    <w:p w14:paraId="7F8FACCC" w14:textId="244EA7F2" w:rsidR="00267C1E" w:rsidRPr="00267C1E" w:rsidRDefault="00267C1E" w:rsidP="00CF6BC9">
      <w:pPr>
        <w:spacing w:line="276" w:lineRule="auto"/>
        <w:ind w:right="237"/>
        <w:jc w:val="both"/>
        <w:rPr>
          <w:sz w:val="24"/>
          <w:szCs w:val="24"/>
        </w:rPr>
      </w:pPr>
      <w:r w:rsidRPr="00267C1E">
        <w:rPr>
          <w:sz w:val="24"/>
          <w:szCs w:val="24"/>
        </w:rPr>
        <w:t xml:space="preserve">Within the ‘feelings’ level of Greenaway's reflective tool (University of Edinburgh, 2024), it allowed me to understand the choices I made during the incident and account for factors such as timescale, as this is crucial when I believed the victim may have had a very serious injury, from the blood left at the scene. As the full context and intent behind this incident motive was unknown during the initial report, it felt that the media appeal was posted too soon, as it invited the public to share the initial post could have led to targeting of witnesses and supporters of the police by </w:t>
      </w:r>
      <w:r w:rsidRPr="00267C1E">
        <w:rPr>
          <w:sz w:val="24"/>
          <w:szCs w:val="24"/>
        </w:rPr>
        <w:t>large, organised</w:t>
      </w:r>
      <w:r w:rsidRPr="00267C1E">
        <w:rPr>
          <w:sz w:val="24"/>
          <w:szCs w:val="24"/>
        </w:rPr>
        <w:t xml:space="preserve"> crime groups, thus, exposing the reporting </w:t>
      </w:r>
      <w:r w:rsidRPr="00267C1E">
        <w:rPr>
          <w:sz w:val="24"/>
          <w:szCs w:val="24"/>
        </w:rPr>
        <w:t>person’s</w:t>
      </w:r>
      <w:r w:rsidRPr="00267C1E">
        <w:rPr>
          <w:sz w:val="24"/>
          <w:szCs w:val="24"/>
        </w:rPr>
        <w:t xml:space="preserve"> identity. This can also lead to lack of control over public perception as it entices individuals to change or edit the post which can miscommunicate the true reason and intention behind the purpose of the police’ use of social media platforms whilst also the risk of compromising investigations by revealing the footage prior to a suspect being detained, which could have </w:t>
      </w:r>
      <w:r w:rsidRPr="00267C1E">
        <w:rPr>
          <w:sz w:val="24"/>
          <w:szCs w:val="24"/>
        </w:rPr>
        <w:t>led</w:t>
      </w:r>
      <w:r w:rsidRPr="00267C1E">
        <w:rPr>
          <w:sz w:val="24"/>
          <w:szCs w:val="24"/>
        </w:rPr>
        <w:t xml:space="preserve"> to evidence being interfered with, lost or the suspect subsequently identified evading the police. This could also lead to scrutiny and a breach of policy, as members of the public could have been at risk by identifying the subject, unbeknown that he was linked to organised crime groups and this incident appeared to be drug related. However, at that time I felt confident that the use of social media was the only option available, as I had explored other golden hour enquiries like completing a CCTV trawl and house to house enquiries. </w:t>
      </w:r>
    </w:p>
    <w:p w14:paraId="45E51A4D" w14:textId="77777777" w:rsidR="00267C1E" w:rsidRPr="00267C1E" w:rsidRDefault="00267C1E" w:rsidP="00CF6BC9">
      <w:pPr>
        <w:spacing w:line="276" w:lineRule="auto"/>
        <w:ind w:right="237"/>
        <w:jc w:val="both"/>
        <w:rPr>
          <w:sz w:val="24"/>
          <w:szCs w:val="24"/>
        </w:rPr>
      </w:pPr>
    </w:p>
    <w:p w14:paraId="012ED01F" w14:textId="41883D75" w:rsidR="00267C1E" w:rsidRPr="00267C1E" w:rsidRDefault="00267C1E" w:rsidP="00CF6BC9">
      <w:pPr>
        <w:spacing w:line="276" w:lineRule="auto"/>
        <w:ind w:right="237"/>
        <w:jc w:val="both"/>
        <w:rPr>
          <w:sz w:val="24"/>
          <w:szCs w:val="24"/>
        </w:rPr>
      </w:pPr>
      <w:r w:rsidRPr="00267C1E">
        <w:rPr>
          <w:sz w:val="24"/>
          <w:szCs w:val="24"/>
        </w:rPr>
        <w:t xml:space="preserve">Using the ‘findings’ stage of Greenaway’s reflective model (University of Edinburgh, 2024) has allowed me to discover and learn about the national charity 'Crimestoppers' which uses a communication strategy of increasing awareness and transparency by engaging with the public directly through social media platforms such as Facebook, Instagram and </w:t>
      </w:r>
      <w:r w:rsidRPr="00267C1E">
        <w:rPr>
          <w:sz w:val="24"/>
          <w:szCs w:val="24"/>
        </w:rPr>
        <w:t>YouTube</w:t>
      </w:r>
      <w:r w:rsidRPr="00267C1E">
        <w:rPr>
          <w:sz w:val="24"/>
          <w:szCs w:val="24"/>
        </w:rPr>
        <w:t>. They also work with the press and have their own magazine which can provide a positive outlook by reaching a wider target audience to enhance response and engagement from the public (</w:t>
      </w:r>
      <w:proofErr w:type="spellStart"/>
      <w:r w:rsidRPr="00267C1E">
        <w:rPr>
          <w:sz w:val="24"/>
          <w:szCs w:val="24"/>
        </w:rPr>
        <w:t>Rabaiotti</w:t>
      </w:r>
      <w:proofErr w:type="spellEnd"/>
      <w:r w:rsidRPr="00267C1E">
        <w:rPr>
          <w:sz w:val="24"/>
          <w:szCs w:val="24"/>
        </w:rPr>
        <w:t xml:space="preserve">, 2024). By using these several accessible </w:t>
      </w:r>
      <w:r w:rsidRPr="00267C1E">
        <w:rPr>
          <w:sz w:val="24"/>
          <w:szCs w:val="24"/>
        </w:rPr>
        <w:t>avenues,</w:t>
      </w:r>
      <w:r w:rsidRPr="00267C1E">
        <w:rPr>
          <w:sz w:val="24"/>
          <w:szCs w:val="24"/>
        </w:rPr>
        <w:t xml:space="preserve"> they broaden their outreach to the community, with a 65% increase of calls and contact to them about crime between 2018-2023 (</w:t>
      </w:r>
      <w:r w:rsidRPr="00267C1E">
        <w:rPr>
          <w:sz w:val="24"/>
          <w:szCs w:val="24"/>
        </w:rPr>
        <w:t>Crimestoppers</w:t>
      </w:r>
      <w:r w:rsidRPr="00267C1E">
        <w:rPr>
          <w:sz w:val="24"/>
          <w:szCs w:val="24"/>
        </w:rPr>
        <w:t xml:space="preserve">, 2025). The main service they run is accepting anonymous/ private information about crime, which can be accepted through call or online. By making the “100% anonymity promise” this allows members of the public to feel more at ease about releasing information. It also protects members of the public against backlash after reports. They also clearly state that they are independent from the police which may increase chances of the public engaging with them. The charity </w:t>
      </w:r>
      <w:r w:rsidRPr="00267C1E">
        <w:rPr>
          <w:sz w:val="24"/>
          <w:szCs w:val="24"/>
        </w:rPr>
        <w:t>can</w:t>
      </w:r>
      <w:r w:rsidRPr="00267C1E">
        <w:rPr>
          <w:sz w:val="24"/>
          <w:szCs w:val="24"/>
        </w:rPr>
        <w:t xml:space="preserve"> liaise with Gwent Police and local council to help circulate images/ clips that may be associated with crime/ criminals in the area. This third-party platform benefits Gwent police hugely by circulating images of dangerous individuals that may be evading police custody, which has enabled the public to anonymously call their services with information and intelligence of the subject's location. In this incident, Gwent Police liaised with Crimestoppers to appeal for information on the identified subject from the media appeal, as he had no fixed abode and his whereabouts were unknown. This was found to be a positive way to improve community engagement, showing appreciation for how cooperation and teamwork with the public can have a wider beneficial impact on contemporary society and police relationships with the public. It also showed the progression of the investigation, developing </w:t>
      </w:r>
      <w:r w:rsidRPr="00267C1E">
        <w:rPr>
          <w:sz w:val="24"/>
          <w:szCs w:val="24"/>
        </w:rPr>
        <w:t>from suspect or witness</w:t>
      </w:r>
      <w:r w:rsidRPr="00267C1E">
        <w:rPr>
          <w:sz w:val="24"/>
          <w:szCs w:val="24"/>
        </w:rPr>
        <w:t xml:space="preserve"> to those involved being identified. However, Crimestoppers do not utilise all of their social media platforms to advise the public on outcomes such as that the wanted subject had been found, from information provided to them by police which could have left the public feelings confused or mistrusted by not receiving a response from a policing platform, meaning that they are unaware of the progress their beneficial help has made to police (Walsh, 2019). </w:t>
      </w:r>
    </w:p>
    <w:p w14:paraId="7BF2E80F" w14:textId="49F054FF" w:rsidR="00267C1E" w:rsidRPr="00267C1E" w:rsidRDefault="00267C1E" w:rsidP="00CF6BC9">
      <w:pPr>
        <w:spacing w:line="276" w:lineRule="auto"/>
        <w:ind w:right="237"/>
        <w:jc w:val="both"/>
        <w:rPr>
          <w:sz w:val="24"/>
          <w:szCs w:val="24"/>
        </w:rPr>
      </w:pPr>
      <w:r w:rsidRPr="00267C1E">
        <w:rPr>
          <w:sz w:val="24"/>
          <w:szCs w:val="24"/>
        </w:rPr>
        <w:t xml:space="preserve">A similar programme is </w:t>
      </w:r>
      <w:r w:rsidRPr="00267C1E">
        <w:rPr>
          <w:sz w:val="24"/>
          <w:szCs w:val="24"/>
        </w:rPr>
        <w:t>the ‘</w:t>
      </w:r>
      <w:r w:rsidRPr="00267C1E">
        <w:rPr>
          <w:sz w:val="24"/>
          <w:szCs w:val="24"/>
        </w:rPr>
        <w:t xml:space="preserve">Fearless Youth Outreach work in Gwent’ which is a project aimed at teaching young people the correct and safe processes of how to deal with crime in their area (Gwent PCC, 2020). This programme also makes young people aware of how to report criminal behaviour. The programme engages with 11-18 years through free workshops both online and in person, with subjects including: county lines, knife crime, hate crime and drug crime. They are specifically designed to be “fast paced, emotive and engaging”, to remain appealing to the age range and boost communication. Since its launch in 2019, it has allowed young people to engage with police via social media in a monitored and safe environment, as their anonymity provides reassurance and confidence in police taking action (Gwent </w:t>
      </w:r>
      <w:r w:rsidRPr="00267C1E">
        <w:rPr>
          <w:sz w:val="24"/>
          <w:szCs w:val="24"/>
        </w:rPr>
        <w:lastRenderedPageBreak/>
        <w:t xml:space="preserve">PCC, 2020). Overall, the positives of using social media and utilising it as a communication strategy are vast. It can be beneficial for evidence gathering, as I highlighted through the CCTV assault case. It also helps to create a positive correlation between the public and the police. By using social media, police </w:t>
      </w:r>
      <w:r w:rsidRPr="00267C1E">
        <w:rPr>
          <w:sz w:val="24"/>
          <w:szCs w:val="24"/>
        </w:rPr>
        <w:t>can</w:t>
      </w:r>
      <w:r w:rsidRPr="00267C1E">
        <w:rPr>
          <w:sz w:val="24"/>
          <w:szCs w:val="24"/>
        </w:rPr>
        <w:t xml:space="preserve"> identify victims and dangerous offenders. It can create a positive sense of community by allowing members of the public to be aware of crime and be active participants in creating awareness and satisfaction in the assistance of crime prevention and detection.  Crime stoppers also highlight the importance of engaging with the community and using independent organisations to create a bridge between the public and the police. Gwent Police policy ensures that our force control room monitors corporate social media platforms daily, to ensure no breaches of policy are made, including offensive comments, malicious communications and any spam links (Gwent Police, </w:t>
      </w:r>
      <w:proofErr w:type="spellStart"/>
      <w:r w:rsidRPr="00267C1E">
        <w:rPr>
          <w:sz w:val="24"/>
          <w:szCs w:val="24"/>
        </w:rPr>
        <w:t>n.d</w:t>
      </w:r>
      <w:proofErr w:type="spellEnd"/>
      <w:r w:rsidRPr="00267C1E">
        <w:rPr>
          <w:sz w:val="24"/>
          <w:szCs w:val="24"/>
        </w:rPr>
        <w:t xml:space="preserve">). Part of their policy provides them with the right to delete, hide or investigate actions like the </w:t>
      </w:r>
      <w:r w:rsidRPr="00267C1E">
        <w:rPr>
          <w:sz w:val="24"/>
          <w:szCs w:val="24"/>
        </w:rPr>
        <w:t>above, depending</w:t>
      </w:r>
      <w:r w:rsidRPr="00267C1E">
        <w:rPr>
          <w:sz w:val="24"/>
          <w:szCs w:val="24"/>
        </w:rPr>
        <w:t xml:space="preserve"> on the nature of it with the aim to keep Gwent police’ social media platforms a safe and free space for the public. </w:t>
      </w:r>
    </w:p>
    <w:p w14:paraId="30BD8D80" w14:textId="77777777" w:rsidR="00267C1E" w:rsidRPr="00267C1E" w:rsidRDefault="00267C1E" w:rsidP="00CF6BC9">
      <w:pPr>
        <w:spacing w:line="276" w:lineRule="auto"/>
        <w:ind w:right="237"/>
        <w:jc w:val="both"/>
        <w:rPr>
          <w:sz w:val="24"/>
          <w:szCs w:val="24"/>
        </w:rPr>
      </w:pPr>
    </w:p>
    <w:p w14:paraId="72EA24DD" w14:textId="77777777" w:rsidR="00267C1E" w:rsidRPr="00267C1E" w:rsidRDefault="00267C1E" w:rsidP="00CF6BC9">
      <w:pPr>
        <w:spacing w:line="276" w:lineRule="auto"/>
        <w:ind w:right="237"/>
        <w:jc w:val="both"/>
        <w:rPr>
          <w:sz w:val="24"/>
          <w:szCs w:val="24"/>
        </w:rPr>
      </w:pPr>
      <w:r w:rsidRPr="00267C1E">
        <w:rPr>
          <w:sz w:val="24"/>
          <w:szCs w:val="24"/>
        </w:rPr>
        <w:t xml:space="preserve">Although there are huge benefits in the use of media, I have learnt from this incident from seeing the negative comments on the article referring to the person reporting could have huge risks as the media holds power and influence over public perception towards police officers and the institution itself (Bullock, 2018). Police also use social media to build reputation by posting their recent work, including proactive work such as carrying out drug warrants. The aim of this is to demonstrate transparency of positive results by police which reach a wide target audience through their Twitter and Facebook accounts (Hu and </w:t>
      </w:r>
      <w:proofErr w:type="spellStart"/>
      <w:r w:rsidRPr="00267C1E">
        <w:rPr>
          <w:sz w:val="24"/>
          <w:szCs w:val="24"/>
        </w:rPr>
        <w:t>Lovrich</w:t>
      </w:r>
      <w:proofErr w:type="spellEnd"/>
      <w:r w:rsidRPr="00267C1E">
        <w:rPr>
          <w:sz w:val="24"/>
          <w:szCs w:val="24"/>
        </w:rPr>
        <w:t>, 2019). However, this could have an impact on the risk of officer safety. The privacy of officers may be revealed, as their identities and badge numbers could be within the public domain, with any person having access to view this information. It could increase the risk of being targeted by nominals who do not favour the police and uncover their location of work, if the post is related to a case in their local area. </w:t>
      </w:r>
    </w:p>
    <w:p w14:paraId="1B95296C" w14:textId="19C99887" w:rsidR="00267C1E" w:rsidRPr="00267C1E" w:rsidRDefault="00267C1E" w:rsidP="00CF6BC9">
      <w:pPr>
        <w:spacing w:line="276" w:lineRule="auto"/>
        <w:ind w:right="237"/>
        <w:jc w:val="both"/>
        <w:rPr>
          <w:sz w:val="24"/>
          <w:szCs w:val="24"/>
        </w:rPr>
      </w:pPr>
      <w:r w:rsidRPr="00267C1E">
        <w:rPr>
          <w:sz w:val="24"/>
          <w:szCs w:val="24"/>
        </w:rPr>
        <w:t xml:space="preserve">Using the final level of Greenaway's reflective tool, focusing on what has been learnt and what can be implemented in the future (University of Edinburgh, 2024), privacy concerns from the public are also a contributing factor as the reporting person felt exposed and at risk of other public members identifying her from supplying the footage. This can also have long lasting effects on reputation as members of the public who have engaged with police may feel it's not safe to engage with police in further incidents’ after seeing that their private CCTV footage has been widely publicised. Despite the comment section providing the public with the opportunity to speak freely and input their views on what we do as police, it can also invite negative leading comments which are public and </w:t>
      </w:r>
      <w:r w:rsidRPr="00267C1E">
        <w:rPr>
          <w:sz w:val="24"/>
          <w:szCs w:val="24"/>
        </w:rPr>
        <w:t>can</w:t>
      </w:r>
      <w:r w:rsidRPr="00267C1E">
        <w:rPr>
          <w:sz w:val="24"/>
          <w:szCs w:val="24"/>
        </w:rPr>
        <w:t xml:space="preserve"> influence other members of the public on their views towards our policing approach and lead to a damage in reputation. A suggestion could be to utilise the tools of social media by disabling the ability to comment on posts to prevent speculation. However, the contradiction is that police mainly use social media to gain new information, instead of their initial decision in 2008 to use social media for engagement purposes (Crump, 2011). This means the </w:t>
      </w:r>
      <w:r w:rsidRPr="00267C1E">
        <w:rPr>
          <w:sz w:val="24"/>
          <w:szCs w:val="24"/>
        </w:rPr>
        <w:lastRenderedPageBreak/>
        <w:t>public may view this as unfair and in breach of Article 10 of their human rights which is the right to exercise freedom of expression, which can be executed through social media (EHRC, 2021). </w:t>
      </w:r>
    </w:p>
    <w:p w14:paraId="4462E6E1" w14:textId="77777777" w:rsidR="00267C1E" w:rsidRPr="00267C1E" w:rsidRDefault="00267C1E" w:rsidP="00CF6BC9">
      <w:pPr>
        <w:spacing w:line="276" w:lineRule="auto"/>
        <w:ind w:right="237"/>
        <w:jc w:val="both"/>
        <w:rPr>
          <w:sz w:val="24"/>
          <w:szCs w:val="24"/>
        </w:rPr>
      </w:pPr>
    </w:p>
    <w:p w14:paraId="21402CFE" w14:textId="41D45B3C" w:rsidR="00267C1E" w:rsidRDefault="00267C1E" w:rsidP="00CF6BC9">
      <w:pPr>
        <w:spacing w:line="276" w:lineRule="auto"/>
        <w:ind w:right="237"/>
        <w:jc w:val="both"/>
        <w:rPr>
          <w:sz w:val="24"/>
          <w:szCs w:val="24"/>
        </w:rPr>
      </w:pPr>
      <w:r w:rsidRPr="00267C1E">
        <w:rPr>
          <w:sz w:val="24"/>
          <w:szCs w:val="24"/>
        </w:rPr>
        <w:t xml:space="preserve">Overall, social media has many positive impacts on policing including enhancement of crime management, public voice, and favourable reputation of transparency of UK policing. This has been shown to be utilised to benefit and improve these by building and utilising proven effective tools like Crime stoppers and the Fearless programme. However, weaknesses are clearly highlighted due to the jurisdiction and potency that social media holds in modern day society and policing. This essay has highlighted the effectiveness of social media through </w:t>
      </w:r>
      <w:r w:rsidRPr="00267C1E">
        <w:rPr>
          <w:sz w:val="24"/>
          <w:szCs w:val="24"/>
        </w:rPr>
        <w:t>Greenaway’s</w:t>
      </w:r>
      <w:r w:rsidRPr="00267C1E">
        <w:rPr>
          <w:sz w:val="24"/>
          <w:szCs w:val="24"/>
        </w:rPr>
        <w:t xml:space="preserve"> reflective model whereby the policing incident </w:t>
      </w:r>
      <w:r w:rsidRPr="00267C1E">
        <w:rPr>
          <w:sz w:val="24"/>
          <w:szCs w:val="24"/>
        </w:rPr>
        <w:t>led</w:t>
      </w:r>
      <w:r w:rsidRPr="00267C1E">
        <w:rPr>
          <w:sz w:val="24"/>
          <w:szCs w:val="24"/>
        </w:rPr>
        <w:t xml:space="preserve"> to a positive prosecution of an offender and the safeguarding of a victim, </w:t>
      </w:r>
      <w:r w:rsidRPr="00267C1E">
        <w:rPr>
          <w:sz w:val="24"/>
          <w:szCs w:val="24"/>
        </w:rPr>
        <w:t>however,</w:t>
      </w:r>
      <w:r w:rsidRPr="00267C1E">
        <w:rPr>
          <w:sz w:val="24"/>
          <w:szCs w:val="24"/>
        </w:rPr>
        <w:t xml:space="preserve"> identifies the challenges posed if social media is not handled with sensitivity and considerations whilst upholding force policies and facing public criticism. </w:t>
      </w:r>
    </w:p>
    <w:p w14:paraId="0D86BA44" w14:textId="77777777" w:rsidR="00267C1E" w:rsidRDefault="00267C1E" w:rsidP="00267C1E">
      <w:pPr>
        <w:ind w:right="237"/>
        <w:jc w:val="both"/>
        <w:rPr>
          <w:sz w:val="24"/>
          <w:szCs w:val="24"/>
        </w:rPr>
      </w:pPr>
    </w:p>
    <w:p w14:paraId="375331FC" w14:textId="77777777" w:rsidR="00267C1E" w:rsidRDefault="00267C1E" w:rsidP="00267C1E">
      <w:pPr>
        <w:ind w:right="237"/>
        <w:jc w:val="both"/>
        <w:rPr>
          <w:sz w:val="24"/>
          <w:szCs w:val="24"/>
        </w:rPr>
      </w:pPr>
    </w:p>
    <w:p w14:paraId="66ECD06F" w14:textId="77F50D5A" w:rsidR="00267C1E" w:rsidRPr="00267C1E" w:rsidRDefault="00267C1E" w:rsidP="00267C1E">
      <w:pPr>
        <w:ind w:right="237"/>
        <w:jc w:val="both"/>
        <w:rPr>
          <w:sz w:val="24"/>
          <w:szCs w:val="24"/>
        </w:rPr>
      </w:pPr>
      <w:r>
        <w:rPr>
          <w:sz w:val="24"/>
          <w:szCs w:val="24"/>
        </w:rPr>
        <w:t>Word count: 2006</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6CF66BFC" w14:textId="77777777" w:rsidR="00267C1E" w:rsidRPr="00267C1E" w:rsidRDefault="00267C1E" w:rsidP="00CF6BC9">
      <w:pPr>
        <w:spacing w:line="276" w:lineRule="auto"/>
        <w:ind w:right="237"/>
        <w:jc w:val="both"/>
        <w:rPr>
          <w:sz w:val="24"/>
          <w:szCs w:val="24"/>
        </w:rPr>
      </w:pPr>
      <w:r w:rsidRPr="00267C1E">
        <w:rPr>
          <w:sz w:val="24"/>
          <w:szCs w:val="24"/>
        </w:rPr>
        <w:t xml:space="preserve">Leadership is described as a confident decision maker who </w:t>
      </w:r>
      <w:proofErr w:type="gramStart"/>
      <w:r w:rsidRPr="00267C1E">
        <w:rPr>
          <w:sz w:val="24"/>
          <w:szCs w:val="24"/>
        </w:rPr>
        <w:t>is able to</w:t>
      </w:r>
      <w:proofErr w:type="gramEnd"/>
      <w:r w:rsidRPr="00267C1E">
        <w:rPr>
          <w:sz w:val="24"/>
          <w:szCs w:val="24"/>
        </w:rPr>
        <w:t xml:space="preserve"> guide and influence others to follow and uphold their standards (Silva, 2016).  Leadership roles in a policing context are highlighted as role models to individuals, setting a standard of professionalism and superior quality of service (Schafer, 2010). Having leaders within policing is fundamental as officers share common goals and desired outcomes in their decision making and ability to utilise resources available. All police forces begin using leadership by embedding a rank structure for all roles to ensure standards are upheld from officers during dynamic situations by overseeing their attitudes and actions towards their job roles. This includes adhering to the variety of policies and powers police use, including the code of ethics which are the ethical policing principles expected to be maintained through all decision making and communication with the public and colleagues. The aim of these principles is to demonstrate the importance of accountability and displaying respect and courage whilst working within the public's interest (College of Policing, 2024). </w:t>
      </w:r>
    </w:p>
    <w:p w14:paraId="4499A692" w14:textId="77777777" w:rsidR="00267C1E" w:rsidRPr="00267C1E" w:rsidRDefault="00267C1E" w:rsidP="00CF6BC9">
      <w:pPr>
        <w:spacing w:line="276" w:lineRule="auto"/>
        <w:ind w:right="237"/>
        <w:jc w:val="both"/>
        <w:rPr>
          <w:sz w:val="24"/>
          <w:szCs w:val="24"/>
        </w:rPr>
      </w:pPr>
      <w:r w:rsidRPr="00267C1E">
        <w:rPr>
          <w:sz w:val="24"/>
          <w:szCs w:val="24"/>
        </w:rPr>
        <w:br/>
      </w:r>
      <w:r w:rsidRPr="00267C1E">
        <w:rPr>
          <w:sz w:val="24"/>
          <w:szCs w:val="24"/>
        </w:rPr>
        <w:br/>
      </w:r>
    </w:p>
    <w:p w14:paraId="55980AFA" w14:textId="77777777" w:rsidR="00267C1E" w:rsidRPr="00267C1E" w:rsidRDefault="00267C1E" w:rsidP="00CF6BC9">
      <w:pPr>
        <w:spacing w:line="276" w:lineRule="auto"/>
        <w:ind w:right="237"/>
        <w:jc w:val="both"/>
        <w:rPr>
          <w:sz w:val="24"/>
          <w:szCs w:val="24"/>
        </w:rPr>
      </w:pPr>
      <w:r w:rsidRPr="00267C1E">
        <w:rPr>
          <w:sz w:val="24"/>
          <w:szCs w:val="24"/>
        </w:rPr>
        <w:t xml:space="preserve">There are many different types of leadership styles within policing, including ethical, situational, democratic, laissez-faire and active role modelling (Campbell, 2011). </w:t>
      </w:r>
      <w:r w:rsidRPr="00267C1E">
        <w:rPr>
          <w:sz w:val="24"/>
          <w:szCs w:val="24"/>
        </w:rPr>
        <w:lastRenderedPageBreak/>
        <w:t>This essay will reflect and analyse a domestic abuse call using Borton's reflective model. </w:t>
      </w:r>
    </w:p>
    <w:p w14:paraId="44E9EDCA" w14:textId="77777777" w:rsidR="00267C1E" w:rsidRPr="00267C1E" w:rsidRDefault="00267C1E" w:rsidP="00CF6BC9">
      <w:pPr>
        <w:spacing w:line="276" w:lineRule="auto"/>
        <w:ind w:right="237"/>
        <w:jc w:val="both"/>
        <w:rPr>
          <w:sz w:val="24"/>
          <w:szCs w:val="24"/>
        </w:rPr>
      </w:pPr>
      <w:r w:rsidRPr="00267C1E">
        <w:rPr>
          <w:sz w:val="24"/>
          <w:szCs w:val="24"/>
        </w:rPr>
        <w:br/>
      </w:r>
    </w:p>
    <w:p w14:paraId="5D543779" w14:textId="509C5A32" w:rsidR="00267C1E" w:rsidRPr="00267C1E" w:rsidRDefault="00267C1E" w:rsidP="00CF6BC9">
      <w:pPr>
        <w:spacing w:line="276" w:lineRule="auto"/>
        <w:ind w:right="237"/>
        <w:jc w:val="both"/>
        <w:rPr>
          <w:sz w:val="24"/>
          <w:szCs w:val="24"/>
        </w:rPr>
      </w:pPr>
      <w:r w:rsidRPr="00267C1E">
        <w:rPr>
          <w:sz w:val="24"/>
          <w:szCs w:val="24"/>
        </w:rPr>
        <w:t xml:space="preserve">Borton's reflective tool begins with the first stage of ‘what happened?’ which is the reflection of the facts and context of the incident (Miller, 2022). I attended an emergency graded call to an ongoing domestic case reported by a neighbour whereby a female’s </w:t>
      </w:r>
      <w:r w:rsidRPr="00267C1E">
        <w:rPr>
          <w:sz w:val="24"/>
          <w:szCs w:val="24"/>
        </w:rPr>
        <w:t>ex-partner</w:t>
      </w:r>
      <w:r w:rsidRPr="00267C1E">
        <w:rPr>
          <w:sz w:val="24"/>
          <w:szCs w:val="24"/>
        </w:rPr>
        <w:t xml:space="preserve"> who had police bail conditions not to contact her had attended her address unannounced, entered her home as a trespasser and strangled her until she became unconscious. The subject then left the property taking items from her property belonging to her, including her dog, keys and money. I attended in company of an officer who had just passed their initial tutorship phase. I ensured to ask for police checks to be conducted prior to our attendance to gather an understanding of the individuals involved. This is an important part of leadership to ensure the safety of my new colleague as I had never worked with them before and to demonstrate as a role model the importance of carrying out these checks and demonstrate to my newer colleague to build this as a habit. </w:t>
      </w:r>
    </w:p>
    <w:p w14:paraId="02E0F5AD" w14:textId="77777777" w:rsidR="00267C1E" w:rsidRPr="00267C1E" w:rsidRDefault="00267C1E" w:rsidP="00CF6BC9">
      <w:pPr>
        <w:spacing w:line="276" w:lineRule="auto"/>
        <w:ind w:right="237"/>
        <w:jc w:val="both"/>
        <w:rPr>
          <w:sz w:val="24"/>
          <w:szCs w:val="24"/>
        </w:rPr>
      </w:pPr>
    </w:p>
    <w:p w14:paraId="0B3DA3BA" w14:textId="193CFD91" w:rsidR="00267C1E" w:rsidRPr="00267C1E" w:rsidRDefault="00267C1E" w:rsidP="00CF6BC9">
      <w:pPr>
        <w:spacing w:line="276" w:lineRule="auto"/>
        <w:ind w:right="237"/>
        <w:jc w:val="both"/>
        <w:rPr>
          <w:sz w:val="24"/>
          <w:szCs w:val="24"/>
        </w:rPr>
      </w:pPr>
      <w:r w:rsidRPr="00267C1E">
        <w:rPr>
          <w:sz w:val="24"/>
          <w:szCs w:val="24"/>
        </w:rPr>
        <w:t xml:space="preserve">During my policing career I have undertaken an additional qualification of becoming </w:t>
      </w:r>
      <w:proofErr w:type="gramStart"/>
      <w:r w:rsidRPr="00267C1E">
        <w:rPr>
          <w:sz w:val="24"/>
          <w:szCs w:val="24"/>
        </w:rPr>
        <w:t>a  ‘</w:t>
      </w:r>
      <w:proofErr w:type="gramEnd"/>
      <w:r w:rsidRPr="00267C1E">
        <w:rPr>
          <w:sz w:val="24"/>
          <w:szCs w:val="24"/>
        </w:rPr>
        <w:t>domestic abuse champion’ which is an optional course for those passionate in understanding the complexities of domestic abuse to be equipped with further training and knowledge around the topic (</w:t>
      </w:r>
      <w:proofErr w:type="spellStart"/>
      <w:r w:rsidRPr="00267C1E">
        <w:rPr>
          <w:sz w:val="24"/>
          <w:szCs w:val="24"/>
        </w:rPr>
        <w:t>Womens</w:t>
      </w:r>
      <w:proofErr w:type="spellEnd"/>
      <w:r w:rsidRPr="00267C1E">
        <w:rPr>
          <w:sz w:val="24"/>
          <w:szCs w:val="24"/>
        </w:rPr>
        <w:t xml:space="preserve"> Aid, </w:t>
      </w:r>
      <w:proofErr w:type="spellStart"/>
      <w:r w:rsidRPr="00267C1E">
        <w:rPr>
          <w:sz w:val="24"/>
          <w:szCs w:val="24"/>
        </w:rPr>
        <w:t>n.d</w:t>
      </w:r>
      <w:proofErr w:type="spellEnd"/>
      <w:r w:rsidRPr="00267C1E">
        <w:rPr>
          <w:sz w:val="24"/>
          <w:szCs w:val="24"/>
        </w:rPr>
        <w:t>). The officer I attended in company with, is not a DA champion and has less policing experience than myself so I adopted the active role model leadership style which meant my colleague was able to follow the initiative I took to engage with the victim and identify the offences present which is vital when understanding the risk factors to the parties involved. Using my DA champion skills, I had identified elements of controlling and coercive behaviour from the victims account which is a modernised offence introduced in 2015 to prosecute for the emotional and psychological abuse, opposed to physical violence which has been within criminal law for many years (Stark, 2019).This offence can be complex to understand and identify within policing, as often victims have experienced this over the period of many years and usually normalise this behaviour (</w:t>
      </w:r>
      <w:proofErr w:type="spellStart"/>
      <w:r w:rsidRPr="00267C1E">
        <w:rPr>
          <w:sz w:val="24"/>
          <w:szCs w:val="24"/>
        </w:rPr>
        <w:t>Walby</w:t>
      </w:r>
      <w:proofErr w:type="spellEnd"/>
      <w:r w:rsidRPr="00267C1E">
        <w:rPr>
          <w:sz w:val="24"/>
          <w:szCs w:val="24"/>
        </w:rPr>
        <w:t>, 2018). As my colleague was with the suspected victim, I suggested he ask questions to the victim about her financial situation and daily movements. This allows officers to gain an insight to what their relationship looked like and whether we could identify if there was financial control and whether they were allowed to access their basic needs, such as food and water, seeing family or friends without forms of punishment from the abuser, which are all indicators of coercive control.  There were clear elements of control, as the offender had inflicted punishment through physical violence for the bail conditions being in place, as well as thieving items like her car keys which allow her freedom. </w:t>
      </w:r>
    </w:p>
    <w:p w14:paraId="56BEBAB0" w14:textId="77777777" w:rsidR="00267C1E" w:rsidRPr="00267C1E" w:rsidRDefault="00267C1E" w:rsidP="00CF6BC9">
      <w:pPr>
        <w:spacing w:line="276" w:lineRule="auto"/>
        <w:ind w:right="237"/>
        <w:jc w:val="both"/>
        <w:rPr>
          <w:sz w:val="24"/>
          <w:szCs w:val="24"/>
        </w:rPr>
      </w:pPr>
      <w:r w:rsidRPr="00267C1E">
        <w:rPr>
          <w:sz w:val="24"/>
          <w:szCs w:val="24"/>
        </w:rPr>
        <w:br/>
      </w:r>
    </w:p>
    <w:p w14:paraId="6E0CD189" w14:textId="43C81811" w:rsidR="00267C1E" w:rsidRPr="00267C1E" w:rsidRDefault="00267C1E" w:rsidP="00CF6BC9">
      <w:pPr>
        <w:spacing w:line="276" w:lineRule="auto"/>
        <w:ind w:right="237"/>
        <w:jc w:val="both"/>
        <w:rPr>
          <w:sz w:val="24"/>
          <w:szCs w:val="24"/>
        </w:rPr>
      </w:pPr>
      <w:r w:rsidRPr="00267C1E">
        <w:rPr>
          <w:sz w:val="24"/>
          <w:szCs w:val="24"/>
        </w:rPr>
        <w:lastRenderedPageBreak/>
        <w:t xml:space="preserve">Using the ‘So what?’ stage of Borton's theory, helps to evaluate my experience during this incident and develop an understanding of what has been learnt (Miller, 2022). It may have been more appropriate to become more flexible with my leadership approach and utilise the Laissez-faire leadership approach as this is more of a ‘hands off’ approach (Miller, 2022). This would've allowed my colleague to use their innovative thinking skills and take initiative to ask for these background checks as it would've allowed them to build the habit of doing so and recognise the importance of understanding the history and warning markers which is a fundamental part of safeguarding. This experience was a significant learning development for me as I had always been a newer team member on my shift, and this case was the first time dealing with a critical incident that carries such vast risk to the victim and surrounding factors like there being young children at the address. This meant I had to apply my knowledge and skills whilst feeling the pressure of having over a year more experience than my colleague and the leadership and confidence I needed to demonstrate through impartiality. At the stage of hearing the victims' account, I used the ethical leadership approach which is fundamental within policing, as part of our guidelines and expectations include the code of ethics and competency value framework, to be empathetic and courageous whilst displaying respect and </w:t>
      </w:r>
      <w:r w:rsidRPr="00267C1E">
        <w:rPr>
          <w:sz w:val="24"/>
          <w:szCs w:val="24"/>
        </w:rPr>
        <w:t>professionalism (</w:t>
      </w:r>
      <w:r w:rsidRPr="00267C1E">
        <w:rPr>
          <w:sz w:val="24"/>
          <w:szCs w:val="24"/>
        </w:rPr>
        <w:t xml:space="preserve">College of Policing, 2024). </w:t>
      </w:r>
      <w:proofErr w:type="gramStart"/>
      <w:r w:rsidRPr="00267C1E">
        <w:rPr>
          <w:sz w:val="24"/>
          <w:szCs w:val="24"/>
        </w:rPr>
        <w:t>Both of these</w:t>
      </w:r>
      <w:proofErr w:type="gramEnd"/>
      <w:r w:rsidRPr="00267C1E">
        <w:rPr>
          <w:sz w:val="24"/>
          <w:szCs w:val="24"/>
        </w:rPr>
        <w:t xml:space="preserve"> models set the standard of expectations to show courage, serve the public and maintain respect and empathy. To uphold these values as an officer, I must show competency through collaborating, analysing critically, being emotionally aware as well as being innovative and open minded (College of Policing, 2024). Ethical leadership is made up of these values </w:t>
      </w:r>
      <w:proofErr w:type="gramStart"/>
      <w:r w:rsidRPr="00267C1E">
        <w:rPr>
          <w:sz w:val="24"/>
          <w:szCs w:val="24"/>
        </w:rPr>
        <w:t>in order to</w:t>
      </w:r>
      <w:proofErr w:type="gramEnd"/>
      <w:r w:rsidRPr="00267C1E">
        <w:rPr>
          <w:sz w:val="24"/>
          <w:szCs w:val="24"/>
        </w:rPr>
        <w:t xml:space="preserve"> prioritise fairness and production of the best service (Kirk, 2024). </w:t>
      </w:r>
      <w:r w:rsidRPr="00267C1E">
        <w:rPr>
          <w:sz w:val="24"/>
          <w:szCs w:val="24"/>
        </w:rPr>
        <w:t>This worked</w:t>
      </w:r>
      <w:r w:rsidRPr="00267C1E">
        <w:rPr>
          <w:sz w:val="24"/>
          <w:szCs w:val="24"/>
        </w:rPr>
        <w:t xml:space="preserve"> well in this incident as it allowed me to build a rapport with the victim whilst demonstrating professionalism and respect which are also described by the CoP as the standard foundations of any leadership style (College of Policing, 2023). However, this leadership style can have limitations, as being a response officer is dynamic and fast paced, meaning decisions </w:t>
      </w:r>
      <w:r w:rsidRPr="00267C1E">
        <w:rPr>
          <w:sz w:val="24"/>
          <w:szCs w:val="24"/>
        </w:rPr>
        <w:t>must</w:t>
      </w:r>
      <w:r w:rsidRPr="00267C1E">
        <w:rPr>
          <w:sz w:val="24"/>
          <w:szCs w:val="24"/>
        </w:rPr>
        <w:t xml:space="preserve"> be made under pressure and efficiently. As the ethical approach </w:t>
      </w:r>
      <w:r w:rsidRPr="00267C1E">
        <w:rPr>
          <w:sz w:val="24"/>
          <w:szCs w:val="24"/>
        </w:rPr>
        <w:t>instils</w:t>
      </w:r>
      <w:r w:rsidRPr="00267C1E">
        <w:rPr>
          <w:sz w:val="24"/>
          <w:szCs w:val="24"/>
        </w:rPr>
        <w:t xml:space="preserve"> fairness and consideration of emotions and opinion, it could be perceived as slow decision making which could have made the victim feel doubts about their trust in frontline police officers however its main purpose is to fundamentally to meet the victims needs and expectations.</w:t>
      </w:r>
    </w:p>
    <w:p w14:paraId="7CCF5CFE" w14:textId="77777777" w:rsidR="00267C1E" w:rsidRPr="00267C1E" w:rsidRDefault="00267C1E" w:rsidP="00CF6BC9">
      <w:pPr>
        <w:spacing w:line="276" w:lineRule="auto"/>
        <w:ind w:right="237"/>
        <w:jc w:val="both"/>
        <w:rPr>
          <w:sz w:val="24"/>
          <w:szCs w:val="24"/>
        </w:rPr>
      </w:pPr>
      <w:r w:rsidRPr="00267C1E">
        <w:rPr>
          <w:sz w:val="24"/>
          <w:szCs w:val="24"/>
        </w:rPr>
        <w:br/>
      </w:r>
    </w:p>
    <w:p w14:paraId="3A2F6F97" w14:textId="1040AABD" w:rsidR="00267C1E" w:rsidRPr="00267C1E" w:rsidRDefault="00267C1E" w:rsidP="00CF6BC9">
      <w:pPr>
        <w:spacing w:line="276" w:lineRule="auto"/>
        <w:ind w:right="237"/>
        <w:jc w:val="both"/>
        <w:rPr>
          <w:sz w:val="24"/>
          <w:szCs w:val="24"/>
        </w:rPr>
      </w:pPr>
      <w:r w:rsidRPr="00267C1E">
        <w:rPr>
          <w:sz w:val="24"/>
          <w:szCs w:val="24"/>
        </w:rPr>
        <w:t xml:space="preserve">During my experiences as an officer, I have dealt with leadership and guidance from a variety of officers. I have had to become flexible with my leadership as different sergeants' expectations can vary with how closely they manage their officers. A response police sergeant is a leadership role whereby they act as the line manager to a team of response police constables and review their duties and decision making </w:t>
      </w:r>
      <w:proofErr w:type="gramStart"/>
      <w:r w:rsidRPr="00267C1E">
        <w:rPr>
          <w:sz w:val="24"/>
          <w:szCs w:val="24"/>
        </w:rPr>
        <w:t>on a daily basis</w:t>
      </w:r>
      <w:proofErr w:type="gramEnd"/>
      <w:r w:rsidRPr="00267C1E">
        <w:rPr>
          <w:sz w:val="24"/>
          <w:szCs w:val="24"/>
        </w:rPr>
        <w:t xml:space="preserve">.  As sergeants are of higher rank, they often utilise the situational leadership which </w:t>
      </w:r>
      <w:r w:rsidRPr="00267C1E">
        <w:rPr>
          <w:sz w:val="24"/>
          <w:szCs w:val="24"/>
        </w:rPr>
        <w:t>is described</w:t>
      </w:r>
      <w:r w:rsidRPr="00267C1E">
        <w:rPr>
          <w:sz w:val="24"/>
          <w:szCs w:val="24"/>
        </w:rPr>
        <w:t xml:space="preserve"> as a flexible leadership style as individuals using this style use their maturity and personal developments to support and direct others (Miller, 2022). Police Sergeants usually have several years of previous knowledge </w:t>
      </w:r>
      <w:r w:rsidRPr="00267C1E">
        <w:rPr>
          <w:sz w:val="24"/>
          <w:szCs w:val="24"/>
        </w:rPr>
        <w:lastRenderedPageBreak/>
        <w:t xml:space="preserve">and experience to make decisions which have previously worked in a similar </w:t>
      </w:r>
      <w:r w:rsidRPr="00267C1E">
        <w:rPr>
          <w:sz w:val="24"/>
          <w:szCs w:val="24"/>
        </w:rPr>
        <w:t>context. All</w:t>
      </w:r>
      <w:r w:rsidRPr="00267C1E">
        <w:rPr>
          <w:sz w:val="24"/>
          <w:szCs w:val="24"/>
        </w:rPr>
        <w:t xml:space="preserve"> domestic related incidents are graded through either standard, medium or high risk. Many factors will determine the bracket of risk the victim falls under, including previous history, children, offences present, physical violence and emotional abuse. High risk is described as there being ‘identifiable indicators that serious harm will occur’ (Kebbell, 2019). In my previous attendance at DA incidents that I have graded high risk, I have always </w:t>
      </w:r>
      <w:r>
        <w:rPr>
          <w:sz w:val="24"/>
          <w:szCs w:val="24"/>
        </w:rPr>
        <w:t>pursued</w:t>
      </w:r>
      <w:r w:rsidRPr="00267C1E">
        <w:rPr>
          <w:sz w:val="24"/>
          <w:szCs w:val="24"/>
        </w:rPr>
        <w:t xml:space="preserve"> the opportunity to consult with my sergeant to discuss the case and whether they </w:t>
      </w:r>
      <w:r w:rsidRPr="00267C1E">
        <w:rPr>
          <w:sz w:val="24"/>
          <w:szCs w:val="24"/>
        </w:rPr>
        <w:t>agree</w:t>
      </w:r>
      <w:r w:rsidRPr="00267C1E">
        <w:rPr>
          <w:sz w:val="24"/>
          <w:szCs w:val="24"/>
        </w:rPr>
        <w:t xml:space="preserve"> </w:t>
      </w:r>
      <w:r>
        <w:rPr>
          <w:sz w:val="24"/>
          <w:szCs w:val="24"/>
        </w:rPr>
        <w:t>with my decision making and recognition</w:t>
      </w:r>
      <w:r w:rsidRPr="00267C1E">
        <w:rPr>
          <w:sz w:val="24"/>
          <w:szCs w:val="24"/>
        </w:rPr>
        <w:t xml:space="preserve"> </w:t>
      </w:r>
      <w:r>
        <w:rPr>
          <w:sz w:val="24"/>
          <w:szCs w:val="24"/>
        </w:rPr>
        <w:t>of what</w:t>
      </w:r>
      <w:r w:rsidRPr="00267C1E">
        <w:rPr>
          <w:sz w:val="24"/>
          <w:szCs w:val="24"/>
        </w:rPr>
        <w:t xml:space="preserve"> offences</w:t>
      </w:r>
      <w:r>
        <w:rPr>
          <w:sz w:val="24"/>
          <w:szCs w:val="24"/>
        </w:rPr>
        <w:t xml:space="preserve"> were</w:t>
      </w:r>
      <w:r w:rsidRPr="00267C1E">
        <w:rPr>
          <w:sz w:val="24"/>
          <w:szCs w:val="24"/>
        </w:rPr>
        <w:t xml:space="preserve"> present and the risk grading to the victim. During this incident, my line manager was unavailable therefore the onus remained on myself to make the risk grading decision without any consultation with my sergeant. Based on all the information present, including that the offender had disregarded the conditions in place, inflicted serious physical violence, and demonstrated elements of coercion, I felt that this incident would be of </w:t>
      </w:r>
      <w:r w:rsidRPr="00267C1E">
        <w:rPr>
          <w:sz w:val="24"/>
          <w:szCs w:val="24"/>
        </w:rPr>
        <w:t>high-risk</w:t>
      </w:r>
      <w:r w:rsidRPr="00267C1E">
        <w:rPr>
          <w:sz w:val="24"/>
          <w:szCs w:val="24"/>
        </w:rPr>
        <w:t xml:space="preserve"> grading. This meant I adjusted to a charismatic leadership style, to obtain a strategy to rationalise and communicate the serious risk to the victim and her children with reminding that positive action policies should always be applied, at domestic call outs, meaning that I as the attending officer had to strive towards the priority of the victims safety and inspire that the location and detention of the offender is of high priority. </w:t>
      </w:r>
    </w:p>
    <w:p w14:paraId="48D8BC50" w14:textId="77777777" w:rsidR="00267C1E" w:rsidRPr="00267C1E" w:rsidRDefault="00267C1E" w:rsidP="00CF6BC9">
      <w:pPr>
        <w:spacing w:line="276" w:lineRule="auto"/>
        <w:ind w:right="237"/>
        <w:jc w:val="both"/>
        <w:rPr>
          <w:sz w:val="24"/>
          <w:szCs w:val="24"/>
        </w:rPr>
      </w:pPr>
    </w:p>
    <w:p w14:paraId="3DBD1557" w14:textId="187F821A" w:rsidR="00267C1E" w:rsidRPr="00267C1E" w:rsidRDefault="00267C1E" w:rsidP="00CF6BC9">
      <w:pPr>
        <w:spacing w:line="276" w:lineRule="auto"/>
        <w:ind w:right="237"/>
        <w:jc w:val="both"/>
        <w:rPr>
          <w:sz w:val="24"/>
          <w:szCs w:val="24"/>
        </w:rPr>
      </w:pPr>
      <w:r w:rsidRPr="00267C1E">
        <w:rPr>
          <w:sz w:val="24"/>
          <w:szCs w:val="24"/>
        </w:rPr>
        <w:t xml:space="preserve"> Borton's final stage of his reflective model ‘Now what?’ is extremely important within policing as each call out is dynamic, it allowed me and my colleague to debrief the incident and discuss what went well and what we could have done differently. This process has been helpful for me during my probation as it has allowed me to consider other forms of communications and methods of dealing with an incident. I adopted a democratic leadership style during the final reflective stage which is described as the encouragement of participation to ensure other employees feel valued and involved (Miller, 2022). I felt this leadership approach was appropriate during the debrief of the incident to allow my newer colleague to express how well they felt they dealt with the incident. This included the discussion of whether we considered all powers and policies, and whether we </w:t>
      </w:r>
      <w:r w:rsidRPr="00267C1E">
        <w:rPr>
          <w:sz w:val="24"/>
          <w:szCs w:val="24"/>
        </w:rPr>
        <w:t>agreed</w:t>
      </w:r>
      <w:r w:rsidRPr="00267C1E">
        <w:rPr>
          <w:sz w:val="24"/>
          <w:szCs w:val="24"/>
        </w:rPr>
        <w:t xml:space="preserve"> </w:t>
      </w:r>
      <w:r>
        <w:rPr>
          <w:sz w:val="24"/>
          <w:szCs w:val="24"/>
        </w:rPr>
        <w:t>with</w:t>
      </w:r>
      <w:r w:rsidRPr="00267C1E">
        <w:rPr>
          <w:sz w:val="24"/>
          <w:szCs w:val="24"/>
        </w:rPr>
        <w:t xml:space="preserve"> the risk grading and offences present. I discussed with my colleague their understanding of coercive control, which they felt was not strong, as they had never dealt with this outside of training. This allowed me to reflect on my actions and leadership approach, as I believe I could have been more considerate of this whilst at the scene by assisting them with introducing these questions to the victim, without overwhelming her. This leadership style was beneficial as it allowed shared responsibility and time to reflect on to improve both of our development and work as a team.   </w:t>
      </w:r>
    </w:p>
    <w:p w14:paraId="19E88100" w14:textId="77777777" w:rsidR="00267C1E" w:rsidRPr="00267C1E" w:rsidRDefault="00267C1E" w:rsidP="00CF6BC9">
      <w:pPr>
        <w:spacing w:line="276" w:lineRule="auto"/>
        <w:ind w:right="237"/>
        <w:jc w:val="both"/>
        <w:rPr>
          <w:sz w:val="24"/>
          <w:szCs w:val="24"/>
        </w:rPr>
      </w:pPr>
    </w:p>
    <w:p w14:paraId="07A9A10A" w14:textId="1882AEFD" w:rsidR="00267C1E" w:rsidRPr="00267C1E" w:rsidRDefault="00267C1E" w:rsidP="00CF6BC9">
      <w:pPr>
        <w:spacing w:line="276" w:lineRule="auto"/>
        <w:ind w:right="237"/>
        <w:jc w:val="both"/>
        <w:rPr>
          <w:sz w:val="24"/>
          <w:szCs w:val="24"/>
        </w:rPr>
      </w:pPr>
      <w:r w:rsidRPr="00267C1E">
        <w:rPr>
          <w:sz w:val="24"/>
          <w:szCs w:val="24"/>
        </w:rPr>
        <w:t xml:space="preserve">Being within my probation myself, a combination of these leadership styles </w:t>
      </w:r>
      <w:r w:rsidRPr="00267C1E">
        <w:rPr>
          <w:sz w:val="24"/>
          <w:szCs w:val="24"/>
        </w:rPr>
        <w:t>was</w:t>
      </w:r>
      <w:r w:rsidRPr="00267C1E">
        <w:rPr>
          <w:sz w:val="24"/>
          <w:szCs w:val="24"/>
        </w:rPr>
        <w:t xml:space="preserve"> beneficial to me as it taught me the importance of building trust and rapport with a victim, which I found helped build my own confidence and ability to use other leadership techniques such as the democratic approach. It is clear to see that a </w:t>
      </w:r>
      <w:r w:rsidRPr="00267C1E">
        <w:rPr>
          <w:sz w:val="24"/>
          <w:szCs w:val="24"/>
        </w:rPr>
        <w:lastRenderedPageBreak/>
        <w:t xml:space="preserve">variety of leadership styles can be effective, depending on the context of the incident being dealt with and that ethical leadership is a vital foundation to upholding expectations which has been shown to be the baseline to build trust and confidence in the public. However, this essay has highlighted the dynamics and pressures of </w:t>
      </w:r>
      <w:r w:rsidRPr="00267C1E">
        <w:rPr>
          <w:sz w:val="24"/>
          <w:szCs w:val="24"/>
        </w:rPr>
        <w:t>day-to-day</w:t>
      </w:r>
      <w:r w:rsidRPr="00267C1E">
        <w:rPr>
          <w:sz w:val="24"/>
          <w:szCs w:val="24"/>
        </w:rPr>
        <w:t xml:space="preserve"> policing highlighting the importance of flexibility within leadership. I refer to the College of Policing guidelines as they emphasise the common purposes to effective leadership, as there is a clear contrast between the varied leadership styles and counter-productive benefits they may have.</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65FB7CA0" w:rsidR="00025650" w:rsidRPr="00270EEB" w:rsidRDefault="00267C1E" w:rsidP="00340E9A">
      <w:pPr>
        <w:ind w:right="237"/>
        <w:jc w:val="both"/>
        <w:rPr>
          <w:sz w:val="24"/>
          <w:szCs w:val="24"/>
        </w:rPr>
      </w:pPr>
      <w:r>
        <w:rPr>
          <w:sz w:val="24"/>
          <w:szCs w:val="24"/>
        </w:rPr>
        <w:t>Word count: 1876</w:t>
      </w: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CF6BC9">
      <w:pPr>
        <w:spacing w:line="276" w:lineRule="auto"/>
        <w:ind w:right="237"/>
        <w:jc w:val="both"/>
        <w:rPr>
          <w:sz w:val="24"/>
          <w:szCs w:val="24"/>
        </w:rPr>
      </w:pPr>
    </w:p>
    <w:p w14:paraId="4C50E184" w14:textId="77777777" w:rsidR="00025650" w:rsidRPr="00270EEB" w:rsidRDefault="00025650" w:rsidP="00CF6BC9">
      <w:pPr>
        <w:spacing w:line="276" w:lineRule="auto"/>
        <w:ind w:right="237"/>
        <w:jc w:val="both"/>
        <w:rPr>
          <w:sz w:val="24"/>
          <w:szCs w:val="24"/>
        </w:rPr>
      </w:pPr>
    </w:p>
    <w:p w14:paraId="44817FC2" w14:textId="4BB8A215" w:rsidR="00267C1E" w:rsidRPr="00267C1E" w:rsidRDefault="00267C1E" w:rsidP="00CF6BC9">
      <w:pPr>
        <w:spacing w:line="276" w:lineRule="auto"/>
        <w:ind w:right="237"/>
        <w:jc w:val="both"/>
        <w:rPr>
          <w:sz w:val="24"/>
          <w:szCs w:val="24"/>
        </w:rPr>
      </w:pPr>
      <w:r w:rsidRPr="00267C1E">
        <w:rPr>
          <w:sz w:val="24"/>
          <w:szCs w:val="24"/>
        </w:rPr>
        <w:t xml:space="preserve">The process of change over my three years of probation within the police has been vast, starting from a </w:t>
      </w:r>
      <w:r w:rsidRPr="00267C1E">
        <w:rPr>
          <w:sz w:val="24"/>
          <w:szCs w:val="24"/>
        </w:rPr>
        <w:t>classroom-based</w:t>
      </w:r>
      <w:r w:rsidRPr="00267C1E">
        <w:rPr>
          <w:sz w:val="24"/>
          <w:szCs w:val="24"/>
        </w:rPr>
        <w:t xml:space="preserve"> recruit, progressing into tutorship and then transitioning to independence whereby each stage has contributed to my learning and development into an operational police officer. Both coaching and mentoring are important tools that have helped me continuously develop throughout my </w:t>
      </w:r>
      <w:r w:rsidRPr="00267C1E">
        <w:rPr>
          <w:sz w:val="24"/>
          <w:szCs w:val="24"/>
        </w:rPr>
        <w:t>three-year</w:t>
      </w:r>
      <w:r w:rsidRPr="00267C1E">
        <w:rPr>
          <w:sz w:val="24"/>
          <w:szCs w:val="24"/>
        </w:rPr>
        <w:t xml:space="preserve"> probation to uphold personal, professional and organisational goals. They have also helped me to integrate within the policing community, by providing feedback that has allowed me to improve my self-assurance and competence as a police officer. </w:t>
      </w:r>
      <w:r w:rsidR="00CF6BC9" w:rsidRPr="00CF6BC9">
        <w:rPr>
          <w:sz w:val="24"/>
          <w:szCs w:val="24"/>
        </w:rPr>
        <w:t xml:space="preserve"> I will use Borton's cycle of reflection (Delves-Yates, 2021) to critically evaluate my </w:t>
      </w:r>
      <w:r w:rsidR="00CF6BC9" w:rsidRPr="00CF6BC9">
        <w:rPr>
          <w:sz w:val="24"/>
          <w:szCs w:val="24"/>
        </w:rPr>
        <w:t>three-year</w:t>
      </w:r>
      <w:r w:rsidR="00CF6BC9" w:rsidRPr="00CF6BC9">
        <w:rPr>
          <w:sz w:val="24"/>
          <w:szCs w:val="24"/>
        </w:rPr>
        <w:t xml:space="preserve"> probation by using practical examples of mentoring and coaching within operational policing.</w:t>
      </w:r>
    </w:p>
    <w:p w14:paraId="370F117D" w14:textId="77777777" w:rsidR="00267C1E" w:rsidRPr="00267C1E" w:rsidRDefault="00267C1E" w:rsidP="00CF6BC9">
      <w:pPr>
        <w:spacing w:line="276" w:lineRule="auto"/>
        <w:ind w:right="237"/>
        <w:jc w:val="both"/>
        <w:rPr>
          <w:sz w:val="24"/>
          <w:szCs w:val="24"/>
        </w:rPr>
      </w:pPr>
    </w:p>
    <w:p w14:paraId="581EC459" w14:textId="7D4B7B32" w:rsidR="00267C1E" w:rsidRPr="00267C1E" w:rsidRDefault="00267C1E" w:rsidP="00CF6BC9">
      <w:pPr>
        <w:spacing w:line="276" w:lineRule="auto"/>
        <w:ind w:right="237"/>
        <w:jc w:val="both"/>
        <w:rPr>
          <w:sz w:val="24"/>
          <w:szCs w:val="24"/>
        </w:rPr>
      </w:pPr>
      <w:r w:rsidRPr="00267C1E">
        <w:rPr>
          <w:sz w:val="24"/>
          <w:szCs w:val="24"/>
        </w:rPr>
        <w:t xml:space="preserve">Coaching and mentoring can differ within professional development, despite having a common purpose to aid in development and performance. Coaching is described as a specific leader whose priority is to develop certain skills and performance, usually on a </w:t>
      </w:r>
      <w:r w:rsidRPr="00267C1E">
        <w:rPr>
          <w:sz w:val="24"/>
          <w:szCs w:val="24"/>
        </w:rPr>
        <w:t>short-term</w:t>
      </w:r>
      <w:r w:rsidRPr="00267C1E">
        <w:rPr>
          <w:sz w:val="24"/>
          <w:szCs w:val="24"/>
        </w:rPr>
        <w:t xml:space="preserve"> basis, in a task orientated mindset (Staller, 2022). Within policing theories, coaches are usually those who have a prolonged level of experience and time served within the police, they are often of higher rank within the structural roles within the police, such as a Police Sergeant (Campbell, 2011).as part of a sergeant's role they must undertake exams and complete formal presentations to demonstrate their expert knowledge of powers, policies and </w:t>
      </w:r>
      <w:r w:rsidRPr="00267C1E">
        <w:rPr>
          <w:sz w:val="24"/>
          <w:szCs w:val="24"/>
        </w:rPr>
        <w:lastRenderedPageBreak/>
        <w:t xml:space="preserve">regulations in line with current legislation. Mentoring is more of a collaborative support approach as it allows a person with more experience to adapt and learn with the learner, focusing on general overall development. Mentoring has been fundamental within my probation as policing is often in high-pressure, fast paced and dynamic situations (Leland, 2009). </w:t>
      </w:r>
      <w:r w:rsidRPr="00267C1E">
        <w:rPr>
          <w:sz w:val="24"/>
          <w:szCs w:val="24"/>
        </w:rPr>
        <w:t>It has</w:t>
      </w:r>
      <w:r w:rsidRPr="00267C1E">
        <w:rPr>
          <w:sz w:val="24"/>
          <w:szCs w:val="24"/>
        </w:rPr>
        <w:t xml:space="preserve"> allowed me to benefit from </w:t>
      </w:r>
      <w:r w:rsidRPr="00267C1E">
        <w:rPr>
          <w:sz w:val="24"/>
          <w:szCs w:val="24"/>
        </w:rPr>
        <w:t>having informal</w:t>
      </w:r>
      <w:r w:rsidRPr="00267C1E">
        <w:rPr>
          <w:sz w:val="24"/>
          <w:szCs w:val="24"/>
        </w:rPr>
        <w:t xml:space="preserve"> feedback methods by understanding their experiences to improve my actions and decision-making. Positive relationships between mentors and learners are extremely important to ensure accountability, trust and confidence (Jones, 2018). These are crucial elements within policing as I have previously dealt with violent offenders during intense and fast paced incidents where intoxicants like alcohol and drugs are factored in, which has made me panic and rely on my colleagues to help deal with the situation. Nervousness is commonly known to make officers feel like they have forgotten key information (Mann, 2006) of what powers and policies are available, including what criminal laws have been committed by the offender and how much force is necessary to uphold officer and community safety. My mentor supported and reassured me during debriefs of dealings with violent offenders by using Schon’s model of reflection-in-action and reflection-on-action (Schon, 1983) by allowing me to take the lead during the incident, rather than relying on her presence and has then reflected on the situation by asking probing questions of how </w:t>
      </w:r>
      <w:proofErr w:type="spellStart"/>
      <w:r w:rsidRPr="00267C1E">
        <w:rPr>
          <w:sz w:val="24"/>
          <w:szCs w:val="24"/>
        </w:rPr>
        <w:t>i</w:t>
      </w:r>
      <w:proofErr w:type="spellEnd"/>
      <w:r w:rsidRPr="00267C1E">
        <w:rPr>
          <w:sz w:val="24"/>
          <w:szCs w:val="24"/>
        </w:rPr>
        <w:t xml:space="preserve"> felt </w:t>
      </w:r>
      <w:proofErr w:type="spellStart"/>
      <w:r w:rsidRPr="00267C1E">
        <w:rPr>
          <w:sz w:val="24"/>
          <w:szCs w:val="24"/>
        </w:rPr>
        <w:t>i</w:t>
      </w:r>
      <w:proofErr w:type="spellEnd"/>
      <w:r w:rsidRPr="00267C1E">
        <w:rPr>
          <w:sz w:val="24"/>
          <w:szCs w:val="24"/>
        </w:rPr>
        <w:t xml:space="preserve"> handled the incident and what </w:t>
      </w:r>
      <w:proofErr w:type="spellStart"/>
      <w:r w:rsidRPr="00267C1E">
        <w:rPr>
          <w:sz w:val="24"/>
          <w:szCs w:val="24"/>
        </w:rPr>
        <w:t>i</w:t>
      </w:r>
      <w:proofErr w:type="spellEnd"/>
      <w:r w:rsidRPr="00267C1E">
        <w:rPr>
          <w:sz w:val="24"/>
          <w:szCs w:val="24"/>
        </w:rPr>
        <w:t xml:space="preserve"> would do different next time. This benefitted my personal and professional goals as it allowed me to adapt in a live incident and focus on my skill development, which included my communication skills, </w:t>
      </w:r>
      <w:r w:rsidRPr="00267C1E">
        <w:rPr>
          <w:sz w:val="24"/>
          <w:szCs w:val="24"/>
        </w:rPr>
        <w:t>to</w:t>
      </w:r>
      <w:r w:rsidRPr="00267C1E">
        <w:rPr>
          <w:sz w:val="24"/>
          <w:szCs w:val="24"/>
        </w:rPr>
        <w:t xml:space="preserve"> feel confident in diffusing the irate offender. Mentoring has taught me the importance of using different approaches with the persons you deal with. For example, one domestic related call out is made to police every thirty seconds (Home Office, 2025) highlighting that they are one of the main types of calls I have dealt with within my career. My mentor taught me that you could have the same set of circumstances for a completely different incident, however your approach may not always be the same, and suggested the importance on running checks on the individuals involved to gain a further understanding of whether there are children at the address or if there are previous reports made to police regarding the couple, prior to attending the call. This was a huge development within my probationary period, as this was not something I would have considered when in my classroom based probationary phase, and I now understand the importance of the history of the couple, which in every case will affect the risk posed to the involved parties. </w:t>
      </w:r>
    </w:p>
    <w:p w14:paraId="2F5F5F4D" w14:textId="77777777" w:rsidR="00267C1E" w:rsidRPr="00267C1E" w:rsidRDefault="00267C1E" w:rsidP="00CF6BC9">
      <w:pPr>
        <w:spacing w:line="276" w:lineRule="auto"/>
        <w:ind w:right="237"/>
        <w:jc w:val="both"/>
        <w:rPr>
          <w:sz w:val="24"/>
          <w:szCs w:val="24"/>
        </w:rPr>
      </w:pPr>
    </w:p>
    <w:p w14:paraId="78D7E60F" w14:textId="17027735" w:rsidR="00267C1E" w:rsidRPr="00267C1E" w:rsidRDefault="00267C1E" w:rsidP="00CF6BC9">
      <w:pPr>
        <w:spacing w:line="276" w:lineRule="auto"/>
        <w:ind w:right="237"/>
        <w:jc w:val="both"/>
        <w:rPr>
          <w:sz w:val="24"/>
          <w:szCs w:val="24"/>
        </w:rPr>
      </w:pPr>
      <w:r w:rsidRPr="00267C1E">
        <w:rPr>
          <w:sz w:val="24"/>
          <w:szCs w:val="24"/>
        </w:rPr>
        <w:t xml:space="preserve">Using Borton's first stage of his reflective tool ‘what happened?’ (Delves-Yates, 2021), I was paired with a mentor during my first 10 weeks of tutorship, which was my first experience as an operational police officer. During tutorship, I had to provide an evidence matrix demonstrating incidents where I had to demonstrate criteria to effectively deal with the various types of incidents, including the stop search procedure and managing conflict. Having this matrix allowed me to understand the organisational goals by meeting targets and providing a trusting service to the public. Each aspect of the matrix carries a specific target, including communication </w:t>
      </w:r>
      <w:r w:rsidRPr="00267C1E">
        <w:rPr>
          <w:sz w:val="24"/>
          <w:szCs w:val="24"/>
        </w:rPr>
        <w:lastRenderedPageBreak/>
        <w:t xml:space="preserve">skills, reactive and proactive policing in line with policing powers and policies such as ensuring use of force is reasonable, and justified under policing laws (College of Policing, 2024). A professional development sergeant then acted as my coach, by reviewing my tasks and deciding whether targets were met. Their role was hugely important as it meant I received feedback on how I dealt with an incident, and if they would suggest an alternative method. Being in the company of an experienced mentor made me feel trusted and reassured in my own knowledge and capabilities to fully equip me to deal with the incident that we were faced with. However, although mentoring is extremely important and provided me with huge development, my mentor had around 7 years of experience which upon reflection I did rely on their presence and reassurance when taking the lead at calls. Having a positive relationship with my tutor, also reminded me of the importance of my personal goals, with domestic abuse (DA) being a strong interest of mine since beginning my role as an </w:t>
      </w:r>
      <w:r w:rsidRPr="00267C1E">
        <w:rPr>
          <w:sz w:val="24"/>
          <w:szCs w:val="24"/>
        </w:rPr>
        <w:t>officer and</w:t>
      </w:r>
      <w:r w:rsidRPr="00267C1E">
        <w:rPr>
          <w:sz w:val="24"/>
          <w:szCs w:val="24"/>
        </w:rPr>
        <w:t xml:space="preserve"> has developed over my </w:t>
      </w:r>
      <w:r w:rsidR="00CF6BC9" w:rsidRPr="00267C1E">
        <w:rPr>
          <w:sz w:val="24"/>
          <w:szCs w:val="24"/>
        </w:rPr>
        <w:t>three-year</w:t>
      </w:r>
      <w:r w:rsidRPr="00267C1E">
        <w:rPr>
          <w:sz w:val="24"/>
          <w:szCs w:val="24"/>
        </w:rPr>
        <w:t xml:space="preserve"> probation as a passion when dealing with victims of DA related crime. </w:t>
      </w:r>
    </w:p>
    <w:p w14:paraId="0DA1CC88" w14:textId="77777777" w:rsidR="00267C1E" w:rsidRPr="00267C1E" w:rsidRDefault="00267C1E" w:rsidP="00CF6BC9">
      <w:pPr>
        <w:spacing w:line="276" w:lineRule="auto"/>
        <w:ind w:right="237"/>
        <w:jc w:val="both"/>
        <w:rPr>
          <w:sz w:val="24"/>
          <w:szCs w:val="24"/>
        </w:rPr>
      </w:pPr>
    </w:p>
    <w:p w14:paraId="13303348" w14:textId="77777777" w:rsidR="00267C1E" w:rsidRPr="00267C1E" w:rsidRDefault="00267C1E" w:rsidP="00CF6BC9">
      <w:pPr>
        <w:spacing w:line="276" w:lineRule="auto"/>
        <w:ind w:right="237"/>
        <w:jc w:val="both"/>
        <w:rPr>
          <w:sz w:val="24"/>
          <w:szCs w:val="24"/>
        </w:rPr>
      </w:pPr>
      <w:r w:rsidRPr="00267C1E">
        <w:rPr>
          <w:sz w:val="24"/>
          <w:szCs w:val="24"/>
        </w:rPr>
        <w:t>   </w:t>
      </w:r>
    </w:p>
    <w:p w14:paraId="281EC681" w14:textId="72AD9EC9" w:rsidR="00267C1E" w:rsidRPr="00267C1E" w:rsidRDefault="00267C1E" w:rsidP="00CF6BC9">
      <w:pPr>
        <w:spacing w:line="276" w:lineRule="auto"/>
        <w:ind w:right="237"/>
        <w:jc w:val="both"/>
        <w:rPr>
          <w:sz w:val="24"/>
          <w:szCs w:val="24"/>
        </w:rPr>
      </w:pPr>
      <w:r w:rsidRPr="00267C1E">
        <w:rPr>
          <w:sz w:val="24"/>
          <w:szCs w:val="24"/>
        </w:rPr>
        <w:t xml:space="preserve">Using the ‘So What?’ Stage of Borton's reflective tool (Delves-Yates, 2021), as I progress into my third year of probation, having positive mentoring constable and coaching sergeant has allowed me to progress in mentoring newer recruits as I have developed their confidence in providing constructive and positive feedback. This has benefitted me hugely during my progression as an officer as it has encouraged mutual learning between colleagues and I have understood the importance of debriefing after each incident to reflect on all actions taken within an incident, whilst reminding myself of current organisational goals and standards. The College of Policing, which is the professional body which provides guidance, and requirements in modern day policing within England and Wales, stresses the importance of coaching and mentoring and introduces the theory of using workshops for tutors. The purpose of this is to enable police officers to develop their skills in cultural </w:t>
      </w:r>
      <w:r w:rsidRPr="00267C1E">
        <w:rPr>
          <w:sz w:val="24"/>
          <w:szCs w:val="24"/>
        </w:rPr>
        <w:t>change and</w:t>
      </w:r>
      <w:r w:rsidRPr="00267C1E">
        <w:rPr>
          <w:sz w:val="24"/>
          <w:szCs w:val="24"/>
        </w:rPr>
        <w:t xml:space="preserve"> improve leadership capabilities to provide and receive effective feedback (College of Policing, 2019). As my mentor and coach had undertaken this workshop, it meant that during our constructive conversations post incident, it helped me navigate my experiences of stress and public perception. During my final year of probation, I undertook additional training and have upskilled in becoming a ‘Domestic Abuse Champion</w:t>
      </w:r>
      <w:r w:rsidR="00CF6BC9" w:rsidRPr="00267C1E">
        <w:rPr>
          <w:sz w:val="24"/>
          <w:szCs w:val="24"/>
        </w:rPr>
        <w:t>’.</w:t>
      </w:r>
      <w:r w:rsidRPr="00267C1E">
        <w:rPr>
          <w:sz w:val="24"/>
          <w:szCs w:val="24"/>
        </w:rPr>
        <w:t xml:space="preserve"> This role involves developing knowledge, safeguarding and attitudes towards domestic abuse sharing a declaration to provide feedback to colleagues in reviewing their response to a domestic abuse incident (Brock, 2024). This can include reviewing their body worn video and written police report following the incident. This was a personal goal of mine, which felt like the perfect opportunity to become part of, as it has a huge benefit on organisational goals, as DA has been recognised as a main area of policing, described as a ‘national emergency’  that needs improvement by the Nation Police Chief’s Council (HMICFRS, 2019) as they state that police need to improve their accountability skills </w:t>
      </w:r>
      <w:r w:rsidRPr="00267C1E">
        <w:rPr>
          <w:sz w:val="24"/>
          <w:szCs w:val="24"/>
        </w:rPr>
        <w:lastRenderedPageBreak/>
        <w:t>and are ill-equipped in coping with the demand of DA cases, immediate ability to safeguard and efficient handling of investigations. </w:t>
      </w:r>
    </w:p>
    <w:p w14:paraId="3FB21104" w14:textId="7FC99031" w:rsidR="00267C1E" w:rsidRPr="00267C1E" w:rsidRDefault="00267C1E" w:rsidP="00CF6BC9">
      <w:pPr>
        <w:spacing w:line="276" w:lineRule="auto"/>
        <w:ind w:right="237"/>
        <w:jc w:val="both"/>
        <w:rPr>
          <w:sz w:val="24"/>
          <w:szCs w:val="24"/>
        </w:rPr>
      </w:pPr>
      <w:r w:rsidRPr="00267C1E">
        <w:rPr>
          <w:sz w:val="24"/>
          <w:szCs w:val="24"/>
        </w:rPr>
        <w:t xml:space="preserve">The effective utilisation of being a DA champion has led to me to inspire other colleagues with providing my additional knowledge and facilitating this through giving feedback and teaching others to improve policing response to DA. Whilst this role helps ensure best practice is being followed, it also continues to open opportunities to develop my policing attitudes whilst still in my probation, to provide positive feedback to colleagues for their dealings in a case. Not only this, </w:t>
      </w:r>
      <w:r w:rsidR="00CF6BC9" w:rsidRPr="00267C1E">
        <w:rPr>
          <w:sz w:val="24"/>
          <w:szCs w:val="24"/>
        </w:rPr>
        <w:t>but it has also</w:t>
      </w:r>
      <w:r w:rsidRPr="00267C1E">
        <w:rPr>
          <w:sz w:val="24"/>
          <w:szCs w:val="24"/>
        </w:rPr>
        <w:t xml:space="preserve"> been a great learning opportunity for myself as during these discussions with </w:t>
      </w:r>
      <w:r w:rsidR="00CF6BC9" w:rsidRPr="00267C1E">
        <w:rPr>
          <w:sz w:val="24"/>
          <w:szCs w:val="24"/>
        </w:rPr>
        <w:t>officer’s</w:t>
      </w:r>
      <w:r w:rsidRPr="00267C1E">
        <w:rPr>
          <w:sz w:val="24"/>
          <w:szCs w:val="24"/>
        </w:rPr>
        <w:t xml:space="preserve"> case dealings that I have reviewed. This is because other officers have explained their thought process and why they took those actions which also has benefitted my learning by exploring different opportunities and methods to dealing with an incident. </w:t>
      </w:r>
    </w:p>
    <w:p w14:paraId="2D438B3D" w14:textId="77777777" w:rsidR="00267C1E" w:rsidRPr="00267C1E" w:rsidRDefault="00267C1E" w:rsidP="00CF6BC9">
      <w:pPr>
        <w:spacing w:line="276" w:lineRule="auto"/>
        <w:ind w:right="237"/>
        <w:jc w:val="both"/>
        <w:rPr>
          <w:sz w:val="24"/>
          <w:szCs w:val="24"/>
        </w:rPr>
      </w:pPr>
      <w:r w:rsidRPr="00267C1E">
        <w:rPr>
          <w:sz w:val="24"/>
          <w:szCs w:val="24"/>
        </w:rPr>
        <w:br/>
      </w:r>
      <w:r w:rsidRPr="00267C1E">
        <w:rPr>
          <w:sz w:val="24"/>
          <w:szCs w:val="24"/>
        </w:rPr>
        <w:br/>
      </w:r>
    </w:p>
    <w:p w14:paraId="13417343" w14:textId="34F38376" w:rsidR="00267C1E" w:rsidRPr="00267C1E" w:rsidRDefault="00267C1E" w:rsidP="00CF6BC9">
      <w:pPr>
        <w:spacing w:line="276" w:lineRule="auto"/>
        <w:ind w:right="237"/>
        <w:jc w:val="both"/>
        <w:rPr>
          <w:sz w:val="24"/>
          <w:szCs w:val="24"/>
        </w:rPr>
      </w:pPr>
      <w:r w:rsidRPr="00267C1E">
        <w:rPr>
          <w:sz w:val="24"/>
          <w:szCs w:val="24"/>
        </w:rPr>
        <w:t xml:space="preserve">Using the final stage of Borton's reflective tool’ ‘Now What?’ (Delves-Yates,2021) has displayed an understanding to me of the importance of both mentoring and coaching. I have realised the strengths in their differences and how it has allowed me to evaluate my actions, understanding my learning improvements to achieve personal and organisation goals. As most of my experiences and interactions as a police officer have been with mentors, reflecting has taught me the importance of coaches, to maintain professional standards and accountability and how my coach would ensure knowledge checks throughout my duties, which felt overwhelming during the beginning, however upon reflection, it has improved my motivation and allowed me to strive to achieve bigger goals, including adopting the mentoring approach myself. This process of development during my probation has allowed me to demonstrate mentoring </w:t>
      </w:r>
      <w:r w:rsidRPr="00267C1E">
        <w:rPr>
          <w:sz w:val="24"/>
          <w:szCs w:val="24"/>
        </w:rPr>
        <w:t>qualities and</w:t>
      </w:r>
      <w:r w:rsidRPr="00267C1E">
        <w:rPr>
          <w:sz w:val="24"/>
          <w:szCs w:val="24"/>
        </w:rPr>
        <w:t xml:space="preserve"> assist in newer colleagues learning whilst improving my </w:t>
      </w:r>
      <w:r w:rsidRPr="00267C1E">
        <w:rPr>
          <w:sz w:val="24"/>
          <w:szCs w:val="24"/>
        </w:rPr>
        <w:t>self-confidence</w:t>
      </w:r>
      <w:r w:rsidRPr="00267C1E">
        <w:rPr>
          <w:sz w:val="24"/>
          <w:szCs w:val="24"/>
        </w:rPr>
        <w:t xml:space="preserve"> and broadening my knowledge and ability to handle new encounters with professionalism and competence. This cycle of positive mentorship to adoption of the mentorship </w:t>
      </w:r>
      <w:r w:rsidRPr="00267C1E">
        <w:rPr>
          <w:sz w:val="24"/>
          <w:szCs w:val="24"/>
        </w:rPr>
        <w:t>approach is</w:t>
      </w:r>
      <w:r w:rsidRPr="00267C1E">
        <w:rPr>
          <w:sz w:val="24"/>
          <w:szCs w:val="24"/>
        </w:rPr>
        <w:t xml:space="preserve"> seen to be most effective in policing as it sets a high standard of work ethic and attitudes (Tyler, 2011). I will continue to use approaches such as Pendleton's reflective model, especially when utilising my DA champion skills, as this approach focuses on understanding the mentees perspective and emphasises constructive feedback, in a cycle of breaking down decisions and actions made at an incident (</w:t>
      </w:r>
      <w:proofErr w:type="spellStart"/>
      <w:r w:rsidRPr="00267C1E">
        <w:rPr>
          <w:sz w:val="24"/>
          <w:szCs w:val="24"/>
        </w:rPr>
        <w:t>Orisini</w:t>
      </w:r>
      <w:proofErr w:type="spellEnd"/>
      <w:r w:rsidRPr="00267C1E">
        <w:rPr>
          <w:sz w:val="24"/>
          <w:szCs w:val="24"/>
        </w:rPr>
        <w:t>, 2022). By continuing to use this tool, it will undoubtedly improve essential qualities required within the role of a constable with the College of Policing's competency value framework of expectations to be emotionally aware, uphold courage whilst demonstrating respect and empathy (College of Policing, 2024</w:t>
      </w:r>
      <w:r w:rsidRPr="00267C1E">
        <w:rPr>
          <w:sz w:val="24"/>
          <w:szCs w:val="24"/>
        </w:rPr>
        <w:t>) and</w:t>
      </w:r>
      <w:r w:rsidRPr="00267C1E">
        <w:rPr>
          <w:sz w:val="24"/>
          <w:szCs w:val="24"/>
        </w:rPr>
        <w:t xml:space="preserve"> improve collaboration by applying the most appropriate approach to dynamic situations. </w:t>
      </w:r>
    </w:p>
    <w:p w14:paraId="50EF8B7C" w14:textId="77777777" w:rsidR="00267C1E" w:rsidRPr="00267C1E" w:rsidRDefault="00267C1E" w:rsidP="00CF6BC9">
      <w:pPr>
        <w:spacing w:line="276" w:lineRule="auto"/>
        <w:ind w:right="237"/>
        <w:jc w:val="both"/>
        <w:rPr>
          <w:sz w:val="24"/>
          <w:szCs w:val="24"/>
        </w:rPr>
      </w:pPr>
      <w:r w:rsidRPr="00267C1E">
        <w:rPr>
          <w:sz w:val="24"/>
          <w:szCs w:val="24"/>
        </w:rPr>
        <w:br/>
      </w:r>
      <w:r w:rsidRPr="00267C1E">
        <w:rPr>
          <w:sz w:val="24"/>
          <w:szCs w:val="24"/>
        </w:rPr>
        <w:br/>
      </w:r>
    </w:p>
    <w:p w14:paraId="10C6EC17" w14:textId="44A29F0D" w:rsidR="00267C1E" w:rsidRPr="00267C1E" w:rsidRDefault="00267C1E" w:rsidP="00CF6BC9">
      <w:pPr>
        <w:spacing w:line="276" w:lineRule="auto"/>
        <w:ind w:right="237"/>
        <w:jc w:val="both"/>
        <w:rPr>
          <w:sz w:val="24"/>
          <w:szCs w:val="24"/>
        </w:rPr>
      </w:pPr>
      <w:r w:rsidRPr="00267C1E">
        <w:rPr>
          <w:sz w:val="24"/>
          <w:szCs w:val="24"/>
        </w:rPr>
        <w:lastRenderedPageBreak/>
        <w:t xml:space="preserve">To conclude, both coaching and mentoring have played a significant role within my </w:t>
      </w:r>
      <w:r w:rsidRPr="00267C1E">
        <w:rPr>
          <w:sz w:val="24"/>
          <w:szCs w:val="24"/>
        </w:rPr>
        <w:t>three-year</w:t>
      </w:r>
      <w:r w:rsidRPr="00267C1E">
        <w:rPr>
          <w:sz w:val="24"/>
          <w:szCs w:val="24"/>
        </w:rPr>
        <w:t xml:space="preserve"> probationary period by assisting in my overall development and aligning </w:t>
      </w:r>
      <w:r>
        <w:rPr>
          <w:sz w:val="24"/>
          <w:szCs w:val="24"/>
        </w:rPr>
        <w:t xml:space="preserve">both </w:t>
      </w:r>
      <w:r w:rsidRPr="00267C1E">
        <w:rPr>
          <w:sz w:val="24"/>
          <w:szCs w:val="24"/>
        </w:rPr>
        <w:t xml:space="preserve">personal and </w:t>
      </w:r>
      <w:r w:rsidRPr="00267C1E">
        <w:rPr>
          <w:sz w:val="24"/>
          <w:szCs w:val="24"/>
        </w:rPr>
        <w:t>work-related</w:t>
      </w:r>
      <w:r w:rsidRPr="00267C1E">
        <w:rPr>
          <w:sz w:val="24"/>
          <w:szCs w:val="24"/>
        </w:rPr>
        <w:t xml:space="preserve"> goals. With the positive roles of coaching improving my professionalism and organisational goals, and mentoring refining my personal skills such as resilience, has allowed me to become a more confident and competent police officer. This essay has highlighted the importance of both roles as it has prompted and encouraged me to undertake additional training, as I now hold the DA champion role. This has improved my personal growth and refined my approach to contemporary policing, allowing me to provide and receive beneficial feedback. For the future, I intend on using reflective tools that I have applied in this essay which have been positively used by my mentor and coaches throughout my career so far, to support new officers in the transitions of their probationary period. </w:t>
      </w:r>
    </w:p>
    <w:p w14:paraId="55E8513B" w14:textId="77777777" w:rsidR="00025650" w:rsidRPr="00270EEB" w:rsidRDefault="00025650" w:rsidP="00CF6BC9">
      <w:pPr>
        <w:spacing w:line="276" w:lineRule="auto"/>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3B5F2462" w:rsidR="00025650" w:rsidRPr="00270EEB" w:rsidRDefault="00267C1E" w:rsidP="00340E9A">
      <w:pPr>
        <w:ind w:right="237"/>
        <w:jc w:val="both"/>
        <w:rPr>
          <w:sz w:val="24"/>
          <w:szCs w:val="24"/>
        </w:rPr>
      </w:pPr>
      <w:r>
        <w:rPr>
          <w:sz w:val="24"/>
          <w:szCs w:val="24"/>
        </w:rPr>
        <w:t>Word count:</w:t>
      </w:r>
      <w:r w:rsidR="00CF6BC9">
        <w:rPr>
          <w:sz w:val="24"/>
          <w:szCs w:val="24"/>
        </w:rPr>
        <w:t xml:space="preserve"> 1903</w:t>
      </w: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40F50312" w:rsidR="000F7ECD" w:rsidRPr="00267C1E" w:rsidRDefault="00025650" w:rsidP="00267C1E">
      <w:pPr>
        <w:ind w:right="237"/>
        <w:sectPr w:rsidR="000F7ECD" w:rsidRPr="00267C1E" w:rsidSect="0022001B">
          <w:pgSz w:w="11906" w:h="16838" w:code="9"/>
          <w:pgMar w:top="1440" w:right="1440" w:bottom="1440" w:left="1440" w:header="720" w:footer="720" w:gutter="0"/>
          <w:cols w:space="720"/>
          <w:docGrid w:linePitch="272"/>
        </w:sectPr>
      </w:pPr>
      <w:r>
        <w:br w:type="page"/>
      </w:r>
    </w:p>
    <w:p w14:paraId="7DF140BE" w14:textId="636F53F6" w:rsidR="00536FA9" w:rsidRDefault="00536FA9" w:rsidP="00340E9A">
      <w:pPr>
        <w:overflowPunct/>
        <w:autoSpaceDE/>
        <w:autoSpaceDN/>
        <w:adjustRightInd/>
        <w:ind w:right="237"/>
        <w:textAlignment w:val="auto"/>
        <w:rPr>
          <w:b/>
          <w:sz w:val="24"/>
          <w:szCs w:val="24"/>
        </w:rPr>
      </w:pPr>
    </w:p>
    <w:p w14:paraId="170B5B3B" w14:textId="17F137B0" w:rsidR="00CF6BC9" w:rsidRPr="00267C1E" w:rsidRDefault="004923DA" w:rsidP="00CF6BC9">
      <w:pPr>
        <w:keepNext/>
        <w:spacing w:before="240" w:after="60"/>
        <w:ind w:right="237"/>
        <w:jc w:val="both"/>
        <w:rPr>
          <w:b/>
          <w:sz w:val="24"/>
          <w:szCs w:val="24"/>
        </w:rPr>
      </w:pPr>
      <w:r w:rsidRPr="00270EEB">
        <w:rPr>
          <w:b/>
          <w:sz w:val="24"/>
          <w:szCs w:val="24"/>
        </w:rPr>
        <w:t>Bibliography</w:t>
      </w:r>
      <w:r w:rsidR="00CF6BC9" w:rsidRPr="00267C1E">
        <w:rPr>
          <w:color w:val="auto"/>
          <w:sz w:val="24"/>
          <w:szCs w:val="24"/>
        </w:rPr>
        <w:br/>
      </w:r>
    </w:p>
    <w:p w14:paraId="2966818C" w14:textId="77777777" w:rsidR="00CF6BC9" w:rsidRPr="00CF6BC9" w:rsidRDefault="00CF6BC9" w:rsidP="00CF6BC9">
      <w:pPr>
        <w:pStyle w:val="ListParagraph"/>
        <w:ind w:right="237"/>
        <w:jc w:val="both"/>
        <w:rPr>
          <w:color w:val="auto"/>
          <w:sz w:val="24"/>
          <w:szCs w:val="24"/>
        </w:rPr>
      </w:pPr>
    </w:p>
    <w:p w14:paraId="5C84B2BF" w14:textId="77777777" w:rsidR="00CF6BC9" w:rsidRDefault="00CF6BC9" w:rsidP="00267C1E">
      <w:pPr>
        <w:numPr>
          <w:ilvl w:val="0"/>
          <w:numId w:val="39"/>
        </w:numPr>
        <w:ind w:right="237"/>
        <w:jc w:val="both"/>
        <w:rPr>
          <w:color w:val="auto"/>
          <w:sz w:val="24"/>
          <w:szCs w:val="24"/>
        </w:rPr>
      </w:pPr>
      <w:proofErr w:type="spellStart"/>
      <w:r w:rsidRPr="00267C1E">
        <w:rPr>
          <w:color w:val="auto"/>
          <w:sz w:val="24"/>
          <w:szCs w:val="24"/>
        </w:rPr>
        <w:t>Beshears</w:t>
      </w:r>
      <w:proofErr w:type="spellEnd"/>
      <w:r w:rsidRPr="00267C1E">
        <w:rPr>
          <w:color w:val="auto"/>
          <w:sz w:val="24"/>
          <w:szCs w:val="24"/>
        </w:rPr>
        <w:t xml:space="preserve">, M.L., 2017. Effectiveness of police social media use. </w:t>
      </w:r>
      <w:r w:rsidRPr="00267C1E">
        <w:rPr>
          <w:i/>
          <w:iCs/>
          <w:color w:val="auto"/>
          <w:sz w:val="24"/>
          <w:szCs w:val="24"/>
        </w:rPr>
        <w:t>American Journal of Criminal Justice</w:t>
      </w:r>
      <w:r w:rsidRPr="00267C1E">
        <w:rPr>
          <w:color w:val="auto"/>
          <w:sz w:val="24"/>
          <w:szCs w:val="24"/>
        </w:rPr>
        <w:t xml:space="preserve">, </w:t>
      </w:r>
      <w:r w:rsidRPr="00267C1E">
        <w:rPr>
          <w:i/>
          <w:iCs/>
          <w:color w:val="auto"/>
          <w:sz w:val="24"/>
          <w:szCs w:val="24"/>
        </w:rPr>
        <w:t>42</w:t>
      </w:r>
      <w:r w:rsidRPr="00267C1E">
        <w:rPr>
          <w:color w:val="auto"/>
          <w:sz w:val="24"/>
          <w:szCs w:val="24"/>
        </w:rPr>
        <w:t>, pp.489-501.</w:t>
      </w:r>
    </w:p>
    <w:p w14:paraId="7E495668" w14:textId="77777777" w:rsidR="00CF6BC9" w:rsidRPr="00267C1E" w:rsidRDefault="00CF6BC9" w:rsidP="00CF6BC9">
      <w:pPr>
        <w:ind w:right="237"/>
        <w:jc w:val="both"/>
        <w:rPr>
          <w:color w:val="auto"/>
          <w:sz w:val="24"/>
          <w:szCs w:val="24"/>
        </w:rPr>
      </w:pPr>
    </w:p>
    <w:p w14:paraId="69CA2FE3" w14:textId="77777777" w:rsidR="00CF6BC9" w:rsidRDefault="00CF6BC9" w:rsidP="00CF6BC9">
      <w:pPr>
        <w:pStyle w:val="ListParagraph"/>
        <w:numPr>
          <w:ilvl w:val="0"/>
          <w:numId w:val="43"/>
        </w:numPr>
        <w:ind w:right="237"/>
        <w:jc w:val="both"/>
        <w:rPr>
          <w:color w:val="auto"/>
          <w:sz w:val="24"/>
          <w:szCs w:val="24"/>
        </w:rPr>
      </w:pPr>
      <w:r w:rsidRPr="00CF6BC9">
        <w:rPr>
          <w:color w:val="auto"/>
          <w:sz w:val="24"/>
          <w:szCs w:val="24"/>
        </w:rPr>
        <w:t xml:space="preserve">Brock, H. (2024). </w:t>
      </w:r>
      <w:r w:rsidRPr="00CF6BC9">
        <w:rPr>
          <w:i/>
          <w:iCs/>
          <w:color w:val="auto"/>
          <w:sz w:val="24"/>
          <w:szCs w:val="24"/>
        </w:rPr>
        <w:t>Domestic Abuse Champions - Reducing the Risk</w:t>
      </w:r>
      <w:r w:rsidRPr="00CF6BC9">
        <w:rPr>
          <w:color w:val="auto"/>
          <w:sz w:val="24"/>
          <w:szCs w:val="24"/>
        </w:rPr>
        <w:t>. [online] Reducing the Risk. Available at: https://reducingtherisk.org.uk/domestic-abuse-champions/ [Accessed 29 May 2025].</w:t>
      </w:r>
    </w:p>
    <w:p w14:paraId="0FB4FECC" w14:textId="77777777" w:rsidR="00CF6BC9" w:rsidRPr="00CF6BC9" w:rsidRDefault="00CF6BC9" w:rsidP="00CF6BC9">
      <w:pPr>
        <w:ind w:right="237"/>
        <w:jc w:val="both"/>
        <w:rPr>
          <w:color w:val="auto"/>
          <w:sz w:val="24"/>
          <w:szCs w:val="24"/>
        </w:rPr>
      </w:pPr>
    </w:p>
    <w:p w14:paraId="0C9C03E4" w14:textId="77777777" w:rsidR="00CF6BC9" w:rsidRPr="00267C1E" w:rsidRDefault="00CF6BC9" w:rsidP="00267C1E">
      <w:pPr>
        <w:numPr>
          <w:ilvl w:val="0"/>
          <w:numId w:val="41"/>
        </w:numPr>
        <w:ind w:right="237"/>
        <w:jc w:val="both"/>
        <w:rPr>
          <w:color w:val="auto"/>
          <w:sz w:val="24"/>
          <w:szCs w:val="24"/>
        </w:rPr>
      </w:pPr>
      <w:r w:rsidRPr="00267C1E">
        <w:rPr>
          <w:color w:val="auto"/>
          <w:sz w:val="24"/>
          <w:szCs w:val="24"/>
        </w:rPr>
        <w:t xml:space="preserve">Bullock, K., 2018. The police use of social media: Transformation or </w:t>
      </w:r>
      <w:proofErr w:type="gramStart"/>
      <w:r w:rsidRPr="00267C1E">
        <w:rPr>
          <w:color w:val="auto"/>
          <w:sz w:val="24"/>
          <w:szCs w:val="24"/>
        </w:rPr>
        <w:t>normalisation?.</w:t>
      </w:r>
      <w:proofErr w:type="gramEnd"/>
      <w:r w:rsidRPr="00267C1E">
        <w:rPr>
          <w:color w:val="auto"/>
          <w:sz w:val="24"/>
          <w:szCs w:val="24"/>
        </w:rPr>
        <w:t xml:space="preserve"> </w:t>
      </w:r>
      <w:r w:rsidRPr="00267C1E">
        <w:rPr>
          <w:i/>
          <w:iCs/>
          <w:color w:val="auto"/>
          <w:sz w:val="24"/>
          <w:szCs w:val="24"/>
        </w:rPr>
        <w:t>Social policy and society</w:t>
      </w:r>
      <w:r w:rsidRPr="00267C1E">
        <w:rPr>
          <w:color w:val="auto"/>
          <w:sz w:val="24"/>
          <w:szCs w:val="24"/>
        </w:rPr>
        <w:t xml:space="preserve">, </w:t>
      </w:r>
      <w:r w:rsidRPr="00267C1E">
        <w:rPr>
          <w:i/>
          <w:iCs/>
          <w:color w:val="auto"/>
          <w:sz w:val="24"/>
          <w:szCs w:val="24"/>
        </w:rPr>
        <w:t>17</w:t>
      </w:r>
      <w:r w:rsidRPr="00267C1E">
        <w:rPr>
          <w:color w:val="auto"/>
          <w:sz w:val="24"/>
          <w:szCs w:val="24"/>
        </w:rPr>
        <w:t>(2), pp.245-258.</w:t>
      </w:r>
    </w:p>
    <w:p w14:paraId="584DEEEF" w14:textId="77777777" w:rsidR="00CF6BC9" w:rsidRDefault="00CF6BC9" w:rsidP="00CF6BC9">
      <w:pPr>
        <w:pStyle w:val="ListParagraph"/>
        <w:numPr>
          <w:ilvl w:val="0"/>
          <w:numId w:val="43"/>
        </w:numPr>
        <w:ind w:right="237"/>
        <w:jc w:val="both"/>
        <w:rPr>
          <w:color w:val="auto"/>
          <w:sz w:val="24"/>
          <w:szCs w:val="24"/>
        </w:rPr>
      </w:pPr>
      <w:r w:rsidRPr="00CF6BC9">
        <w:rPr>
          <w:color w:val="auto"/>
          <w:sz w:val="24"/>
          <w:szCs w:val="24"/>
        </w:rPr>
        <w:t>Campbell, B.L., 2011. Sergeants as leaders: a case study of transformational leadership among first-line supervisors in the police department.</w:t>
      </w:r>
    </w:p>
    <w:p w14:paraId="04F4146C" w14:textId="77777777" w:rsidR="00CF6BC9" w:rsidRPr="00CF6BC9" w:rsidRDefault="00CF6BC9" w:rsidP="00CF6BC9">
      <w:pPr>
        <w:ind w:right="237"/>
        <w:jc w:val="both"/>
        <w:rPr>
          <w:color w:val="auto"/>
          <w:sz w:val="24"/>
          <w:szCs w:val="24"/>
        </w:rPr>
      </w:pPr>
    </w:p>
    <w:p w14:paraId="40D42E00" w14:textId="77777777" w:rsidR="00CF6BC9" w:rsidRDefault="00CF6BC9" w:rsidP="00267C1E">
      <w:pPr>
        <w:numPr>
          <w:ilvl w:val="0"/>
          <w:numId w:val="19"/>
        </w:numPr>
        <w:ind w:right="237"/>
        <w:jc w:val="both"/>
        <w:rPr>
          <w:color w:val="auto"/>
          <w:sz w:val="24"/>
          <w:szCs w:val="24"/>
        </w:rPr>
      </w:pPr>
      <w:r w:rsidRPr="00267C1E">
        <w:rPr>
          <w:color w:val="auto"/>
          <w:sz w:val="24"/>
          <w:szCs w:val="24"/>
        </w:rPr>
        <w:t xml:space="preserve">Campbell, I. and </w:t>
      </w:r>
      <w:proofErr w:type="spellStart"/>
      <w:r w:rsidRPr="00267C1E">
        <w:rPr>
          <w:color w:val="auto"/>
          <w:sz w:val="24"/>
          <w:szCs w:val="24"/>
        </w:rPr>
        <w:t>Kodz</w:t>
      </w:r>
      <w:proofErr w:type="spellEnd"/>
      <w:r w:rsidRPr="00267C1E">
        <w:rPr>
          <w:color w:val="auto"/>
          <w:sz w:val="24"/>
          <w:szCs w:val="24"/>
        </w:rPr>
        <w:t xml:space="preserve">, J., 2011. What makes great police leadership? What research can tell us about the effectiveness of different leadership styles, competencies and behaviours. A Rapid Evidence Review. </w:t>
      </w:r>
      <w:r w:rsidRPr="00267C1E">
        <w:rPr>
          <w:i/>
          <w:iCs/>
          <w:color w:val="auto"/>
          <w:sz w:val="24"/>
          <w:szCs w:val="24"/>
        </w:rPr>
        <w:t>National Policing Improvement Agency</w:t>
      </w:r>
      <w:r w:rsidRPr="00267C1E">
        <w:rPr>
          <w:color w:val="auto"/>
          <w:sz w:val="24"/>
          <w:szCs w:val="24"/>
        </w:rPr>
        <w:t xml:space="preserve">, </w:t>
      </w:r>
      <w:r w:rsidRPr="00267C1E">
        <w:rPr>
          <w:i/>
          <w:iCs/>
          <w:color w:val="auto"/>
          <w:sz w:val="24"/>
          <w:szCs w:val="24"/>
        </w:rPr>
        <w:t>11</w:t>
      </w:r>
      <w:r w:rsidRPr="00267C1E">
        <w:rPr>
          <w:color w:val="auto"/>
          <w:sz w:val="24"/>
          <w:szCs w:val="24"/>
        </w:rPr>
        <w:t>(1), pp.1-27.</w:t>
      </w:r>
    </w:p>
    <w:p w14:paraId="2E87417D" w14:textId="77777777" w:rsidR="00CF6BC9" w:rsidRPr="00267C1E" w:rsidRDefault="00CF6BC9" w:rsidP="00CF6BC9">
      <w:pPr>
        <w:ind w:right="237"/>
        <w:jc w:val="both"/>
        <w:rPr>
          <w:color w:val="auto"/>
          <w:sz w:val="24"/>
          <w:szCs w:val="24"/>
        </w:rPr>
      </w:pPr>
    </w:p>
    <w:p w14:paraId="26F59469" w14:textId="77777777" w:rsidR="00CF6BC9" w:rsidRDefault="00CF6BC9" w:rsidP="009F58AC">
      <w:pPr>
        <w:numPr>
          <w:ilvl w:val="0"/>
          <w:numId w:val="18"/>
        </w:numPr>
        <w:ind w:right="237"/>
        <w:jc w:val="both"/>
        <w:rPr>
          <w:color w:val="auto"/>
          <w:sz w:val="24"/>
          <w:szCs w:val="24"/>
        </w:rPr>
      </w:pPr>
      <w:r w:rsidRPr="009F58AC">
        <w:rPr>
          <w:color w:val="auto"/>
          <w:sz w:val="24"/>
          <w:szCs w:val="24"/>
        </w:rPr>
        <w:t xml:space="preserve">College Of Policing (2013). </w:t>
      </w:r>
      <w:r w:rsidRPr="009F58AC">
        <w:rPr>
          <w:i/>
          <w:iCs/>
          <w:color w:val="auto"/>
          <w:sz w:val="24"/>
          <w:szCs w:val="24"/>
        </w:rPr>
        <w:t>National Decision Model</w:t>
      </w:r>
      <w:r w:rsidRPr="009F58AC">
        <w:rPr>
          <w:color w:val="auto"/>
          <w:sz w:val="24"/>
          <w:szCs w:val="24"/>
        </w:rPr>
        <w:t xml:space="preserve">. [online] College of </w:t>
      </w:r>
      <w:proofErr w:type="gramStart"/>
      <w:r w:rsidRPr="009F58AC">
        <w:rPr>
          <w:color w:val="auto"/>
          <w:sz w:val="24"/>
          <w:szCs w:val="24"/>
        </w:rPr>
        <w:t>Policing .</w:t>
      </w:r>
      <w:proofErr w:type="gramEnd"/>
      <w:r w:rsidRPr="009F58AC">
        <w:rPr>
          <w:color w:val="auto"/>
          <w:sz w:val="24"/>
          <w:szCs w:val="24"/>
        </w:rPr>
        <w:t xml:space="preserve"> Available at: https://www.college.police.uk/app/national-decision-model/national-decision-model [Accessed 20 May 2025].</w:t>
      </w:r>
    </w:p>
    <w:p w14:paraId="2926F7E6" w14:textId="77777777" w:rsidR="00CF6BC9" w:rsidRPr="009F58AC" w:rsidRDefault="00CF6BC9" w:rsidP="00CF6BC9">
      <w:pPr>
        <w:ind w:right="237"/>
        <w:jc w:val="both"/>
        <w:rPr>
          <w:color w:val="auto"/>
          <w:sz w:val="24"/>
          <w:szCs w:val="24"/>
        </w:rPr>
      </w:pPr>
    </w:p>
    <w:p w14:paraId="364B54E4" w14:textId="77777777" w:rsidR="00CF6BC9" w:rsidRDefault="00CF6BC9" w:rsidP="00CF6BC9">
      <w:pPr>
        <w:pStyle w:val="ListParagraph"/>
        <w:numPr>
          <w:ilvl w:val="0"/>
          <w:numId w:val="43"/>
        </w:numPr>
        <w:ind w:right="237"/>
        <w:jc w:val="both"/>
        <w:rPr>
          <w:color w:val="auto"/>
          <w:sz w:val="24"/>
          <w:szCs w:val="24"/>
        </w:rPr>
      </w:pPr>
      <w:r w:rsidRPr="00CF6BC9">
        <w:rPr>
          <w:color w:val="auto"/>
          <w:sz w:val="24"/>
          <w:szCs w:val="24"/>
        </w:rPr>
        <w:t xml:space="preserve">College Of Policing (2019). </w:t>
      </w:r>
      <w:r w:rsidRPr="00CF6BC9">
        <w:rPr>
          <w:i/>
          <w:iCs/>
          <w:color w:val="auto"/>
          <w:sz w:val="24"/>
          <w:szCs w:val="24"/>
        </w:rPr>
        <w:t>Coaching and mentoring for change | College of Policing</w:t>
      </w:r>
      <w:r w:rsidRPr="00CF6BC9">
        <w:rPr>
          <w:color w:val="auto"/>
          <w:sz w:val="24"/>
          <w:szCs w:val="24"/>
        </w:rPr>
        <w:t>. [online] College of Policing. Available at: https://www.college.police.uk/career-learning/courses/coaching-and-mentoring-change [Accessed 29 May 2025].</w:t>
      </w:r>
    </w:p>
    <w:p w14:paraId="5B7F504E" w14:textId="77777777" w:rsidR="00CF6BC9" w:rsidRPr="00CF6BC9" w:rsidRDefault="00CF6BC9" w:rsidP="00CF6BC9">
      <w:pPr>
        <w:ind w:right="237"/>
        <w:jc w:val="both"/>
        <w:rPr>
          <w:color w:val="auto"/>
          <w:sz w:val="24"/>
          <w:szCs w:val="24"/>
        </w:rPr>
      </w:pPr>
    </w:p>
    <w:p w14:paraId="01021092" w14:textId="1125A1C3" w:rsidR="00CF6BC9" w:rsidRDefault="00CF6BC9" w:rsidP="008F202D">
      <w:pPr>
        <w:numPr>
          <w:ilvl w:val="0"/>
          <w:numId w:val="16"/>
        </w:numPr>
        <w:ind w:right="237"/>
        <w:jc w:val="both"/>
        <w:rPr>
          <w:color w:val="auto"/>
          <w:sz w:val="24"/>
          <w:szCs w:val="24"/>
        </w:rPr>
      </w:pPr>
      <w:r w:rsidRPr="009F58AC">
        <w:rPr>
          <w:color w:val="auto"/>
          <w:sz w:val="24"/>
          <w:szCs w:val="24"/>
        </w:rPr>
        <w:t xml:space="preserve">College of Policing (2020). </w:t>
      </w:r>
      <w:r w:rsidRPr="009F58AC">
        <w:rPr>
          <w:i/>
          <w:iCs/>
          <w:color w:val="auto"/>
          <w:sz w:val="24"/>
          <w:szCs w:val="24"/>
        </w:rPr>
        <w:t>Mental health – detention | College of Policing</w:t>
      </w:r>
      <w:r w:rsidRPr="009F58AC">
        <w:rPr>
          <w:color w:val="auto"/>
          <w:sz w:val="24"/>
          <w:szCs w:val="24"/>
        </w:rPr>
        <w:t>. [online] College of Policing. Available at: https://www.college.police.uk/app/mental-health/mental-health-detention?highlight=mental%20health%20detention [Accessed 30 Jun. 2025].</w:t>
      </w:r>
    </w:p>
    <w:p w14:paraId="0EC7257B" w14:textId="77777777" w:rsidR="00CF6BC9" w:rsidRPr="009F58AC" w:rsidRDefault="00CF6BC9" w:rsidP="00CF6BC9">
      <w:pPr>
        <w:ind w:right="237"/>
        <w:jc w:val="both"/>
        <w:rPr>
          <w:color w:val="auto"/>
          <w:sz w:val="24"/>
          <w:szCs w:val="24"/>
        </w:rPr>
      </w:pPr>
    </w:p>
    <w:p w14:paraId="5CBD1F2B" w14:textId="77777777" w:rsidR="00CF6BC9" w:rsidRDefault="00CF6BC9" w:rsidP="009F58AC">
      <w:pPr>
        <w:numPr>
          <w:ilvl w:val="0"/>
          <w:numId w:val="17"/>
        </w:numPr>
        <w:ind w:right="237"/>
        <w:jc w:val="both"/>
        <w:rPr>
          <w:color w:val="auto"/>
          <w:sz w:val="24"/>
          <w:szCs w:val="24"/>
        </w:rPr>
      </w:pPr>
      <w:r w:rsidRPr="009F58AC">
        <w:rPr>
          <w:color w:val="auto"/>
          <w:sz w:val="24"/>
          <w:szCs w:val="24"/>
        </w:rPr>
        <w:t xml:space="preserve">College of Policing (2022). </w:t>
      </w:r>
      <w:r w:rsidRPr="009F58AC">
        <w:rPr>
          <w:i/>
          <w:iCs/>
          <w:color w:val="auto"/>
          <w:sz w:val="24"/>
          <w:szCs w:val="24"/>
        </w:rPr>
        <w:t>Fundamental review of the College of Policing</w:t>
      </w:r>
      <w:r w:rsidRPr="009F58AC">
        <w:rPr>
          <w:color w:val="auto"/>
          <w:sz w:val="24"/>
          <w:szCs w:val="24"/>
        </w:rPr>
        <w:t>. [online] Available at: https://assets.college.police.uk/s3fs-public/2022-02/Fundamental-review-of-the-College-of-Policing-full-report.pdf [Accessed 20 May 2025].</w:t>
      </w:r>
    </w:p>
    <w:p w14:paraId="52AAC014" w14:textId="77777777" w:rsidR="00CF6BC9" w:rsidRPr="009F58AC" w:rsidRDefault="00CF6BC9" w:rsidP="00CF6BC9">
      <w:pPr>
        <w:ind w:right="237"/>
        <w:jc w:val="both"/>
        <w:rPr>
          <w:color w:val="auto"/>
          <w:sz w:val="24"/>
          <w:szCs w:val="24"/>
        </w:rPr>
      </w:pPr>
    </w:p>
    <w:p w14:paraId="5E618FBC" w14:textId="77777777" w:rsidR="00CF6BC9" w:rsidRDefault="00CF6BC9" w:rsidP="00267C1E">
      <w:pPr>
        <w:numPr>
          <w:ilvl w:val="0"/>
          <w:numId w:val="19"/>
        </w:numPr>
        <w:ind w:right="237"/>
        <w:jc w:val="both"/>
        <w:rPr>
          <w:color w:val="auto"/>
          <w:sz w:val="24"/>
          <w:szCs w:val="24"/>
        </w:rPr>
      </w:pPr>
      <w:r w:rsidRPr="00267C1E">
        <w:rPr>
          <w:color w:val="auto"/>
          <w:sz w:val="24"/>
          <w:szCs w:val="24"/>
        </w:rPr>
        <w:t xml:space="preserve">College of Policing (2023). </w:t>
      </w:r>
      <w:r w:rsidRPr="00267C1E">
        <w:rPr>
          <w:i/>
          <w:iCs/>
          <w:color w:val="auto"/>
          <w:sz w:val="24"/>
          <w:szCs w:val="24"/>
        </w:rPr>
        <w:t>Leadership standards</w:t>
      </w:r>
      <w:r w:rsidRPr="00267C1E">
        <w:rPr>
          <w:color w:val="auto"/>
          <w:sz w:val="24"/>
          <w:szCs w:val="24"/>
        </w:rPr>
        <w:t>. [online] College of Policing. Available at: https://www.college.police.uk/career-learning/leadership/leadership-standards [Accessed 20 May 2025].</w:t>
      </w:r>
    </w:p>
    <w:p w14:paraId="04B391A3" w14:textId="77777777" w:rsidR="00CF6BC9" w:rsidRPr="00267C1E" w:rsidRDefault="00CF6BC9" w:rsidP="00CF6BC9">
      <w:pPr>
        <w:ind w:right="237"/>
        <w:jc w:val="both"/>
        <w:rPr>
          <w:color w:val="auto"/>
          <w:sz w:val="24"/>
          <w:szCs w:val="24"/>
        </w:rPr>
      </w:pPr>
    </w:p>
    <w:p w14:paraId="5FD40B58" w14:textId="77777777" w:rsidR="00CF6BC9" w:rsidRPr="009F58AC" w:rsidRDefault="00CF6BC9" w:rsidP="009F58AC">
      <w:pPr>
        <w:numPr>
          <w:ilvl w:val="0"/>
          <w:numId w:val="12"/>
        </w:numPr>
        <w:ind w:right="237"/>
        <w:jc w:val="both"/>
        <w:rPr>
          <w:color w:val="auto"/>
          <w:sz w:val="24"/>
          <w:szCs w:val="24"/>
        </w:rPr>
      </w:pPr>
      <w:r w:rsidRPr="009F58AC">
        <w:rPr>
          <w:color w:val="auto"/>
          <w:sz w:val="24"/>
          <w:szCs w:val="24"/>
        </w:rPr>
        <w:t xml:space="preserve">College of Policing (2024). </w:t>
      </w:r>
      <w:r w:rsidRPr="009F58AC">
        <w:rPr>
          <w:i/>
          <w:iCs/>
          <w:color w:val="auto"/>
          <w:sz w:val="24"/>
          <w:szCs w:val="24"/>
        </w:rPr>
        <w:t>Competency and values framework (CVF)</w:t>
      </w:r>
      <w:r w:rsidRPr="009F58AC">
        <w:rPr>
          <w:color w:val="auto"/>
          <w:sz w:val="24"/>
          <w:szCs w:val="24"/>
        </w:rPr>
        <w:t>. [online] www.college.police.uk. Available at: https://www.college.police.uk/career-learning/competency-and-values-framework [Accessed 28 May 2025].</w:t>
      </w:r>
    </w:p>
    <w:p w14:paraId="64C405F5" w14:textId="77777777" w:rsidR="00CF6BC9" w:rsidRDefault="00CF6BC9" w:rsidP="00267C1E">
      <w:pPr>
        <w:numPr>
          <w:ilvl w:val="0"/>
          <w:numId w:val="19"/>
        </w:numPr>
        <w:ind w:right="237"/>
        <w:jc w:val="both"/>
        <w:rPr>
          <w:color w:val="auto"/>
          <w:sz w:val="24"/>
          <w:szCs w:val="24"/>
        </w:rPr>
      </w:pPr>
      <w:r w:rsidRPr="00267C1E">
        <w:rPr>
          <w:color w:val="auto"/>
          <w:sz w:val="24"/>
          <w:szCs w:val="24"/>
        </w:rPr>
        <w:lastRenderedPageBreak/>
        <w:t xml:space="preserve">College of Policing (2024). </w:t>
      </w:r>
      <w:r w:rsidRPr="00267C1E">
        <w:rPr>
          <w:i/>
          <w:iCs/>
          <w:color w:val="auto"/>
          <w:sz w:val="24"/>
          <w:szCs w:val="24"/>
        </w:rPr>
        <w:t>Ethical Policing Principles</w:t>
      </w:r>
      <w:r w:rsidRPr="00267C1E">
        <w:rPr>
          <w:color w:val="auto"/>
          <w:sz w:val="24"/>
          <w:szCs w:val="24"/>
        </w:rPr>
        <w:t>. [online] College of Policing. Available at: https://www.college.police.uk/ethics/code-of-ethics/principles [Accessed 3 Jun. 2025].</w:t>
      </w:r>
    </w:p>
    <w:p w14:paraId="6AB8E4A1" w14:textId="77777777" w:rsidR="00CF6BC9" w:rsidRPr="00267C1E" w:rsidRDefault="00CF6BC9" w:rsidP="00CF6BC9">
      <w:pPr>
        <w:ind w:right="237"/>
        <w:jc w:val="both"/>
        <w:rPr>
          <w:color w:val="auto"/>
          <w:sz w:val="24"/>
          <w:szCs w:val="24"/>
        </w:rPr>
      </w:pPr>
    </w:p>
    <w:p w14:paraId="4F2583C9" w14:textId="77777777" w:rsidR="00CF6BC9" w:rsidRDefault="00CF6BC9" w:rsidP="00CF6BC9">
      <w:pPr>
        <w:pStyle w:val="ListParagraph"/>
        <w:numPr>
          <w:ilvl w:val="0"/>
          <w:numId w:val="43"/>
        </w:numPr>
        <w:ind w:right="237"/>
        <w:jc w:val="both"/>
        <w:rPr>
          <w:color w:val="auto"/>
          <w:sz w:val="24"/>
          <w:szCs w:val="24"/>
        </w:rPr>
      </w:pPr>
      <w:r w:rsidRPr="00CF6BC9">
        <w:rPr>
          <w:color w:val="auto"/>
          <w:sz w:val="24"/>
          <w:szCs w:val="24"/>
        </w:rPr>
        <w:t xml:space="preserve">College of Policing (2024). </w:t>
      </w:r>
      <w:r w:rsidRPr="00CF6BC9">
        <w:rPr>
          <w:i/>
          <w:iCs/>
          <w:color w:val="auto"/>
          <w:sz w:val="24"/>
          <w:szCs w:val="24"/>
        </w:rPr>
        <w:t>Evidence-based policing</w:t>
      </w:r>
      <w:r w:rsidRPr="00CF6BC9">
        <w:rPr>
          <w:color w:val="auto"/>
          <w:sz w:val="24"/>
          <w:szCs w:val="24"/>
        </w:rPr>
        <w:t>. [online] College of Policing. Available at: https://www.college.police.uk/research/evidence-based-policing-EBP [Accessed 29 May 2025].</w:t>
      </w:r>
    </w:p>
    <w:p w14:paraId="5DFAA8FA" w14:textId="77777777" w:rsidR="00CF6BC9" w:rsidRPr="00CF6BC9" w:rsidRDefault="00CF6BC9" w:rsidP="00CF6BC9">
      <w:pPr>
        <w:ind w:right="237"/>
        <w:jc w:val="both"/>
        <w:rPr>
          <w:color w:val="auto"/>
          <w:sz w:val="24"/>
          <w:szCs w:val="24"/>
        </w:rPr>
      </w:pPr>
    </w:p>
    <w:p w14:paraId="6D3D928E" w14:textId="77777777" w:rsidR="00CF6BC9" w:rsidRDefault="00CF6BC9" w:rsidP="00267C1E">
      <w:pPr>
        <w:numPr>
          <w:ilvl w:val="0"/>
          <w:numId w:val="19"/>
        </w:numPr>
        <w:ind w:right="237"/>
        <w:jc w:val="both"/>
        <w:rPr>
          <w:color w:val="auto"/>
          <w:sz w:val="24"/>
          <w:szCs w:val="24"/>
        </w:rPr>
      </w:pPr>
      <w:r w:rsidRPr="00267C1E">
        <w:rPr>
          <w:color w:val="auto"/>
          <w:sz w:val="24"/>
          <w:szCs w:val="24"/>
        </w:rPr>
        <w:t xml:space="preserve">College of Policing (2024a). </w:t>
      </w:r>
      <w:r w:rsidRPr="00267C1E">
        <w:rPr>
          <w:i/>
          <w:iCs/>
          <w:color w:val="auto"/>
          <w:sz w:val="24"/>
          <w:szCs w:val="24"/>
        </w:rPr>
        <w:t>Competency and values framework (CVF)</w:t>
      </w:r>
      <w:r w:rsidRPr="00267C1E">
        <w:rPr>
          <w:color w:val="auto"/>
          <w:sz w:val="24"/>
          <w:szCs w:val="24"/>
        </w:rPr>
        <w:t>. [online] www.college.police.uk. Available at: https://www.college.police.uk/career-learning/competency-and-values-framework [Accessed 20 May 2025].</w:t>
      </w:r>
    </w:p>
    <w:p w14:paraId="377AF1A9" w14:textId="77777777" w:rsidR="00CF6BC9" w:rsidRPr="00267C1E" w:rsidRDefault="00CF6BC9" w:rsidP="00CF6BC9">
      <w:pPr>
        <w:ind w:right="237"/>
        <w:jc w:val="both"/>
        <w:rPr>
          <w:color w:val="auto"/>
          <w:sz w:val="24"/>
          <w:szCs w:val="24"/>
        </w:rPr>
      </w:pPr>
    </w:p>
    <w:p w14:paraId="6E2C37EF" w14:textId="77777777" w:rsidR="00CF6BC9" w:rsidRDefault="00CF6BC9" w:rsidP="00CF6BC9">
      <w:pPr>
        <w:pStyle w:val="ListParagraph"/>
        <w:numPr>
          <w:ilvl w:val="0"/>
          <w:numId w:val="43"/>
        </w:numPr>
        <w:ind w:right="237"/>
        <w:jc w:val="both"/>
        <w:rPr>
          <w:color w:val="auto"/>
          <w:sz w:val="24"/>
          <w:szCs w:val="24"/>
        </w:rPr>
      </w:pPr>
      <w:r w:rsidRPr="00CF6BC9">
        <w:rPr>
          <w:color w:val="auto"/>
          <w:sz w:val="24"/>
          <w:szCs w:val="24"/>
        </w:rPr>
        <w:t xml:space="preserve">College of Policing (2024a). </w:t>
      </w:r>
      <w:r w:rsidRPr="00CF6BC9">
        <w:rPr>
          <w:i/>
          <w:iCs/>
          <w:color w:val="auto"/>
          <w:sz w:val="24"/>
          <w:szCs w:val="24"/>
        </w:rPr>
        <w:t>Competency and values framework (CVF)</w:t>
      </w:r>
      <w:r w:rsidRPr="00CF6BC9">
        <w:rPr>
          <w:color w:val="auto"/>
          <w:sz w:val="24"/>
          <w:szCs w:val="24"/>
        </w:rPr>
        <w:t>. [online] www.college.police.uk. Available at: https://www.college.police.uk/career-learning/competency-and-values-framework [Accessed 29 Jun. 2025].</w:t>
      </w:r>
    </w:p>
    <w:p w14:paraId="42FFB986" w14:textId="77777777" w:rsidR="00CF6BC9" w:rsidRPr="00CF6BC9" w:rsidRDefault="00CF6BC9" w:rsidP="00CF6BC9">
      <w:pPr>
        <w:ind w:right="237"/>
        <w:jc w:val="both"/>
        <w:rPr>
          <w:color w:val="auto"/>
          <w:sz w:val="24"/>
          <w:szCs w:val="24"/>
        </w:rPr>
      </w:pPr>
    </w:p>
    <w:p w14:paraId="316AD0D3" w14:textId="77777777" w:rsidR="00CF6BC9" w:rsidRDefault="00CF6BC9" w:rsidP="00267C1E">
      <w:pPr>
        <w:numPr>
          <w:ilvl w:val="0"/>
          <w:numId w:val="32"/>
        </w:numPr>
        <w:ind w:right="237"/>
        <w:jc w:val="both"/>
        <w:rPr>
          <w:color w:val="auto"/>
          <w:sz w:val="24"/>
          <w:szCs w:val="24"/>
        </w:rPr>
      </w:pPr>
      <w:r w:rsidRPr="00267C1E">
        <w:rPr>
          <w:color w:val="auto"/>
          <w:sz w:val="24"/>
          <w:szCs w:val="24"/>
        </w:rPr>
        <w:t xml:space="preserve">Cooper, S., 2021. Police and Crime Commissioners: A Dislocated </w:t>
      </w:r>
      <w:proofErr w:type="gramStart"/>
      <w:r w:rsidRPr="00267C1E">
        <w:rPr>
          <w:color w:val="auto"/>
          <w:sz w:val="24"/>
          <w:szCs w:val="24"/>
        </w:rPr>
        <w:t>Expectation?.</w:t>
      </w:r>
      <w:proofErr w:type="gramEnd"/>
      <w:r w:rsidRPr="00267C1E">
        <w:rPr>
          <w:color w:val="auto"/>
          <w:sz w:val="24"/>
          <w:szCs w:val="24"/>
        </w:rPr>
        <w:t xml:space="preserve"> </w:t>
      </w:r>
      <w:r w:rsidRPr="00267C1E">
        <w:rPr>
          <w:i/>
          <w:iCs/>
          <w:color w:val="auto"/>
          <w:sz w:val="24"/>
          <w:szCs w:val="24"/>
        </w:rPr>
        <w:t>Policing: a journal of policy and practice</w:t>
      </w:r>
      <w:r w:rsidRPr="00267C1E">
        <w:rPr>
          <w:color w:val="auto"/>
          <w:sz w:val="24"/>
          <w:szCs w:val="24"/>
        </w:rPr>
        <w:t xml:space="preserve">, </w:t>
      </w:r>
      <w:r w:rsidRPr="00267C1E">
        <w:rPr>
          <w:i/>
          <w:iCs/>
          <w:color w:val="auto"/>
          <w:sz w:val="24"/>
          <w:szCs w:val="24"/>
        </w:rPr>
        <w:t>15</w:t>
      </w:r>
      <w:r w:rsidRPr="00267C1E">
        <w:rPr>
          <w:color w:val="auto"/>
          <w:sz w:val="24"/>
          <w:szCs w:val="24"/>
        </w:rPr>
        <w:t>(3), pp.1916-1932.</w:t>
      </w:r>
    </w:p>
    <w:p w14:paraId="44717118" w14:textId="77777777" w:rsidR="00CF6BC9" w:rsidRPr="00267C1E" w:rsidRDefault="00CF6BC9" w:rsidP="00CF6BC9">
      <w:pPr>
        <w:ind w:right="237"/>
        <w:jc w:val="both"/>
        <w:rPr>
          <w:color w:val="auto"/>
          <w:sz w:val="24"/>
          <w:szCs w:val="24"/>
        </w:rPr>
      </w:pPr>
    </w:p>
    <w:p w14:paraId="69D9F203" w14:textId="77777777" w:rsidR="00CF6BC9" w:rsidRDefault="00CF6BC9" w:rsidP="00267C1E">
      <w:pPr>
        <w:numPr>
          <w:ilvl w:val="0"/>
          <w:numId w:val="34"/>
        </w:numPr>
        <w:ind w:right="237"/>
        <w:jc w:val="both"/>
        <w:rPr>
          <w:color w:val="auto"/>
          <w:sz w:val="24"/>
          <w:szCs w:val="24"/>
        </w:rPr>
      </w:pPr>
      <w:r w:rsidRPr="00267C1E">
        <w:rPr>
          <w:color w:val="auto"/>
          <w:sz w:val="24"/>
          <w:szCs w:val="24"/>
        </w:rPr>
        <w:t>Crimestoppers-uk.org. (2025). Available at: https://crimestoppers-uk.org/news-media/news/2024/jan/5-years-of-growth-at-crimestoppers [Accessed 23 Jun. 2025].</w:t>
      </w:r>
    </w:p>
    <w:p w14:paraId="6D91C2F6" w14:textId="77777777" w:rsidR="00CF6BC9" w:rsidRPr="00267C1E" w:rsidRDefault="00CF6BC9" w:rsidP="00CF6BC9">
      <w:pPr>
        <w:ind w:right="237"/>
        <w:jc w:val="both"/>
        <w:rPr>
          <w:color w:val="auto"/>
          <w:sz w:val="24"/>
          <w:szCs w:val="24"/>
        </w:rPr>
      </w:pPr>
    </w:p>
    <w:p w14:paraId="6926423E" w14:textId="77777777" w:rsidR="00CF6BC9" w:rsidRDefault="00CF6BC9" w:rsidP="00267C1E">
      <w:pPr>
        <w:numPr>
          <w:ilvl w:val="0"/>
          <w:numId w:val="37"/>
        </w:numPr>
        <w:ind w:right="237"/>
        <w:jc w:val="both"/>
        <w:rPr>
          <w:color w:val="auto"/>
          <w:sz w:val="24"/>
          <w:szCs w:val="24"/>
        </w:rPr>
      </w:pPr>
      <w:r w:rsidRPr="00267C1E">
        <w:rPr>
          <w:color w:val="auto"/>
          <w:sz w:val="24"/>
          <w:szCs w:val="24"/>
        </w:rPr>
        <w:t xml:space="preserve">Crump, J., 2011. What are the police doing on Twitter? Social media, the police and the public. </w:t>
      </w:r>
      <w:r w:rsidRPr="00267C1E">
        <w:rPr>
          <w:i/>
          <w:iCs/>
          <w:color w:val="auto"/>
          <w:sz w:val="24"/>
          <w:szCs w:val="24"/>
        </w:rPr>
        <w:t>Policy &amp; internet</w:t>
      </w:r>
      <w:r w:rsidRPr="00267C1E">
        <w:rPr>
          <w:color w:val="auto"/>
          <w:sz w:val="24"/>
          <w:szCs w:val="24"/>
        </w:rPr>
        <w:t xml:space="preserve">, </w:t>
      </w:r>
      <w:r w:rsidRPr="00267C1E">
        <w:rPr>
          <w:i/>
          <w:iCs/>
          <w:color w:val="auto"/>
          <w:sz w:val="24"/>
          <w:szCs w:val="24"/>
        </w:rPr>
        <w:t>3</w:t>
      </w:r>
      <w:r w:rsidRPr="00267C1E">
        <w:rPr>
          <w:color w:val="auto"/>
          <w:sz w:val="24"/>
          <w:szCs w:val="24"/>
        </w:rPr>
        <w:t>(4), pp.1-27.</w:t>
      </w:r>
    </w:p>
    <w:p w14:paraId="2DBD002A" w14:textId="77777777" w:rsidR="00CF6BC9" w:rsidRPr="00267C1E" w:rsidRDefault="00CF6BC9" w:rsidP="00CF6BC9">
      <w:pPr>
        <w:ind w:right="237"/>
        <w:jc w:val="both"/>
        <w:rPr>
          <w:color w:val="auto"/>
          <w:sz w:val="24"/>
          <w:szCs w:val="24"/>
        </w:rPr>
      </w:pPr>
    </w:p>
    <w:p w14:paraId="7BC8269A" w14:textId="77777777" w:rsidR="00CF6BC9" w:rsidRDefault="00CF6BC9" w:rsidP="009F58AC">
      <w:pPr>
        <w:numPr>
          <w:ilvl w:val="0"/>
          <w:numId w:val="15"/>
        </w:numPr>
        <w:ind w:right="237"/>
        <w:jc w:val="both"/>
        <w:rPr>
          <w:color w:val="auto"/>
          <w:sz w:val="24"/>
          <w:szCs w:val="24"/>
        </w:rPr>
      </w:pPr>
      <w:r w:rsidRPr="009F58AC">
        <w:rPr>
          <w:color w:val="auto"/>
          <w:sz w:val="24"/>
          <w:szCs w:val="24"/>
        </w:rPr>
        <w:t xml:space="preserve">Custers, B., 2012. Technology in policing: Experiences, obstacles and police needs. </w:t>
      </w:r>
      <w:r w:rsidRPr="009F58AC">
        <w:rPr>
          <w:i/>
          <w:iCs/>
          <w:color w:val="auto"/>
          <w:sz w:val="24"/>
          <w:szCs w:val="24"/>
        </w:rPr>
        <w:t>Computer law &amp; security review</w:t>
      </w:r>
      <w:r w:rsidRPr="009F58AC">
        <w:rPr>
          <w:color w:val="auto"/>
          <w:sz w:val="24"/>
          <w:szCs w:val="24"/>
        </w:rPr>
        <w:t xml:space="preserve">, </w:t>
      </w:r>
      <w:r w:rsidRPr="009F58AC">
        <w:rPr>
          <w:i/>
          <w:iCs/>
          <w:color w:val="auto"/>
          <w:sz w:val="24"/>
          <w:szCs w:val="24"/>
        </w:rPr>
        <w:t>28</w:t>
      </w:r>
      <w:r w:rsidRPr="009F58AC">
        <w:rPr>
          <w:color w:val="auto"/>
          <w:sz w:val="24"/>
          <w:szCs w:val="24"/>
        </w:rPr>
        <w:t>(1), pp.62-68.</w:t>
      </w:r>
    </w:p>
    <w:p w14:paraId="7E348CD3" w14:textId="77777777" w:rsidR="00CF6BC9" w:rsidRPr="009F58AC" w:rsidRDefault="00CF6BC9" w:rsidP="00CF6BC9">
      <w:pPr>
        <w:ind w:right="237"/>
        <w:jc w:val="both"/>
        <w:rPr>
          <w:color w:val="auto"/>
          <w:sz w:val="24"/>
          <w:szCs w:val="24"/>
        </w:rPr>
      </w:pPr>
    </w:p>
    <w:p w14:paraId="487DD93B" w14:textId="77777777" w:rsidR="00CF6BC9" w:rsidRDefault="00CF6BC9" w:rsidP="00CF6BC9">
      <w:pPr>
        <w:pStyle w:val="ListParagraph"/>
        <w:numPr>
          <w:ilvl w:val="0"/>
          <w:numId w:val="43"/>
        </w:numPr>
        <w:ind w:right="237"/>
        <w:jc w:val="both"/>
        <w:rPr>
          <w:color w:val="auto"/>
          <w:sz w:val="24"/>
          <w:szCs w:val="24"/>
        </w:rPr>
      </w:pPr>
      <w:r w:rsidRPr="00CF6BC9">
        <w:rPr>
          <w:color w:val="auto"/>
          <w:sz w:val="24"/>
          <w:szCs w:val="24"/>
        </w:rPr>
        <w:t xml:space="preserve">Delves-Yates, C., 2021. 1 What is </w:t>
      </w:r>
      <w:proofErr w:type="gramStart"/>
      <w:r w:rsidRPr="00CF6BC9">
        <w:rPr>
          <w:color w:val="auto"/>
          <w:sz w:val="24"/>
          <w:szCs w:val="24"/>
        </w:rPr>
        <w:t>Reflection?.</w:t>
      </w:r>
      <w:proofErr w:type="gramEnd"/>
      <w:r w:rsidRPr="00CF6BC9">
        <w:rPr>
          <w:color w:val="auto"/>
          <w:sz w:val="24"/>
          <w:szCs w:val="24"/>
        </w:rPr>
        <w:t xml:space="preserve"> </w:t>
      </w:r>
      <w:r w:rsidRPr="00CF6BC9">
        <w:rPr>
          <w:i/>
          <w:iCs/>
          <w:color w:val="auto"/>
          <w:sz w:val="24"/>
          <w:szCs w:val="24"/>
        </w:rPr>
        <w:t>Beginner′ s Guide to Reflective Practice in Nursing</w:t>
      </w:r>
      <w:r w:rsidRPr="00CF6BC9">
        <w:rPr>
          <w:color w:val="auto"/>
          <w:sz w:val="24"/>
          <w:szCs w:val="24"/>
        </w:rPr>
        <w:t>, p.5.</w:t>
      </w:r>
    </w:p>
    <w:p w14:paraId="3A9A653F" w14:textId="77777777" w:rsidR="00CF6BC9" w:rsidRPr="00CF6BC9" w:rsidRDefault="00CF6BC9" w:rsidP="00CF6BC9">
      <w:pPr>
        <w:ind w:right="237"/>
        <w:jc w:val="both"/>
        <w:rPr>
          <w:color w:val="auto"/>
          <w:sz w:val="24"/>
          <w:szCs w:val="24"/>
        </w:rPr>
      </w:pPr>
    </w:p>
    <w:p w14:paraId="1F038CDE" w14:textId="77777777" w:rsidR="00CF6BC9" w:rsidRDefault="00CF6BC9" w:rsidP="009F58AC">
      <w:pPr>
        <w:numPr>
          <w:ilvl w:val="0"/>
          <w:numId w:val="13"/>
        </w:numPr>
        <w:ind w:right="237"/>
        <w:jc w:val="both"/>
        <w:rPr>
          <w:color w:val="auto"/>
          <w:sz w:val="24"/>
          <w:szCs w:val="24"/>
        </w:rPr>
      </w:pPr>
      <w:r w:rsidRPr="009F58AC">
        <w:rPr>
          <w:color w:val="auto"/>
          <w:sz w:val="24"/>
          <w:szCs w:val="24"/>
        </w:rPr>
        <w:t xml:space="preserve">Department of Health and Social Care (2019). </w:t>
      </w:r>
      <w:r w:rsidRPr="009F58AC">
        <w:rPr>
          <w:i/>
          <w:iCs/>
          <w:color w:val="auto"/>
          <w:sz w:val="24"/>
          <w:szCs w:val="24"/>
        </w:rPr>
        <w:t>National Workforce Plan for Approved Mental Health Professionals (AMHPs)</w:t>
      </w:r>
      <w:r w:rsidRPr="009F58AC">
        <w:rPr>
          <w:color w:val="auto"/>
          <w:sz w:val="24"/>
          <w:szCs w:val="24"/>
        </w:rPr>
        <w:t>. [online] Available at: https://assets.publishing.service.gov.uk/media/5dbaaf13e5274a4aa55a0a1c/AMHP_Workforce_Plan_Oct19__3_.pdf [Accessed 20 Jun. 2025].</w:t>
      </w:r>
    </w:p>
    <w:p w14:paraId="7060D622" w14:textId="77777777" w:rsidR="00CF6BC9" w:rsidRPr="009F58AC" w:rsidRDefault="00CF6BC9" w:rsidP="00CF6BC9">
      <w:pPr>
        <w:ind w:right="237"/>
        <w:jc w:val="both"/>
        <w:rPr>
          <w:color w:val="auto"/>
          <w:sz w:val="24"/>
          <w:szCs w:val="24"/>
        </w:rPr>
      </w:pPr>
    </w:p>
    <w:p w14:paraId="738779FD" w14:textId="2F5FD18D" w:rsidR="00CF6BC9" w:rsidRDefault="00CF6BC9" w:rsidP="00CF6BC9">
      <w:pPr>
        <w:numPr>
          <w:ilvl w:val="0"/>
          <w:numId w:val="38"/>
        </w:numPr>
        <w:ind w:right="237"/>
        <w:jc w:val="both"/>
        <w:rPr>
          <w:color w:val="auto"/>
          <w:sz w:val="24"/>
          <w:szCs w:val="24"/>
        </w:rPr>
      </w:pPr>
      <w:r w:rsidRPr="00267C1E">
        <w:rPr>
          <w:color w:val="auto"/>
          <w:sz w:val="24"/>
          <w:szCs w:val="24"/>
        </w:rPr>
        <w:t xml:space="preserve">Equality and Human Rights Commission (2021). </w:t>
      </w:r>
      <w:r w:rsidRPr="00267C1E">
        <w:rPr>
          <w:i/>
          <w:iCs/>
          <w:color w:val="auto"/>
          <w:sz w:val="24"/>
          <w:szCs w:val="24"/>
        </w:rPr>
        <w:t>Article 10: Freedom of expression | EHRC</w:t>
      </w:r>
      <w:r w:rsidRPr="00267C1E">
        <w:rPr>
          <w:color w:val="auto"/>
          <w:sz w:val="24"/>
          <w:szCs w:val="24"/>
        </w:rPr>
        <w:t>. [online] www.equalityhumanrights.com. Available at: https://www.equalityhumanrights.com/human-rights/human-rights-act/article-10-freedom-expression [Accessed 10 Jun. 2025].</w:t>
      </w:r>
      <w:r>
        <w:rPr>
          <w:color w:val="auto"/>
          <w:sz w:val="24"/>
          <w:szCs w:val="24"/>
        </w:rPr>
        <w:t>t</w:t>
      </w:r>
    </w:p>
    <w:p w14:paraId="5FB3052C" w14:textId="77777777" w:rsidR="00CF6BC9" w:rsidRDefault="00CF6BC9" w:rsidP="00CF6BC9">
      <w:pPr>
        <w:ind w:right="237"/>
        <w:jc w:val="both"/>
        <w:rPr>
          <w:color w:val="auto"/>
          <w:sz w:val="24"/>
          <w:szCs w:val="24"/>
        </w:rPr>
      </w:pPr>
    </w:p>
    <w:p w14:paraId="3E290E37" w14:textId="0D182D1D" w:rsidR="00CF6BC9" w:rsidRPr="00CF6BC9" w:rsidRDefault="00CF6BC9" w:rsidP="00CF6BC9">
      <w:pPr>
        <w:numPr>
          <w:ilvl w:val="0"/>
          <w:numId w:val="38"/>
        </w:numPr>
        <w:ind w:right="237"/>
        <w:jc w:val="both"/>
        <w:rPr>
          <w:color w:val="auto"/>
          <w:sz w:val="24"/>
          <w:szCs w:val="24"/>
        </w:rPr>
      </w:pPr>
      <w:r w:rsidRPr="00CF6BC9">
        <w:rPr>
          <w:color w:val="auto"/>
          <w:sz w:val="24"/>
          <w:szCs w:val="24"/>
        </w:rPr>
        <w:t xml:space="preserve">Goldsmith, A., 2015. </w:t>
      </w:r>
      <w:proofErr w:type="spellStart"/>
      <w:r w:rsidRPr="00CF6BC9">
        <w:rPr>
          <w:color w:val="auto"/>
          <w:sz w:val="24"/>
          <w:szCs w:val="24"/>
        </w:rPr>
        <w:t>Disgracebook</w:t>
      </w:r>
      <w:proofErr w:type="spellEnd"/>
      <w:r w:rsidRPr="00CF6BC9">
        <w:rPr>
          <w:color w:val="auto"/>
          <w:sz w:val="24"/>
          <w:szCs w:val="24"/>
        </w:rPr>
        <w:t xml:space="preserve"> policing: social media and the rise of police indiscretion. </w:t>
      </w:r>
      <w:r w:rsidRPr="00CF6BC9">
        <w:rPr>
          <w:i/>
          <w:iCs/>
          <w:color w:val="auto"/>
          <w:sz w:val="24"/>
          <w:szCs w:val="24"/>
        </w:rPr>
        <w:t>Policing and society</w:t>
      </w:r>
      <w:r w:rsidRPr="00CF6BC9">
        <w:rPr>
          <w:color w:val="auto"/>
          <w:sz w:val="24"/>
          <w:szCs w:val="24"/>
        </w:rPr>
        <w:t xml:space="preserve">, </w:t>
      </w:r>
      <w:r w:rsidRPr="00CF6BC9">
        <w:rPr>
          <w:i/>
          <w:iCs/>
          <w:color w:val="auto"/>
          <w:sz w:val="24"/>
          <w:szCs w:val="24"/>
        </w:rPr>
        <w:t>25</w:t>
      </w:r>
      <w:r w:rsidRPr="00CF6BC9">
        <w:rPr>
          <w:color w:val="auto"/>
          <w:sz w:val="24"/>
          <w:szCs w:val="24"/>
        </w:rPr>
        <w:t>(3), pp.249-267.</w:t>
      </w:r>
    </w:p>
    <w:p w14:paraId="02CC889D" w14:textId="77777777" w:rsidR="00CF6BC9" w:rsidRDefault="00CF6BC9" w:rsidP="00CF6BC9">
      <w:pPr>
        <w:pStyle w:val="ListParagraph"/>
        <w:ind w:right="237"/>
        <w:jc w:val="both"/>
        <w:rPr>
          <w:color w:val="auto"/>
          <w:sz w:val="24"/>
          <w:szCs w:val="24"/>
        </w:rPr>
      </w:pPr>
    </w:p>
    <w:p w14:paraId="00D08532" w14:textId="77777777" w:rsidR="00CF6BC9" w:rsidRDefault="00CF6BC9" w:rsidP="00CF6BC9">
      <w:pPr>
        <w:pStyle w:val="ListParagraph"/>
        <w:ind w:right="237"/>
        <w:jc w:val="both"/>
        <w:rPr>
          <w:color w:val="auto"/>
          <w:sz w:val="24"/>
          <w:szCs w:val="24"/>
        </w:rPr>
      </w:pPr>
    </w:p>
    <w:p w14:paraId="48131CD0" w14:textId="77777777" w:rsidR="00CF6BC9" w:rsidRDefault="00CF6BC9" w:rsidP="00267C1E">
      <w:pPr>
        <w:numPr>
          <w:ilvl w:val="0"/>
          <w:numId w:val="35"/>
        </w:numPr>
        <w:ind w:right="237"/>
        <w:jc w:val="both"/>
        <w:rPr>
          <w:color w:val="auto"/>
          <w:sz w:val="24"/>
          <w:szCs w:val="24"/>
        </w:rPr>
      </w:pPr>
      <w:r w:rsidRPr="00267C1E">
        <w:rPr>
          <w:color w:val="auto"/>
          <w:sz w:val="24"/>
          <w:szCs w:val="24"/>
        </w:rPr>
        <w:lastRenderedPageBreak/>
        <w:t xml:space="preserve">Gwent PCC (2020). </w:t>
      </w:r>
      <w:r w:rsidRPr="00267C1E">
        <w:rPr>
          <w:i/>
          <w:iCs/>
          <w:color w:val="auto"/>
          <w:sz w:val="24"/>
          <w:szCs w:val="24"/>
        </w:rPr>
        <w:t>Case study: Fearless</w:t>
      </w:r>
      <w:r w:rsidRPr="00267C1E">
        <w:rPr>
          <w:color w:val="auto"/>
          <w:sz w:val="24"/>
          <w:szCs w:val="24"/>
        </w:rPr>
        <w:t>. [online] Gwent Police and Crime Commissioner. Available at: https://www.gwent.pcc.police.uk/en/news-room/case-study-fearless/ [Accessed 23 Jun. 2025].</w:t>
      </w:r>
    </w:p>
    <w:p w14:paraId="615E7AFD" w14:textId="77777777" w:rsidR="00CF6BC9" w:rsidRPr="00267C1E" w:rsidRDefault="00CF6BC9" w:rsidP="00CF6BC9">
      <w:pPr>
        <w:ind w:right="237"/>
        <w:jc w:val="both"/>
        <w:rPr>
          <w:color w:val="auto"/>
          <w:sz w:val="24"/>
          <w:szCs w:val="24"/>
        </w:rPr>
      </w:pPr>
    </w:p>
    <w:p w14:paraId="20452052" w14:textId="77777777" w:rsidR="00CF6BC9" w:rsidRDefault="00CF6BC9" w:rsidP="00267C1E">
      <w:pPr>
        <w:numPr>
          <w:ilvl w:val="0"/>
          <w:numId w:val="36"/>
        </w:numPr>
        <w:ind w:right="237"/>
        <w:jc w:val="both"/>
        <w:rPr>
          <w:color w:val="auto"/>
          <w:sz w:val="24"/>
          <w:szCs w:val="24"/>
        </w:rPr>
      </w:pPr>
      <w:r w:rsidRPr="00267C1E">
        <w:rPr>
          <w:color w:val="auto"/>
          <w:sz w:val="24"/>
          <w:szCs w:val="24"/>
        </w:rPr>
        <w:t>Gwent Police (</w:t>
      </w:r>
      <w:proofErr w:type="spellStart"/>
      <w:r w:rsidRPr="00267C1E">
        <w:rPr>
          <w:color w:val="auto"/>
          <w:sz w:val="24"/>
          <w:szCs w:val="24"/>
        </w:rPr>
        <w:t>n.d</w:t>
      </w:r>
      <w:proofErr w:type="spellEnd"/>
      <w:r w:rsidRPr="00267C1E">
        <w:rPr>
          <w:color w:val="auto"/>
          <w:sz w:val="24"/>
          <w:szCs w:val="24"/>
        </w:rPr>
        <w:t xml:space="preserve">) Social Media Guidelines. [Online] </w:t>
      </w:r>
      <w:proofErr w:type="spellStart"/>
      <w:r w:rsidRPr="00267C1E">
        <w:rPr>
          <w:color w:val="auto"/>
          <w:sz w:val="24"/>
          <w:szCs w:val="24"/>
        </w:rPr>
        <w:t>Heddlu</w:t>
      </w:r>
      <w:proofErr w:type="spellEnd"/>
      <w:r w:rsidRPr="00267C1E">
        <w:rPr>
          <w:color w:val="auto"/>
          <w:sz w:val="24"/>
          <w:szCs w:val="24"/>
        </w:rPr>
        <w:t xml:space="preserve"> Gwent Police. Available at: </w:t>
      </w:r>
      <w:hyperlink r:id="rId15" w:history="1">
        <w:r w:rsidRPr="00267C1E">
          <w:rPr>
            <w:rStyle w:val="Hyperlink"/>
            <w:color w:val="auto"/>
            <w:sz w:val="24"/>
            <w:szCs w:val="24"/>
          </w:rPr>
          <w:t>Social Media Community Guidelines | Gwent Police</w:t>
        </w:r>
      </w:hyperlink>
      <w:r w:rsidRPr="00267C1E">
        <w:rPr>
          <w:color w:val="auto"/>
          <w:sz w:val="24"/>
          <w:szCs w:val="24"/>
        </w:rPr>
        <w:t>. [Accessed 23 Jun. 2025]. </w:t>
      </w:r>
    </w:p>
    <w:p w14:paraId="42A90BEF" w14:textId="77777777" w:rsidR="00CF6BC9" w:rsidRPr="00267C1E" w:rsidRDefault="00CF6BC9" w:rsidP="00CF6BC9">
      <w:pPr>
        <w:ind w:right="237"/>
        <w:jc w:val="both"/>
        <w:rPr>
          <w:color w:val="auto"/>
          <w:sz w:val="24"/>
          <w:szCs w:val="24"/>
        </w:rPr>
      </w:pPr>
    </w:p>
    <w:p w14:paraId="16F5AB94" w14:textId="77777777" w:rsidR="00CF6BC9" w:rsidRDefault="00CF6BC9" w:rsidP="00CF6BC9">
      <w:pPr>
        <w:pStyle w:val="ListParagraph"/>
        <w:numPr>
          <w:ilvl w:val="0"/>
          <w:numId w:val="43"/>
        </w:numPr>
        <w:ind w:right="237"/>
        <w:jc w:val="both"/>
        <w:rPr>
          <w:color w:val="auto"/>
          <w:sz w:val="24"/>
          <w:szCs w:val="24"/>
        </w:rPr>
      </w:pPr>
      <w:r w:rsidRPr="00CF6BC9">
        <w:rPr>
          <w:color w:val="auto"/>
          <w:sz w:val="24"/>
          <w:szCs w:val="24"/>
        </w:rPr>
        <w:t xml:space="preserve">HMICFRS (2019). </w:t>
      </w:r>
      <w:r w:rsidRPr="00CF6BC9">
        <w:rPr>
          <w:i/>
          <w:iCs/>
          <w:color w:val="auto"/>
          <w:sz w:val="24"/>
          <w:szCs w:val="24"/>
        </w:rPr>
        <w:t>The Police Response to Domestic Abuse an Update Report</w:t>
      </w:r>
      <w:r w:rsidRPr="00CF6BC9">
        <w:rPr>
          <w:color w:val="auto"/>
          <w:sz w:val="24"/>
          <w:szCs w:val="24"/>
        </w:rPr>
        <w:t>. [online] Available at: https://assets-hmicfrs.justiceinspectorates.gov.uk/uploads/the-police-response-to-domestic-abuse-an-update-report.pdf [Accessed 29 May 2025].</w:t>
      </w:r>
    </w:p>
    <w:p w14:paraId="4D0EC320" w14:textId="77777777" w:rsidR="00CF6BC9" w:rsidRPr="00CF6BC9" w:rsidRDefault="00CF6BC9" w:rsidP="00CF6BC9">
      <w:pPr>
        <w:ind w:right="237"/>
        <w:jc w:val="both"/>
        <w:rPr>
          <w:color w:val="auto"/>
          <w:sz w:val="24"/>
          <w:szCs w:val="24"/>
        </w:rPr>
      </w:pPr>
    </w:p>
    <w:p w14:paraId="69C412AC" w14:textId="7AF07FA1" w:rsidR="00CF6BC9" w:rsidRDefault="00CF6BC9" w:rsidP="00CF6BC9">
      <w:pPr>
        <w:numPr>
          <w:ilvl w:val="0"/>
          <w:numId w:val="11"/>
        </w:numPr>
        <w:ind w:right="237"/>
        <w:jc w:val="both"/>
        <w:rPr>
          <w:color w:val="auto"/>
          <w:sz w:val="24"/>
          <w:szCs w:val="24"/>
        </w:rPr>
      </w:pPr>
      <w:r w:rsidRPr="009F58AC">
        <w:rPr>
          <w:color w:val="auto"/>
          <w:sz w:val="24"/>
          <w:szCs w:val="24"/>
        </w:rPr>
        <w:t xml:space="preserve">Home Office (2012). </w:t>
      </w:r>
      <w:r w:rsidRPr="009F58AC">
        <w:rPr>
          <w:i/>
          <w:iCs/>
          <w:color w:val="auto"/>
          <w:sz w:val="24"/>
          <w:szCs w:val="24"/>
        </w:rPr>
        <w:t>College of Policing: an introduction</w:t>
      </w:r>
      <w:r w:rsidRPr="009F58AC">
        <w:rPr>
          <w:color w:val="auto"/>
          <w:sz w:val="24"/>
          <w:szCs w:val="24"/>
        </w:rPr>
        <w:t>. [online] Available at:</w:t>
      </w:r>
      <w:r>
        <w:rPr>
          <w:color w:val="auto"/>
          <w:sz w:val="24"/>
          <w:szCs w:val="24"/>
        </w:rPr>
        <w:t xml:space="preserve"> </w:t>
      </w:r>
      <w:r w:rsidRPr="009F58AC">
        <w:rPr>
          <w:color w:val="auto"/>
          <w:sz w:val="24"/>
          <w:szCs w:val="24"/>
        </w:rPr>
        <w:t>https://assets.publishing.service.gov.uk/government/uploads/system/uploads/attachment_data/file/533066/college-of-policing-introduction.pdf [Accessed 10 Jun. 2025].</w:t>
      </w:r>
    </w:p>
    <w:p w14:paraId="76958963" w14:textId="77777777" w:rsidR="00CF6BC9" w:rsidRPr="009F58AC" w:rsidRDefault="00CF6BC9" w:rsidP="00CF6BC9">
      <w:pPr>
        <w:ind w:right="237"/>
        <w:jc w:val="both"/>
        <w:rPr>
          <w:color w:val="auto"/>
          <w:sz w:val="24"/>
          <w:szCs w:val="24"/>
        </w:rPr>
      </w:pPr>
    </w:p>
    <w:p w14:paraId="220D3C62" w14:textId="77777777" w:rsidR="00CF6BC9" w:rsidRDefault="00CF6BC9" w:rsidP="009F58AC">
      <w:pPr>
        <w:numPr>
          <w:ilvl w:val="0"/>
          <w:numId w:val="7"/>
        </w:numPr>
        <w:ind w:right="237"/>
        <w:jc w:val="both"/>
        <w:rPr>
          <w:color w:val="auto"/>
          <w:sz w:val="24"/>
          <w:szCs w:val="24"/>
        </w:rPr>
      </w:pPr>
      <w:r w:rsidRPr="009F58AC">
        <w:rPr>
          <w:color w:val="auto"/>
          <w:sz w:val="24"/>
          <w:szCs w:val="24"/>
        </w:rPr>
        <w:t xml:space="preserve">Home Office (2022). </w:t>
      </w:r>
      <w:r w:rsidRPr="009F58AC">
        <w:rPr>
          <w:i/>
          <w:iCs/>
          <w:color w:val="auto"/>
          <w:sz w:val="24"/>
          <w:szCs w:val="24"/>
        </w:rPr>
        <w:t>PACE Code G 2012</w:t>
      </w:r>
      <w:r w:rsidRPr="009F58AC">
        <w:rPr>
          <w:color w:val="auto"/>
          <w:sz w:val="24"/>
          <w:szCs w:val="24"/>
        </w:rPr>
        <w:t>. [online] GOV.UK. Available at: https://www.gov.uk/government/publications/pace-code-g-2012/pace-code-g-2012-accessible [Accessed 11 May 2025].</w:t>
      </w:r>
    </w:p>
    <w:p w14:paraId="4E798060" w14:textId="77777777" w:rsidR="00CF6BC9" w:rsidRPr="009F58AC" w:rsidRDefault="00CF6BC9" w:rsidP="00CF6BC9">
      <w:pPr>
        <w:ind w:right="237"/>
        <w:jc w:val="both"/>
        <w:rPr>
          <w:color w:val="auto"/>
          <w:sz w:val="24"/>
          <w:szCs w:val="24"/>
        </w:rPr>
      </w:pPr>
    </w:p>
    <w:p w14:paraId="70D244A7" w14:textId="77777777" w:rsidR="00CF6BC9" w:rsidRDefault="00CF6BC9" w:rsidP="00CF6BC9">
      <w:pPr>
        <w:pStyle w:val="ListParagraph"/>
        <w:numPr>
          <w:ilvl w:val="0"/>
          <w:numId w:val="43"/>
        </w:numPr>
        <w:ind w:right="237"/>
        <w:jc w:val="both"/>
        <w:rPr>
          <w:color w:val="auto"/>
          <w:sz w:val="24"/>
          <w:szCs w:val="24"/>
        </w:rPr>
      </w:pPr>
      <w:r w:rsidRPr="00CF6BC9">
        <w:rPr>
          <w:color w:val="auto"/>
          <w:sz w:val="24"/>
          <w:szCs w:val="24"/>
        </w:rPr>
        <w:t xml:space="preserve">Home Office (2025). </w:t>
      </w:r>
      <w:r w:rsidRPr="00CF6BC9">
        <w:rPr>
          <w:i/>
          <w:iCs/>
          <w:color w:val="auto"/>
          <w:sz w:val="24"/>
          <w:szCs w:val="24"/>
        </w:rPr>
        <w:t>Shifting the scales: Transforming the criminal justice response to domestic abuse (accessible)</w:t>
      </w:r>
      <w:r w:rsidRPr="00CF6BC9">
        <w:rPr>
          <w:color w:val="auto"/>
          <w:sz w:val="24"/>
          <w:szCs w:val="24"/>
        </w:rPr>
        <w:t>. [online] GOV.UK. Available at: https://www.gov.uk/government/publications/transforming-the-criminal-justice-response-to-domestic-abuse/shifting-the-scales-transforming-the-criminal-justice-response-to-domestic-abuse-accessible [Accessed 29 May 2025].</w:t>
      </w:r>
    </w:p>
    <w:p w14:paraId="531C24A6" w14:textId="77777777" w:rsidR="00CF6BC9" w:rsidRPr="00CF6BC9" w:rsidRDefault="00CF6BC9" w:rsidP="00CF6BC9">
      <w:pPr>
        <w:ind w:right="237"/>
        <w:jc w:val="both"/>
        <w:rPr>
          <w:color w:val="auto"/>
          <w:sz w:val="24"/>
          <w:szCs w:val="24"/>
        </w:rPr>
      </w:pPr>
    </w:p>
    <w:p w14:paraId="4DA0BEB1" w14:textId="77777777" w:rsidR="00CF6BC9" w:rsidRDefault="00CF6BC9" w:rsidP="00267C1E">
      <w:pPr>
        <w:numPr>
          <w:ilvl w:val="0"/>
          <w:numId w:val="40"/>
        </w:numPr>
        <w:ind w:right="237"/>
        <w:jc w:val="both"/>
        <w:rPr>
          <w:color w:val="auto"/>
          <w:sz w:val="24"/>
          <w:szCs w:val="24"/>
        </w:rPr>
      </w:pPr>
      <w:r w:rsidRPr="00267C1E">
        <w:rPr>
          <w:color w:val="auto"/>
          <w:sz w:val="24"/>
          <w:szCs w:val="24"/>
        </w:rPr>
        <w:t xml:space="preserve">Hu, X. and </w:t>
      </w:r>
      <w:proofErr w:type="spellStart"/>
      <w:r w:rsidRPr="00267C1E">
        <w:rPr>
          <w:color w:val="auto"/>
          <w:sz w:val="24"/>
          <w:szCs w:val="24"/>
        </w:rPr>
        <w:t>Lovrich</w:t>
      </w:r>
      <w:proofErr w:type="spellEnd"/>
      <w:r w:rsidRPr="00267C1E">
        <w:rPr>
          <w:color w:val="auto"/>
          <w:sz w:val="24"/>
          <w:szCs w:val="24"/>
        </w:rPr>
        <w:t xml:space="preserve">, N.P., 2019. Social media and the police: A study of organizational characteristics associated with the use of social media. </w:t>
      </w:r>
      <w:r w:rsidRPr="00267C1E">
        <w:rPr>
          <w:i/>
          <w:iCs/>
          <w:color w:val="auto"/>
          <w:sz w:val="24"/>
          <w:szCs w:val="24"/>
        </w:rPr>
        <w:t>Policing: An International Journal</w:t>
      </w:r>
      <w:r w:rsidRPr="00267C1E">
        <w:rPr>
          <w:color w:val="auto"/>
          <w:sz w:val="24"/>
          <w:szCs w:val="24"/>
        </w:rPr>
        <w:t xml:space="preserve">, </w:t>
      </w:r>
      <w:r w:rsidRPr="00267C1E">
        <w:rPr>
          <w:i/>
          <w:iCs/>
          <w:color w:val="auto"/>
          <w:sz w:val="24"/>
          <w:szCs w:val="24"/>
        </w:rPr>
        <w:t>42</w:t>
      </w:r>
      <w:r w:rsidRPr="00267C1E">
        <w:rPr>
          <w:color w:val="auto"/>
          <w:sz w:val="24"/>
          <w:szCs w:val="24"/>
        </w:rPr>
        <w:t>(4), pp.654-670.</w:t>
      </w:r>
    </w:p>
    <w:p w14:paraId="35552116" w14:textId="77777777" w:rsidR="00CF6BC9" w:rsidRPr="00267C1E" w:rsidRDefault="00CF6BC9" w:rsidP="00CF6BC9">
      <w:pPr>
        <w:ind w:right="237"/>
        <w:jc w:val="both"/>
        <w:rPr>
          <w:color w:val="auto"/>
          <w:sz w:val="24"/>
          <w:szCs w:val="24"/>
        </w:rPr>
      </w:pPr>
    </w:p>
    <w:p w14:paraId="2AC0683D" w14:textId="77777777" w:rsidR="00CF6BC9" w:rsidRDefault="00CF6BC9" w:rsidP="009F58AC">
      <w:pPr>
        <w:numPr>
          <w:ilvl w:val="0"/>
          <w:numId w:val="19"/>
        </w:numPr>
        <w:ind w:right="237"/>
        <w:jc w:val="both"/>
        <w:rPr>
          <w:color w:val="auto"/>
          <w:sz w:val="24"/>
          <w:szCs w:val="24"/>
        </w:rPr>
      </w:pPr>
      <w:r w:rsidRPr="009F58AC">
        <w:rPr>
          <w:color w:val="auto"/>
          <w:sz w:val="24"/>
          <w:szCs w:val="24"/>
        </w:rPr>
        <w:t xml:space="preserve">Humphries, C., Kelly, A., Sadik, A., Walker, A. and Smith, J., 2024. Consensus on acute behavioural disturbance in the UK: a multidisciplinary modified Delphi study to determine what it is and how it should be managed. </w:t>
      </w:r>
      <w:r w:rsidRPr="009F58AC">
        <w:rPr>
          <w:i/>
          <w:iCs/>
          <w:color w:val="auto"/>
          <w:sz w:val="24"/>
          <w:szCs w:val="24"/>
        </w:rPr>
        <w:t>Emergency Medicine Journal</w:t>
      </w:r>
      <w:r w:rsidRPr="009F58AC">
        <w:rPr>
          <w:color w:val="auto"/>
          <w:sz w:val="24"/>
          <w:szCs w:val="24"/>
        </w:rPr>
        <w:t xml:space="preserve">, </w:t>
      </w:r>
      <w:r w:rsidRPr="009F58AC">
        <w:rPr>
          <w:i/>
          <w:iCs/>
          <w:color w:val="auto"/>
          <w:sz w:val="24"/>
          <w:szCs w:val="24"/>
        </w:rPr>
        <w:t>41</w:t>
      </w:r>
      <w:r w:rsidRPr="009F58AC">
        <w:rPr>
          <w:color w:val="auto"/>
          <w:sz w:val="24"/>
          <w:szCs w:val="24"/>
        </w:rPr>
        <w:t>(1), pp.4-12.</w:t>
      </w:r>
    </w:p>
    <w:p w14:paraId="29EAC306" w14:textId="77777777" w:rsidR="00CF6BC9" w:rsidRPr="00267C1E" w:rsidRDefault="00CF6BC9" w:rsidP="00CF6BC9">
      <w:pPr>
        <w:ind w:right="237"/>
        <w:jc w:val="both"/>
        <w:rPr>
          <w:color w:val="auto"/>
          <w:sz w:val="24"/>
          <w:szCs w:val="24"/>
        </w:rPr>
      </w:pPr>
    </w:p>
    <w:p w14:paraId="326BC121" w14:textId="77777777" w:rsidR="00CF6BC9" w:rsidRDefault="00CF6BC9" w:rsidP="00CF6BC9">
      <w:pPr>
        <w:pStyle w:val="ListParagraph"/>
        <w:numPr>
          <w:ilvl w:val="0"/>
          <w:numId w:val="43"/>
        </w:numPr>
        <w:ind w:right="237"/>
        <w:jc w:val="both"/>
        <w:rPr>
          <w:color w:val="auto"/>
          <w:sz w:val="24"/>
          <w:szCs w:val="24"/>
        </w:rPr>
      </w:pPr>
      <w:r w:rsidRPr="00CF6BC9">
        <w:rPr>
          <w:color w:val="auto"/>
          <w:sz w:val="24"/>
          <w:szCs w:val="24"/>
        </w:rPr>
        <w:t xml:space="preserve">Jones, J., 2018. How can leaders and managers in the Police support the learning of others and at the same time, support their </w:t>
      </w:r>
      <w:proofErr w:type="gramStart"/>
      <w:r w:rsidRPr="00CF6BC9">
        <w:rPr>
          <w:color w:val="auto"/>
          <w:sz w:val="24"/>
          <w:szCs w:val="24"/>
        </w:rPr>
        <w:t>own?.</w:t>
      </w:r>
      <w:proofErr w:type="gramEnd"/>
      <w:r w:rsidRPr="00CF6BC9">
        <w:rPr>
          <w:color w:val="auto"/>
          <w:sz w:val="24"/>
          <w:szCs w:val="24"/>
        </w:rPr>
        <w:t xml:space="preserve"> </w:t>
      </w:r>
      <w:r w:rsidRPr="00CF6BC9">
        <w:rPr>
          <w:i/>
          <w:iCs/>
          <w:color w:val="auto"/>
          <w:sz w:val="24"/>
          <w:szCs w:val="24"/>
        </w:rPr>
        <w:t>International Journal of Emergency Services</w:t>
      </w:r>
      <w:r w:rsidRPr="00CF6BC9">
        <w:rPr>
          <w:color w:val="auto"/>
          <w:sz w:val="24"/>
          <w:szCs w:val="24"/>
        </w:rPr>
        <w:t xml:space="preserve">, </w:t>
      </w:r>
      <w:r w:rsidRPr="00CF6BC9">
        <w:rPr>
          <w:i/>
          <w:iCs/>
          <w:color w:val="auto"/>
          <w:sz w:val="24"/>
          <w:szCs w:val="24"/>
        </w:rPr>
        <w:t>7</w:t>
      </w:r>
      <w:r w:rsidRPr="00CF6BC9">
        <w:rPr>
          <w:color w:val="auto"/>
          <w:sz w:val="24"/>
          <w:szCs w:val="24"/>
        </w:rPr>
        <w:t>(3), pp.228-247.</w:t>
      </w:r>
    </w:p>
    <w:p w14:paraId="2F07CCD2" w14:textId="77777777" w:rsidR="00CF6BC9" w:rsidRPr="00CF6BC9" w:rsidRDefault="00CF6BC9" w:rsidP="00CF6BC9">
      <w:pPr>
        <w:ind w:right="237"/>
        <w:jc w:val="both"/>
        <w:rPr>
          <w:color w:val="auto"/>
          <w:sz w:val="24"/>
          <w:szCs w:val="24"/>
        </w:rPr>
      </w:pPr>
    </w:p>
    <w:p w14:paraId="6ADCE813" w14:textId="77777777" w:rsidR="00CF6BC9" w:rsidRDefault="00CF6BC9" w:rsidP="00267C1E">
      <w:pPr>
        <w:numPr>
          <w:ilvl w:val="0"/>
          <w:numId w:val="19"/>
        </w:numPr>
        <w:ind w:right="237"/>
        <w:jc w:val="both"/>
        <w:rPr>
          <w:color w:val="auto"/>
          <w:sz w:val="24"/>
          <w:szCs w:val="24"/>
        </w:rPr>
      </w:pPr>
      <w:r w:rsidRPr="00267C1E">
        <w:rPr>
          <w:color w:val="auto"/>
          <w:sz w:val="24"/>
          <w:szCs w:val="24"/>
        </w:rPr>
        <w:t xml:space="preserve">Kebbell, M.R., 2019. Risk assessment for intimate partner violence: how can the police assess </w:t>
      </w:r>
      <w:proofErr w:type="gramStart"/>
      <w:r w:rsidRPr="00267C1E">
        <w:rPr>
          <w:color w:val="auto"/>
          <w:sz w:val="24"/>
          <w:szCs w:val="24"/>
        </w:rPr>
        <w:t>risk?.</w:t>
      </w:r>
      <w:proofErr w:type="gramEnd"/>
      <w:r w:rsidRPr="00267C1E">
        <w:rPr>
          <w:color w:val="auto"/>
          <w:sz w:val="24"/>
          <w:szCs w:val="24"/>
        </w:rPr>
        <w:t xml:space="preserve"> </w:t>
      </w:r>
      <w:r w:rsidRPr="00267C1E">
        <w:rPr>
          <w:i/>
          <w:iCs/>
          <w:color w:val="auto"/>
          <w:sz w:val="24"/>
          <w:szCs w:val="24"/>
        </w:rPr>
        <w:t>Psychology, Crime &amp; Law</w:t>
      </w:r>
      <w:r w:rsidRPr="00267C1E">
        <w:rPr>
          <w:color w:val="auto"/>
          <w:sz w:val="24"/>
          <w:szCs w:val="24"/>
        </w:rPr>
        <w:t xml:space="preserve">, </w:t>
      </w:r>
      <w:r w:rsidRPr="00267C1E">
        <w:rPr>
          <w:i/>
          <w:iCs/>
          <w:color w:val="auto"/>
          <w:sz w:val="24"/>
          <w:szCs w:val="24"/>
        </w:rPr>
        <w:t>25</w:t>
      </w:r>
      <w:r w:rsidRPr="00267C1E">
        <w:rPr>
          <w:color w:val="auto"/>
          <w:sz w:val="24"/>
          <w:szCs w:val="24"/>
        </w:rPr>
        <w:t>(8), pp.829-846.</w:t>
      </w:r>
    </w:p>
    <w:p w14:paraId="75FF7D95" w14:textId="77777777" w:rsidR="00CF6BC9" w:rsidRPr="00267C1E" w:rsidRDefault="00CF6BC9" w:rsidP="00CF6BC9">
      <w:pPr>
        <w:ind w:right="237"/>
        <w:jc w:val="both"/>
        <w:rPr>
          <w:color w:val="auto"/>
          <w:sz w:val="24"/>
          <w:szCs w:val="24"/>
        </w:rPr>
      </w:pPr>
    </w:p>
    <w:p w14:paraId="37C01FFB" w14:textId="6D8A2CBD" w:rsidR="00CF6BC9" w:rsidRDefault="00CF6BC9" w:rsidP="00267C1E">
      <w:pPr>
        <w:numPr>
          <w:ilvl w:val="0"/>
          <w:numId w:val="19"/>
        </w:numPr>
        <w:ind w:right="237"/>
        <w:jc w:val="both"/>
        <w:rPr>
          <w:color w:val="auto"/>
          <w:sz w:val="24"/>
          <w:szCs w:val="24"/>
        </w:rPr>
      </w:pPr>
      <w:r w:rsidRPr="00267C1E">
        <w:rPr>
          <w:color w:val="auto"/>
          <w:sz w:val="24"/>
          <w:szCs w:val="24"/>
        </w:rPr>
        <w:t xml:space="preserve">Kirk, V. (2024). </w:t>
      </w:r>
      <w:r w:rsidRPr="00267C1E">
        <w:rPr>
          <w:i/>
          <w:iCs/>
          <w:color w:val="auto"/>
          <w:sz w:val="24"/>
          <w:szCs w:val="24"/>
        </w:rPr>
        <w:t>What is Ethical Leadership and Why is it Important? - Professional &amp; Executive Development | Harvard DCE</w:t>
      </w:r>
      <w:r w:rsidRPr="00267C1E">
        <w:rPr>
          <w:color w:val="auto"/>
          <w:sz w:val="24"/>
          <w:szCs w:val="24"/>
        </w:rPr>
        <w:t xml:space="preserve">. [online] Professional &amp; Executive Development | Harvard DCE. Available at: </w:t>
      </w:r>
      <w:hyperlink r:id="rId16" w:history="1">
        <w:r w:rsidRPr="00267C1E">
          <w:rPr>
            <w:rStyle w:val="Hyperlink"/>
            <w:sz w:val="24"/>
            <w:szCs w:val="24"/>
          </w:rPr>
          <w:t>https://professional.dce.harvard.edu/blog/what-is-ethical-leadership-and-why-is-it-important/#The-6-Main-Principles-of-Ethical-Leadership</w:t>
        </w:r>
      </w:hyperlink>
      <w:r w:rsidRPr="00267C1E">
        <w:rPr>
          <w:color w:val="auto"/>
          <w:sz w:val="24"/>
          <w:szCs w:val="24"/>
        </w:rPr>
        <w:t>.</w:t>
      </w:r>
    </w:p>
    <w:p w14:paraId="68E34B73" w14:textId="77777777" w:rsidR="00CF6BC9" w:rsidRDefault="00CF6BC9" w:rsidP="00CF6BC9">
      <w:pPr>
        <w:pStyle w:val="ListParagraph"/>
        <w:rPr>
          <w:color w:val="auto"/>
          <w:sz w:val="24"/>
          <w:szCs w:val="24"/>
        </w:rPr>
      </w:pPr>
    </w:p>
    <w:p w14:paraId="3E20CE00" w14:textId="77777777" w:rsidR="00CF6BC9" w:rsidRPr="00267C1E" w:rsidRDefault="00CF6BC9" w:rsidP="00CF6BC9">
      <w:pPr>
        <w:ind w:right="237"/>
        <w:jc w:val="both"/>
        <w:rPr>
          <w:color w:val="auto"/>
          <w:sz w:val="24"/>
          <w:szCs w:val="24"/>
        </w:rPr>
      </w:pPr>
    </w:p>
    <w:p w14:paraId="6097BC6B" w14:textId="77777777" w:rsidR="00CF6BC9" w:rsidRDefault="00CF6BC9" w:rsidP="009F58AC">
      <w:pPr>
        <w:numPr>
          <w:ilvl w:val="0"/>
          <w:numId w:val="14"/>
        </w:numPr>
        <w:ind w:right="237"/>
        <w:jc w:val="both"/>
        <w:rPr>
          <w:color w:val="auto"/>
          <w:sz w:val="24"/>
          <w:szCs w:val="24"/>
        </w:rPr>
      </w:pPr>
      <w:r w:rsidRPr="009F58AC">
        <w:rPr>
          <w:color w:val="auto"/>
          <w:sz w:val="24"/>
          <w:szCs w:val="24"/>
        </w:rPr>
        <w:t xml:space="preserve">Knott, G. and </w:t>
      </w:r>
      <w:proofErr w:type="spellStart"/>
      <w:r w:rsidRPr="009F58AC">
        <w:rPr>
          <w:color w:val="auto"/>
          <w:sz w:val="24"/>
          <w:szCs w:val="24"/>
        </w:rPr>
        <w:t>Bannigan</w:t>
      </w:r>
      <w:proofErr w:type="spellEnd"/>
      <w:r w:rsidRPr="009F58AC">
        <w:rPr>
          <w:color w:val="auto"/>
          <w:sz w:val="24"/>
          <w:szCs w:val="24"/>
        </w:rPr>
        <w:t xml:space="preserve">, K., 2013. A critical review of the approved mental health professional role and occupational therapy. </w:t>
      </w:r>
      <w:r w:rsidRPr="009F58AC">
        <w:rPr>
          <w:i/>
          <w:iCs/>
          <w:color w:val="auto"/>
          <w:sz w:val="24"/>
          <w:szCs w:val="24"/>
        </w:rPr>
        <w:t>British Journal of Occupational Therapy</w:t>
      </w:r>
      <w:r w:rsidRPr="009F58AC">
        <w:rPr>
          <w:color w:val="auto"/>
          <w:sz w:val="24"/>
          <w:szCs w:val="24"/>
        </w:rPr>
        <w:t xml:space="preserve">, </w:t>
      </w:r>
      <w:r w:rsidRPr="009F58AC">
        <w:rPr>
          <w:i/>
          <w:iCs/>
          <w:color w:val="auto"/>
          <w:sz w:val="24"/>
          <w:szCs w:val="24"/>
        </w:rPr>
        <w:t>76</w:t>
      </w:r>
      <w:r w:rsidRPr="009F58AC">
        <w:rPr>
          <w:color w:val="auto"/>
          <w:sz w:val="24"/>
          <w:szCs w:val="24"/>
        </w:rPr>
        <w:t>(3), pp.118-126.</w:t>
      </w:r>
    </w:p>
    <w:p w14:paraId="479F189C" w14:textId="77777777" w:rsidR="00CF6BC9" w:rsidRPr="009F58AC" w:rsidRDefault="00CF6BC9" w:rsidP="00CF6BC9">
      <w:pPr>
        <w:ind w:right="237"/>
        <w:jc w:val="both"/>
        <w:rPr>
          <w:color w:val="auto"/>
          <w:sz w:val="24"/>
          <w:szCs w:val="24"/>
        </w:rPr>
      </w:pPr>
    </w:p>
    <w:p w14:paraId="382445B7" w14:textId="77777777" w:rsidR="00CF6BC9" w:rsidRDefault="00CF6BC9" w:rsidP="00CF6BC9">
      <w:pPr>
        <w:pStyle w:val="ListParagraph"/>
        <w:numPr>
          <w:ilvl w:val="0"/>
          <w:numId w:val="43"/>
        </w:numPr>
        <w:ind w:right="237"/>
        <w:jc w:val="both"/>
        <w:rPr>
          <w:color w:val="auto"/>
          <w:sz w:val="24"/>
          <w:szCs w:val="24"/>
        </w:rPr>
      </w:pPr>
      <w:r w:rsidRPr="00CF6BC9">
        <w:rPr>
          <w:color w:val="auto"/>
          <w:sz w:val="24"/>
          <w:szCs w:val="24"/>
        </w:rPr>
        <w:t xml:space="preserve">Leland, F., 2009. Critical decision making under pressure. </w:t>
      </w:r>
      <w:r w:rsidRPr="00CF6BC9">
        <w:rPr>
          <w:i/>
          <w:iCs/>
          <w:color w:val="auto"/>
          <w:sz w:val="24"/>
          <w:szCs w:val="24"/>
        </w:rPr>
        <w:t>Homeland Security Rev.</w:t>
      </w:r>
      <w:r w:rsidRPr="00CF6BC9">
        <w:rPr>
          <w:color w:val="auto"/>
          <w:sz w:val="24"/>
          <w:szCs w:val="24"/>
        </w:rPr>
        <w:t xml:space="preserve">, </w:t>
      </w:r>
      <w:r w:rsidRPr="00CF6BC9">
        <w:rPr>
          <w:i/>
          <w:iCs/>
          <w:color w:val="auto"/>
          <w:sz w:val="24"/>
          <w:szCs w:val="24"/>
        </w:rPr>
        <w:t>3</w:t>
      </w:r>
      <w:r w:rsidRPr="00CF6BC9">
        <w:rPr>
          <w:color w:val="auto"/>
          <w:sz w:val="24"/>
          <w:szCs w:val="24"/>
        </w:rPr>
        <w:t>, p.43.</w:t>
      </w:r>
    </w:p>
    <w:p w14:paraId="6F3FAC01" w14:textId="77777777" w:rsidR="00CF6BC9" w:rsidRPr="00CF6BC9" w:rsidRDefault="00CF6BC9" w:rsidP="00CF6BC9">
      <w:pPr>
        <w:ind w:right="237"/>
        <w:jc w:val="both"/>
        <w:rPr>
          <w:color w:val="auto"/>
          <w:sz w:val="24"/>
          <w:szCs w:val="24"/>
        </w:rPr>
      </w:pPr>
    </w:p>
    <w:p w14:paraId="62934616" w14:textId="77777777" w:rsidR="00CF6BC9" w:rsidRDefault="00CF6BC9" w:rsidP="00CF6BC9">
      <w:pPr>
        <w:pStyle w:val="ListParagraph"/>
        <w:numPr>
          <w:ilvl w:val="0"/>
          <w:numId w:val="43"/>
        </w:numPr>
        <w:ind w:right="237"/>
        <w:jc w:val="both"/>
        <w:rPr>
          <w:color w:val="auto"/>
          <w:sz w:val="24"/>
          <w:szCs w:val="24"/>
        </w:rPr>
      </w:pPr>
      <w:r w:rsidRPr="00CF6BC9">
        <w:rPr>
          <w:color w:val="auto"/>
          <w:sz w:val="24"/>
          <w:szCs w:val="24"/>
        </w:rPr>
        <w:t xml:space="preserve">Mann, S. and Vrij, A., 2006. Police officers’ judgements of veracity, tenseness, cognitive load and attempted behavioural control in real-life police interviews. </w:t>
      </w:r>
      <w:r w:rsidRPr="00CF6BC9">
        <w:rPr>
          <w:i/>
          <w:iCs/>
          <w:color w:val="auto"/>
          <w:sz w:val="24"/>
          <w:szCs w:val="24"/>
        </w:rPr>
        <w:t>Psychology, Crime &amp; Law</w:t>
      </w:r>
      <w:r w:rsidRPr="00CF6BC9">
        <w:rPr>
          <w:color w:val="auto"/>
          <w:sz w:val="24"/>
          <w:szCs w:val="24"/>
        </w:rPr>
        <w:t xml:space="preserve">, </w:t>
      </w:r>
      <w:r w:rsidRPr="00CF6BC9">
        <w:rPr>
          <w:i/>
          <w:iCs/>
          <w:color w:val="auto"/>
          <w:sz w:val="24"/>
          <w:szCs w:val="24"/>
        </w:rPr>
        <w:t>12</w:t>
      </w:r>
      <w:r w:rsidRPr="00CF6BC9">
        <w:rPr>
          <w:color w:val="auto"/>
          <w:sz w:val="24"/>
          <w:szCs w:val="24"/>
        </w:rPr>
        <w:t>(3), pp.307-319.</w:t>
      </w:r>
    </w:p>
    <w:p w14:paraId="72107B81" w14:textId="77777777" w:rsidR="00CF6BC9" w:rsidRPr="00CF6BC9" w:rsidRDefault="00CF6BC9" w:rsidP="00CF6BC9">
      <w:pPr>
        <w:ind w:right="237"/>
        <w:jc w:val="both"/>
        <w:rPr>
          <w:color w:val="auto"/>
          <w:sz w:val="24"/>
          <w:szCs w:val="24"/>
        </w:rPr>
      </w:pPr>
    </w:p>
    <w:p w14:paraId="46F49435" w14:textId="77777777" w:rsidR="00CF6BC9" w:rsidRDefault="00CF6BC9" w:rsidP="00267C1E">
      <w:pPr>
        <w:numPr>
          <w:ilvl w:val="0"/>
          <w:numId w:val="19"/>
        </w:numPr>
        <w:ind w:right="237"/>
        <w:jc w:val="both"/>
        <w:rPr>
          <w:color w:val="auto"/>
          <w:sz w:val="24"/>
          <w:szCs w:val="24"/>
        </w:rPr>
      </w:pPr>
      <w:r w:rsidRPr="00267C1E">
        <w:rPr>
          <w:color w:val="auto"/>
          <w:sz w:val="24"/>
          <w:szCs w:val="24"/>
        </w:rPr>
        <w:t xml:space="preserve">Miller, H. (2020). </w:t>
      </w:r>
      <w:r w:rsidRPr="00267C1E">
        <w:rPr>
          <w:i/>
          <w:iCs/>
          <w:color w:val="auto"/>
          <w:sz w:val="24"/>
          <w:szCs w:val="24"/>
        </w:rPr>
        <w:t>Leadership Styles: Learn the 7 Different Management Types</w:t>
      </w:r>
      <w:r w:rsidRPr="00267C1E">
        <w:rPr>
          <w:color w:val="auto"/>
          <w:sz w:val="24"/>
          <w:szCs w:val="24"/>
        </w:rPr>
        <w:t>. [online] Leaders.com. Available at: https://leaders.com/articles/leadership/leadership-styles/ [Accessed 19 May 2025].</w:t>
      </w:r>
    </w:p>
    <w:p w14:paraId="4D2D89C8" w14:textId="77777777" w:rsidR="00CF6BC9" w:rsidRPr="00267C1E" w:rsidRDefault="00CF6BC9" w:rsidP="00CF6BC9">
      <w:pPr>
        <w:ind w:right="237"/>
        <w:jc w:val="both"/>
        <w:rPr>
          <w:color w:val="auto"/>
          <w:sz w:val="24"/>
          <w:szCs w:val="24"/>
        </w:rPr>
      </w:pPr>
    </w:p>
    <w:p w14:paraId="2FE68368" w14:textId="77777777" w:rsidR="00CF6BC9" w:rsidRDefault="00CF6BC9" w:rsidP="009F58AC">
      <w:pPr>
        <w:numPr>
          <w:ilvl w:val="0"/>
          <w:numId w:val="5"/>
        </w:numPr>
        <w:ind w:right="237"/>
        <w:jc w:val="both"/>
        <w:rPr>
          <w:color w:val="auto"/>
          <w:sz w:val="24"/>
          <w:szCs w:val="24"/>
        </w:rPr>
      </w:pPr>
      <w:proofErr w:type="spellStart"/>
      <w:r w:rsidRPr="009F58AC">
        <w:rPr>
          <w:color w:val="auto"/>
          <w:sz w:val="24"/>
          <w:szCs w:val="24"/>
        </w:rPr>
        <w:t>Nahouli</w:t>
      </w:r>
      <w:proofErr w:type="spellEnd"/>
      <w:r w:rsidRPr="009F58AC">
        <w:rPr>
          <w:color w:val="auto"/>
          <w:sz w:val="24"/>
          <w:szCs w:val="24"/>
        </w:rPr>
        <w:t xml:space="preserve">, Z., 2021. </w:t>
      </w:r>
      <w:r w:rsidRPr="009F58AC">
        <w:rPr>
          <w:i/>
          <w:iCs/>
          <w:color w:val="auto"/>
          <w:sz w:val="24"/>
          <w:szCs w:val="24"/>
        </w:rPr>
        <w:t>Understanding and Operationalising Rapport Building in Police and Probation Interviews</w:t>
      </w:r>
      <w:r w:rsidRPr="009F58AC">
        <w:rPr>
          <w:color w:val="auto"/>
          <w:sz w:val="24"/>
          <w:szCs w:val="24"/>
        </w:rPr>
        <w:t xml:space="preserve"> (Doctoral dissertation, University of Westminster).</w:t>
      </w:r>
    </w:p>
    <w:p w14:paraId="4446A338" w14:textId="77777777" w:rsidR="00CF6BC9" w:rsidRPr="009F58AC" w:rsidRDefault="00CF6BC9" w:rsidP="00CF6BC9">
      <w:pPr>
        <w:ind w:right="237"/>
        <w:jc w:val="both"/>
        <w:rPr>
          <w:color w:val="auto"/>
          <w:sz w:val="24"/>
          <w:szCs w:val="24"/>
        </w:rPr>
      </w:pPr>
    </w:p>
    <w:p w14:paraId="394BF191" w14:textId="77777777" w:rsidR="00CF6BC9" w:rsidRDefault="00CF6BC9" w:rsidP="009F58AC">
      <w:pPr>
        <w:numPr>
          <w:ilvl w:val="0"/>
          <w:numId w:val="6"/>
        </w:numPr>
        <w:ind w:right="237"/>
        <w:jc w:val="both"/>
        <w:rPr>
          <w:color w:val="auto"/>
          <w:sz w:val="24"/>
          <w:szCs w:val="24"/>
        </w:rPr>
      </w:pPr>
      <w:r w:rsidRPr="009F58AC">
        <w:rPr>
          <w:color w:val="auto"/>
          <w:sz w:val="24"/>
          <w:szCs w:val="24"/>
        </w:rPr>
        <w:t xml:space="preserve">NPCC (2016). </w:t>
      </w:r>
      <w:r w:rsidRPr="009F58AC">
        <w:rPr>
          <w:i/>
          <w:iCs/>
          <w:color w:val="auto"/>
          <w:sz w:val="24"/>
          <w:szCs w:val="24"/>
        </w:rPr>
        <w:t>Police Chiefs and PCCs Set out a Vision for Policing in 2025</w:t>
      </w:r>
      <w:r w:rsidRPr="009F58AC">
        <w:rPr>
          <w:color w:val="auto"/>
          <w:sz w:val="24"/>
          <w:szCs w:val="24"/>
        </w:rPr>
        <w:t>. [online] Police.uk. Available at: https://news.npcc.police.uk/releases/police-chiefs-and-pccs-set-out-a-vision-for-policing-in-2025 [Accessed 11 May 2025].</w:t>
      </w:r>
    </w:p>
    <w:p w14:paraId="79FA04A7" w14:textId="77777777" w:rsidR="00CF6BC9" w:rsidRPr="009F58AC" w:rsidRDefault="00CF6BC9" w:rsidP="00CF6BC9">
      <w:pPr>
        <w:ind w:right="237"/>
        <w:jc w:val="both"/>
        <w:rPr>
          <w:color w:val="auto"/>
          <w:sz w:val="24"/>
          <w:szCs w:val="24"/>
        </w:rPr>
      </w:pPr>
    </w:p>
    <w:p w14:paraId="317F17C6" w14:textId="77777777" w:rsidR="00CF6BC9" w:rsidRDefault="00CF6BC9" w:rsidP="00CF6BC9">
      <w:pPr>
        <w:pStyle w:val="ListParagraph"/>
        <w:numPr>
          <w:ilvl w:val="0"/>
          <w:numId w:val="43"/>
        </w:numPr>
        <w:ind w:right="237"/>
        <w:jc w:val="both"/>
        <w:rPr>
          <w:color w:val="auto"/>
          <w:sz w:val="24"/>
          <w:szCs w:val="24"/>
        </w:rPr>
      </w:pPr>
      <w:r w:rsidRPr="00CF6BC9">
        <w:rPr>
          <w:color w:val="auto"/>
          <w:sz w:val="24"/>
          <w:szCs w:val="24"/>
        </w:rPr>
        <w:t xml:space="preserve">Orsini, C., Rodrigues, V., </w:t>
      </w:r>
      <w:proofErr w:type="spellStart"/>
      <w:r w:rsidRPr="00CF6BC9">
        <w:rPr>
          <w:color w:val="auto"/>
          <w:sz w:val="24"/>
          <w:szCs w:val="24"/>
        </w:rPr>
        <w:t>Tricio</w:t>
      </w:r>
      <w:proofErr w:type="spellEnd"/>
      <w:r w:rsidRPr="00CF6BC9">
        <w:rPr>
          <w:color w:val="auto"/>
          <w:sz w:val="24"/>
          <w:szCs w:val="24"/>
        </w:rPr>
        <w:t xml:space="preserve">, J. and </w:t>
      </w:r>
      <w:proofErr w:type="spellStart"/>
      <w:r w:rsidRPr="00CF6BC9">
        <w:rPr>
          <w:color w:val="auto"/>
          <w:sz w:val="24"/>
          <w:szCs w:val="24"/>
        </w:rPr>
        <w:t>Rosel</w:t>
      </w:r>
      <w:proofErr w:type="spellEnd"/>
      <w:r w:rsidRPr="00CF6BC9">
        <w:rPr>
          <w:color w:val="auto"/>
          <w:sz w:val="24"/>
          <w:szCs w:val="24"/>
        </w:rPr>
        <w:t xml:space="preserve">, M., 2022. Common models and approaches for the clinical educator to plan effective feedback encounters. </w:t>
      </w:r>
      <w:r w:rsidRPr="00CF6BC9">
        <w:rPr>
          <w:i/>
          <w:iCs/>
          <w:color w:val="auto"/>
          <w:sz w:val="24"/>
          <w:szCs w:val="24"/>
        </w:rPr>
        <w:t>Journal of Educational Evaluation for Health Professions</w:t>
      </w:r>
      <w:r w:rsidRPr="00CF6BC9">
        <w:rPr>
          <w:color w:val="auto"/>
          <w:sz w:val="24"/>
          <w:szCs w:val="24"/>
        </w:rPr>
        <w:t xml:space="preserve">, </w:t>
      </w:r>
      <w:r w:rsidRPr="00CF6BC9">
        <w:rPr>
          <w:i/>
          <w:iCs/>
          <w:color w:val="auto"/>
          <w:sz w:val="24"/>
          <w:szCs w:val="24"/>
        </w:rPr>
        <w:t>19</w:t>
      </w:r>
      <w:r w:rsidRPr="00CF6BC9">
        <w:rPr>
          <w:color w:val="auto"/>
          <w:sz w:val="24"/>
          <w:szCs w:val="24"/>
        </w:rPr>
        <w:t>.</w:t>
      </w:r>
    </w:p>
    <w:p w14:paraId="73FE04ED" w14:textId="77777777" w:rsidR="00CF6BC9" w:rsidRPr="00CF6BC9" w:rsidRDefault="00CF6BC9" w:rsidP="00CF6BC9">
      <w:pPr>
        <w:ind w:right="237"/>
        <w:jc w:val="both"/>
        <w:rPr>
          <w:color w:val="auto"/>
          <w:sz w:val="24"/>
          <w:szCs w:val="24"/>
        </w:rPr>
      </w:pPr>
    </w:p>
    <w:p w14:paraId="73BFE76F" w14:textId="77777777" w:rsidR="00CF6BC9" w:rsidRDefault="00CF6BC9" w:rsidP="00267C1E">
      <w:pPr>
        <w:numPr>
          <w:ilvl w:val="0"/>
          <w:numId w:val="33"/>
        </w:numPr>
        <w:ind w:right="237"/>
        <w:jc w:val="both"/>
        <w:rPr>
          <w:color w:val="auto"/>
          <w:sz w:val="24"/>
          <w:szCs w:val="24"/>
        </w:rPr>
      </w:pPr>
      <w:proofErr w:type="spellStart"/>
      <w:r w:rsidRPr="00267C1E">
        <w:rPr>
          <w:color w:val="auto"/>
          <w:sz w:val="24"/>
          <w:szCs w:val="24"/>
        </w:rPr>
        <w:t>Rabaiotti</w:t>
      </w:r>
      <w:proofErr w:type="spellEnd"/>
      <w:r w:rsidRPr="00267C1E">
        <w:rPr>
          <w:color w:val="auto"/>
          <w:sz w:val="24"/>
          <w:szCs w:val="24"/>
        </w:rPr>
        <w:t xml:space="preserve">, E. and Smith, R., 2024. The power of anonymity: An exploratory study into the role of Crimestoppers in reporting and investigating crime in England and Wales. </w:t>
      </w:r>
      <w:r w:rsidRPr="00267C1E">
        <w:rPr>
          <w:i/>
          <w:iCs/>
          <w:color w:val="auto"/>
          <w:sz w:val="24"/>
          <w:szCs w:val="24"/>
        </w:rPr>
        <w:t>The Police Journal</w:t>
      </w:r>
      <w:r w:rsidRPr="00267C1E">
        <w:rPr>
          <w:color w:val="auto"/>
          <w:sz w:val="24"/>
          <w:szCs w:val="24"/>
        </w:rPr>
        <w:t xml:space="preserve">, </w:t>
      </w:r>
      <w:r w:rsidRPr="00267C1E">
        <w:rPr>
          <w:i/>
          <w:iCs/>
          <w:color w:val="auto"/>
          <w:sz w:val="24"/>
          <w:szCs w:val="24"/>
        </w:rPr>
        <w:t>97</w:t>
      </w:r>
      <w:r w:rsidRPr="00267C1E">
        <w:rPr>
          <w:color w:val="auto"/>
          <w:sz w:val="24"/>
          <w:szCs w:val="24"/>
        </w:rPr>
        <w:t>(2), pp.279-296.</w:t>
      </w:r>
    </w:p>
    <w:p w14:paraId="531E18B5" w14:textId="77777777" w:rsidR="00CF6BC9" w:rsidRPr="00267C1E" w:rsidRDefault="00CF6BC9" w:rsidP="00CF6BC9">
      <w:pPr>
        <w:ind w:right="237"/>
        <w:jc w:val="both"/>
        <w:rPr>
          <w:color w:val="auto"/>
          <w:sz w:val="24"/>
          <w:szCs w:val="24"/>
        </w:rPr>
      </w:pPr>
    </w:p>
    <w:p w14:paraId="241E8BBB" w14:textId="77777777" w:rsidR="00CF6BC9" w:rsidRDefault="00CF6BC9" w:rsidP="009F58AC">
      <w:pPr>
        <w:numPr>
          <w:ilvl w:val="0"/>
          <w:numId w:val="9"/>
        </w:numPr>
        <w:ind w:right="237"/>
        <w:jc w:val="both"/>
        <w:rPr>
          <w:color w:val="auto"/>
          <w:sz w:val="24"/>
          <w:szCs w:val="24"/>
        </w:rPr>
      </w:pPr>
      <w:r w:rsidRPr="009F58AC">
        <w:rPr>
          <w:color w:val="auto"/>
          <w:sz w:val="24"/>
          <w:szCs w:val="24"/>
        </w:rPr>
        <w:t>Rowe, M., Malik, A. and Ralph, L., 2023. Introduction to policing.</w:t>
      </w:r>
    </w:p>
    <w:p w14:paraId="49C42838" w14:textId="77777777" w:rsidR="00CF6BC9" w:rsidRPr="009F58AC" w:rsidRDefault="00CF6BC9" w:rsidP="00CF6BC9">
      <w:pPr>
        <w:ind w:right="237"/>
        <w:jc w:val="both"/>
        <w:rPr>
          <w:color w:val="auto"/>
          <w:sz w:val="24"/>
          <w:szCs w:val="24"/>
        </w:rPr>
      </w:pPr>
    </w:p>
    <w:p w14:paraId="42E348E5" w14:textId="77777777" w:rsidR="00CF6BC9" w:rsidRDefault="00CF6BC9" w:rsidP="00267C1E">
      <w:pPr>
        <w:numPr>
          <w:ilvl w:val="0"/>
          <w:numId w:val="19"/>
        </w:numPr>
        <w:ind w:right="237"/>
        <w:jc w:val="both"/>
        <w:rPr>
          <w:color w:val="auto"/>
          <w:sz w:val="24"/>
          <w:szCs w:val="24"/>
        </w:rPr>
      </w:pPr>
      <w:r w:rsidRPr="00267C1E">
        <w:rPr>
          <w:color w:val="auto"/>
          <w:sz w:val="24"/>
          <w:szCs w:val="24"/>
        </w:rPr>
        <w:t xml:space="preserve">Schafer, J.A., 2010. Effective leaders and leadership in policing: traits, assessment, development, and expansion. </w:t>
      </w:r>
      <w:r w:rsidRPr="00267C1E">
        <w:rPr>
          <w:i/>
          <w:iCs/>
          <w:color w:val="auto"/>
          <w:sz w:val="24"/>
          <w:szCs w:val="24"/>
        </w:rPr>
        <w:t>Policing: An International Journal of Police Strategies &amp; Management</w:t>
      </w:r>
      <w:r w:rsidRPr="00267C1E">
        <w:rPr>
          <w:color w:val="auto"/>
          <w:sz w:val="24"/>
          <w:szCs w:val="24"/>
        </w:rPr>
        <w:t xml:space="preserve">, </w:t>
      </w:r>
      <w:r w:rsidRPr="00267C1E">
        <w:rPr>
          <w:i/>
          <w:iCs/>
          <w:color w:val="auto"/>
          <w:sz w:val="24"/>
          <w:szCs w:val="24"/>
        </w:rPr>
        <w:t>33</w:t>
      </w:r>
      <w:r w:rsidRPr="00267C1E">
        <w:rPr>
          <w:color w:val="auto"/>
          <w:sz w:val="24"/>
          <w:szCs w:val="24"/>
        </w:rPr>
        <w:t>(4), pp.644-663.</w:t>
      </w:r>
    </w:p>
    <w:p w14:paraId="2D17CFEC" w14:textId="77777777" w:rsidR="00CF6BC9" w:rsidRPr="00267C1E" w:rsidRDefault="00CF6BC9" w:rsidP="00CF6BC9">
      <w:pPr>
        <w:ind w:right="237"/>
        <w:jc w:val="both"/>
        <w:rPr>
          <w:color w:val="auto"/>
          <w:sz w:val="24"/>
          <w:szCs w:val="24"/>
        </w:rPr>
      </w:pPr>
    </w:p>
    <w:p w14:paraId="2470495E" w14:textId="77777777" w:rsidR="00CF6BC9" w:rsidRDefault="00CF6BC9" w:rsidP="00CF6BC9">
      <w:pPr>
        <w:pStyle w:val="ListParagraph"/>
        <w:numPr>
          <w:ilvl w:val="0"/>
          <w:numId w:val="43"/>
        </w:numPr>
        <w:ind w:right="237"/>
        <w:jc w:val="both"/>
        <w:rPr>
          <w:color w:val="auto"/>
          <w:sz w:val="24"/>
          <w:szCs w:val="24"/>
        </w:rPr>
      </w:pPr>
      <w:r w:rsidRPr="00CF6BC9">
        <w:rPr>
          <w:color w:val="auto"/>
          <w:sz w:val="24"/>
          <w:szCs w:val="24"/>
        </w:rPr>
        <w:t xml:space="preserve">Schön, D. A. (1983). </w:t>
      </w:r>
      <w:r w:rsidRPr="00CF6BC9">
        <w:rPr>
          <w:i/>
          <w:iCs/>
          <w:color w:val="auto"/>
          <w:sz w:val="24"/>
          <w:szCs w:val="24"/>
        </w:rPr>
        <w:t>The Reflective Practitioner: How Professionals Think in Action</w:t>
      </w:r>
      <w:r w:rsidRPr="00CF6BC9">
        <w:rPr>
          <w:color w:val="auto"/>
          <w:sz w:val="24"/>
          <w:szCs w:val="24"/>
        </w:rPr>
        <w:t>. Basic Books.</w:t>
      </w:r>
    </w:p>
    <w:p w14:paraId="0C394A69" w14:textId="77777777" w:rsidR="00CF6BC9" w:rsidRPr="00CF6BC9" w:rsidRDefault="00CF6BC9" w:rsidP="00CF6BC9">
      <w:pPr>
        <w:ind w:right="237"/>
        <w:jc w:val="both"/>
        <w:rPr>
          <w:color w:val="auto"/>
          <w:sz w:val="24"/>
          <w:szCs w:val="24"/>
        </w:rPr>
      </w:pPr>
    </w:p>
    <w:p w14:paraId="02BB5C44" w14:textId="77777777" w:rsidR="00CF6BC9" w:rsidRDefault="00CF6BC9" w:rsidP="009F58AC">
      <w:pPr>
        <w:numPr>
          <w:ilvl w:val="0"/>
          <w:numId w:val="8"/>
        </w:numPr>
        <w:ind w:right="237"/>
        <w:jc w:val="both"/>
        <w:rPr>
          <w:color w:val="auto"/>
          <w:sz w:val="24"/>
          <w:szCs w:val="24"/>
        </w:rPr>
      </w:pPr>
      <w:r w:rsidRPr="009F58AC">
        <w:rPr>
          <w:color w:val="auto"/>
          <w:sz w:val="24"/>
          <w:szCs w:val="24"/>
        </w:rPr>
        <w:t xml:space="preserve">Sibson, L., 2008. An introduction to reflective practice. </w:t>
      </w:r>
      <w:r w:rsidRPr="009F58AC">
        <w:rPr>
          <w:i/>
          <w:iCs/>
          <w:color w:val="auto"/>
          <w:sz w:val="24"/>
          <w:szCs w:val="24"/>
        </w:rPr>
        <w:t>Journal of Paramedic Practice</w:t>
      </w:r>
      <w:r w:rsidRPr="009F58AC">
        <w:rPr>
          <w:color w:val="auto"/>
          <w:sz w:val="24"/>
          <w:szCs w:val="24"/>
        </w:rPr>
        <w:t xml:space="preserve">, </w:t>
      </w:r>
      <w:r w:rsidRPr="009F58AC">
        <w:rPr>
          <w:i/>
          <w:iCs/>
          <w:color w:val="auto"/>
          <w:sz w:val="24"/>
          <w:szCs w:val="24"/>
        </w:rPr>
        <w:t>1</w:t>
      </w:r>
      <w:r w:rsidRPr="009F58AC">
        <w:rPr>
          <w:color w:val="auto"/>
          <w:sz w:val="24"/>
          <w:szCs w:val="24"/>
        </w:rPr>
        <w:t>(3), pp.121-125.</w:t>
      </w:r>
    </w:p>
    <w:p w14:paraId="1E3C5075" w14:textId="77777777" w:rsidR="00CF6BC9" w:rsidRPr="009F58AC" w:rsidRDefault="00CF6BC9" w:rsidP="00CF6BC9">
      <w:pPr>
        <w:ind w:right="237"/>
        <w:jc w:val="both"/>
        <w:rPr>
          <w:color w:val="auto"/>
          <w:sz w:val="24"/>
          <w:szCs w:val="24"/>
        </w:rPr>
      </w:pPr>
    </w:p>
    <w:p w14:paraId="68CF4A42" w14:textId="77777777" w:rsidR="00CF6BC9" w:rsidRDefault="00CF6BC9" w:rsidP="00267C1E">
      <w:pPr>
        <w:numPr>
          <w:ilvl w:val="0"/>
          <w:numId w:val="19"/>
        </w:numPr>
        <w:ind w:right="237"/>
        <w:jc w:val="both"/>
        <w:rPr>
          <w:color w:val="auto"/>
          <w:sz w:val="24"/>
          <w:szCs w:val="24"/>
        </w:rPr>
      </w:pPr>
      <w:r w:rsidRPr="00267C1E">
        <w:rPr>
          <w:color w:val="auto"/>
          <w:sz w:val="24"/>
          <w:szCs w:val="24"/>
        </w:rPr>
        <w:lastRenderedPageBreak/>
        <w:t xml:space="preserve">Silva, A., 2016. What is </w:t>
      </w:r>
      <w:proofErr w:type="gramStart"/>
      <w:r w:rsidRPr="00267C1E">
        <w:rPr>
          <w:color w:val="auto"/>
          <w:sz w:val="24"/>
          <w:szCs w:val="24"/>
        </w:rPr>
        <w:t>leadership?.</w:t>
      </w:r>
      <w:proofErr w:type="gramEnd"/>
      <w:r w:rsidRPr="00267C1E">
        <w:rPr>
          <w:color w:val="auto"/>
          <w:sz w:val="24"/>
          <w:szCs w:val="24"/>
        </w:rPr>
        <w:t xml:space="preserve"> </w:t>
      </w:r>
      <w:r w:rsidRPr="00267C1E">
        <w:rPr>
          <w:i/>
          <w:iCs/>
          <w:color w:val="auto"/>
          <w:sz w:val="24"/>
          <w:szCs w:val="24"/>
        </w:rPr>
        <w:t>Journal of business studies quarterly</w:t>
      </w:r>
      <w:r w:rsidRPr="00267C1E">
        <w:rPr>
          <w:color w:val="auto"/>
          <w:sz w:val="24"/>
          <w:szCs w:val="24"/>
        </w:rPr>
        <w:t xml:space="preserve">, </w:t>
      </w:r>
      <w:r w:rsidRPr="00267C1E">
        <w:rPr>
          <w:i/>
          <w:iCs/>
          <w:color w:val="auto"/>
          <w:sz w:val="24"/>
          <w:szCs w:val="24"/>
        </w:rPr>
        <w:t>8</w:t>
      </w:r>
      <w:r w:rsidRPr="00267C1E">
        <w:rPr>
          <w:color w:val="auto"/>
          <w:sz w:val="24"/>
          <w:szCs w:val="24"/>
        </w:rPr>
        <w:t>(1), p.1.</w:t>
      </w:r>
    </w:p>
    <w:p w14:paraId="660A3179" w14:textId="77777777" w:rsidR="00CF6BC9" w:rsidRPr="00267C1E" w:rsidRDefault="00CF6BC9" w:rsidP="00CF6BC9">
      <w:pPr>
        <w:ind w:right="237"/>
        <w:jc w:val="both"/>
        <w:rPr>
          <w:color w:val="auto"/>
          <w:sz w:val="24"/>
          <w:szCs w:val="24"/>
        </w:rPr>
      </w:pPr>
    </w:p>
    <w:p w14:paraId="7360B099" w14:textId="77777777" w:rsidR="00CF6BC9" w:rsidRDefault="00CF6BC9" w:rsidP="00CF6BC9">
      <w:pPr>
        <w:pStyle w:val="ListParagraph"/>
        <w:numPr>
          <w:ilvl w:val="0"/>
          <w:numId w:val="43"/>
        </w:numPr>
        <w:ind w:right="237"/>
        <w:jc w:val="both"/>
        <w:rPr>
          <w:color w:val="auto"/>
          <w:sz w:val="24"/>
          <w:szCs w:val="24"/>
        </w:rPr>
      </w:pPr>
      <w:r w:rsidRPr="00CF6BC9">
        <w:rPr>
          <w:color w:val="auto"/>
          <w:sz w:val="24"/>
          <w:szCs w:val="24"/>
        </w:rPr>
        <w:t xml:space="preserve">Staller, M.S., Koerner, S., Abraham, A. and </w:t>
      </w:r>
      <w:proofErr w:type="spellStart"/>
      <w:r w:rsidRPr="00CF6BC9">
        <w:rPr>
          <w:color w:val="auto"/>
          <w:sz w:val="24"/>
          <w:szCs w:val="24"/>
        </w:rPr>
        <w:t>Poolton</w:t>
      </w:r>
      <w:proofErr w:type="spellEnd"/>
      <w:r w:rsidRPr="00CF6BC9">
        <w:rPr>
          <w:color w:val="auto"/>
          <w:sz w:val="24"/>
          <w:szCs w:val="24"/>
        </w:rPr>
        <w:t xml:space="preserve">, J.M., 2022, February. Topics, sources and applicability of coaching knowledge in police training. In </w:t>
      </w:r>
      <w:r w:rsidRPr="00CF6BC9">
        <w:rPr>
          <w:i/>
          <w:iCs/>
          <w:color w:val="auto"/>
          <w:sz w:val="24"/>
          <w:szCs w:val="24"/>
        </w:rPr>
        <w:t>Frontiers in Education</w:t>
      </w:r>
      <w:r w:rsidRPr="00CF6BC9">
        <w:rPr>
          <w:color w:val="auto"/>
          <w:sz w:val="24"/>
          <w:szCs w:val="24"/>
        </w:rPr>
        <w:t xml:space="preserve"> (Vol. 7, p. 730791). Frontiers Media SA.</w:t>
      </w:r>
    </w:p>
    <w:p w14:paraId="479609D3" w14:textId="77777777" w:rsidR="00CF6BC9" w:rsidRPr="00CF6BC9" w:rsidRDefault="00CF6BC9" w:rsidP="00CF6BC9">
      <w:pPr>
        <w:ind w:right="237"/>
        <w:jc w:val="both"/>
        <w:rPr>
          <w:color w:val="auto"/>
          <w:sz w:val="24"/>
          <w:szCs w:val="24"/>
        </w:rPr>
      </w:pPr>
    </w:p>
    <w:p w14:paraId="5F63E0A1" w14:textId="77777777" w:rsidR="00CF6BC9" w:rsidRDefault="00CF6BC9" w:rsidP="00267C1E">
      <w:pPr>
        <w:numPr>
          <w:ilvl w:val="0"/>
          <w:numId w:val="19"/>
        </w:numPr>
        <w:ind w:right="237"/>
        <w:jc w:val="both"/>
        <w:rPr>
          <w:color w:val="auto"/>
          <w:sz w:val="24"/>
          <w:szCs w:val="24"/>
        </w:rPr>
      </w:pPr>
      <w:r w:rsidRPr="00267C1E">
        <w:rPr>
          <w:color w:val="auto"/>
          <w:sz w:val="24"/>
          <w:szCs w:val="24"/>
        </w:rPr>
        <w:t xml:space="preserve">Stark, E. and Hester, M., 2019. Coercive control: Update and review. </w:t>
      </w:r>
      <w:r w:rsidRPr="00267C1E">
        <w:rPr>
          <w:i/>
          <w:iCs/>
          <w:color w:val="auto"/>
          <w:sz w:val="24"/>
          <w:szCs w:val="24"/>
        </w:rPr>
        <w:t>Violence against women</w:t>
      </w:r>
      <w:r w:rsidRPr="00267C1E">
        <w:rPr>
          <w:color w:val="auto"/>
          <w:sz w:val="24"/>
          <w:szCs w:val="24"/>
        </w:rPr>
        <w:t xml:space="preserve">, </w:t>
      </w:r>
      <w:r w:rsidRPr="00267C1E">
        <w:rPr>
          <w:i/>
          <w:iCs/>
          <w:color w:val="auto"/>
          <w:sz w:val="24"/>
          <w:szCs w:val="24"/>
        </w:rPr>
        <w:t>25</w:t>
      </w:r>
      <w:r w:rsidRPr="00267C1E">
        <w:rPr>
          <w:color w:val="auto"/>
          <w:sz w:val="24"/>
          <w:szCs w:val="24"/>
        </w:rPr>
        <w:t>(1), pp.81-104.</w:t>
      </w:r>
    </w:p>
    <w:p w14:paraId="7716DABE" w14:textId="77777777" w:rsidR="00CF6BC9" w:rsidRPr="00267C1E" w:rsidRDefault="00CF6BC9" w:rsidP="00CF6BC9">
      <w:pPr>
        <w:ind w:right="237"/>
        <w:jc w:val="both"/>
        <w:rPr>
          <w:color w:val="auto"/>
          <w:sz w:val="24"/>
          <w:szCs w:val="24"/>
        </w:rPr>
      </w:pPr>
    </w:p>
    <w:p w14:paraId="15AD74DB" w14:textId="77777777" w:rsidR="00CF6BC9" w:rsidRDefault="00CF6BC9" w:rsidP="009F58AC">
      <w:pPr>
        <w:numPr>
          <w:ilvl w:val="0"/>
          <w:numId w:val="10"/>
        </w:numPr>
        <w:ind w:right="237"/>
        <w:jc w:val="both"/>
        <w:rPr>
          <w:color w:val="auto"/>
          <w:sz w:val="24"/>
          <w:szCs w:val="24"/>
        </w:rPr>
      </w:pPr>
      <w:r w:rsidRPr="009F58AC">
        <w:rPr>
          <w:color w:val="auto"/>
          <w:sz w:val="24"/>
          <w:szCs w:val="24"/>
        </w:rPr>
        <w:t xml:space="preserve">Strong, J. (2019). </w:t>
      </w:r>
      <w:r w:rsidRPr="009F58AC">
        <w:rPr>
          <w:i/>
          <w:iCs/>
          <w:color w:val="auto"/>
          <w:sz w:val="24"/>
          <w:szCs w:val="24"/>
        </w:rPr>
        <w:t>Policing Education Qualifications Framework (PEQF) implementation Frequently Asked Questions</w:t>
      </w:r>
      <w:r w:rsidRPr="009F58AC">
        <w:rPr>
          <w:color w:val="auto"/>
          <w:sz w:val="24"/>
          <w:szCs w:val="24"/>
        </w:rPr>
        <w:t xml:space="preserve">. [online] </w:t>
      </w:r>
      <w:r w:rsidRPr="009F58AC">
        <w:rPr>
          <w:i/>
          <w:iCs/>
          <w:color w:val="auto"/>
          <w:sz w:val="24"/>
          <w:szCs w:val="24"/>
        </w:rPr>
        <w:t>Police Federation</w:t>
      </w:r>
      <w:r w:rsidRPr="009F58AC">
        <w:rPr>
          <w:color w:val="auto"/>
          <w:sz w:val="24"/>
          <w:szCs w:val="24"/>
        </w:rPr>
        <w:t>, pp.1–10. Available at: https://www.polfed.org/Wilts/media/1580/policing-eductation-qualifications-framework-faqs.pdf [Accessed 10 Jun. 2025].</w:t>
      </w:r>
    </w:p>
    <w:p w14:paraId="24A9BCB8" w14:textId="77777777" w:rsidR="00CF6BC9" w:rsidRPr="009F58AC" w:rsidRDefault="00CF6BC9" w:rsidP="00CF6BC9">
      <w:pPr>
        <w:ind w:right="237"/>
        <w:jc w:val="both"/>
        <w:rPr>
          <w:color w:val="auto"/>
          <w:sz w:val="24"/>
          <w:szCs w:val="24"/>
        </w:rPr>
      </w:pPr>
    </w:p>
    <w:p w14:paraId="3A68AC68" w14:textId="77777777" w:rsidR="00CF6BC9" w:rsidRDefault="00CF6BC9" w:rsidP="00267C1E">
      <w:pPr>
        <w:numPr>
          <w:ilvl w:val="0"/>
          <w:numId w:val="42"/>
        </w:numPr>
        <w:ind w:right="237"/>
        <w:jc w:val="both"/>
        <w:rPr>
          <w:color w:val="auto"/>
          <w:sz w:val="24"/>
          <w:szCs w:val="24"/>
        </w:rPr>
      </w:pPr>
      <w:r w:rsidRPr="00267C1E">
        <w:rPr>
          <w:color w:val="auto"/>
          <w:sz w:val="24"/>
          <w:szCs w:val="24"/>
        </w:rPr>
        <w:t xml:space="preserve">The University of Edinburgh (2024). </w:t>
      </w:r>
      <w:r w:rsidRPr="00267C1E">
        <w:rPr>
          <w:i/>
          <w:iCs/>
          <w:color w:val="auto"/>
          <w:sz w:val="24"/>
          <w:szCs w:val="24"/>
        </w:rPr>
        <w:t xml:space="preserve">The four </w:t>
      </w:r>
      <w:proofErr w:type="gramStart"/>
      <w:r w:rsidRPr="00267C1E">
        <w:rPr>
          <w:i/>
          <w:iCs/>
          <w:color w:val="auto"/>
          <w:sz w:val="24"/>
          <w:szCs w:val="24"/>
        </w:rPr>
        <w:t>F’s</w:t>
      </w:r>
      <w:proofErr w:type="gramEnd"/>
      <w:r w:rsidRPr="00267C1E">
        <w:rPr>
          <w:i/>
          <w:iCs/>
          <w:color w:val="auto"/>
          <w:sz w:val="24"/>
          <w:szCs w:val="24"/>
        </w:rPr>
        <w:t xml:space="preserve"> of active reviewing</w:t>
      </w:r>
      <w:r w:rsidRPr="00267C1E">
        <w:rPr>
          <w:color w:val="auto"/>
          <w:sz w:val="24"/>
          <w:szCs w:val="24"/>
        </w:rPr>
        <w:t>. [online] The University of Edinburgh. Available at: https://reflection.ed.ac.uk/reflectors-toolkit/reflecting-on-experience/four-f [Accessed 29 May 2025].</w:t>
      </w:r>
    </w:p>
    <w:p w14:paraId="53232373" w14:textId="77777777" w:rsidR="00CF6BC9" w:rsidRPr="00267C1E" w:rsidRDefault="00CF6BC9" w:rsidP="00CF6BC9">
      <w:pPr>
        <w:ind w:right="237"/>
        <w:jc w:val="both"/>
        <w:rPr>
          <w:color w:val="auto"/>
          <w:sz w:val="24"/>
          <w:szCs w:val="24"/>
        </w:rPr>
      </w:pPr>
    </w:p>
    <w:p w14:paraId="5CAAEA1F" w14:textId="77777777" w:rsidR="00CF6BC9" w:rsidRDefault="00CF6BC9" w:rsidP="00CF6BC9">
      <w:pPr>
        <w:pStyle w:val="ListParagraph"/>
        <w:numPr>
          <w:ilvl w:val="0"/>
          <w:numId w:val="43"/>
        </w:numPr>
        <w:ind w:right="237"/>
        <w:jc w:val="both"/>
        <w:rPr>
          <w:color w:val="auto"/>
          <w:sz w:val="24"/>
          <w:szCs w:val="24"/>
        </w:rPr>
      </w:pPr>
      <w:r w:rsidRPr="00CF6BC9">
        <w:rPr>
          <w:color w:val="auto"/>
          <w:sz w:val="24"/>
          <w:szCs w:val="24"/>
        </w:rPr>
        <w:t xml:space="preserve">Tyler, M.A. and McKenzie, W.E., 2011. Mentoring first year police constables: Police mentors' perspectives. </w:t>
      </w:r>
      <w:r w:rsidRPr="00CF6BC9">
        <w:rPr>
          <w:i/>
          <w:iCs/>
          <w:color w:val="auto"/>
          <w:sz w:val="24"/>
          <w:szCs w:val="24"/>
        </w:rPr>
        <w:t>Journal of Workplace Learning</w:t>
      </w:r>
      <w:r w:rsidRPr="00CF6BC9">
        <w:rPr>
          <w:color w:val="auto"/>
          <w:sz w:val="24"/>
          <w:szCs w:val="24"/>
        </w:rPr>
        <w:t xml:space="preserve">, </w:t>
      </w:r>
      <w:r w:rsidRPr="00CF6BC9">
        <w:rPr>
          <w:i/>
          <w:iCs/>
          <w:color w:val="auto"/>
          <w:sz w:val="24"/>
          <w:szCs w:val="24"/>
        </w:rPr>
        <w:t>23</w:t>
      </w:r>
      <w:r w:rsidRPr="00CF6BC9">
        <w:rPr>
          <w:color w:val="auto"/>
          <w:sz w:val="24"/>
          <w:szCs w:val="24"/>
        </w:rPr>
        <w:t>(8), pp.518-530.</w:t>
      </w:r>
    </w:p>
    <w:p w14:paraId="3F198C88" w14:textId="77777777" w:rsidR="00CF6BC9" w:rsidRPr="00CF6BC9" w:rsidRDefault="00CF6BC9" w:rsidP="00CF6BC9">
      <w:pPr>
        <w:ind w:right="237"/>
        <w:jc w:val="both"/>
        <w:rPr>
          <w:color w:val="auto"/>
          <w:sz w:val="24"/>
          <w:szCs w:val="24"/>
        </w:rPr>
      </w:pPr>
    </w:p>
    <w:p w14:paraId="23E48706" w14:textId="77777777" w:rsidR="00CF6BC9" w:rsidRDefault="00CF6BC9" w:rsidP="00267C1E">
      <w:pPr>
        <w:numPr>
          <w:ilvl w:val="0"/>
          <w:numId w:val="19"/>
        </w:numPr>
        <w:ind w:right="237"/>
        <w:jc w:val="both"/>
        <w:rPr>
          <w:color w:val="auto"/>
          <w:sz w:val="24"/>
          <w:szCs w:val="24"/>
        </w:rPr>
      </w:pPr>
      <w:proofErr w:type="spellStart"/>
      <w:r w:rsidRPr="00267C1E">
        <w:rPr>
          <w:color w:val="auto"/>
          <w:sz w:val="24"/>
          <w:szCs w:val="24"/>
        </w:rPr>
        <w:t>Walby</w:t>
      </w:r>
      <w:proofErr w:type="spellEnd"/>
      <w:r w:rsidRPr="00267C1E">
        <w:rPr>
          <w:color w:val="auto"/>
          <w:sz w:val="24"/>
          <w:szCs w:val="24"/>
        </w:rPr>
        <w:t xml:space="preserve">, S. and Towers, J., 2018. Untangling the concept of coercive control: Theorizing domestic violent crime. </w:t>
      </w:r>
      <w:r w:rsidRPr="00267C1E">
        <w:rPr>
          <w:i/>
          <w:iCs/>
          <w:color w:val="auto"/>
          <w:sz w:val="24"/>
          <w:szCs w:val="24"/>
        </w:rPr>
        <w:t>Criminology &amp; criminal justice</w:t>
      </w:r>
      <w:r w:rsidRPr="00267C1E">
        <w:rPr>
          <w:color w:val="auto"/>
          <w:sz w:val="24"/>
          <w:szCs w:val="24"/>
        </w:rPr>
        <w:t xml:space="preserve">, </w:t>
      </w:r>
      <w:r w:rsidRPr="00267C1E">
        <w:rPr>
          <w:i/>
          <w:iCs/>
          <w:color w:val="auto"/>
          <w:sz w:val="24"/>
          <w:szCs w:val="24"/>
        </w:rPr>
        <w:t>18</w:t>
      </w:r>
      <w:r w:rsidRPr="00267C1E">
        <w:rPr>
          <w:color w:val="auto"/>
          <w:sz w:val="24"/>
          <w:szCs w:val="24"/>
        </w:rPr>
        <w:t>(1), pp.7-28.</w:t>
      </w:r>
    </w:p>
    <w:p w14:paraId="6DA839A4" w14:textId="77777777" w:rsidR="00CF6BC9" w:rsidRPr="00267C1E" w:rsidRDefault="00CF6BC9" w:rsidP="00CF6BC9">
      <w:pPr>
        <w:ind w:right="237"/>
        <w:jc w:val="both"/>
        <w:rPr>
          <w:color w:val="auto"/>
          <w:sz w:val="24"/>
          <w:szCs w:val="24"/>
        </w:rPr>
      </w:pPr>
    </w:p>
    <w:p w14:paraId="111CA9E7" w14:textId="77777777" w:rsidR="00CF6BC9" w:rsidRDefault="00CF6BC9" w:rsidP="00267C1E">
      <w:pPr>
        <w:numPr>
          <w:ilvl w:val="0"/>
          <w:numId w:val="43"/>
        </w:numPr>
        <w:ind w:right="237"/>
        <w:jc w:val="both"/>
        <w:rPr>
          <w:color w:val="auto"/>
          <w:sz w:val="24"/>
          <w:szCs w:val="24"/>
        </w:rPr>
      </w:pPr>
      <w:r w:rsidRPr="00267C1E">
        <w:rPr>
          <w:color w:val="auto"/>
          <w:sz w:val="24"/>
          <w:szCs w:val="24"/>
        </w:rPr>
        <w:t xml:space="preserve">Walsh, J.P. and O'Connor, C., 2019. Social media and policing: A review of recent research. </w:t>
      </w:r>
      <w:r w:rsidRPr="00267C1E">
        <w:rPr>
          <w:i/>
          <w:iCs/>
          <w:color w:val="auto"/>
          <w:sz w:val="24"/>
          <w:szCs w:val="24"/>
        </w:rPr>
        <w:t>Sociology compass</w:t>
      </w:r>
      <w:r w:rsidRPr="00267C1E">
        <w:rPr>
          <w:color w:val="auto"/>
          <w:sz w:val="24"/>
          <w:szCs w:val="24"/>
        </w:rPr>
        <w:t xml:space="preserve">, </w:t>
      </w:r>
      <w:r w:rsidRPr="00267C1E">
        <w:rPr>
          <w:i/>
          <w:iCs/>
          <w:color w:val="auto"/>
          <w:sz w:val="24"/>
          <w:szCs w:val="24"/>
        </w:rPr>
        <w:t>13</w:t>
      </w:r>
      <w:r w:rsidRPr="00267C1E">
        <w:rPr>
          <w:color w:val="auto"/>
          <w:sz w:val="24"/>
          <w:szCs w:val="24"/>
        </w:rPr>
        <w:t>(1), p.e12648.</w:t>
      </w:r>
    </w:p>
    <w:p w14:paraId="5CC19E81" w14:textId="77777777" w:rsidR="00CF6BC9" w:rsidRPr="00267C1E" w:rsidRDefault="00CF6BC9" w:rsidP="00CF6BC9">
      <w:pPr>
        <w:ind w:right="237"/>
        <w:jc w:val="both"/>
        <w:rPr>
          <w:color w:val="auto"/>
          <w:sz w:val="24"/>
          <w:szCs w:val="24"/>
        </w:rPr>
      </w:pPr>
    </w:p>
    <w:p w14:paraId="13AEC9A7" w14:textId="77777777" w:rsidR="00CF6BC9" w:rsidRPr="00267C1E" w:rsidRDefault="00CF6BC9" w:rsidP="00267C1E">
      <w:pPr>
        <w:numPr>
          <w:ilvl w:val="0"/>
          <w:numId w:val="19"/>
        </w:numPr>
        <w:ind w:right="237"/>
        <w:jc w:val="both"/>
        <w:rPr>
          <w:color w:val="auto"/>
          <w:sz w:val="24"/>
          <w:szCs w:val="24"/>
        </w:rPr>
      </w:pPr>
      <w:r w:rsidRPr="00267C1E">
        <w:rPr>
          <w:color w:val="auto"/>
          <w:sz w:val="24"/>
          <w:szCs w:val="24"/>
        </w:rPr>
        <w:t xml:space="preserve">Women's Aid (n.d.). </w:t>
      </w:r>
      <w:r w:rsidRPr="00267C1E">
        <w:rPr>
          <w:i/>
          <w:iCs/>
          <w:color w:val="auto"/>
          <w:sz w:val="24"/>
          <w:szCs w:val="24"/>
        </w:rPr>
        <w:t>Domestic Abuse Matters: police training</w:t>
      </w:r>
      <w:r w:rsidRPr="00267C1E">
        <w:rPr>
          <w:color w:val="auto"/>
          <w:sz w:val="24"/>
          <w:szCs w:val="24"/>
        </w:rPr>
        <w:t>. [online] Women’s Aid. Available at: https://www.womensaid.org.uk/what-we-do/training/police-training-domestic-abuse-matters/ [Accessed 3 Jun. 2025].</w:t>
      </w:r>
    </w:p>
    <w:p w14:paraId="56BD3C28" w14:textId="77777777" w:rsidR="00CF6BC9" w:rsidRPr="00CF6BC9" w:rsidRDefault="00CF6BC9" w:rsidP="00CF6BC9">
      <w:pPr>
        <w:pStyle w:val="ListParagraph"/>
        <w:ind w:right="237"/>
        <w:jc w:val="both"/>
        <w:rPr>
          <w:color w:val="auto"/>
          <w:sz w:val="24"/>
          <w:szCs w:val="24"/>
        </w:rPr>
      </w:pPr>
    </w:p>
    <w:p w14:paraId="6ED77802" w14:textId="77777777" w:rsidR="0093018C" w:rsidRDefault="00BC5725" w:rsidP="00340E9A">
      <w:pPr>
        <w:keepNext/>
        <w:ind w:right="237"/>
        <w:jc w:val="center"/>
        <w:rPr>
          <w:b/>
          <w:sz w:val="24"/>
          <w:szCs w:val="24"/>
        </w:rPr>
      </w:pPr>
      <w:r w:rsidRPr="00270EEB">
        <w:rPr>
          <w:b/>
          <w:sz w:val="24"/>
          <w:szCs w:val="24"/>
        </w:rPr>
        <w:br w:type="page"/>
      </w:r>
    </w:p>
    <w:p w14:paraId="120B3D2E" w14:textId="77777777" w:rsidR="00CF6BC9" w:rsidRPr="00294868" w:rsidRDefault="00CF6BC9" w:rsidP="00340E9A">
      <w:pPr>
        <w:keepNext/>
        <w:ind w:right="237"/>
        <w:jc w:val="center"/>
        <w:rPr>
          <w:b/>
          <w:sz w:val="24"/>
          <w:szCs w:val="24"/>
          <w:highlight w:val="yellow"/>
        </w:rPr>
      </w:pP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08C1492"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9F58AC">
        <w:rPr>
          <w:rFonts w:eastAsia="Arial"/>
          <w:b/>
          <w:bCs/>
          <w:color w:val="000000" w:themeColor="text1"/>
          <w:sz w:val="24"/>
          <w:szCs w:val="24"/>
          <w:highlight w:val="yellow"/>
        </w:rPr>
        <w:t xml:space="preserve"> D </w:t>
      </w:r>
      <w:proofErr w:type="spellStart"/>
      <w:r w:rsidR="009F58AC">
        <w:rPr>
          <w:rFonts w:eastAsia="Arial"/>
          <w:b/>
          <w:bCs/>
          <w:color w:val="000000" w:themeColor="text1"/>
          <w:sz w:val="24"/>
          <w:szCs w:val="24"/>
          <w:highlight w:val="yellow"/>
        </w:rPr>
        <w:t>D</w:t>
      </w:r>
      <w:proofErr w:type="spellEnd"/>
      <w:r w:rsidR="009F58AC">
        <w:rPr>
          <w:rFonts w:eastAsia="Arial"/>
          <w:b/>
          <w:bCs/>
          <w:color w:val="000000" w:themeColor="text1"/>
          <w:sz w:val="24"/>
          <w:szCs w:val="24"/>
          <w:highlight w:val="yellow"/>
        </w:rPr>
        <w:t xml:space="preserve"> REES </w:t>
      </w:r>
    </w:p>
    <w:p w14:paraId="574DF1C8" w14:textId="1C0C00AA" w:rsidR="28D1B5E1" w:rsidRDefault="28D1B5E1" w:rsidP="28D1B5E1">
      <w:pPr>
        <w:jc w:val="both"/>
        <w:rPr>
          <w:b/>
          <w:bCs/>
          <w:color w:val="000000" w:themeColor="text1"/>
          <w:sz w:val="24"/>
          <w:szCs w:val="24"/>
          <w:highlight w:val="yellow"/>
        </w:rPr>
      </w:pPr>
    </w:p>
    <w:p w14:paraId="6AF6F333" w14:textId="594F113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9F58AC">
        <w:rPr>
          <w:rFonts w:eastAsia="Arial"/>
          <w:b/>
          <w:bCs/>
          <w:color w:val="000000" w:themeColor="text1"/>
          <w:sz w:val="24"/>
          <w:szCs w:val="24"/>
          <w:highlight w:val="yellow"/>
        </w:rPr>
        <w:t xml:space="preserve"> 3/7/25</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B036B"/>
    <w:multiLevelType w:val="multilevel"/>
    <w:tmpl w:val="A7001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93487A"/>
    <w:multiLevelType w:val="multilevel"/>
    <w:tmpl w:val="8D321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335E06"/>
    <w:multiLevelType w:val="multilevel"/>
    <w:tmpl w:val="66AC3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A33E0A"/>
    <w:multiLevelType w:val="multilevel"/>
    <w:tmpl w:val="A0709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B55A43"/>
    <w:multiLevelType w:val="multilevel"/>
    <w:tmpl w:val="146E3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570FCC"/>
    <w:multiLevelType w:val="multilevel"/>
    <w:tmpl w:val="66AC3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147F2B"/>
    <w:multiLevelType w:val="multilevel"/>
    <w:tmpl w:val="66AC3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DE08C3"/>
    <w:multiLevelType w:val="multilevel"/>
    <w:tmpl w:val="66AC3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12519D"/>
    <w:multiLevelType w:val="multilevel"/>
    <w:tmpl w:val="92B4A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D9488F"/>
    <w:multiLevelType w:val="multilevel"/>
    <w:tmpl w:val="D0DAC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406E73"/>
    <w:multiLevelType w:val="multilevel"/>
    <w:tmpl w:val="66AC3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A63E9D"/>
    <w:multiLevelType w:val="multilevel"/>
    <w:tmpl w:val="78409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9B571D"/>
    <w:multiLevelType w:val="multilevel"/>
    <w:tmpl w:val="964434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17206E"/>
    <w:multiLevelType w:val="multilevel"/>
    <w:tmpl w:val="B18CF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114A5D"/>
    <w:multiLevelType w:val="multilevel"/>
    <w:tmpl w:val="66AC3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F441DF1"/>
    <w:multiLevelType w:val="multilevel"/>
    <w:tmpl w:val="CC7C2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0016EF5"/>
    <w:multiLevelType w:val="multilevel"/>
    <w:tmpl w:val="FDCE7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258403C"/>
    <w:multiLevelType w:val="multilevel"/>
    <w:tmpl w:val="DC2C3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5404A91"/>
    <w:multiLevelType w:val="multilevel"/>
    <w:tmpl w:val="E3D04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7A1164A"/>
    <w:multiLevelType w:val="multilevel"/>
    <w:tmpl w:val="7F985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0159B8"/>
    <w:multiLevelType w:val="multilevel"/>
    <w:tmpl w:val="66AC3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00600C6"/>
    <w:multiLevelType w:val="multilevel"/>
    <w:tmpl w:val="D004C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2290FEB"/>
    <w:multiLevelType w:val="multilevel"/>
    <w:tmpl w:val="99B8A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2B037C3"/>
    <w:multiLevelType w:val="multilevel"/>
    <w:tmpl w:val="EE4A1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42F38E3"/>
    <w:multiLevelType w:val="multilevel"/>
    <w:tmpl w:val="54D84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4DD2EC1"/>
    <w:multiLevelType w:val="multilevel"/>
    <w:tmpl w:val="9AD45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94B2170"/>
    <w:multiLevelType w:val="multilevel"/>
    <w:tmpl w:val="F3083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8" w15:restartNumberingAfterBreak="0">
    <w:nsid w:val="3EE10251"/>
    <w:multiLevelType w:val="multilevel"/>
    <w:tmpl w:val="66AC3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0FF2AC5"/>
    <w:multiLevelType w:val="multilevel"/>
    <w:tmpl w:val="E9FCE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1" w15:restartNumberingAfterBreak="0">
    <w:nsid w:val="44930DD7"/>
    <w:multiLevelType w:val="multilevel"/>
    <w:tmpl w:val="65AE2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4E37A75"/>
    <w:multiLevelType w:val="multilevel"/>
    <w:tmpl w:val="45D42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95A386E"/>
    <w:multiLevelType w:val="multilevel"/>
    <w:tmpl w:val="66AC3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CA943AD"/>
    <w:multiLevelType w:val="multilevel"/>
    <w:tmpl w:val="66AC3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4B27B69"/>
    <w:multiLevelType w:val="multilevel"/>
    <w:tmpl w:val="840C1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4C427C7"/>
    <w:multiLevelType w:val="multilevel"/>
    <w:tmpl w:val="4F0AC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7EA72FA"/>
    <w:multiLevelType w:val="multilevel"/>
    <w:tmpl w:val="85C0A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9" w15:restartNumberingAfterBreak="0">
    <w:nsid w:val="5C463B27"/>
    <w:multiLevelType w:val="multilevel"/>
    <w:tmpl w:val="06427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EBB0794"/>
    <w:multiLevelType w:val="multilevel"/>
    <w:tmpl w:val="CDF60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F1161B4"/>
    <w:multiLevelType w:val="multilevel"/>
    <w:tmpl w:val="66AC3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1887A78"/>
    <w:multiLevelType w:val="multilevel"/>
    <w:tmpl w:val="66AC3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38D56C3"/>
    <w:multiLevelType w:val="multilevel"/>
    <w:tmpl w:val="82209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5A126C7"/>
    <w:multiLevelType w:val="multilevel"/>
    <w:tmpl w:val="95F0C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94975F9"/>
    <w:multiLevelType w:val="multilevel"/>
    <w:tmpl w:val="66AC3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BA72D5A"/>
    <w:multiLevelType w:val="multilevel"/>
    <w:tmpl w:val="38DE1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0B113B9"/>
    <w:multiLevelType w:val="multilevel"/>
    <w:tmpl w:val="93082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32E6BD7"/>
    <w:multiLevelType w:val="multilevel"/>
    <w:tmpl w:val="66AC3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9185237"/>
    <w:multiLevelType w:val="multilevel"/>
    <w:tmpl w:val="AB72C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AAA2E44"/>
    <w:multiLevelType w:val="multilevel"/>
    <w:tmpl w:val="2E802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abstractNum w:abstractNumId="52" w15:restartNumberingAfterBreak="0">
    <w:nsid w:val="7C6E6E6B"/>
    <w:multiLevelType w:val="multilevel"/>
    <w:tmpl w:val="8C82E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CC447CD"/>
    <w:multiLevelType w:val="multilevel"/>
    <w:tmpl w:val="6AB65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D0C1AFE"/>
    <w:multiLevelType w:val="multilevel"/>
    <w:tmpl w:val="52E0F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D4C2003"/>
    <w:multiLevelType w:val="multilevel"/>
    <w:tmpl w:val="B1CA2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9372249">
    <w:abstractNumId w:val="51"/>
  </w:num>
  <w:num w:numId="2" w16cid:durableId="458649193">
    <w:abstractNumId w:val="30"/>
  </w:num>
  <w:num w:numId="3" w16cid:durableId="1589077822">
    <w:abstractNumId w:val="38"/>
  </w:num>
  <w:num w:numId="4" w16cid:durableId="1226835170">
    <w:abstractNumId w:val="27"/>
  </w:num>
  <w:num w:numId="5" w16cid:durableId="1852604388">
    <w:abstractNumId w:val="23"/>
  </w:num>
  <w:num w:numId="6" w16cid:durableId="959065383">
    <w:abstractNumId w:val="21"/>
  </w:num>
  <w:num w:numId="7" w16cid:durableId="1701078883">
    <w:abstractNumId w:val="54"/>
  </w:num>
  <w:num w:numId="8" w16cid:durableId="425881493">
    <w:abstractNumId w:val="16"/>
  </w:num>
  <w:num w:numId="9" w16cid:durableId="1927305013">
    <w:abstractNumId w:val="55"/>
  </w:num>
  <w:num w:numId="10" w16cid:durableId="848567178">
    <w:abstractNumId w:val="37"/>
  </w:num>
  <w:num w:numId="11" w16cid:durableId="1230925342">
    <w:abstractNumId w:val="18"/>
  </w:num>
  <w:num w:numId="12" w16cid:durableId="1993440562">
    <w:abstractNumId w:val="25"/>
  </w:num>
  <w:num w:numId="13" w16cid:durableId="1777865094">
    <w:abstractNumId w:val="24"/>
  </w:num>
  <w:num w:numId="14" w16cid:durableId="511535263">
    <w:abstractNumId w:val="1"/>
  </w:num>
  <w:num w:numId="15" w16cid:durableId="637540638">
    <w:abstractNumId w:val="39"/>
  </w:num>
  <w:num w:numId="16" w16cid:durableId="1253465758">
    <w:abstractNumId w:val="26"/>
  </w:num>
  <w:num w:numId="17" w16cid:durableId="1113522599">
    <w:abstractNumId w:val="8"/>
  </w:num>
  <w:num w:numId="18" w16cid:durableId="1723287242">
    <w:abstractNumId w:val="0"/>
  </w:num>
  <w:num w:numId="19" w16cid:durableId="1523207673">
    <w:abstractNumId w:val="44"/>
  </w:num>
  <w:num w:numId="20" w16cid:durableId="2009596875">
    <w:abstractNumId w:val="31"/>
  </w:num>
  <w:num w:numId="21" w16cid:durableId="462651143">
    <w:abstractNumId w:val="15"/>
  </w:num>
  <w:num w:numId="22" w16cid:durableId="1944990987">
    <w:abstractNumId w:val="3"/>
  </w:num>
  <w:num w:numId="23" w16cid:durableId="256257493">
    <w:abstractNumId w:val="19"/>
  </w:num>
  <w:num w:numId="24" w16cid:durableId="1174884266">
    <w:abstractNumId w:val="9"/>
  </w:num>
  <w:num w:numId="25" w16cid:durableId="1779791093">
    <w:abstractNumId w:val="53"/>
  </w:num>
  <w:num w:numId="26" w16cid:durableId="179517386">
    <w:abstractNumId w:val="17"/>
  </w:num>
  <w:num w:numId="27" w16cid:durableId="732582488">
    <w:abstractNumId w:val="11"/>
  </w:num>
  <w:num w:numId="28" w16cid:durableId="1416824007">
    <w:abstractNumId w:val="29"/>
  </w:num>
  <w:num w:numId="29" w16cid:durableId="1383797206">
    <w:abstractNumId w:val="49"/>
  </w:num>
  <w:num w:numId="30" w16cid:durableId="1333609521">
    <w:abstractNumId w:val="43"/>
  </w:num>
  <w:num w:numId="31" w16cid:durableId="91165583">
    <w:abstractNumId w:val="36"/>
  </w:num>
  <w:num w:numId="32" w16cid:durableId="1375302502">
    <w:abstractNumId w:val="52"/>
  </w:num>
  <w:num w:numId="33" w16cid:durableId="158039580">
    <w:abstractNumId w:val="47"/>
  </w:num>
  <w:num w:numId="34" w16cid:durableId="1720789164">
    <w:abstractNumId w:val="35"/>
  </w:num>
  <w:num w:numId="35" w16cid:durableId="1769689885">
    <w:abstractNumId w:val="13"/>
  </w:num>
  <w:num w:numId="36" w16cid:durableId="398526040">
    <w:abstractNumId w:val="32"/>
  </w:num>
  <w:num w:numId="37" w16cid:durableId="837042897">
    <w:abstractNumId w:val="4"/>
  </w:num>
  <w:num w:numId="38" w16cid:durableId="1207834546">
    <w:abstractNumId w:val="12"/>
  </w:num>
  <w:num w:numId="39" w16cid:durableId="1326130377">
    <w:abstractNumId w:val="22"/>
  </w:num>
  <w:num w:numId="40" w16cid:durableId="1972007856">
    <w:abstractNumId w:val="50"/>
  </w:num>
  <w:num w:numId="41" w16cid:durableId="26297437">
    <w:abstractNumId w:val="46"/>
  </w:num>
  <w:num w:numId="42" w16cid:durableId="2066836563">
    <w:abstractNumId w:val="40"/>
  </w:num>
  <w:num w:numId="43" w16cid:durableId="1582527072">
    <w:abstractNumId w:val="5"/>
  </w:num>
  <w:num w:numId="44" w16cid:durableId="385572308">
    <w:abstractNumId w:val="34"/>
  </w:num>
  <w:num w:numId="45" w16cid:durableId="288366026">
    <w:abstractNumId w:val="33"/>
  </w:num>
  <w:num w:numId="46" w16cid:durableId="1568608921">
    <w:abstractNumId w:val="7"/>
  </w:num>
  <w:num w:numId="47" w16cid:durableId="436800142">
    <w:abstractNumId w:val="14"/>
  </w:num>
  <w:num w:numId="48" w16cid:durableId="1506438433">
    <w:abstractNumId w:val="6"/>
  </w:num>
  <w:num w:numId="49" w16cid:durableId="512188537">
    <w:abstractNumId w:val="42"/>
  </w:num>
  <w:num w:numId="50" w16cid:durableId="142428671">
    <w:abstractNumId w:val="41"/>
  </w:num>
  <w:num w:numId="51" w16cid:durableId="1909539070">
    <w:abstractNumId w:val="48"/>
  </w:num>
  <w:num w:numId="52" w16cid:durableId="1137259966">
    <w:abstractNumId w:val="2"/>
  </w:num>
  <w:num w:numId="53" w16cid:durableId="680471045">
    <w:abstractNumId w:val="45"/>
  </w:num>
  <w:num w:numId="54" w16cid:durableId="2103791711">
    <w:abstractNumId w:val="28"/>
  </w:num>
  <w:num w:numId="55" w16cid:durableId="338000041">
    <w:abstractNumId w:val="10"/>
  </w:num>
  <w:num w:numId="56" w16cid:durableId="1026713036">
    <w:abstractNumId w:val="2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2B65"/>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67C1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A332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97754"/>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9F58A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CF6BC9"/>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49A"/>
    <w:rsid w:val="00EE1AC1"/>
    <w:rsid w:val="00EE39D6"/>
    <w:rsid w:val="00EE413C"/>
    <w:rsid w:val="00EE52AD"/>
    <w:rsid w:val="00EF214A"/>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267C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51483618">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44598885">
      <w:bodyDiv w:val="1"/>
      <w:marLeft w:val="0"/>
      <w:marRight w:val="0"/>
      <w:marTop w:val="0"/>
      <w:marBottom w:val="0"/>
      <w:divBdr>
        <w:top w:val="none" w:sz="0" w:space="0" w:color="auto"/>
        <w:left w:val="none" w:sz="0" w:space="0" w:color="auto"/>
        <w:bottom w:val="none" w:sz="0" w:space="0" w:color="auto"/>
        <w:right w:val="none" w:sz="0" w:space="0" w:color="auto"/>
      </w:divBdr>
    </w:div>
    <w:div w:id="36838207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98470186">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45989893">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85866332">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51462898">
      <w:bodyDiv w:val="1"/>
      <w:marLeft w:val="0"/>
      <w:marRight w:val="0"/>
      <w:marTop w:val="0"/>
      <w:marBottom w:val="0"/>
      <w:divBdr>
        <w:top w:val="none" w:sz="0" w:space="0" w:color="auto"/>
        <w:left w:val="none" w:sz="0" w:space="0" w:color="auto"/>
        <w:bottom w:val="none" w:sz="0" w:space="0" w:color="auto"/>
        <w:right w:val="none" w:sz="0" w:space="0" w:color="auto"/>
      </w:divBdr>
    </w:div>
    <w:div w:id="812529263">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908347183">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38914507">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92538672">
      <w:bodyDiv w:val="1"/>
      <w:marLeft w:val="0"/>
      <w:marRight w:val="0"/>
      <w:marTop w:val="0"/>
      <w:marBottom w:val="0"/>
      <w:divBdr>
        <w:top w:val="none" w:sz="0" w:space="0" w:color="auto"/>
        <w:left w:val="none" w:sz="0" w:space="0" w:color="auto"/>
        <w:bottom w:val="none" w:sz="0" w:space="0" w:color="auto"/>
        <w:right w:val="none" w:sz="0" w:space="0" w:color="auto"/>
      </w:divBdr>
    </w:div>
    <w:div w:id="1500340501">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5566613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2161909">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7749781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1683477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professional.dce.harvard.edu/blog/what-is-ethical-leadership-and-why-is-it-important/#The-6-Main-Principles-of-Ethical-Leadership"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gwent.police.uk/police-forces/gwent-police/areas/about-us/about-us/social-media-community-guidelines/"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10339</Words>
  <Characters>59365</Characters>
  <Application>Microsoft Office Word</Application>
  <DocSecurity>0</DocSecurity>
  <Lines>494</Lines>
  <Paragraphs>139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69565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Rees, Darcy</cp:lastModifiedBy>
  <cp:revision>2</cp:revision>
  <cp:lastPrinted>2014-08-26T08:55:00Z</cp:lastPrinted>
  <dcterms:created xsi:type="dcterms:W3CDTF">2025-07-03T18:07:00Z</dcterms:created>
  <dcterms:modified xsi:type="dcterms:W3CDTF">2025-07-03T18:07:00Z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2025-07-03T18:07:22Z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0ee0c595-41d7-4b78-9b47-41d83b0c1816</vt:lpwstr>
  </property>
  <property fmtid="{D5CDD505-2E9C-101B-9397-08002B2CF9AE}" pid="9" name="MSIP_Label_f2acd28b-79a3-4a0f-b0ff-4b75658b1549_ContentBits">
    <vt:lpwstr>0</vt:lpwstr>
  </property>
</Properties>
</file>