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14454" w:type="dxa"/>
        <w:tblLook w:val="04A0" w:firstRow="1" w:lastRow="0" w:firstColumn="1" w:lastColumn="0" w:noHBand="0" w:noVBand="1"/>
      </w:tblPr>
      <w:tblGrid>
        <w:gridCol w:w="1413"/>
        <w:gridCol w:w="13041"/>
      </w:tblGrid>
      <w:tr w:rsidR="00BC4379" w:rsidRPr="00A77827" w14:paraId="47FE3E46" w14:textId="77777777" w:rsidTr="00661D26">
        <w:tc>
          <w:tcPr>
            <w:tcW w:w="14454" w:type="dxa"/>
            <w:gridSpan w:val="2"/>
          </w:tcPr>
          <w:p w14:paraId="65AA0E94" w14:textId="366F39F3" w:rsidR="00661D26" w:rsidRPr="00A77827" w:rsidRDefault="00661D26" w:rsidP="00661D26">
            <w:pPr>
              <w:jc w:val="center"/>
              <w:rPr>
                <w:rFonts w:ascii="Arial" w:hAnsi="Arial" w:cs="Arial"/>
                <w:b/>
                <w:bCs/>
              </w:rPr>
            </w:pPr>
            <w:r w:rsidRPr="00A77827">
              <w:rPr>
                <w:rFonts w:ascii="Arial" w:hAnsi="Arial" w:cs="Arial"/>
                <w:b/>
                <w:bCs/>
              </w:rPr>
              <w:t>Case Study</w:t>
            </w:r>
            <w:r w:rsidR="00897E64" w:rsidRPr="00A77827">
              <w:rPr>
                <w:rFonts w:ascii="Arial" w:hAnsi="Arial" w:cs="Arial"/>
                <w:b/>
                <w:bCs/>
              </w:rPr>
              <w:t xml:space="preserve"> </w:t>
            </w:r>
            <w:r w:rsidR="009C0451">
              <w:rPr>
                <w:rFonts w:ascii="Arial" w:hAnsi="Arial" w:cs="Arial"/>
                <w:b/>
                <w:bCs/>
              </w:rPr>
              <w:t>C</w:t>
            </w:r>
          </w:p>
        </w:tc>
      </w:tr>
      <w:tr w:rsidR="00BC4379" w:rsidRPr="00A77827" w14:paraId="0DFE801D" w14:textId="77777777" w:rsidTr="00BC4379">
        <w:tc>
          <w:tcPr>
            <w:tcW w:w="1413" w:type="dxa"/>
            <w:shd w:val="clear" w:color="auto" w:fill="D0CECE" w:themeFill="background2" w:themeFillShade="E6"/>
          </w:tcPr>
          <w:p w14:paraId="7FA7DC97" w14:textId="5E2F1761" w:rsidR="00661D26" w:rsidRPr="00A77827" w:rsidRDefault="00661D26">
            <w:pPr>
              <w:rPr>
                <w:rFonts w:ascii="Arial" w:hAnsi="Arial" w:cs="Arial"/>
              </w:rPr>
            </w:pPr>
            <w:r w:rsidRPr="00A77827">
              <w:rPr>
                <w:rFonts w:ascii="Arial" w:hAnsi="Arial" w:cs="Arial"/>
              </w:rPr>
              <w:t xml:space="preserve">Name of disease </w:t>
            </w:r>
          </w:p>
        </w:tc>
        <w:tc>
          <w:tcPr>
            <w:tcW w:w="13041" w:type="dxa"/>
          </w:tcPr>
          <w:p w14:paraId="65C692E6" w14:textId="759FD27C" w:rsidR="00661D26" w:rsidRPr="00A77827" w:rsidRDefault="00A77827">
            <w:pPr>
              <w:rPr>
                <w:rFonts w:ascii="Arial" w:hAnsi="Arial" w:cs="Arial"/>
              </w:rPr>
            </w:pPr>
            <w:r w:rsidRPr="00A77827">
              <w:rPr>
                <w:rFonts w:ascii="Arial" w:hAnsi="Arial" w:cs="Arial"/>
              </w:rPr>
              <w:t>Chicken Pox</w:t>
            </w:r>
          </w:p>
        </w:tc>
      </w:tr>
      <w:tr w:rsidR="00BC4379" w:rsidRPr="00A77827" w14:paraId="33DC7001" w14:textId="77777777" w:rsidTr="00BC4379">
        <w:tc>
          <w:tcPr>
            <w:tcW w:w="1413" w:type="dxa"/>
            <w:shd w:val="clear" w:color="auto" w:fill="D0CECE" w:themeFill="background2" w:themeFillShade="E6"/>
          </w:tcPr>
          <w:p w14:paraId="528F6D6A" w14:textId="77777777" w:rsidR="00BC4379" w:rsidRPr="00A77827" w:rsidRDefault="00BC4379">
            <w:pPr>
              <w:rPr>
                <w:rFonts w:ascii="Arial" w:hAnsi="Arial" w:cs="Arial"/>
              </w:rPr>
            </w:pPr>
          </w:p>
          <w:p w14:paraId="417C8985" w14:textId="77777777" w:rsidR="00BC4379" w:rsidRPr="00A77827" w:rsidRDefault="00BC4379">
            <w:pPr>
              <w:rPr>
                <w:rFonts w:ascii="Arial" w:hAnsi="Arial" w:cs="Arial"/>
              </w:rPr>
            </w:pPr>
          </w:p>
          <w:p w14:paraId="778583FE" w14:textId="6365550C" w:rsidR="00661D26" w:rsidRPr="00A77827" w:rsidRDefault="00661D26">
            <w:pPr>
              <w:rPr>
                <w:rFonts w:ascii="Arial" w:hAnsi="Arial" w:cs="Arial"/>
              </w:rPr>
            </w:pPr>
            <w:r w:rsidRPr="00A77827">
              <w:rPr>
                <w:rFonts w:ascii="Arial" w:hAnsi="Arial" w:cs="Arial"/>
              </w:rPr>
              <w:t xml:space="preserve">Definition </w:t>
            </w:r>
          </w:p>
        </w:tc>
        <w:tc>
          <w:tcPr>
            <w:tcW w:w="13041" w:type="dxa"/>
          </w:tcPr>
          <w:p w14:paraId="271B4CF2" w14:textId="77777777" w:rsidR="00973EF5" w:rsidRPr="00A77827" w:rsidRDefault="00A77827" w:rsidP="00661D26">
            <w:pPr>
              <w:rPr>
                <w:rFonts w:ascii="Arial" w:hAnsi="Arial" w:cs="Arial"/>
                <w:color w:val="444444"/>
                <w:shd w:val="clear" w:color="auto" w:fill="FFFFFF"/>
              </w:rPr>
            </w:pPr>
            <w:r w:rsidRPr="00A77827">
              <w:rPr>
                <w:rFonts w:ascii="Arial" w:hAnsi="Arial" w:cs="Arial"/>
                <w:color w:val="444444"/>
                <w:shd w:val="clear" w:color="auto" w:fill="FFFFFF"/>
              </w:rPr>
              <w:t>Chickenpox is an acute, infectious disease caused by the varicella-zoster virus ( VZV) and is most commonly seen in children under 10 years old. </w:t>
            </w:r>
          </w:p>
          <w:p w14:paraId="1C166295" w14:textId="77777777" w:rsidR="00A77827" w:rsidRPr="00A77827" w:rsidRDefault="00A77827" w:rsidP="00A77827">
            <w:pPr>
              <w:rPr>
                <w:rFonts w:ascii="Arial" w:hAnsi="Arial" w:cs="Arial"/>
                <w:color w:val="000000"/>
                <w:spacing w:val="-2"/>
              </w:rPr>
            </w:pPr>
            <w:r w:rsidRPr="00A77827">
              <w:rPr>
                <w:rFonts w:ascii="Arial" w:hAnsi="Arial" w:cs="Arial"/>
                <w:color w:val="000000"/>
                <w:spacing w:val="-2"/>
              </w:rPr>
              <w:t>An itchy, spotty rash is the main symptom of chickenpox. It can be anywhere on the body.</w:t>
            </w:r>
          </w:p>
          <w:p w14:paraId="21D0B743" w14:textId="77777777" w:rsidR="00A77827" w:rsidRPr="00A77827" w:rsidRDefault="00A77827" w:rsidP="00A77827">
            <w:pPr>
              <w:rPr>
                <w:rFonts w:ascii="Arial" w:hAnsi="Arial" w:cs="Arial"/>
                <w:color w:val="000000"/>
                <w:spacing w:val="-2"/>
              </w:rPr>
            </w:pPr>
          </w:p>
          <w:p w14:paraId="7A25CD45" w14:textId="764B0E24" w:rsidR="00A77827" w:rsidRPr="00A77827" w:rsidRDefault="00A77827" w:rsidP="00A77827">
            <w:pPr>
              <w:rPr>
                <w:rFonts w:ascii="Arial" w:hAnsi="Arial" w:cs="Arial"/>
                <w:color w:val="000000"/>
                <w:spacing w:val="-2"/>
              </w:rPr>
            </w:pPr>
            <w:r w:rsidRPr="00A77827">
              <w:rPr>
                <w:rFonts w:ascii="Arial" w:hAnsi="Arial" w:cs="Arial"/>
                <w:color w:val="000000"/>
                <w:spacing w:val="-2"/>
              </w:rPr>
              <w:t>Chickenpox happens in 3 stages. But new spots can appear while others are becoming blisters or forming a scab.</w:t>
            </w:r>
            <w:r w:rsidRPr="00A77827">
              <w:rPr>
                <w:rFonts w:ascii="Arial" w:hAnsi="Arial" w:cs="Arial"/>
              </w:rPr>
              <w:t xml:space="preserve"> </w:t>
            </w:r>
            <w:r w:rsidRPr="00A77827">
              <w:rPr>
                <w:rFonts w:ascii="Arial" w:hAnsi="Arial" w:cs="Arial"/>
                <w:color w:val="000000"/>
                <w:spacing w:val="-2"/>
              </w:rPr>
              <w:t>Before or after the rash appears, you might also get: a high temperature, aches and pains, and generally feeling unwell, loss of appetite.</w:t>
            </w:r>
          </w:p>
          <w:p w14:paraId="4F61CEE5" w14:textId="77777777" w:rsidR="00A77827" w:rsidRPr="00A77827" w:rsidRDefault="00A77827" w:rsidP="00A77827">
            <w:pPr>
              <w:rPr>
                <w:rFonts w:ascii="Arial" w:hAnsi="Arial" w:cs="Arial"/>
                <w:color w:val="000000"/>
                <w:spacing w:val="-2"/>
              </w:rPr>
            </w:pPr>
          </w:p>
          <w:p w14:paraId="6F013835" w14:textId="77777777" w:rsidR="00A77827" w:rsidRPr="00A77827" w:rsidRDefault="00A77827" w:rsidP="00A77827">
            <w:pPr>
              <w:rPr>
                <w:rFonts w:ascii="Arial" w:hAnsi="Arial" w:cs="Arial"/>
                <w:color w:val="000000"/>
                <w:spacing w:val="-2"/>
              </w:rPr>
            </w:pPr>
            <w:r w:rsidRPr="00A77827">
              <w:rPr>
                <w:rFonts w:ascii="Arial" w:hAnsi="Arial" w:cs="Arial"/>
                <w:color w:val="000000"/>
                <w:spacing w:val="-2"/>
              </w:rPr>
              <w:t>Chickenpox is very itchy and can make children feel miserable, even if they do not have many spots. The chickenpox spots look the same on children and adults. But adults usually have a high temperature for longer and more spots than children. It's possible to get chickenpox more than once, but it's unusual.</w:t>
            </w:r>
          </w:p>
          <w:p w14:paraId="58258E99" w14:textId="74F8271B" w:rsidR="00A77827" w:rsidRPr="00A77827" w:rsidRDefault="00A77827" w:rsidP="00A77827">
            <w:pPr>
              <w:rPr>
                <w:rFonts w:ascii="Arial" w:hAnsi="Arial" w:cs="Arial"/>
                <w:color w:val="000000"/>
                <w:spacing w:val="-2"/>
              </w:rPr>
            </w:pPr>
          </w:p>
        </w:tc>
      </w:tr>
      <w:tr w:rsidR="00BC4379" w:rsidRPr="00A77827" w14:paraId="446920FF" w14:textId="77777777" w:rsidTr="00BC4379">
        <w:tc>
          <w:tcPr>
            <w:tcW w:w="1413" w:type="dxa"/>
            <w:shd w:val="clear" w:color="auto" w:fill="D0CECE" w:themeFill="background2" w:themeFillShade="E6"/>
          </w:tcPr>
          <w:p w14:paraId="335C7C3B" w14:textId="77777777" w:rsidR="00973EF5" w:rsidRPr="00A77827" w:rsidRDefault="00973EF5">
            <w:pPr>
              <w:rPr>
                <w:rFonts w:ascii="Arial" w:hAnsi="Arial" w:cs="Arial"/>
              </w:rPr>
            </w:pPr>
          </w:p>
          <w:p w14:paraId="49343A6E" w14:textId="77777777" w:rsidR="00973EF5" w:rsidRPr="00A77827" w:rsidRDefault="00973EF5">
            <w:pPr>
              <w:rPr>
                <w:rFonts w:ascii="Arial" w:hAnsi="Arial" w:cs="Arial"/>
              </w:rPr>
            </w:pPr>
          </w:p>
          <w:p w14:paraId="2AC1A9D6" w14:textId="7E16BBEC" w:rsidR="00661D26" w:rsidRPr="00A77827" w:rsidRDefault="00661D26">
            <w:pPr>
              <w:rPr>
                <w:rFonts w:ascii="Arial" w:hAnsi="Arial" w:cs="Arial"/>
              </w:rPr>
            </w:pPr>
            <w:r w:rsidRPr="00A77827">
              <w:rPr>
                <w:rFonts w:ascii="Arial" w:hAnsi="Arial" w:cs="Arial"/>
              </w:rPr>
              <w:t>Level of incidence</w:t>
            </w:r>
          </w:p>
        </w:tc>
        <w:tc>
          <w:tcPr>
            <w:tcW w:w="13041" w:type="dxa"/>
          </w:tcPr>
          <w:p w14:paraId="629D378E" w14:textId="240528BA" w:rsidR="00661D26" w:rsidRPr="00A77827" w:rsidRDefault="00A77827" w:rsidP="00A77827">
            <w:pPr>
              <w:pStyle w:val="mol-para-with-font"/>
              <w:shd w:val="clear" w:color="auto" w:fill="FFFFFF"/>
              <w:spacing w:before="0" w:beforeAutospacing="0" w:after="240" w:afterAutospacing="0"/>
              <w:rPr>
                <w:rFonts w:ascii="Arial" w:hAnsi="Arial" w:cs="Arial"/>
                <w:sz w:val="22"/>
                <w:szCs w:val="22"/>
              </w:rPr>
            </w:pPr>
            <w:r w:rsidRPr="00A77827">
              <w:rPr>
                <w:rFonts w:ascii="Arial" w:hAnsi="Arial" w:cs="Arial"/>
                <w:sz w:val="22"/>
                <w:szCs w:val="22"/>
              </w:rPr>
              <w:t xml:space="preserve">Chickenpox by the age of 10 years was reported to be more common in the children of advantaged families (higher social class, higher parental education levels), with a higher prevalence in those parts of the United Kingdom normally associated with affluence, such as the South East and South West of England, and lower rates in Wales and Scotland. Chickenpox by 10 years was also associated with more crowding in the home. </w:t>
            </w:r>
          </w:p>
        </w:tc>
      </w:tr>
      <w:tr w:rsidR="00BC4379" w:rsidRPr="00A77827" w14:paraId="1D760E1A" w14:textId="77777777" w:rsidTr="00BC4379">
        <w:tc>
          <w:tcPr>
            <w:tcW w:w="1413" w:type="dxa"/>
            <w:shd w:val="clear" w:color="auto" w:fill="D0CECE" w:themeFill="background2" w:themeFillShade="E6"/>
          </w:tcPr>
          <w:p w14:paraId="68FF2D86" w14:textId="77777777" w:rsidR="00BC4379" w:rsidRPr="00A77827" w:rsidRDefault="00BC4379">
            <w:pPr>
              <w:rPr>
                <w:rFonts w:ascii="Arial" w:hAnsi="Arial" w:cs="Arial"/>
              </w:rPr>
            </w:pPr>
          </w:p>
          <w:p w14:paraId="46BE48C6" w14:textId="77777777" w:rsidR="00BC4379" w:rsidRPr="00A77827" w:rsidRDefault="00BC4379">
            <w:pPr>
              <w:rPr>
                <w:rFonts w:ascii="Arial" w:hAnsi="Arial" w:cs="Arial"/>
              </w:rPr>
            </w:pPr>
          </w:p>
          <w:p w14:paraId="07D7F105" w14:textId="77777777" w:rsidR="00BC4379" w:rsidRPr="00A77827" w:rsidRDefault="00BC4379">
            <w:pPr>
              <w:rPr>
                <w:rFonts w:ascii="Arial" w:hAnsi="Arial" w:cs="Arial"/>
              </w:rPr>
            </w:pPr>
          </w:p>
          <w:p w14:paraId="1023AB62" w14:textId="0CFAAD53" w:rsidR="00661D26" w:rsidRPr="00A77827" w:rsidRDefault="00661D26">
            <w:pPr>
              <w:rPr>
                <w:rFonts w:ascii="Arial" w:hAnsi="Arial" w:cs="Arial"/>
              </w:rPr>
            </w:pPr>
            <w:r w:rsidRPr="00A77827">
              <w:rPr>
                <w:rFonts w:ascii="Arial" w:hAnsi="Arial" w:cs="Arial"/>
              </w:rPr>
              <w:t xml:space="preserve">Case study </w:t>
            </w:r>
          </w:p>
        </w:tc>
        <w:tc>
          <w:tcPr>
            <w:tcW w:w="13041" w:type="dxa"/>
          </w:tcPr>
          <w:p w14:paraId="620C736C" w14:textId="77777777" w:rsidR="00661D26" w:rsidRPr="00A77827" w:rsidRDefault="00A77827" w:rsidP="00661D26">
            <w:pPr>
              <w:pStyle w:val="1ta"/>
              <w:shd w:val="clear" w:color="auto" w:fill="FFFFFF"/>
              <w:rPr>
                <w:rFonts w:ascii="Arial" w:hAnsi="Arial" w:cs="Arial"/>
                <w:sz w:val="22"/>
                <w:szCs w:val="22"/>
              </w:rPr>
            </w:pPr>
            <w:r w:rsidRPr="00A77827">
              <w:rPr>
                <w:rFonts w:ascii="Arial" w:hAnsi="Arial" w:cs="Arial"/>
                <w:sz w:val="22"/>
                <w:szCs w:val="22"/>
              </w:rPr>
              <w:t>Roma is a 7-year-old girl studying in Year 1. After spending half of her day in her maths class, her teacher noticed some spots on her hand . She asked Roma, "Are you feeling well?" Roma said no, the spots are very itchy. The teacher suspected that Roma had chicken pox and called out to her parents to take her home. The next day, Maria and Mona, from the same class, were absent. On inquiry, the school got to know that both the girls had chicken pox.</w:t>
            </w:r>
          </w:p>
          <w:p w14:paraId="437292C9" w14:textId="1CD63DC5" w:rsidR="00A77827" w:rsidRPr="00A77827" w:rsidRDefault="00A77827" w:rsidP="00661D26">
            <w:pPr>
              <w:pStyle w:val="1ta"/>
              <w:shd w:val="clear" w:color="auto" w:fill="FFFFFF"/>
              <w:rPr>
                <w:rFonts w:ascii="Arial" w:hAnsi="Arial" w:cs="Arial"/>
                <w:sz w:val="22"/>
                <w:szCs w:val="22"/>
              </w:rPr>
            </w:pPr>
          </w:p>
        </w:tc>
      </w:tr>
      <w:tr w:rsidR="00BC4379" w:rsidRPr="00A77827" w14:paraId="35C22850" w14:textId="77777777" w:rsidTr="00CA026E">
        <w:tc>
          <w:tcPr>
            <w:tcW w:w="14454" w:type="dxa"/>
            <w:gridSpan w:val="2"/>
          </w:tcPr>
          <w:p w14:paraId="22FF4336" w14:textId="69027D55" w:rsidR="00661D26" w:rsidRPr="00A77827" w:rsidRDefault="00661D26" w:rsidP="00661D26">
            <w:pPr>
              <w:jc w:val="center"/>
              <w:rPr>
                <w:rFonts w:ascii="Arial" w:hAnsi="Arial" w:cs="Arial"/>
                <w:b/>
                <w:bCs/>
              </w:rPr>
            </w:pPr>
            <w:r w:rsidRPr="00A77827">
              <w:rPr>
                <w:rFonts w:ascii="Arial" w:hAnsi="Arial" w:cs="Arial"/>
                <w:b/>
                <w:bCs/>
              </w:rPr>
              <w:t>Questions for discussion</w:t>
            </w:r>
          </w:p>
        </w:tc>
      </w:tr>
      <w:tr w:rsidR="00BC4379" w:rsidRPr="00A77827" w14:paraId="5920A6E6" w14:textId="77777777" w:rsidTr="005278CD">
        <w:trPr>
          <w:trHeight w:val="1568"/>
        </w:trPr>
        <w:tc>
          <w:tcPr>
            <w:tcW w:w="14454" w:type="dxa"/>
            <w:gridSpan w:val="2"/>
          </w:tcPr>
          <w:p w14:paraId="53A534DC" w14:textId="77777777" w:rsidR="00BC4379" w:rsidRPr="00A77827" w:rsidRDefault="00BC4379" w:rsidP="00BC4379">
            <w:pPr>
              <w:pStyle w:val="ListParagraph"/>
              <w:numPr>
                <w:ilvl w:val="0"/>
                <w:numId w:val="2"/>
              </w:numPr>
              <w:rPr>
                <w:rFonts w:ascii="Arial" w:hAnsi="Arial" w:cs="Arial"/>
              </w:rPr>
            </w:pPr>
            <w:r w:rsidRPr="00A77827">
              <w:rPr>
                <w:rFonts w:ascii="Arial" w:hAnsi="Arial" w:cs="Arial"/>
              </w:rPr>
              <w:t xml:space="preserve">What are the main approaches and strategies that could be used to </w:t>
            </w:r>
            <w:r w:rsidRPr="00A77827">
              <w:rPr>
                <w:rFonts w:ascii="Arial" w:hAnsi="Arial" w:cs="Arial"/>
                <w:b/>
                <w:bCs/>
              </w:rPr>
              <w:t>measure</w:t>
            </w:r>
            <w:r w:rsidRPr="00A77827">
              <w:rPr>
                <w:rFonts w:ascii="Arial" w:hAnsi="Arial" w:cs="Arial"/>
              </w:rPr>
              <w:t xml:space="preserve"> an infectious disease outbreak?</w:t>
            </w:r>
          </w:p>
          <w:p w14:paraId="03E9ABCD" w14:textId="77777777" w:rsidR="00BC4379" w:rsidRPr="00A77827" w:rsidRDefault="00BC4379" w:rsidP="00BC4379">
            <w:pPr>
              <w:pStyle w:val="ListParagraph"/>
              <w:numPr>
                <w:ilvl w:val="0"/>
                <w:numId w:val="2"/>
              </w:numPr>
              <w:rPr>
                <w:rFonts w:ascii="Arial" w:hAnsi="Arial" w:cs="Arial"/>
              </w:rPr>
            </w:pPr>
            <w:r w:rsidRPr="00A77827">
              <w:rPr>
                <w:rFonts w:ascii="Arial" w:hAnsi="Arial" w:cs="Arial"/>
              </w:rPr>
              <w:t xml:space="preserve">What are the main approaches and strategies that could be used to </w:t>
            </w:r>
            <w:r w:rsidRPr="00A77827">
              <w:rPr>
                <w:rFonts w:ascii="Arial" w:hAnsi="Arial" w:cs="Arial"/>
                <w:b/>
                <w:bCs/>
              </w:rPr>
              <w:t>monitor</w:t>
            </w:r>
            <w:r w:rsidRPr="00A77827">
              <w:rPr>
                <w:rFonts w:ascii="Arial" w:hAnsi="Arial" w:cs="Arial"/>
              </w:rPr>
              <w:t xml:space="preserve"> an infectious disease outbreak?</w:t>
            </w:r>
          </w:p>
          <w:p w14:paraId="367093B7" w14:textId="77777777" w:rsidR="00BC4379" w:rsidRPr="00A77827" w:rsidRDefault="00BC4379" w:rsidP="00BC4379">
            <w:pPr>
              <w:pStyle w:val="ListParagraph"/>
              <w:numPr>
                <w:ilvl w:val="0"/>
                <w:numId w:val="2"/>
              </w:numPr>
              <w:rPr>
                <w:rFonts w:ascii="Arial" w:hAnsi="Arial" w:cs="Arial"/>
              </w:rPr>
            </w:pPr>
            <w:r w:rsidRPr="00A77827">
              <w:rPr>
                <w:rFonts w:ascii="Arial" w:hAnsi="Arial" w:cs="Arial"/>
              </w:rPr>
              <w:t xml:space="preserve">What are the main approaches and strategies that could be used to </w:t>
            </w:r>
            <w:r w:rsidRPr="00A77827">
              <w:rPr>
                <w:rFonts w:ascii="Arial" w:hAnsi="Arial" w:cs="Arial"/>
                <w:b/>
                <w:bCs/>
              </w:rPr>
              <w:t>control</w:t>
            </w:r>
            <w:r w:rsidRPr="00A77827">
              <w:rPr>
                <w:rFonts w:ascii="Arial" w:hAnsi="Arial" w:cs="Arial"/>
              </w:rPr>
              <w:t xml:space="preserve"> an infectious disease outbreak?</w:t>
            </w:r>
          </w:p>
          <w:p w14:paraId="17DFAED2" w14:textId="77777777" w:rsidR="00BC4379" w:rsidRPr="00A77827" w:rsidRDefault="00BC4379" w:rsidP="00BC4379">
            <w:pPr>
              <w:pStyle w:val="ListParagraph"/>
              <w:numPr>
                <w:ilvl w:val="0"/>
                <w:numId w:val="2"/>
              </w:numPr>
              <w:rPr>
                <w:rFonts w:ascii="Arial" w:hAnsi="Arial" w:cs="Arial"/>
              </w:rPr>
            </w:pPr>
            <w:r w:rsidRPr="00A77827">
              <w:rPr>
                <w:rFonts w:ascii="Arial" w:hAnsi="Arial" w:cs="Arial"/>
              </w:rPr>
              <w:t xml:space="preserve">What </w:t>
            </w:r>
            <w:r w:rsidRPr="00A77827">
              <w:rPr>
                <w:rFonts w:ascii="Arial" w:hAnsi="Arial" w:cs="Arial"/>
                <w:b/>
                <w:bCs/>
              </w:rPr>
              <w:t>policy</w:t>
            </w:r>
            <w:r w:rsidRPr="00A77827">
              <w:rPr>
                <w:rFonts w:ascii="Arial" w:hAnsi="Arial" w:cs="Arial"/>
              </w:rPr>
              <w:t xml:space="preserve"> and strategies are available to the </w:t>
            </w:r>
            <w:r w:rsidRPr="00A77827">
              <w:rPr>
                <w:rFonts w:ascii="Arial" w:hAnsi="Arial" w:cs="Arial"/>
                <w:b/>
                <w:bCs/>
              </w:rPr>
              <w:t>UK government</w:t>
            </w:r>
            <w:r w:rsidRPr="00A77827">
              <w:rPr>
                <w:rFonts w:ascii="Arial" w:hAnsi="Arial" w:cs="Arial"/>
              </w:rPr>
              <w:t xml:space="preserve"> to maintain public health? </w:t>
            </w:r>
          </w:p>
          <w:p w14:paraId="07295EA5" w14:textId="0E0B463A" w:rsidR="00BC4379" w:rsidRPr="00A77827" w:rsidRDefault="00143B73" w:rsidP="00BC4379">
            <w:pPr>
              <w:pStyle w:val="ListParagraph"/>
              <w:numPr>
                <w:ilvl w:val="0"/>
                <w:numId w:val="2"/>
              </w:numPr>
              <w:rPr>
                <w:rFonts w:ascii="Arial" w:hAnsi="Arial" w:cs="Arial"/>
              </w:rPr>
            </w:pPr>
            <w:r>
              <w:rPr>
                <w:rFonts w:ascii="Arial" w:hAnsi="Arial" w:cs="Arial"/>
              </w:rPr>
              <w:t xml:space="preserve">What </w:t>
            </w:r>
            <w:r w:rsidR="001F7D3D">
              <w:rPr>
                <w:rFonts w:ascii="Arial" w:hAnsi="Arial" w:cs="Arial"/>
              </w:rPr>
              <w:t xml:space="preserve"> health education will </w:t>
            </w:r>
            <w:r w:rsidR="00675E86">
              <w:rPr>
                <w:rFonts w:ascii="Arial" w:hAnsi="Arial" w:cs="Arial"/>
              </w:rPr>
              <w:t xml:space="preserve">you </w:t>
            </w:r>
            <w:r w:rsidR="001F7D3D">
              <w:rPr>
                <w:rFonts w:ascii="Arial" w:hAnsi="Arial" w:cs="Arial"/>
              </w:rPr>
              <w:t xml:space="preserve">give  to the school to address the </w:t>
            </w:r>
            <w:r w:rsidR="00E6181E">
              <w:rPr>
                <w:rFonts w:ascii="Arial" w:hAnsi="Arial" w:cs="Arial"/>
              </w:rPr>
              <w:t xml:space="preserve">chickenpox </w:t>
            </w:r>
            <w:r w:rsidR="001F7D3D">
              <w:rPr>
                <w:rFonts w:ascii="Arial" w:hAnsi="Arial" w:cs="Arial"/>
              </w:rPr>
              <w:t>out</w:t>
            </w:r>
            <w:r w:rsidR="007039E1">
              <w:rPr>
                <w:rFonts w:ascii="Arial" w:hAnsi="Arial" w:cs="Arial"/>
              </w:rPr>
              <w:t>break</w:t>
            </w:r>
            <w:r w:rsidR="00BC4379" w:rsidRPr="00A77827">
              <w:rPr>
                <w:rFonts w:ascii="Arial" w:hAnsi="Arial" w:cs="Arial"/>
              </w:rPr>
              <w:t xml:space="preserve">? </w:t>
            </w:r>
          </w:p>
        </w:tc>
      </w:tr>
    </w:tbl>
    <w:p w14:paraId="7D86004A" w14:textId="77777777" w:rsidR="002367C2" w:rsidRPr="00A77827" w:rsidRDefault="002367C2">
      <w:pPr>
        <w:rPr>
          <w:rFonts w:ascii="Arial" w:hAnsi="Arial" w:cs="Arial"/>
        </w:rPr>
      </w:pPr>
    </w:p>
    <w:sectPr w:rsidR="002367C2" w:rsidRPr="00A77827" w:rsidSect="00153F2B">
      <w:headerReference w:type="default" r:id="rId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B98D67" w14:textId="77777777" w:rsidR="00153F2B" w:rsidRDefault="00153F2B" w:rsidP="00BC4379">
      <w:pPr>
        <w:spacing w:after="0" w:line="240" w:lineRule="auto"/>
      </w:pPr>
      <w:r>
        <w:separator/>
      </w:r>
    </w:p>
  </w:endnote>
  <w:endnote w:type="continuationSeparator" w:id="0">
    <w:p w14:paraId="292C1F69" w14:textId="77777777" w:rsidR="00153F2B" w:rsidRDefault="00153F2B" w:rsidP="00BC43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6E91F1" w14:textId="77777777" w:rsidR="00153F2B" w:rsidRDefault="00153F2B" w:rsidP="00BC4379">
      <w:pPr>
        <w:spacing w:after="0" w:line="240" w:lineRule="auto"/>
      </w:pPr>
      <w:r>
        <w:separator/>
      </w:r>
    </w:p>
  </w:footnote>
  <w:footnote w:type="continuationSeparator" w:id="0">
    <w:p w14:paraId="2AC377AC" w14:textId="77777777" w:rsidR="00153F2B" w:rsidRDefault="00153F2B" w:rsidP="00BC43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D9DFB5" w14:textId="3324BAC7" w:rsidR="00BC4379" w:rsidRDefault="00BC4379">
    <w:pPr>
      <w:pStyle w:val="Header"/>
    </w:pPr>
    <w:r>
      <w:t>LCHS4004 Discussion Assessment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2F4F93"/>
    <w:multiLevelType w:val="hybridMultilevel"/>
    <w:tmpl w:val="1DFA4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5710EA"/>
    <w:multiLevelType w:val="hybridMultilevel"/>
    <w:tmpl w:val="2B7E0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5390256">
    <w:abstractNumId w:val="0"/>
  </w:num>
  <w:num w:numId="2" w16cid:durableId="11074289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D26"/>
    <w:rsid w:val="00143B73"/>
    <w:rsid w:val="00153F2B"/>
    <w:rsid w:val="001A4797"/>
    <w:rsid w:val="001E30CE"/>
    <w:rsid w:val="001F04C9"/>
    <w:rsid w:val="001F7D3D"/>
    <w:rsid w:val="002367C2"/>
    <w:rsid w:val="005155B4"/>
    <w:rsid w:val="00661D26"/>
    <w:rsid w:val="00675E86"/>
    <w:rsid w:val="006944D8"/>
    <w:rsid w:val="006D3375"/>
    <w:rsid w:val="007039E1"/>
    <w:rsid w:val="00765FB1"/>
    <w:rsid w:val="008354E7"/>
    <w:rsid w:val="00897E64"/>
    <w:rsid w:val="00973EF5"/>
    <w:rsid w:val="009C0451"/>
    <w:rsid w:val="00A77827"/>
    <w:rsid w:val="00B2629D"/>
    <w:rsid w:val="00BC4379"/>
    <w:rsid w:val="00C01C6A"/>
    <w:rsid w:val="00C65F66"/>
    <w:rsid w:val="00CD7890"/>
    <w:rsid w:val="00E6181E"/>
    <w:rsid w:val="00F75F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799AE1"/>
  <w15:chartTrackingRefBased/>
  <w15:docId w15:val="{50479259-758A-4D87-A551-22345226C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61D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61D26"/>
    <w:pPr>
      <w:ind w:left="720"/>
      <w:contextualSpacing/>
    </w:pPr>
  </w:style>
  <w:style w:type="paragraph" w:customStyle="1" w:styleId="1ta">
    <w:name w:val="_1_t_a"/>
    <w:basedOn w:val="Normal"/>
    <w:rsid w:val="00661D2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BC43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379"/>
  </w:style>
  <w:style w:type="paragraph" w:styleId="Footer">
    <w:name w:val="footer"/>
    <w:basedOn w:val="Normal"/>
    <w:link w:val="FooterChar"/>
    <w:uiPriority w:val="99"/>
    <w:unhideWhenUsed/>
    <w:rsid w:val="00BC43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379"/>
  </w:style>
  <w:style w:type="paragraph" w:customStyle="1" w:styleId="mol-para-with-font">
    <w:name w:val="mol-para-with-font"/>
    <w:basedOn w:val="Normal"/>
    <w:rsid w:val="00973EF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Revision">
    <w:name w:val="Revision"/>
    <w:hidden/>
    <w:uiPriority w:val="99"/>
    <w:semiHidden/>
    <w:rsid w:val="00B2629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529164">
      <w:bodyDiv w:val="1"/>
      <w:marLeft w:val="0"/>
      <w:marRight w:val="0"/>
      <w:marTop w:val="0"/>
      <w:marBottom w:val="0"/>
      <w:divBdr>
        <w:top w:val="none" w:sz="0" w:space="0" w:color="auto"/>
        <w:left w:val="none" w:sz="0" w:space="0" w:color="auto"/>
        <w:bottom w:val="none" w:sz="0" w:space="0" w:color="auto"/>
        <w:right w:val="none" w:sz="0" w:space="0" w:color="auto"/>
      </w:divBdr>
    </w:div>
    <w:div w:id="342785331">
      <w:bodyDiv w:val="1"/>
      <w:marLeft w:val="0"/>
      <w:marRight w:val="0"/>
      <w:marTop w:val="0"/>
      <w:marBottom w:val="0"/>
      <w:divBdr>
        <w:top w:val="none" w:sz="0" w:space="0" w:color="auto"/>
        <w:left w:val="none" w:sz="0" w:space="0" w:color="auto"/>
        <w:bottom w:val="none" w:sz="0" w:space="0" w:color="auto"/>
        <w:right w:val="none" w:sz="0" w:space="0" w:color="auto"/>
      </w:divBdr>
    </w:div>
    <w:div w:id="394662515">
      <w:bodyDiv w:val="1"/>
      <w:marLeft w:val="0"/>
      <w:marRight w:val="0"/>
      <w:marTop w:val="0"/>
      <w:marBottom w:val="0"/>
      <w:divBdr>
        <w:top w:val="none" w:sz="0" w:space="0" w:color="auto"/>
        <w:left w:val="none" w:sz="0" w:space="0" w:color="auto"/>
        <w:bottom w:val="none" w:sz="0" w:space="0" w:color="auto"/>
        <w:right w:val="none" w:sz="0" w:space="0" w:color="auto"/>
      </w:divBdr>
    </w:div>
    <w:div w:id="404451271">
      <w:bodyDiv w:val="1"/>
      <w:marLeft w:val="0"/>
      <w:marRight w:val="0"/>
      <w:marTop w:val="0"/>
      <w:marBottom w:val="0"/>
      <w:divBdr>
        <w:top w:val="none" w:sz="0" w:space="0" w:color="auto"/>
        <w:left w:val="none" w:sz="0" w:space="0" w:color="auto"/>
        <w:bottom w:val="none" w:sz="0" w:space="0" w:color="auto"/>
        <w:right w:val="none" w:sz="0" w:space="0" w:color="auto"/>
      </w:divBdr>
    </w:div>
    <w:div w:id="720399827">
      <w:bodyDiv w:val="1"/>
      <w:marLeft w:val="0"/>
      <w:marRight w:val="0"/>
      <w:marTop w:val="0"/>
      <w:marBottom w:val="0"/>
      <w:divBdr>
        <w:top w:val="none" w:sz="0" w:space="0" w:color="auto"/>
        <w:left w:val="none" w:sz="0" w:space="0" w:color="auto"/>
        <w:bottom w:val="none" w:sz="0" w:space="0" w:color="auto"/>
        <w:right w:val="none" w:sz="0" w:space="0" w:color="auto"/>
      </w:divBdr>
    </w:div>
    <w:div w:id="1099988485">
      <w:bodyDiv w:val="1"/>
      <w:marLeft w:val="0"/>
      <w:marRight w:val="0"/>
      <w:marTop w:val="0"/>
      <w:marBottom w:val="0"/>
      <w:divBdr>
        <w:top w:val="none" w:sz="0" w:space="0" w:color="auto"/>
        <w:left w:val="none" w:sz="0" w:space="0" w:color="auto"/>
        <w:bottom w:val="none" w:sz="0" w:space="0" w:color="auto"/>
        <w:right w:val="none" w:sz="0" w:space="0" w:color="auto"/>
      </w:divBdr>
    </w:div>
    <w:div w:id="1161194249">
      <w:bodyDiv w:val="1"/>
      <w:marLeft w:val="0"/>
      <w:marRight w:val="0"/>
      <w:marTop w:val="0"/>
      <w:marBottom w:val="0"/>
      <w:divBdr>
        <w:top w:val="none" w:sz="0" w:space="0" w:color="auto"/>
        <w:left w:val="none" w:sz="0" w:space="0" w:color="auto"/>
        <w:bottom w:val="none" w:sz="0" w:space="0" w:color="auto"/>
        <w:right w:val="none" w:sz="0" w:space="0" w:color="auto"/>
      </w:divBdr>
    </w:div>
    <w:div w:id="1232153463">
      <w:bodyDiv w:val="1"/>
      <w:marLeft w:val="0"/>
      <w:marRight w:val="0"/>
      <w:marTop w:val="0"/>
      <w:marBottom w:val="0"/>
      <w:divBdr>
        <w:top w:val="none" w:sz="0" w:space="0" w:color="auto"/>
        <w:left w:val="none" w:sz="0" w:space="0" w:color="auto"/>
        <w:bottom w:val="none" w:sz="0" w:space="0" w:color="auto"/>
        <w:right w:val="none" w:sz="0" w:space="0" w:color="auto"/>
      </w:divBdr>
    </w:div>
    <w:div w:id="1373965649">
      <w:bodyDiv w:val="1"/>
      <w:marLeft w:val="0"/>
      <w:marRight w:val="0"/>
      <w:marTop w:val="0"/>
      <w:marBottom w:val="0"/>
      <w:divBdr>
        <w:top w:val="none" w:sz="0" w:space="0" w:color="auto"/>
        <w:left w:val="none" w:sz="0" w:space="0" w:color="auto"/>
        <w:bottom w:val="none" w:sz="0" w:space="0" w:color="auto"/>
        <w:right w:val="none" w:sz="0" w:space="0" w:color="auto"/>
      </w:divBdr>
    </w:div>
    <w:div w:id="1389450677">
      <w:bodyDiv w:val="1"/>
      <w:marLeft w:val="0"/>
      <w:marRight w:val="0"/>
      <w:marTop w:val="0"/>
      <w:marBottom w:val="0"/>
      <w:divBdr>
        <w:top w:val="none" w:sz="0" w:space="0" w:color="auto"/>
        <w:left w:val="none" w:sz="0" w:space="0" w:color="auto"/>
        <w:bottom w:val="none" w:sz="0" w:space="0" w:color="auto"/>
        <w:right w:val="none" w:sz="0" w:space="0" w:color="auto"/>
      </w:divBdr>
    </w:div>
    <w:div w:id="1575117102">
      <w:bodyDiv w:val="1"/>
      <w:marLeft w:val="0"/>
      <w:marRight w:val="0"/>
      <w:marTop w:val="0"/>
      <w:marBottom w:val="0"/>
      <w:divBdr>
        <w:top w:val="none" w:sz="0" w:space="0" w:color="auto"/>
        <w:left w:val="none" w:sz="0" w:space="0" w:color="auto"/>
        <w:bottom w:val="none" w:sz="0" w:space="0" w:color="auto"/>
        <w:right w:val="none" w:sz="0" w:space="0" w:color="auto"/>
      </w:divBdr>
    </w:div>
    <w:div w:id="1850212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390</Words>
  <Characters>1908</Characters>
  <Application>Microsoft Office Word</Application>
  <DocSecurity>0</DocSecurity>
  <Lines>41</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Patronella Ganza</cp:lastModifiedBy>
  <cp:revision>2</cp:revision>
  <dcterms:created xsi:type="dcterms:W3CDTF">2025-06-17T11:57:00Z</dcterms:created>
  <dcterms:modified xsi:type="dcterms:W3CDTF">2025-06-17T11:57:00Z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e4133c5-5087-4607-8934-ed2ce7741901_Enabled">
    <vt:lpwstr>true</vt:lpwstr>
  </property>
  <property fmtid="{D5CDD505-2E9C-101B-9397-08002B2CF9AE}" pid="3" name="MSIP_Label_3e4133c5-5087-4607-8934-ed2ce7741901_SetDate">
    <vt:lpwstr>2024-02-16T10:54:13Z</vt:lpwstr>
  </property>
  <property fmtid="{D5CDD505-2E9C-101B-9397-08002B2CF9AE}" pid="4" name="MSIP_Label_3e4133c5-5087-4607-8934-ed2ce7741901_Method">
    <vt:lpwstr>Standard</vt:lpwstr>
  </property>
  <property fmtid="{D5CDD505-2E9C-101B-9397-08002B2CF9AE}" pid="5" name="MSIP_Label_3e4133c5-5087-4607-8934-ed2ce7741901_Name">
    <vt:lpwstr>Protect Staff Only (2023)</vt:lpwstr>
  </property>
  <property fmtid="{D5CDD505-2E9C-101B-9397-08002B2CF9AE}" pid="6" name="MSIP_Label_3e4133c5-5087-4607-8934-ed2ce7741901_SiteId">
    <vt:lpwstr>4cad97b1-5935-4103-a866-57ad98a1517e</vt:lpwstr>
  </property>
  <property fmtid="{D5CDD505-2E9C-101B-9397-08002B2CF9AE}" pid="7" name="MSIP_Label_3e4133c5-5087-4607-8934-ed2ce7741901_ActionId">
    <vt:lpwstr>9b356e06-f632-4264-8988-c4985686044a</vt:lpwstr>
  </property>
  <property fmtid="{D5CDD505-2E9C-101B-9397-08002B2CF9AE}" pid="8" name="MSIP_Label_3e4133c5-5087-4607-8934-ed2ce7741901_ContentBits">
    <vt:lpwstr>0</vt:lpwstr>
  </property>
  <property fmtid="{D5CDD505-2E9C-101B-9397-08002B2CF9AE}" pid="9" name="GrammarlyDocumentId">
    <vt:lpwstr>cc092a6c-52d7-414f-a4cc-08a1c828c6ed</vt:lpwstr>
  </property>
</Properties>
</file>