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AB61BB" w:rsidRPr="00755FBF" w14:paraId="2188CCD4" w14:textId="77777777" w:rsidTr="00F83EF5">
        <w:trPr>
          <w:cantSplit/>
          <w:trHeight w:val="448"/>
        </w:trPr>
        <w:tc>
          <w:tcPr>
            <w:tcW w:w="4878" w:type="dxa"/>
          </w:tcPr>
          <w:p w14:paraId="1A37B60F" w14:textId="77777777" w:rsidR="00AB61BB" w:rsidRPr="00AB61BB" w:rsidRDefault="00AB61BB" w:rsidP="00F83EF5">
            <w:pPr>
              <w:spacing w:after="240"/>
              <w:rPr>
                <w:b/>
                <w:caps/>
              </w:rPr>
            </w:pPr>
            <w:bookmarkStart w:id="0" w:name="_Hlk39396249"/>
            <w:r w:rsidRPr="00AB61BB">
              <w:rPr>
                <w:caps/>
                <w:noProof/>
                <w:sz w:val="28"/>
              </w:rPr>
              <w:drawing>
                <wp:anchor distT="0" distB="0" distL="114300" distR="114300" simplePos="0" relativeHeight="251659264" behindDoc="0" locked="0" layoutInCell="1" allowOverlap="1" wp14:anchorId="206788F4" wp14:editId="3EFDACA4">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66501C89" w14:textId="77777777" w:rsidR="00AB61BB" w:rsidRPr="00AB61BB" w:rsidRDefault="00AB61BB" w:rsidP="00F83EF5">
            <w:pPr>
              <w:spacing w:after="240"/>
              <w:rPr>
                <w:b/>
                <w:caps/>
              </w:rPr>
            </w:pPr>
          </w:p>
          <w:p w14:paraId="2A63B1BA" w14:textId="77777777" w:rsidR="00AB61BB" w:rsidRPr="00AB61BB" w:rsidRDefault="00AB61BB" w:rsidP="00F83EF5">
            <w:pPr>
              <w:spacing w:after="240"/>
              <w:rPr>
                <w:b/>
                <w:caps/>
              </w:rPr>
            </w:pPr>
          </w:p>
          <w:p w14:paraId="4DA5ED02" w14:textId="77777777" w:rsidR="00AB61BB" w:rsidRPr="00AB61BB" w:rsidRDefault="00AB61BB" w:rsidP="00F83EF5">
            <w:pPr>
              <w:spacing w:after="240"/>
              <w:rPr>
                <w:b/>
                <w:caps/>
              </w:rPr>
            </w:pPr>
          </w:p>
          <w:p w14:paraId="718247A8" w14:textId="77777777" w:rsidR="00AB61BB" w:rsidRPr="00AB61BB" w:rsidRDefault="00AB61BB" w:rsidP="00F83EF5">
            <w:pPr>
              <w:spacing w:after="240"/>
              <w:rPr>
                <w:b/>
                <w:caps/>
              </w:rPr>
            </w:pPr>
            <w:r w:rsidRPr="00AB61BB">
              <w:rPr>
                <w:b/>
                <w:caps/>
              </w:rPr>
              <w:t>LOCATION</w:t>
            </w:r>
            <w:r w:rsidRPr="00AB61BB">
              <w:rPr>
                <w:caps/>
              </w:rPr>
              <w:t xml:space="preserve"> </w:t>
            </w:r>
            <w:r w:rsidRPr="00AB61BB">
              <w:rPr>
                <w:b/>
                <w:caps/>
              </w:rPr>
              <w:t>ONLINE</w:t>
            </w:r>
          </w:p>
        </w:tc>
        <w:tc>
          <w:tcPr>
            <w:tcW w:w="4233" w:type="dxa"/>
          </w:tcPr>
          <w:p w14:paraId="2E03E162" w14:textId="77777777" w:rsidR="00AB61BB" w:rsidRPr="00AB61BB" w:rsidRDefault="00AB61BB" w:rsidP="00F83EF5">
            <w:pPr>
              <w:spacing w:after="240"/>
              <w:jc w:val="center"/>
              <w:rPr>
                <w:caps/>
              </w:rPr>
            </w:pPr>
          </w:p>
          <w:p w14:paraId="65EA2F10" w14:textId="77777777" w:rsidR="00AB61BB" w:rsidRPr="00AB61BB" w:rsidRDefault="00AB61BB" w:rsidP="00F83EF5">
            <w:pPr>
              <w:spacing w:after="240"/>
              <w:jc w:val="right"/>
              <w:rPr>
                <w:b/>
                <w:caps/>
              </w:rPr>
            </w:pPr>
          </w:p>
          <w:p w14:paraId="641C5712" w14:textId="77777777" w:rsidR="00AB61BB" w:rsidRPr="00AB61BB" w:rsidRDefault="00AB61BB" w:rsidP="00F83EF5">
            <w:pPr>
              <w:spacing w:after="240"/>
              <w:jc w:val="right"/>
              <w:rPr>
                <w:b/>
                <w:caps/>
              </w:rPr>
            </w:pPr>
          </w:p>
          <w:p w14:paraId="2E453AB6" w14:textId="77777777" w:rsidR="00AB61BB" w:rsidRPr="00AB61BB" w:rsidRDefault="00AB61BB" w:rsidP="00F83EF5">
            <w:pPr>
              <w:spacing w:after="240"/>
              <w:jc w:val="right"/>
              <w:rPr>
                <w:b/>
                <w:caps/>
              </w:rPr>
            </w:pPr>
          </w:p>
          <w:p w14:paraId="30EA248C" w14:textId="77777777" w:rsidR="00AB61BB" w:rsidRPr="00AB61BB" w:rsidRDefault="00AB61BB" w:rsidP="00F83EF5">
            <w:pPr>
              <w:spacing w:after="240"/>
              <w:jc w:val="right"/>
              <w:rPr>
                <w:caps/>
              </w:rPr>
            </w:pPr>
            <w:r w:rsidRPr="00AB61BB">
              <w:rPr>
                <w:b/>
                <w:caps/>
              </w:rPr>
              <w:t xml:space="preserve">LLEOLIAD </w:t>
            </w:r>
            <w:r w:rsidRPr="00AB61BB">
              <w:rPr>
                <w:caps/>
              </w:rPr>
              <w:t xml:space="preserve"> </w:t>
            </w:r>
            <w:r w:rsidRPr="00AB61BB">
              <w:rPr>
                <w:b/>
                <w:caps/>
              </w:rPr>
              <w:t>abertawe</w:t>
            </w:r>
          </w:p>
        </w:tc>
      </w:tr>
      <w:tr w:rsidR="00AB61BB" w:rsidRPr="00755FBF" w14:paraId="584A13AA" w14:textId="77777777" w:rsidTr="00F83EF5">
        <w:trPr>
          <w:trHeight w:val="518"/>
        </w:trPr>
        <w:tc>
          <w:tcPr>
            <w:tcW w:w="4878" w:type="dxa"/>
          </w:tcPr>
          <w:p w14:paraId="18269CD0" w14:textId="471C301F" w:rsidR="00AB61BB" w:rsidRPr="00AB61BB" w:rsidRDefault="00AB61BB" w:rsidP="00F83EF5">
            <w:pPr>
              <w:spacing w:after="240"/>
              <w:ind w:left="5760" w:hanging="5760"/>
              <w:rPr>
                <w:b/>
              </w:rPr>
            </w:pPr>
            <w:r w:rsidRPr="00AB61BB">
              <w:rPr>
                <w:b/>
              </w:rPr>
              <w:t xml:space="preserve">LEVEL </w:t>
            </w:r>
            <w:r>
              <w:rPr>
                <w:b/>
              </w:rPr>
              <w:t>5</w:t>
            </w:r>
          </w:p>
        </w:tc>
        <w:tc>
          <w:tcPr>
            <w:tcW w:w="4233" w:type="dxa"/>
          </w:tcPr>
          <w:p w14:paraId="1C5A8918" w14:textId="68EA88A6" w:rsidR="00AB61BB" w:rsidRPr="00AB61BB" w:rsidRDefault="00AB61BB" w:rsidP="00F83EF5">
            <w:pPr>
              <w:spacing w:after="240"/>
              <w:ind w:left="5760" w:hanging="5760"/>
              <w:jc w:val="right"/>
              <w:rPr>
                <w:b/>
              </w:rPr>
            </w:pPr>
            <w:r w:rsidRPr="00AB61BB">
              <w:rPr>
                <w:b/>
              </w:rPr>
              <w:t xml:space="preserve">LEFEL </w:t>
            </w:r>
            <w:r w:rsidR="00ED0B59">
              <w:rPr>
                <w:b/>
              </w:rPr>
              <w:t>5</w:t>
            </w:r>
          </w:p>
        </w:tc>
      </w:tr>
      <w:tr w:rsidR="00AB61BB" w:rsidRPr="00755FBF" w14:paraId="5E1AF844" w14:textId="77777777" w:rsidTr="00F83EF5">
        <w:trPr>
          <w:trHeight w:val="289"/>
        </w:trPr>
        <w:tc>
          <w:tcPr>
            <w:tcW w:w="4878" w:type="dxa"/>
          </w:tcPr>
          <w:p w14:paraId="2CE15892" w14:textId="77777777" w:rsidR="00AB61BB" w:rsidRPr="00AB61BB" w:rsidRDefault="00AB61BB" w:rsidP="00F83EF5">
            <w:pPr>
              <w:rPr>
                <w:b/>
                <w:caps/>
              </w:rPr>
            </w:pPr>
            <w:r w:rsidRPr="00AB61BB">
              <w:rPr>
                <w:b/>
                <w:caps/>
              </w:rPr>
              <w:t>EXAMINATION PERIOD</w:t>
            </w:r>
          </w:p>
        </w:tc>
        <w:tc>
          <w:tcPr>
            <w:tcW w:w="4233" w:type="dxa"/>
          </w:tcPr>
          <w:p w14:paraId="5C0F9D86" w14:textId="77777777" w:rsidR="00AB61BB" w:rsidRPr="00AB61BB" w:rsidRDefault="00AB61BB" w:rsidP="00F83EF5">
            <w:pPr>
              <w:jc w:val="right"/>
              <w:rPr>
                <w:b/>
                <w:caps/>
              </w:rPr>
            </w:pPr>
            <w:r w:rsidRPr="00AB61BB">
              <w:rPr>
                <w:b/>
                <w:caps/>
              </w:rPr>
              <w:t>CYFNOD ARHOLIADAU</w:t>
            </w:r>
          </w:p>
        </w:tc>
      </w:tr>
      <w:tr w:rsidR="00AB61BB" w:rsidRPr="00755FBF" w14:paraId="1DAE1B3A" w14:textId="77777777" w:rsidTr="00F83EF5">
        <w:trPr>
          <w:trHeight w:val="825"/>
        </w:trPr>
        <w:tc>
          <w:tcPr>
            <w:tcW w:w="4878" w:type="dxa"/>
          </w:tcPr>
          <w:p w14:paraId="4BB339B2" w14:textId="77777777" w:rsidR="00AB61BB" w:rsidRPr="00AB61BB" w:rsidRDefault="00AB61BB" w:rsidP="00F83EF5">
            <w:pPr>
              <w:spacing w:after="240"/>
              <w:jc w:val="both"/>
              <w:rPr>
                <w:b/>
                <w:bCs/>
                <w:caps/>
              </w:rPr>
            </w:pPr>
            <w:r w:rsidRPr="00AB61BB">
              <w:rPr>
                <w:b/>
                <w:bCs/>
                <w:caps/>
              </w:rPr>
              <w:t>MAR 21</w:t>
            </w:r>
          </w:p>
        </w:tc>
        <w:tc>
          <w:tcPr>
            <w:tcW w:w="4233" w:type="dxa"/>
          </w:tcPr>
          <w:p w14:paraId="35B93835" w14:textId="77777777" w:rsidR="00AB61BB" w:rsidRPr="00AB61BB" w:rsidRDefault="00AB61BB" w:rsidP="00F83EF5">
            <w:pPr>
              <w:spacing w:after="240"/>
              <w:jc w:val="right"/>
              <w:rPr>
                <w:b/>
                <w:bCs/>
                <w:caps/>
              </w:rPr>
            </w:pPr>
          </w:p>
        </w:tc>
      </w:tr>
      <w:tr w:rsidR="00AB61BB" w:rsidRPr="00755FBF" w14:paraId="2879C5C8" w14:textId="77777777" w:rsidTr="00F83EF5">
        <w:trPr>
          <w:trHeight w:val="825"/>
        </w:trPr>
        <w:tc>
          <w:tcPr>
            <w:tcW w:w="4878" w:type="dxa"/>
          </w:tcPr>
          <w:p w14:paraId="3B574EF8" w14:textId="77777777" w:rsidR="00AB61BB" w:rsidRPr="00755FBF" w:rsidRDefault="00AB61BB" w:rsidP="00F83EF5">
            <w:pPr>
              <w:jc w:val="center"/>
              <w:rPr>
                <w:b/>
                <w:caps/>
                <w:sz w:val="28"/>
              </w:rPr>
            </w:pPr>
          </w:p>
        </w:tc>
        <w:tc>
          <w:tcPr>
            <w:tcW w:w="4233" w:type="dxa"/>
          </w:tcPr>
          <w:p w14:paraId="1F7D6433" w14:textId="77777777" w:rsidR="00AB61BB" w:rsidRPr="00755FBF" w:rsidRDefault="00AB61BB" w:rsidP="00F83EF5">
            <w:pPr>
              <w:spacing w:after="240"/>
              <w:jc w:val="right"/>
              <w:rPr>
                <w:b/>
                <w:caps/>
              </w:rPr>
            </w:pPr>
          </w:p>
        </w:tc>
      </w:tr>
    </w:tbl>
    <w:p w14:paraId="62A5478C" w14:textId="237A05D2" w:rsidR="00AB61BB" w:rsidRPr="00755FBF" w:rsidRDefault="00AB61BB" w:rsidP="00AB61BB">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MODULE CODE: BMPS</w:t>
      </w:r>
      <w:r>
        <w:rPr>
          <w:rFonts w:ascii="Times New Roman" w:eastAsia="Times New Roman" w:hAnsi="Times New Roman" w:cs="Times New Roman"/>
          <w:b/>
          <w:caps/>
          <w:sz w:val="28"/>
          <w:szCs w:val="20"/>
          <w:lang w:eastAsia="en-GB"/>
        </w:rPr>
        <w:t>5001</w:t>
      </w:r>
    </w:p>
    <w:p w14:paraId="79B6A10B" w14:textId="77777777" w:rsidR="00AB61BB" w:rsidRPr="00755FBF" w:rsidRDefault="00AB61BB" w:rsidP="00AB61BB">
      <w:pPr>
        <w:spacing w:after="0" w:line="240" w:lineRule="auto"/>
        <w:jc w:val="center"/>
        <w:rPr>
          <w:rFonts w:ascii="Times New Roman" w:eastAsia="Times New Roman" w:hAnsi="Times New Roman" w:cs="Times New Roman"/>
          <w:b/>
          <w:caps/>
          <w:strike/>
          <w:sz w:val="28"/>
          <w:szCs w:val="20"/>
          <w:lang w:eastAsia="en-GB"/>
        </w:rPr>
      </w:pPr>
    </w:p>
    <w:p w14:paraId="6E4D255E" w14:textId="77777777" w:rsidR="00AB61BB" w:rsidRPr="00755FBF" w:rsidRDefault="00AB61BB" w:rsidP="00AB61BB">
      <w:pPr>
        <w:spacing w:after="240" w:line="240" w:lineRule="auto"/>
        <w:jc w:val="center"/>
        <w:rPr>
          <w:rFonts w:ascii="Times New Roman" w:eastAsia="Times New Roman" w:hAnsi="Times New Roman" w:cs="Times New Roman"/>
          <w:b/>
          <w:strike/>
          <w:sz w:val="28"/>
          <w:szCs w:val="20"/>
          <w:lang w:eastAsia="en-GB"/>
        </w:rPr>
      </w:pPr>
      <w:r>
        <w:rPr>
          <w:rFonts w:ascii="Times New Roman" w:eastAsia="Times New Roman" w:hAnsi="Times New Roman" w:cs="Times New Roman"/>
          <w:b/>
          <w:sz w:val="28"/>
          <w:szCs w:val="20"/>
          <w:lang w:eastAsia="en-GB"/>
        </w:rPr>
        <w:t>Operational Policing</w:t>
      </w:r>
    </w:p>
    <w:p w14:paraId="209F8973" w14:textId="77777777" w:rsidR="00AB61BB" w:rsidRPr="00755FBF" w:rsidRDefault="00AB61BB" w:rsidP="00AB61BB">
      <w:pPr>
        <w:spacing w:after="24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TIME:  2 Hours </w:t>
      </w:r>
    </w:p>
    <w:p w14:paraId="2368D5D3" w14:textId="77777777" w:rsidR="00AB61BB" w:rsidRDefault="00AB61BB" w:rsidP="00AB61BB">
      <w:pPr>
        <w:spacing w:after="0" w:line="240" w:lineRule="auto"/>
        <w:jc w:val="center"/>
        <w:rPr>
          <w:rFonts w:ascii="Times New Roman" w:eastAsia="Times New Roman" w:hAnsi="Times New Roman" w:cs="Times New Roman"/>
          <w:b/>
          <w:caps/>
          <w:strike/>
          <w:sz w:val="28"/>
          <w:szCs w:val="20"/>
          <w:lang w:eastAsia="en-GB"/>
        </w:rPr>
      </w:pPr>
      <w:r w:rsidRPr="00755FBF">
        <w:rPr>
          <w:rFonts w:ascii="Times New Roman" w:eastAsia="Times New Roman" w:hAnsi="Times New Roman" w:cs="Times New Roman"/>
          <w:b/>
          <w:caps/>
          <w:sz w:val="28"/>
          <w:szCs w:val="20"/>
          <w:lang w:eastAsia="en-GB"/>
        </w:rPr>
        <w:t xml:space="preserve">answer </w:t>
      </w:r>
      <w:r w:rsidRPr="00755FBF">
        <w:rPr>
          <w:rFonts w:ascii="Times New Roman" w:eastAsia="Times New Roman" w:hAnsi="Times New Roman" w:cs="Times New Roman"/>
          <w:b/>
          <w:caps/>
          <w:sz w:val="28"/>
          <w:szCs w:val="20"/>
          <w:u w:val="single"/>
          <w:lang w:eastAsia="en-GB"/>
        </w:rPr>
        <w:t>all</w:t>
      </w:r>
      <w:r w:rsidRPr="00755FBF">
        <w:rPr>
          <w:rFonts w:ascii="Times New Roman" w:eastAsia="Times New Roman" w:hAnsi="Times New Roman" w:cs="Times New Roman"/>
          <w:b/>
          <w:caps/>
          <w:sz w:val="28"/>
          <w:szCs w:val="20"/>
          <w:lang w:eastAsia="en-GB"/>
        </w:rPr>
        <w:t xml:space="preserve"> (</w:t>
      </w:r>
      <w:r>
        <w:rPr>
          <w:rFonts w:ascii="Times New Roman" w:eastAsia="Times New Roman" w:hAnsi="Times New Roman" w:cs="Times New Roman"/>
          <w:b/>
          <w:caps/>
          <w:sz w:val="28"/>
          <w:szCs w:val="20"/>
          <w:lang w:eastAsia="en-GB"/>
        </w:rPr>
        <w:t>5</w:t>
      </w:r>
      <w:r w:rsidRPr="00755FBF">
        <w:rPr>
          <w:rFonts w:ascii="Times New Roman" w:eastAsia="Times New Roman" w:hAnsi="Times New Roman" w:cs="Times New Roman"/>
          <w:b/>
          <w:caps/>
          <w:sz w:val="28"/>
          <w:szCs w:val="20"/>
          <w:lang w:eastAsia="en-GB"/>
        </w:rPr>
        <w:t>) questions</w:t>
      </w:r>
    </w:p>
    <w:p w14:paraId="07DFB95A" w14:textId="77777777" w:rsidR="00AB61BB" w:rsidRPr="000A0CF0" w:rsidRDefault="00AB61BB" w:rsidP="00AB61BB">
      <w:pPr>
        <w:spacing w:after="0" w:line="240" w:lineRule="auto"/>
        <w:jc w:val="center"/>
        <w:rPr>
          <w:rFonts w:ascii="Times New Roman" w:eastAsia="Times New Roman" w:hAnsi="Times New Roman" w:cs="Times New Roman"/>
          <w:b/>
          <w:caps/>
          <w:sz w:val="28"/>
          <w:szCs w:val="20"/>
          <w:lang w:eastAsia="en-GB"/>
        </w:rPr>
      </w:pPr>
      <w:r w:rsidRPr="000A0CF0">
        <w:rPr>
          <w:rFonts w:ascii="Times New Roman" w:eastAsia="Times New Roman" w:hAnsi="Times New Roman" w:cs="Times New Roman"/>
          <w:b/>
          <w:caps/>
          <w:sz w:val="28"/>
          <w:szCs w:val="20"/>
          <w:lang w:eastAsia="en-GB"/>
        </w:rPr>
        <w:t>EACH QUESTION IS WORTH 20 Marks</w:t>
      </w:r>
    </w:p>
    <w:p w14:paraId="2CD65FED" w14:textId="77777777" w:rsidR="00AB61BB" w:rsidRDefault="00AB61BB" w:rsidP="00AB61BB">
      <w:pPr>
        <w:spacing w:after="0" w:line="240" w:lineRule="auto"/>
        <w:jc w:val="center"/>
        <w:rPr>
          <w:rFonts w:ascii="Times New Roman" w:eastAsia="Times New Roman" w:hAnsi="Times New Roman" w:cs="Times New Roman"/>
          <w:b/>
          <w:caps/>
          <w:strike/>
          <w:sz w:val="28"/>
          <w:szCs w:val="20"/>
          <w:lang w:eastAsia="en-GB"/>
        </w:rPr>
      </w:pPr>
    </w:p>
    <w:p w14:paraId="372AE3B6" w14:textId="77777777" w:rsidR="00AB61BB" w:rsidRPr="00755FBF" w:rsidRDefault="00AB61BB" w:rsidP="00AB61BB">
      <w:pPr>
        <w:spacing w:after="0" w:line="240" w:lineRule="auto"/>
        <w:jc w:val="center"/>
        <w:rPr>
          <w:rFonts w:ascii="Times New Roman" w:eastAsia="Times New Roman" w:hAnsi="Times New Roman" w:cs="Times New Roman"/>
          <w:b/>
          <w:caps/>
          <w:strike/>
          <w:sz w:val="28"/>
          <w:szCs w:val="20"/>
          <w:lang w:eastAsia="en-GB"/>
        </w:rPr>
      </w:pPr>
      <w:r>
        <w:rPr>
          <w:rFonts w:ascii="Times New Roman" w:eastAsia="Times New Roman" w:hAnsi="Times New Roman" w:cs="Times New Roman"/>
          <w:b/>
          <w:caps/>
          <w:sz w:val="28"/>
          <w:szCs w:val="20"/>
          <w:lang w:eastAsia="en-GB"/>
        </w:rPr>
        <w:t>ANSWERS ON separate sheet of A4 to be uploaded onto moodle via the turnitin link.</w:t>
      </w:r>
    </w:p>
    <w:p w14:paraId="036E8414" w14:textId="77777777" w:rsidR="00AB61BB" w:rsidRPr="00755FBF" w:rsidRDefault="00AB61BB" w:rsidP="00AB61BB">
      <w:pPr>
        <w:spacing w:after="0" w:line="240" w:lineRule="auto"/>
        <w:jc w:val="center"/>
        <w:rPr>
          <w:rFonts w:ascii="Times New Roman" w:eastAsia="Times New Roman" w:hAnsi="Times New Roman" w:cs="Times New Roman"/>
          <w:b/>
          <w:caps/>
          <w:strike/>
          <w:sz w:val="28"/>
          <w:szCs w:val="20"/>
          <w:lang w:eastAsia="en-GB"/>
        </w:rPr>
      </w:pPr>
    </w:p>
    <w:p w14:paraId="41CDA744" w14:textId="7940EE4C" w:rsidR="00AB61BB" w:rsidRPr="00755FBF" w:rsidRDefault="00AB61BB" w:rsidP="009665B3">
      <w:pPr>
        <w:spacing w:after="0" w:line="240" w:lineRule="auto"/>
        <w:jc w:val="center"/>
        <w:rPr>
          <w:rFonts w:ascii="Times New Roman" w:eastAsia="Times New Roman" w:hAnsi="Times New Roman" w:cs="Times New Roman"/>
          <w:b/>
          <w:caps/>
          <w:strike/>
          <w:sz w:val="28"/>
          <w:szCs w:val="20"/>
          <w:lang w:eastAsia="en-GB"/>
        </w:rPr>
      </w:pPr>
    </w:p>
    <w:p w14:paraId="0996B7CB" w14:textId="77777777" w:rsidR="00AB61BB" w:rsidRPr="00755FBF" w:rsidRDefault="00AB61BB" w:rsidP="00AB61BB">
      <w:pPr>
        <w:spacing w:after="120" w:line="240" w:lineRule="auto"/>
        <w:rPr>
          <w:rFonts w:ascii="Times New Roman" w:eastAsia="Times New Roman" w:hAnsi="Times New Roman" w:cs="Times New Roman"/>
          <w:i/>
          <w:strike/>
          <w:szCs w:val="20"/>
          <w:lang w:eastAsia="en-GB"/>
        </w:rPr>
      </w:pPr>
    </w:p>
    <w:p w14:paraId="7615A349"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r w:rsidRPr="00755FBF">
        <w:rPr>
          <w:rFonts w:ascii="Times New Roman" w:eastAsia="Times New Roman" w:hAnsi="Times New Roman" w:cs="Times New Roman"/>
          <w:b/>
          <w:bCs/>
          <w:iCs/>
          <w:sz w:val="28"/>
          <w:szCs w:val="28"/>
          <w:lang w:eastAsia="en-GB"/>
        </w:rPr>
        <w:t>Open Book</w:t>
      </w:r>
    </w:p>
    <w:p w14:paraId="37261EBB"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4C75C579"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5D258F1E" w14:textId="1B78A2EE" w:rsidR="00AB61BB" w:rsidRDefault="009665B3" w:rsidP="00AB61BB">
      <w:pPr>
        <w:spacing w:after="120" w:line="240" w:lineRule="auto"/>
        <w:jc w:val="center"/>
        <w:rPr>
          <w:rFonts w:ascii="Times New Roman" w:eastAsia="Times New Roman" w:hAnsi="Times New Roman" w:cs="Times New Roman"/>
          <w:b/>
          <w:bCs/>
          <w:iCs/>
          <w:sz w:val="28"/>
          <w:szCs w:val="28"/>
          <w:lang w:eastAsia="en-GB"/>
        </w:rPr>
      </w:pPr>
      <w:r>
        <w:rPr>
          <w:rFonts w:ascii="Times New Roman" w:eastAsia="Times New Roman" w:hAnsi="Times New Roman" w:cs="Times New Roman"/>
          <w:b/>
          <w:bCs/>
          <w:iCs/>
          <w:sz w:val="28"/>
          <w:szCs w:val="28"/>
          <w:lang w:eastAsia="en-GB"/>
        </w:rPr>
        <w:t>Isaac Meurig Shadbolt</w:t>
      </w:r>
    </w:p>
    <w:p w14:paraId="311F5E42" w14:textId="1B6FE83D" w:rsidR="009665B3" w:rsidRDefault="009665B3" w:rsidP="00AB61BB">
      <w:pPr>
        <w:spacing w:after="120" w:line="240" w:lineRule="auto"/>
        <w:jc w:val="center"/>
        <w:rPr>
          <w:rFonts w:ascii="Times New Roman" w:eastAsia="Times New Roman" w:hAnsi="Times New Roman" w:cs="Times New Roman"/>
          <w:b/>
          <w:bCs/>
          <w:iCs/>
          <w:sz w:val="28"/>
          <w:szCs w:val="28"/>
          <w:lang w:eastAsia="en-GB"/>
        </w:rPr>
      </w:pPr>
    </w:p>
    <w:p w14:paraId="2F2D32F8" w14:textId="52D48737" w:rsidR="009665B3" w:rsidRPr="009665B3" w:rsidRDefault="009665B3" w:rsidP="00AB61BB">
      <w:pPr>
        <w:spacing w:after="120" w:line="240" w:lineRule="auto"/>
        <w:jc w:val="center"/>
        <w:rPr>
          <w:rFonts w:ascii="Times New Roman" w:eastAsia="Times New Roman" w:hAnsi="Times New Roman" w:cs="Times New Roman"/>
          <w:b/>
          <w:bCs/>
          <w:iCs/>
          <w:sz w:val="28"/>
          <w:szCs w:val="28"/>
          <w:lang w:eastAsia="en-GB"/>
        </w:rPr>
      </w:pPr>
      <w:r>
        <w:rPr>
          <w:rFonts w:ascii="Times New Roman" w:eastAsia="Times New Roman" w:hAnsi="Times New Roman" w:cs="Times New Roman"/>
          <w:b/>
          <w:bCs/>
          <w:iCs/>
          <w:sz w:val="28"/>
          <w:szCs w:val="28"/>
          <w:lang w:eastAsia="en-GB"/>
        </w:rPr>
        <w:t>181585</w:t>
      </w:r>
    </w:p>
    <w:p w14:paraId="04F05BC7"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13FD87A9"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004A11E0"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349C69AF"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6F8F37F6" w14:textId="77777777" w:rsidR="00AB61BB" w:rsidRPr="00755FBF" w:rsidRDefault="00AB61BB" w:rsidP="00AB61BB">
      <w:pPr>
        <w:spacing w:after="120" w:line="240" w:lineRule="auto"/>
        <w:jc w:val="center"/>
        <w:rPr>
          <w:rFonts w:ascii="Times New Roman" w:eastAsia="Times New Roman" w:hAnsi="Times New Roman" w:cs="Times New Roman"/>
          <w:b/>
          <w:bCs/>
          <w:iCs/>
          <w:strike/>
          <w:sz w:val="28"/>
          <w:szCs w:val="28"/>
          <w:lang w:eastAsia="en-GB"/>
        </w:rPr>
      </w:pPr>
    </w:p>
    <w:p w14:paraId="6462DB57" w14:textId="77777777" w:rsidR="00AB61BB" w:rsidRPr="00755FBF" w:rsidRDefault="00AB61BB" w:rsidP="00AB61BB">
      <w:pPr>
        <w:spacing w:after="120" w:line="240" w:lineRule="auto"/>
        <w:ind w:left="720"/>
        <w:rPr>
          <w:rFonts w:ascii="Times New Roman" w:eastAsia="Times New Roman" w:hAnsi="Times New Roman" w:cs="Times New Roman"/>
          <w:strike/>
          <w:sz w:val="28"/>
          <w:szCs w:val="20"/>
          <w:lang w:eastAsia="en-GB"/>
        </w:rPr>
      </w:pPr>
    </w:p>
    <w:p w14:paraId="3F8585ED" w14:textId="77777777" w:rsidR="00AB61BB" w:rsidRPr="00332495" w:rsidRDefault="00AB61BB" w:rsidP="00AB61BB">
      <w:pPr>
        <w:pStyle w:val="ListParagraph"/>
        <w:spacing w:after="0" w:line="480" w:lineRule="auto"/>
        <w:ind w:left="786"/>
        <w:jc w:val="both"/>
        <w:rPr>
          <w:rFonts w:ascii="Times New Roman" w:eastAsia="Times New Roman" w:hAnsi="Times New Roman" w:cs="Times New Roman"/>
          <w:strike/>
          <w:sz w:val="28"/>
          <w:szCs w:val="28"/>
          <w:lang w:eastAsia="en-GB"/>
        </w:rPr>
      </w:pPr>
    </w:p>
    <w:p w14:paraId="006FAF77" w14:textId="77777777" w:rsidR="00AB61BB" w:rsidRPr="003D56CA" w:rsidRDefault="00AB61BB" w:rsidP="00AB61BB">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3D56CA">
        <w:t xml:space="preserve">A person is guilty of theft under Section 1 Theft Act 1968 which states: </w:t>
      </w:r>
    </w:p>
    <w:p w14:paraId="57AB1DF4" w14:textId="77777777" w:rsidR="00AB61BB" w:rsidRPr="003D56CA" w:rsidRDefault="00AB61BB" w:rsidP="00AB61BB">
      <w:pPr>
        <w:pStyle w:val="ListParagraph"/>
        <w:spacing w:after="0" w:line="480" w:lineRule="auto"/>
        <w:ind w:left="786"/>
        <w:jc w:val="both"/>
        <w:rPr>
          <w:rFonts w:ascii="Times New Roman" w:eastAsia="Times New Roman" w:hAnsi="Times New Roman" w:cs="Times New Roman"/>
          <w:strike/>
          <w:sz w:val="28"/>
          <w:szCs w:val="28"/>
          <w:lang w:eastAsia="en-GB"/>
        </w:rPr>
      </w:pPr>
    </w:p>
    <w:p w14:paraId="5AA8FC8C" w14:textId="77777777" w:rsidR="00AB61BB" w:rsidRPr="003D56CA" w:rsidRDefault="00AB61BB" w:rsidP="00AB61BB">
      <w:pPr>
        <w:pStyle w:val="ListParagraph"/>
        <w:spacing w:after="0" w:line="480" w:lineRule="auto"/>
        <w:ind w:left="1134" w:right="1089"/>
        <w:jc w:val="both"/>
        <w:rPr>
          <w:i/>
          <w:iCs/>
          <w:strike/>
          <w:sz w:val="22"/>
          <w:szCs w:val="22"/>
        </w:rPr>
      </w:pPr>
      <w:r w:rsidRPr="003D56CA">
        <w:rPr>
          <w:i/>
          <w:iCs/>
          <w:sz w:val="22"/>
          <w:szCs w:val="22"/>
        </w:rPr>
        <w:t xml:space="preserve"> ‘A person is guilty of theft if he dishonestly appropriates property, belonging to another, with the intention of permanently depriving the other of it.’ </w:t>
      </w:r>
    </w:p>
    <w:p w14:paraId="1FED632C" w14:textId="77777777" w:rsidR="00AB61BB" w:rsidRDefault="00AB61BB" w:rsidP="00AB61BB">
      <w:pPr>
        <w:pStyle w:val="ListParagraph"/>
        <w:spacing w:after="0" w:line="480" w:lineRule="auto"/>
        <w:ind w:left="786"/>
        <w:jc w:val="both"/>
        <w:rPr>
          <w:strike/>
        </w:rPr>
      </w:pPr>
    </w:p>
    <w:p w14:paraId="7102606E" w14:textId="77777777" w:rsidR="00AB61BB" w:rsidRDefault="00AB61BB" w:rsidP="00AB61BB">
      <w:pPr>
        <w:pStyle w:val="ListParagraph"/>
        <w:spacing w:after="0" w:line="480" w:lineRule="auto"/>
        <w:ind w:left="786"/>
        <w:jc w:val="both"/>
        <w:rPr>
          <w:strike/>
        </w:rPr>
      </w:pPr>
      <w:r w:rsidRPr="003D56CA">
        <w:t>In order to establish an offence of theft each of the five elements of the offence must be proved</w:t>
      </w:r>
      <w:r>
        <w:t>, these are:</w:t>
      </w:r>
    </w:p>
    <w:p w14:paraId="033A46D0"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Dishonestly </w:t>
      </w:r>
    </w:p>
    <w:p w14:paraId="6DBB4DEF"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Appropriates </w:t>
      </w:r>
    </w:p>
    <w:p w14:paraId="45A9C8C1"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Property </w:t>
      </w:r>
    </w:p>
    <w:p w14:paraId="1D87797E"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Belonging to another </w:t>
      </w:r>
    </w:p>
    <w:p w14:paraId="714CA765" w14:textId="77777777" w:rsidR="00AB61BB" w:rsidRDefault="00AB61BB" w:rsidP="00AB61BB">
      <w:pPr>
        <w:pStyle w:val="ListParagraph"/>
        <w:spacing w:after="0" w:line="480" w:lineRule="auto"/>
        <w:ind w:left="786"/>
        <w:jc w:val="both"/>
        <w:rPr>
          <w:strike/>
        </w:rPr>
      </w:pPr>
      <w:r w:rsidRPr="003D56CA">
        <w:sym w:font="Symbol" w:char="F0B7"/>
      </w:r>
      <w:r w:rsidRPr="003D56CA">
        <w:t xml:space="preserve"> Intention to permanently deprive</w:t>
      </w:r>
      <w:r>
        <w:t>.</w:t>
      </w:r>
    </w:p>
    <w:p w14:paraId="24BEB89E" w14:textId="77777777" w:rsidR="00AB61BB" w:rsidRDefault="00AB61BB" w:rsidP="00AB61BB">
      <w:pPr>
        <w:pStyle w:val="ListParagraph"/>
        <w:spacing w:after="0" w:line="480" w:lineRule="auto"/>
        <w:ind w:left="786"/>
        <w:jc w:val="both"/>
        <w:rPr>
          <w:strike/>
        </w:rPr>
      </w:pPr>
    </w:p>
    <w:p w14:paraId="43BD40AB" w14:textId="44670CE7" w:rsidR="00AB61BB" w:rsidRDefault="00AB61BB" w:rsidP="00AB61BB">
      <w:pPr>
        <w:spacing w:after="0" w:line="480" w:lineRule="auto"/>
        <w:jc w:val="both"/>
        <w:rPr>
          <w:b/>
          <w:bCs/>
          <w:strike/>
        </w:rPr>
      </w:pPr>
      <w:r w:rsidRPr="00B2036D">
        <w:rPr>
          <w:b/>
          <w:bCs/>
        </w:rPr>
        <w:t>Explain the elements ‘Dishonesty’ and ‘</w:t>
      </w:r>
      <w:r>
        <w:rPr>
          <w:b/>
          <w:bCs/>
        </w:rPr>
        <w:t>Property</w:t>
      </w:r>
      <w:r w:rsidRPr="00B2036D">
        <w:rPr>
          <w:b/>
          <w:bCs/>
        </w:rPr>
        <w:t xml:space="preserve">’ </w:t>
      </w:r>
      <w:r>
        <w:rPr>
          <w:b/>
          <w:bCs/>
        </w:rPr>
        <w:t xml:space="preserve">            </w:t>
      </w:r>
    </w:p>
    <w:p w14:paraId="4E66AD99" w14:textId="77777777" w:rsidR="00AB61BB" w:rsidRDefault="00AB61BB" w:rsidP="00AB61BB">
      <w:pPr>
        <w:spacing w:after="0" w:line="480" w:lineRule="auto"/>
        <w:jc w:val="both"/>
        <w:rPr>
          <w:b/>
          <w:bCs/>
          <w:strike/>
        </w:rPr>
      </w:pPr>
    </w:p>
    <w:p w14:paraId="541E9960" w14:textId="77777777" w:rsidR="00AB61BB" w:rsidRDefault="00AB61BB" w:rsidP="00AB61BB">
      <w:pPr>
        <w:spacing w:after="0" w:line="480" w:lineRule="auto"/>
        <w:jc w:val="both"/>
        <w:rPr>
          <w:b/>
          <w:bCs/>
          <w:strike/>
        </w:rPr>
      </w:pPr>
    </w:p>
    <w:p w14:paraId="34EEED10" w14:textId="77777777" w:rsidR="00AB61BB" w:rsidRDefault="00AB61BB" w:rsidP="00AB61BB">
      <w:pPr>
        <w:spacing w:after="0" w:line="480" w:lineRule="auto"/>
        <w:jc w:val="both"/>
        <w:rPr>
          <w:b/>
          <w:bCs/>
          <w:strike/>
        </w:rPr>
      </w:pPr>
    </w:p>
    <w:p w14:paraId="2A9AE1B2" w14:textId="77777777" w:rsidR="00E869FE" w:rsidRDefault="00E869FE" w:rsidP="00E869FE">
      <w:r>
        <w:t xml:space="preserve">Dishonesty and Property is one of the five elements of points to prove to establish whether theft has taken place. Dishonesty is the first step so if we look at dishonesty first. Dishonesty doesn’t have a legal definition behind it under the theft act 1968. But s2(1) of the theft act 1968 explains how the defendant will not be treated as dishonest. The defendant is not acting dishonest if they believe they have one of the three defences. The defendant could have right by law which means if he or she believes to have legal rights to appropriate that said property for them or a third party </w:t>
      </w:r>
      <w:r>
        <w:lastRenderedPageBreak/>
        <w:t xml:space="preserve">then they could. The second defence they could us is consent, where the defendant believes that under the circumstances the owner would give consent for the defendant to use that property. And the third defence the defendant could use would be lost, meaning the defendant has taken reasonable action to find the owner but cannot find them. But under s2(2) it stipulates that the defendant maybe be treated as dishonest if property has been taken. Even if the defendant is willing to pay for the property taken, that excuse is void in this case. </w:t>
      </w:r>
    </w:p>
    <w:p w14:paraId="12D12DB4" w14:textId="77777777" w:rsidR="00E869FE" w:rsidRDefault="00E869FE" w:rsidP="00E869FE">
      <w:r>
        <w:t>Property is the third point to prove for theft to occur. Under s4 of the theft act 1968, property includes money like notes and coins, moveable objects like items in shops, personal property such as wallets mobile phones drugs and others. Property also includes tangible items such as gas from gas tanks or water from water tanks or items in action such as copyrights. As well as all this land comes under property as well as animals and plants. Land can be stolen in ways such as if the owner of a farm goes away and leaves the neighbour on charge of to maintain it, but then sells a patch of land without permission or takes turf, soil, or trees or even parts of buildings like roof tiles fittings or fire places. But these items are regarded as real property which would amount to theft whereas a if a owner move there fence over more to make their garden bigger at decreases the other persons original garden size, this would not amount to theft but would be a civil matter. Looking into animals and plants as property. If fruits, flowers of fungi are taken from a shop sale without paying or from a reward or for commercial purposes then this would amount to theft. But if flowers are taken from the wild then it would not be theft. Animals thefts only stand if the animal has been tamed and is kept in captivity, or if an animal was killed without the land owners permission then it would be suffice for theft to have occurred.</w:t>
      </w:r>
    </w:p>
    <w:p w14:paraId="7DD3032A" w14:textId="77777777" w:rsidR="00E869FE" w:rsidRDefault="00E869FE" w:rsidP="00E869FE"/>
    <w:p w14:paraId="232D6BFA" w14:textId="77777777" w:rsidR="00E869FE" w:rsidRPr="003E68F8" w:rsidRDefault="00E869FE" w:rsidP="00E869FE">
      <w:r>
        <w:t>(Information from black stones student book 2018)</w:t>
      </w:r>
    </w:p>
    <w:p w14:paraId="20942A44" w14:textId="77777777" w:rsidR="00E869FE" w:rsidRDefault="00E869FE" w:rsidP="00E869FE">
      <w:pPr>
        <w:pStyle w:val="Header"/>
        <w:rPr>
          <w:bCs/>
          <w:sz w:val="56"/>
          <w:szCs w:val="56"/>
        </w:rPr>
      </w:pPr>
      <w:r w:rsidRPr="00C84FEF">
        <w:rPr>
          <w:bCs/>
          <w:sz w:val="56"/>
          <w:szCs w:val="56"/>
        </w:rPr>
        <w:t xml:space="preserve"> </w:t>
      </w:r>
    </w:p>
    <w:p w14:paraId="6F264160" w14:textId="77777777" w:rsidR="00E869FE" w:rsidRDefault="00E869FE" w:rsidP="00E869FE">
      <w:pPr>
        <w:pStyle w:val="Header"/>
        <w:rPr>
          <w:bCs/>
          <w:sz w:val="24"/>
          <w:szCs w:val="24"/>
        </w:rPr>
      </w:pPr>
    </w:p>
    <w:p w14:paraId="1CE283FA" w14:textId="77777777" w:rsidR="00E869FE" w:rsidRDefault="00E869FE" w:rsidP="00E869FE">
      <w:pPr>
        <w:pStyle w:val="Header"/>
        <w:rPr>
          <w:bCs/>
          <w:sz w:val="24"/>
          <w:szCs w:val="24"/>
        </w:rPr>
      </w:pPr>
    </w:p>
    <w:p w14:paraId="38EDC917" w14:textId="77777777" w:rsidR="00E869FE" w:rsidRDefault="00E869FE" w:rsidP="00E869FE">
      <w:pPr>
        <w:pStyle w:val="Header"/>
        <w:rPr>
          <w:bCs/>
          <w:sz w:val="24"/>
          <w:szCs w:val="24"/>
        </w:rPr>
      </w:pPr>
    </w:p>
    <w:p w14:paraId="154844D6" w14:textId="77777777" w:rsidR="00E869FE" w:rsidRDefault="00E869FE" w:rsidP="00E869FE">
      <w:pPr>
        <w:pStyle w:val="Header"/>
        <w:rPr>
          <w:bCs/>
          <w:sz w:val="24"/>
          <w:szCs w:val="24"/>
        </w:rPr>
      </w:pPr>
    </w:p>
    <w:p w14:paraId="1085722E" w14:textId="77777777" w:rsidR="00E869FE" w:rsidRDefault="00E869FE" w:rsidP="00E869FE">
      <w:pPr>
        <w:pStyle w:val="Header"/>
        <w:rPr>
          <w:bCs/>
          <w:sz w:val="24"/>
          <w:szCs w:val="24"/>
        </w:rPr>
      </w:pPr>
    </w:p>
    <w:p w14:paraId="6A79F72C" w14:textId="77777777" w:rsidR="00E869FE" w:rsidRDefault="00E869FE" w:rsidP="00E869FE">
      <w:pPr>
        <w:pStyle w:val="Header"/>
        <w:rPr>
          <w:bCs/>
          <w:sz w:val="24"/>
          <w:szCs w:val="24"/>
        </w:rPr>
      </w:pPr>
    </w:p>
    <w:p w14:paraId="640C301E" w14:textId="77777777" w:rsidR="00E869FE" w:rsidRDefault="00E869FE" w:rsidP="00E869FE">
      <w:pPr>
        <w:pStyle w:val="Header"/>
        <w:rPr>
          <w:bCs/>
          <w:sz w:val="24"/>
          <w:szCs w:val="24"/>
        </w:rPr>
      </w:pPr>
    </w:p>
    <w:p w14:paraId="429EE6A2" w14:textId="77777777" w:rsidR="00E869FE" w:rsidRDefault="00E869FE" w:rsidP="00E869FE">
      <w:pPr>
        <w:pStyle w:val="Header"/>
        <w:rPr>
          <w:bCs/>
          <w:sz w:val="24"/>
          <w:szCs w:val="24"/>
        </w:rPr>
      </w:pPr>
    </w:p>
    <w:p w14:paraId="6502B8BB" w14:textId="77777777" w:rsidR="00E869FE" w:rsidRDefault="00E869FE" w:rsidP="00E869FE">
      <w:pPr>
        <w:pStyle w:val="Header"/>
        <w:rPr>
          <w:bCs/>
          <w:sz w:val="24"/>
          <w:szCs w:val="24"/>
        </w:rPr>
      </w:pPr>
    </w:p>
    <w:p w14:paraId="3475BCA5" w14:textId="77777777" w:rsidR="00E869FE" w:rsidRDefault="00E869FE" w:rsidP="00E869FE">
      <w:pPr>
        <w:pStyle w:val="Header"/>
        <w:rPr>
          <w:bCs/>
          <w:sz w:val="24"/>
          <w:szCs w:val="24"/>
        </w:rPr>
      </w:pPr>
    </w:p>
    <w:p w14:paraId="23D2D033" w14:textId="77777777" w:rsidR="00E869FE" w:rsidRDefault="00E869FE" w:rsidP="00E869FE">
      <w:pPr>
        <w:pStyle w:val="Header"/>
        <w:rPr>
          <w:bCs/>
          <w:sz w:val="24"/>
          <w:szCs w:val="24"/>
        </w:rPr>
      </w:pPr>
    </w:p>
    <w:p w14:paraId="6989E83A" w14:textId="77777777" w:rsidR="00E869FE" w:rsidRDefault="00E869FE" w:rsidP="00E869FE">
      <w:pPr>
        <w:pStyle w:val="Header"/>
        <w:rPr>
          <w:bCs/>
          <w:sz w:val="24"/>
          <w:szCs w:val="24"/>
        </w:rPr>
      </w:pPr>
    </w:p>
    <w:p w14:paraId="6A9EDFA5" w14:textId="77777777" w:rsidR="00E869FE" w:rsidRDefault="00E869FE" w:rsidP="00E869FE">
      <w:pPr>
        <w:pStyle w:val="Header"/>
        <w:rPr>
          <w:bCs/>
          <w:sz w:val="24"/>
          <w:szCs w:val="24"/>
        </w:rPr>
      </w:pPr>
    </w:p>
    <w:p w14:paraId="6BF6B054" w14:textId="77777777" w:rsidR="00E869FE" w:rsidRDefault="00E869FE" w:rsidP="00E869FE">
      <w:pPr>
        <w:pStyle w:val="Header"/>
        <w:rPr>
          <w:bCs/>
          <w:sz w:val="24"/>
          <w:szCs w:val="24"/>
        </w:rPr>
      </w:pPr>
    </w:p>
    <w:p w14:paraId="71D77C3A" w14:textId="77777777" w:rsidR="00E869FE" w:rsidRDefault="00E869FE" w:rsidP="00E869FE">
      <w:pPr>
        <w:pStyle w:val="Header"/>
        <w:rPr>
          <w:bCs/>
          <w:sz w:val="24"/>
          <w:szCs w:val="24"/>
        </w:rPr>
      </w:pPr>
    </w:p>
    <w:p w14:paraId="72C5A4B2" w14:textId="77777777" w:rsidR="00E869FE" w:rsidRDefault="00E869FE" w:rsidP="00E869FE">
      <w:pPr>
        <w:pStyle w:val="Header"/>
        <w:rPr>
          <w:bCs/>
          <w:sz w:val="24"/>
          <w:szCs w:val="24"/>
        </w:rPr>
      </w:pPr>
    </w:p>
    <w:p w14:paraId="71220CEF" w14:textId="785875F7" w:rsidR="00E869FE" w:rsidRDefault="00E869FE" w:rsidP="00AB61BB">
      <w:pPr>
        <w:spacing w:after="0" w:line="480" w:lineRule="auto"/>
        <w:jc w:val="both"/>
        <w:rPr>
          <w:b/>
          <w:bCs/>
          <w:strike/>
        </w:rPr>
      </w:pPr>
    </w:p>
    <w:p w14:paraId="74B28B73" w14:textId="77777777" w:rsidR="00E869FE" w:rsidRDefault="00E869FE" w:rsidP="00AB61BB">
      <w:pPr>
        <w:spacing w:after="0" w:line="480" w:lineRule="auto"/>
        <w:jc w:val="both"/>
        <w:rPr>
          <w:b/>
          <w:bCs/>
          <w:strike/>
        </w:rPr>
      </w:pPr>
    </w:p>
    <w:p w14:paraId="1764B7A1" w14:textId="77777777" w:rsidR="00AB61BB" w:rsidRPr="00B2036D" w:rsidRDefault="00AB61BB" w:rsidP="00AB61BB">
      <w:pPr>
        <w:pStyle w:val="ListParagraph"/>
        <w:numPr>
          <w:ilvl w:val="0"/>
          <w:numId w:val="1"/>
        </w:numPr>
        <w:spacing w:after="0" w:line="480" w:lineRule="auto"/>
        <w:jc w:val="both"/>
        <w:rPr>
          <w:rFonts w:ascii="Times New Roman" w:eastAsia="Times New Roman" w:hAnsi="Times New Roman" w:cs="Times New Roman"/>
          <w:strike/>
          <w:sz w:val="28"/>
          <w:szCs w:val="28"/>
          <w:lang w:eastAsia="en-GB"/>
        </w:rPr>
      </w:pPr>
      <w:r w:rsidRPr="00B2036D">
        <w:t xml:space="preserve">Burglary </w:t>
      </w:r>
      <w:r w:rsidRPr="00332495">
        <w:t>is defined as :</w:t>
      </w:r>
      <w:r>
        <w:rPr>
          <w:strike/>
        </w:rPr>
        <w:t xml:space="preserve"> </w:t>
      </w:r>
      <w:r w:rsidRPr="00B2036D">
        <w:t xml:space="preserve"> </w:t>
      </w:r>
    </w:p>
    <w:p w14:paraId="0DE56BF7" w14:textId="77777777" w:rsidR="00AB61BB" w:rsidRPr="00CC2BC3" w:rsidRDefault="00AB61BB" w:rsidP="00AB61BB">
      <w:pPr>
        <w:pStyle w:val="ListParagraph"/>
        <w:spacing w:after="0" w:line="480" w:lineRule="auto"/>
        <w:ind w:left="786"/>
        <w:jc w:val="both"/>
        <w:rPr>
          <w:i/>
          <w:iCs/>
          <w:strike/>
        </w:rPr>
      </w:pPr>
      <w:r w:rsidRPr="00CC2BC3">
        <w:rPr>
          <w:i/>
          <w:iCs/>
        </w:rPr>
        <w:t xml:space="preserve">Section 9(1)(a) of the Theft Act 1968 burglary is committed by a person who enters a building or part of a building as a trespasser with intent to: </w:t>
      </w:r>
    </w:p>
    <w:p w14:paraId="356B995B" w14:textId="77777777" w:rsidR="00AB61BB" w:rsidRPr="00CC2BC3" w:rsidRDefault="00AB61BB" w:rsidP="00AB61BB">
      <w:pPr>
        <w:pStyle w:val="ListParagraph"/>
        <w:spacing w:after="0" w:line="480" w:lineRule="auto"/>
        <w:ind w:left="786"/>
        <w:jc w:val="both"/>
        <w:rPr>
          <w:i/>
          <w:iCs/>
          <w:strike/>
        </w:rPr>
      </w:pPr>
      <w:r w:rsidRPr="00CC2BC3">
        <w:rPr>
          <w:i/>
          <w:iCs/>
        </w:rPr>
        <w:t xml:space="preserve">a. Steal anything in the building or part of the building or </w:t>
      </w:r>
    </w:p>
    <w:p w14:paraId="7BE6FB7E" w14:textId="77777777" w:rsidR="00AB61BB" w:rsidRPr="00CC2BC3" w:rsidRDefault="00AB61BB" w:rsidP="00AB61BB">
      <w:pPr>
        <w:pStyle w:val="ListParagraph"/>
        <w:spacing w:after="0" w:line="480" w:lineRule="auto"/>
        <w:ind w:left="786"/>
        <w:jc w:val="both"/>
        <w:rPr>
          <w:i/>
          <w:iCs/>
          <w:strike/>
        </w:rPr>
      </w:pPr>
      <w:r w:rsidRPr="00CC2BC3">
        <w:rPr>
          <w:i/>
          <w:iCs/>
        </w:rPr>
        <w:t xml:space="preserve">b. Inflict grievous bodily harm on any person therein or </w:t>
      </w:r>
    </w:p>
    <w:p w14:paraId="674AFCE5" w14:textId="77777777" w:rsidR="00AB61BB" w:rsidRPr="00CC2BC3" w:rsidRDefault="00AB61BB" w:rsidP="00AB61BB">
      <w:pPr>
        <w:pStyle w:val="ListParagraph"/>
        <w:spacing w:after="0" w:line="480" w:lineRule="auto"/>
        <w:ind w:left="786"/>
        <w:jc w:val="both"/>
        <w:rPr>
          <w:i/>
          <w:iCs/>
          <w:strike/>
        </w:rPr>
      </w:pPr>
      <w:r w:rsidRPr="00CC2BC3">
        <w:rPr>
          <w:i/>
          <w:iCs/>
        </w:rPr>
        <w:t xml:space="preserve">c. Do unlawful damage to the building or anything therein. </w:t>
      </w:r>
    </w:p>
    <w:p w14:paraId="42D4BB3A" w14:textId="77777777" w:rsidR="00AB61BB" w:rsidRPr="00CC2BC3" w:rsidRDefault="00AB61BB" w:rsidP="00AB61BB">
      <w:pPr>
        <w:pStyle w:val="ListParagraph"/>
        <w:spacing w:after="0" w:line="480" w:lineRule="auto"/>
        <w:ind w:left="786"/>
        <w:jc w:val="both"/>
        <w:rPr>
          <w:i/>
          <w:iCs/>
          <w:strike/>
        </w:rPr>
      </w:pPr>
    </w:p>
    <w:p w14:paraId="761F7855" w14:textId="77777777" w:rsidR="00AB61BB" w:rsidRPr="00CC2BC3" w:rsidRDefault="00AB61BB" w:rsidP="00AB61BB">
      <w:pPr>
        <w:pStyle w:val="ListParagraph"/>
        <w:spacing w:after="0" w:line="480" w:lineRule="auto"/>
        <w:ind w:left="786"/>
        <w:jc w:val="both"/>
        <w:rPr>
          <w:i/>
          <w:iCs/>
          <w:strike/>
        </w:rPr>
      </w:pPr>
      <w:r w:rsidRPr="00CC2BC3">
        <w:rPr>
          <w:i/>
          <w:iCs/>
        </w:rPr>
        <w:t xml:space="preserve">Section 9(1) (b) of the Theft Act 1968 burglary is committed by a person who having entered any building or part of a building as a trespasser: </w:t>
      </w:r>
    </w:p>
    <w:p w14:paraId="30585409" w14:textId="77777777" w:rsidR="00AB61BB" w:rsidRPr="00CC2BC3" w:rsidRDefault="00AB61BB" w:rsidP="00AB61BB">
      <w:pPr>
        <w:pStyle w:val="ListParagraph"/>
        <w:spacing w:after="0" w:line="480" w:lineRule="auto"/>
        <w:ind w:left="786"/>
        <w:jc w:val="both"/>
        <w:rPr>
          <w:i/>
          <w:iCs/>
          <w:strike/>
        </w:rPr>
      </w:pPr>
      <w:r w:rsidRPr="00CC2BC3">
        <w:rPr>
          <w:i/>
          <w:iCs/>
        </w:rPr>
        <w:sym w:font="Symbol" w:char="F0B7"/>
      </w:r>
      <w:r w:rsidRPr="00CC2BC3">
        <w:rPr>
          <w:i/>
          <w:iCs/>
        </w:rPr>
        <w:t xml:space="preserve"> steals or attempts to steal anything therein, or </w:t>
      </w:r>
    </w:p>
    <w:p w14:paraId="479C9A30" w14:textId="77777777" w:rsidR="00AB61BB" w:rsidRPr="00CC2BC3" w:rsidRDefault="00AB61BB" w:rsidP="00AB61BB">
      <w:pPr>
        <w:pStyle w:val="ListParagraph"/>
        <w:spacing w:after="0" w:line="480" w:lineRule="auto"/>
        <w:ind w:left="786"/>
        <w:jc w:val="both"/>
        <w:rPr>
          <w:i/>
          <w:iCs/>
          <w:strike/>
        </w:rPr>
      </w:pPr>
      <w:r w:rsidRPr="00CC2BC3">
        <w:rPr>
          <w:i/>
          <w:iCs/>
        </w:rPr>
        <w:sym w:font="Symbol" w:char="F0B7"/>
      </w:r>
      <w:r w:rsidRPr="00CC2BC3">
        <w:rPr>
          <w:i/>
          <w:iCs/>
        </w:rPr>
        <w:t xml:space="preserve"> inflicts or attempts to inflict grievous bodily harm on any person therein. </w:t>
      </w:r>
    </w:p>
    <w:p w14:paraId="5DD3F0C3" w14:textId="77777777" w:rsidR="00AB61BB" w:rsidRDefault="00AB61BB" w:rsidP="00AB61BB">
      <w:pPr>
        <w:pStyle w:val="ListParagraph"/>
        <w:spacing w:after="0" w:line="480" w:lineRule="auto"/>
        <w:ind w:left="786"/>
        <w:jc w:val="both"/>
        <w:rPr>
          <w:strike/>
        </w:rPr>
      </w:pPr>
    </w:p>
    <w:p w14:paraId="26C85410" w14:textId="550BA179" w:rsidR="00AB61BB" w:rsidRDefault="00AB61BB" w:rsidP="00AB61BB">
      <w:pPr>
        <w:spacing w:after="0" w:line="480" w:lineRule="auto"/>
        <w:rPr>
          <w:b/>
          <w:bCs/>
          <w:strike/>
        </w:rPr>
      </w:pPr>
      <w:r w:rsidRPr="00B2036D">
        <w:rPr>
          <w:b/>
          <w:bCs/>
        </w:rPr>
        <w:t xml:space="preserve">Explain the element ‘Enters’ </w:t>
      </w:r>
      <w:r w:rsidRPr="001F6716">
        <w:rPr>
          <w:b/>
          <w:bCs/>
        </w:rPr>
        <w:t xml:space="preserve">in relation to the offence of burglary.      </w:t>
      </w:r>
    </w:p>
    <w:p w14:paraId="6E4DC0E0" w14:textId="77777777" w:rsidR="00AB61BB" w:rsidRPr="001F6716" w:rsidRDefault="00AB61BB" w:rsidP="00AB61BB">
      <w:pPr>
        <w:spacing w:after="0" w:line="480" w:lineRule="auto"/>
        <w:rPr>
          <w:b/>
          <w:bCs/>
          <w:strike/>
        </w:rPr>
      </w:pPr>
      <w:r w:rsidRPr="001F6716">
        <w:rPr>
          <w:b/>
          <w:bCs/>
          <w:strike/>
        </w:rPr>
        <w:t xml:space="preserve">                          </w:t>
      </w:r>
    </w:p>
    <w:p w14:paraId="37ED5420" w14:textId="77777777" w:rsidR="00AB61BB" w:rsidRDefault="00AB61BB" w:rsidP="00AB61BB">
      <w:pPr>
        <w:spacing w:after="0" w:line="480" w:lineRule="auto"/>
        <w:jc w:val="both"/>
        <w:rPr>
          <w:b/>
          <w:bCs/>
          <w:strike/>
        </w:rPr>
      </w:pPr>
    </w:p>
    <w:p w14:paraId="4576BE20" w14:textId="77777777" w:rsidR="00E869FE" w:rsidRDefault="00E869FE" w:rsidP="00E869FE">
      <w:pPr>
        <w:pStyle w:val="Header"/>
        <w:rPr>
          <w:bCs/>
          <w:sz w:val="24"/>
          <w:szCs w:val="24"/>
        </w:rPr>
      </w:pPr>
      <w:r>
        <w:rPr>
          <w:bCs/>
          <w:sz w:val="24"/>
          <w:szCs w:val="24"/>
        </w:rPr>
        <w:t>2)</w:t>
      </w:r>
    </w:p>
    <w:p w14:paraId="77689E46" w14:textId="77777777" w:rsidR="00E869FE" w:rsidRDefault="00E869FE" w:rsidP="00E869FE">
      <w:pPr>
        <w:pStyle w:val="Header"/>
        <w:rPr>
          <w:bCs/>
          <w:sz w:val="24"/>
          <w:szCs w:val="24"/>
        </w:rPr>
      </w:pPr>
      <w:r>
        <w:rPr>
          <w:bCs/>
          <w:sz w:val="24"/>
          <w:szCs w:val="24"/>
        </w:rPr>
        <w:t xml:space="preserve"> Burglary comes under the theft act 1968 as well, the difference between burglary 9 (1) A and 9(1) B, is the intent and commit. 9(1) a is where the defendant intent was to commit one of the crimes where as 9 (1) b is where the defendant commits one of the crimes in subsection 2. The point of entry is the first point to prove to establish if theft has occurred. For entry to by suffice enough to move onto trespass they would have had to have done one of the following. Enter a building either by walking or climbing in, or if one part of the body such as an arm or a leg enters through the window and in it would suffice for entry. But it has to be more than minimal insertion, so if someone slides their hand in between the window and frame from the outside and attempts to release the catch on the window, Then it wouldn’t be suffice for entry to count. Another way for entry to occur would be if the defendant used an object to not just to gain entry but to commit one of the offences on subsection 2 then it would suffice for entry to have taken place. And in this circumstance no part of the human body would have to enter the building. But if someone was trying to open </w:t>
      </w:r>
      <w:r>
        <w:rPr>
          <w:bCs/>
          <w:sz w:val="24"/>
          <w:szCs w:val="24"/>
        </w:rPr>
        <w:lastRenderedPageBreak/>
        <w:t xml:space="preserve">a window with a metal bar just to open it would not count as entry. A third way to prove entry would be if an blameless accomplice was used to enter a building and take property then it would amount to entry. For example if a child under the age of 10 which is below the age level for criminal responsibility, and is lifted through a small window and to take property then this would amount to entry by the defendant would have taken place. But if the child is only used to open an entry point purposely to allow entry for the defendant then it is only attempted. The points to prove for s9 (1) a and 91 (b) are the same so entry under either of these offences would be the same. </w:t>
      </w:r>
    </w:p>
    <w:p w14:paraId="26C1281E" w14:textId="77777777" w:rsidR="00AB61BB" w:rsidRDefault="00AB61BB" w:rsidP="00AB61BB">
      <w:pPr>
        <w:spacing w:after="0" w:line="480" w:lineRule="auto"/>
        <w:jc w:val="both"/>
        <w:rPr>
          <w:b/>
          <w:bCs/>
          <w:strike/>
        </w:rPr>
      </w:pPr>
    </w:p>
    <w:p w14:paraId="5B2CCE3B" w14:textId="77777777" w:rsidR="00AB61BB" w:rsidRDefault="00AB61BB" w:rsidP="00AB61BB">
      <w:pPr>
        <w:spacing w:after="0" w:line="480" w:lineRule="auto"/>
        <w:jc w:val="both"/>
        <w:rPr>
          <w:b/>
          <w:bCs/>
          <w:strike/>
        </w:rPr>
      </w:pPr>
    </w:p>
    <w:p w14:paraId="60F08446" w14:textId="77777777" w:rsidR="00AB61BB" w:rsidRDefault="00AB61BB" w:rsidP="00AB61BB">
      <w:pPr>
        <w:spacing w:after="0" w:line="480" w:lineRule="auto"/>
        <w:jc w:val="both"/>
        <w:rPr>
          <w:b/>
          <w:bCs/>
          <w:strike/>
        </w:rPr>
      </w:pPr>
    </w:p>
    <w:p w14:paraId="060F5F47" w14:textId="77777777" w:rsidR="00AB61BB" w:rsidRDefault="00AB61BB" w:rsidP="00AB61BB">
      <w:pPr>
        <w:spacing w:after="0" w:line="480" w:lineRule="auto"/>
        <w:jc w:val="both"/>
        <w:rPr>
          <w:b/>
          <w:bCs/>
          <w:strike/>
        </w:rPr>
      </w:pPr>
    </w:p>
    <w:p w14:paraId="16C6E536" w14:textId="77777777" w:rsidR="00AB61BB" w:rsidRDefault="00AB61BB" w:rsidP="00AB61BB">
      <w:pPr>
        <w:spacing w:after="0" w:line="480" w:lineRule="auto"/>
        <w:jc w:val="both"/>
        <w:rPr>
          <w:b/>
          <w:bCs/>
          <w:strike/>
        </w:rPr>
      </w:pPr>
    </w:p>
    <w:p w14:paraId="675407DB" w14:textId="3A3E82C3" w:rsidR="00AB61BB" w:rsidRDefault="00AB61BB" w:rsidP="00AB61BB">
      <w:pPr>
        <w:spacing w:after="0" w:line="480" w:lineRule="auto"/>
        <w:jc w:val="both"/>
        <w:rPr>
          <w:b/>
          <w:bCs/>
          <w:strike/>
        </w:rPr>
      </w:pPr>
    </w:p>
    <w:p w14:paraId="0B2B4A96" w14:textId="77777777" w:rsidR="00AB61BB" w:rsidRDefault="00AB61BB" w:rsidP="00AB61BB">
      <w:pPr>
        <w:spacing w:after="0" w:line="480" w:lineRule="auto"/>
        <w:jc w:val="both"/>
        <w:rPr>
          <w:b/>
          <w:bCs/>
          <w:strike/>
        </w:rPr>
      </w:pPr>
    </w:p>
    <w:p w14:paraId="1DBE4217" w14:textId="244652A8" w:rsidR="00AB61BB" w:rsidRDefault="00AB61BB" w:rsidP="00AB61BB">
      <w:pPr>
        <w:spacing w:after="0" w:line="480" w:lineRule="auto"/>
        <w:jc w:val="both"/>
        <w:rPr>
          <w:b/>
          <w:bCs/>
          <w:strike/>
        </w:rPr>
      </w:pPr>
    </w:p>
    <w:p w14:paraId="38DDBC44" w14:textId="2D8C5040" w:rsidR="00E869FE" w:rsidRDefault="00E869FE" w:rsidP="00AB61BB">
      <w:pPr>
        <w:spacing w:after="0" w:line="480" w:lineRule="auto"/>
        <w:jc w:val="both"/>
        <w:rPr>
          <w:b/>
          <w:bCs/>
          <w:strike/>
        </w:rPr>
      </w:pPr>
    </w:p>
    <w:p w14:paraId="7AEF6F07" w14:textId="4E836032" w:rsidR="00E869FE" w:rsidRDefault="00E869FE" w:rsidP="00AB61BB">
      <w:pPr>
        <w:spacing w:after="0" w:line="480" w:lineRule="auto"/>
        <w:jc w:val="both"/>
        <w:rPr>
          <w:b/>
          <w:bCs/>
          <w:strike/>
        </w:rPr>
      </w:pPr>
    </w:p>
    <w:p w14:paraId="210E335C" w14:textId="38D5180E" w:rsidR="00E869FE" w:rsidRDefault="00E869FE" w:rsidP="00AB61BB">
      <w:pPr>
        <w:spacing w:after="0" w:line="480" w:lineRule="auto"/>
        <w:jc w:val="both"/>
        <w:rPr>
          <w:b/>
          <w:bCs/>
          <w:strike/>
        </w:rPr>
      </w:pPr>
    </w:p>
    <w:p w14:paraId="62089D70" w14:textId="77777777" w:rsidR="00E869FE" w:rsidRDefault="00E869FE" w:rsidP="00AB61BB">
      <w:pPr>
        <w:spacing w:after="0" w:line="480" w:lineRule="auto"/>
        <w:jc w:val="both"/>
        <w:rPr>
          <w:b/>
          <w:bCs/>
          <w:strike/>
        </w:rPr>
      </w:pPr>
    </w:p>
    <w:p w14:paraId="26FA248E" w14:textId="009CAB66" w:rsidR="00AB61BB" w:rsidRDefault="00AB61BB" w:rsidP="00AB61BB">
      <w:pPr>
        <w:spacing w:after="0" w:line="480" w:lineRule="auto"/>
        <w:jc w:val="both"/>
        <w:rPr>
          <w:b/>
          <w:bCs/>
          <w:strike/>
        </w:rPr>
      </w:pPr>
    </w:p>
    <w:p w14:paraId="15681BD5" w14:textId="56008190" w:rsidR="00E869FE" w:rsidRDefault="00E869FE" w:rsidP="00AB61BB">
      <w:pPr>
        <w:spacing w:after="0" w:line="480" w:lineRule="auto"/>
        <w:jc w:val="both"/>
        <w:rPr>
          <w:b/>
          <w:bCs/>
          <w:strike/>
        </w:rPr>
      </w:pPr>
    </w:p>
    <w:p w14:paraId="6C7745B8" w14:textId="36BA8241" w:rsidR="00E869FE" w:rsidRDefault="00E869FE" w:rsidP="00AB61BB">
      <w:pPr>
        <w:spacing w:after="0" w:line="480" w:lineRule="auto"/>
        <w:jc w:val="both"/>
        <w:rPr>
          <w:b/>
          <w:bCs/>
          <w:strike/>
        </w:rPr>
      </w:pPr>
    </w:p>
    <w:p w14:paraId="2C23CC5C" w14:textId="7463A99B" w:rsidR="00E869FE" w:rsidRDefault="00E869FE" w:rsidP="00AB61BB">
      <w:pPr>
        <w:spacing w:after="0" w:line="480" w:lineRule="auto"/>
        <w:jc w:val="both"/>
        <w:rPr>
          <w:b/>
          <w:bCs/>
          <w:strike/>
        </w:rPr>
      </w:pPr>
    </w:p>
    <w:p w14:paraId="2E6E8463" w14:textId="60D9A527" w:rsidR="00E869FE" w:rsidRDefault="00E869FE" w:rsidP="00AB61BB">
      <w:pPr>
        <w:spacing w:after="0" w:line="480" w:lineRule="auto"/>
        <w:jc w:val="both"/>
        <w:rPr>
          <w:b/>
          <w:bCs/>
          <w:strike/>
        </w:rPr>
      </w:pPr>
    </w:p>
    <w:p w14:paraId="18A1A52F" w14:textId="0C4AB1A7" w:rsidR="00E869FE" w:rsidRDefault="00E869FE" w:rsidP="00AB61BB">
      <w:pPr>
        <w:spacing w:after="0" w:line="480" w:lineRule="auto"/>
        <w:jc w:val="both"/>
        <w:rPr>
          <w:b/>
          <w:bCs/>
          <w:strike/>
        </w:rPr>
      </w:pPr>
    </w:p>
    <w:p w14:paraId="288E0246" w14:textId="6AFA1084" w:rsidR="00E869FE" w:rsidRDefault="00E869FE" w:rsidP="00AB61BB">
      <w:pPr>
        <w:spacing w:after="0" w:line="480" w:lineRule="auto"/>
        <w:jc w:val="both"/>
        <w:rPr>
          <w:b/>
          <w:bCs/>
          <w:strike/>
        </w:rPr>
      </w:pPr>
    </w:p>
    <w:p w14:paraId="16589709" w14:textId="5FA6EA24" w:rsidR="00E869FE" w:rsidRDefault="00E869FE" w:rsidP="00AB61BB">
      <w:pPr>
        <w:spacing w:after="0" w:line="480" w:lineRule="auto"/>
        <w:jc w:val="both"/>
        <w:rPr>
          <w:b/>
          <w:bCs/>
          <w:strike/>
        </w:rPr>
      </w:pPr>
    </w:p>
    <w:p w14:paraId="217157EC" w14:textId="1446C158" w:rsidR="00E869FE" w:rsidRDefault="00E869FE" w:rsidP="00AB61BB">
      <w:pPr>
        <w:spacing w:after="0" w:line="480" w:lineRule="auto"/>
        <w:jc w:val="both"/>
        <w:rPr>
          <w:b/>
          <w:bCs/>
          <w:strike/>
        </w:rPr>
      </w:pPr>
    </w:p>
    <w:p w14:paraId="797400D1" w14:textId="77777777" w:rsidR="00E869FE" w:rsidRDefault="00E869FE" w:rsidP="00AB61BB">
      <w:pPr>
        <w:spacing w:after="0" w:line="480" w:lineRule="auto"/>
        <w:jc w:val="both"/>
        <w:rPr>
          <w:b/>
          <w:bCs/>
          <w:strike/>
        </w:rPr>
      </w:pPr>
    </w:p>
    <w:p w14:paraId="655917E7" w14:textId="77777777" w:rsidR="00AB61BB" w:rsidRPr="00CC2BC3" w:rsidRDefault="00AB61BB" w:rsidP="00AB61BB">
      <w:pPr>
        <w:pStyle w:val="ListParagraph"/>
        <w:numPr>
          <w:ilvl w:val="0"/>
          <w:numId w:val="1"/>
        </w:numPr>
        <w:spacing w:after="0" w:line="480" w:lineRule="auto"/>
        <w:jc w:val="both"/>
        <w:rPr>
          <w:b/>
          <w:bCs/>
          <w:strike/>
        </w:rPr>
      </w:pPr>
      <w:r w:rsidRPr="00CC2BC3">
        <w:t xml:space="preserve">A person </w:t>
      </w:r>
      <w:r w:rsidRPr="00CC2BC3">
        <w:rPr>
          <w:b/>
          <w:bCs/>
        </w:rPr>
        <w:t>(A)</w:t>
      </w:r>
      <w:r>
        <w:t xml:space="preserve"> </w:t>
      </w:r>
      <w:r w:rsidRPr="00CC2BC3">
        <w:t xml:space="preserve">throws a brick at a group of people walking along the street intending that the brick hits and injures someone, the person does not know any of the people in the group and does not aim at any of them in particular. The brick hits one of the group on the head causing a really serious bodily harm resulting in hospitalisation.  </w:t>
      </w:r>
    </w:p>
    <w:p w14:paraId="25F6DB3A" w14:textId="77777777" w:rsidR="00AB61BB" w:rsidRPr="00CC2BC3" w:rsidRDefault="00AB61BB" w:rsidP="00AB61BB">
      <w:pPr>
        <w:pStyle w:val="ListParagraph"/>
        <w:spacing w:after="0" w:line="480" w:lineRule="auto"/>
        <w:ind w:left="786"/>
        <w:jc w:val="both"/>
        <w:rPr>
          <w:b/>
          <w:bCs/>
          <w:strike/>
        </w:rPr>
      </w:pPr>
    </w:p>
    <w:p w14:paraId="0A44FF8A" w14:textId="77777777" w:rsidR="00AB61BB" w:rsidRDefault="00AB61BB" w:rsidP="00AB61BB">
      <w:pPr>
        <w:spacing w:after="0" w:line="480" w:lineRule="auto"/>
        <w:jc w:val="both"/>
        <w:rPr>
          <w:b/>
          <w:bCs/>
          <w:strike/>
        </w:rPr>
      </w:pPr>
      <w:r w:rsidRPr="00CC2BC3">
        <w:rPr>
          <w:b/>
          <w:bCs/>
        </w:rPr>
        <w:t xml:space="preserve">What offence has been committed by A? </w:t>
      </w:r>
    </w:p>
    <w:p w14:paraId="140BFED8" w14:textId="77777777" w:rsidR="00AB61BB" w:rsidRDefault="00AB61BB" w:rsidP="00AB61BB">
      <w:pPr>
        <w:spacing w:after="0" w:line="480" w:lineRule="auto"/>
        <w:jc w:val="both"/>
        <w:rPr>
          <w:b/>
          <w:bCs/>
          <w:strike/>
        </w:rPr>
      </w:pPr>
      <w:r w:rsidRPr="00CC2BC3">
        <w:rPr>
          <w:b/>
          <w:bCs/>
        </w:rPr>
        <w:t xml:space="preserve">Explain your answer. </w:t>
      </w:r>
      <w:r>
        <w:rPr>
          <w:b/>
          <w:bCs/>
        </w:rPr>
        <w:t xml:space="preserve">           </w:t>
      </w:r>
      <w:bookmarkEnd w:id="0"/>
    </w:p>
    <w:p w14:paraId="105E244A" w14:textId="77777777" w:rsidR="00E869FE" w:rsidRDefault="00E869FE" w:rsidP="00E869FE">
      <w:pPr>
        <w:pStyle w:val="Header"/>
        <w:rPr>
          <w:bCs/>
          <w:sz w:val="24"/>
          <w:szCs w:val="24"/>
        </w:rPr>
      </w:pPr>
      <w:r>
        <w:rPr>
          <w:bCs/>
          <w:sz w:val="24"/>
          <w:szCs w:val="24"/>
        </w:rPr>
        <w:t xml:space="preserve">3) From the incident description, the offence that has been committed is ‘Unlawfully and Malicious wounding or inflicting grievous bodily harm with intent. This offence comes under s18 of the offences against the person act 1861. By definition a person is guilty of this offence if they unlawfully and maliciously by any means wound or cause grievous bodily harm to a person with intent to inflict grievous bodily harm to any person Or with intent to resist or prevent the lawful apprehension or detention of any person. This offence is a felony. The points to prove for this offence are the following: </w:t>
      </w:r>
    </w:p>
    <w:p w14:paraId="06A2DB11" w14:textId="77777777" w:rsidR="00280D90" w:rsidRPr="00280D90" w:rsidRDefault="009665B3" w:rsidP="00E869FE">
      <w:pPr>
        <w:pStyle w:val="Header"/>
        <w:rPr>
          <w:bCs/>
          <w:sz w:val="24"/>
          <w:szCs w:val="24"/>
        </w:rPr>
      </w:pPr>
      <w:r w:rsidRPr="00280D90">
        <w:rPr>
          <w:bCs/>
          <w:sz w:val="24"/>
          <w:szCs w:val="24"/>
        </w:rPr>
        <w:t>unlawfully and maliciously</w:t>
      </w:r>
      <w:r w:rsidR="00E869FE" w:rsidRPr="00EA7240">
        <w:rPr>
          <w:bCs/>
          <w:sz w:val="24"/>
          <w:szCs w:val="24"/>
        </w:rPr>
        <w:t>/C</w:t>
      </w:r>
      <w:r w:rsidRPr="00280D90">
        <w:rPr>
          <w:bCs/>
          <w:sz w:val="24"/>
          <w:szCs w:val="24"/>
        </w:rPr>
        <w:t>aused grievous bodily harm or wounded a person</w:t>
      </w:r>
    </w:p>
    <w:p w14:paraId="7306BA31" w14:textId="72504670" w:rsidR="00AB61BB" w:rsidRPr="00E869FE" w:rsidRDefault="009665B3" w:rsidP="00E869FE">
      <w:pPr>
        <w:pStyle w:val="Header"/>
        <w:rPr>
          <w:bCs/>
          <w:sz w:val="24"/>
          <w:szCs w:val="24"/>
        </w:rPr>
      </w:pPr>
      <w:r w:rsidRPr="00280D90">
        <w:rPr>
          <w:bCs/>
          <w:sz w:val="24"/>
          <w:szCs w:val="24"/>
        </w:rPr>
        <w:t xml:space="preserve">with intent to </w:t>
      </w:r>
      <w:r w:rsidR="00E869FE" w:rsidRPr="00EA7240">
        <w:rPr>
          <w:bCs/>
          <w:sz w:val="24"/>
          <w:szCs w:val="24"/>
        </w:rPr>
        <w:t>/</w:t>
      </w:r>
      <w:r w:rsidR="00E869FE">
        <w:rPr>
          <w:bCs/>
          <w:sz w:val="24"/>
          <w:szCs w:val="24"/>
        </w:rPr>
        <w:t>D</w:t>
      </w:r>
      <w:r w:rsidRPr="00280D90">
        <w:rPr>
          <w:bCs/>
          <w:sz w:val="24"/>
          <w:szCs w:val="24"/>
        </w:rPr>
        <w:t xml:space="preserve">o grievous bodily harm or resist/ prevent lawful apprehension/ detention of self </w:t>
      </w:r>
      <w:r w:rsidR="00E869FE">
        <w:rPr>
          <w:bCs/>
          <w:sz w:val="24"/>
          <w:szCs w:val="24"/>
        </w:rPr>
        <w:t>or</w:t>
      </w:r>
      <w:r w:rsidRPr="00280D90">
        <w:rPr>
          <w:bCs/>
          <w:sz w:val="24"/>
          <w:szCs w:val="24"/>
        </w:rPr>
        <w:t xml:space="preserve"> another</w:t>
      </w:r>
      <w:r w:rsidR="00E869FE">
        <w:rPr>
          <w:bCs/>
          <w:sz w:val="24"/>
          <w:szCs w:val="24"/>
        </w:rPr>
        <w:t xml:space="preserve">. The main difference between this offence and common assault is the types of injury. This offence has been committed as person A planned to throw bricks at the group and was malicious to hitting one of them. If we go through the points to prove. Unlawfully means the action was committed without lawful justification behind their actions. And maliciously means being reckless, so Person A knew that the group of people were there and continued to do so and he did not aim for a specific person and was reckless to who the bricks would hit. Causing GNH means a serious injury or harm as come upon a person and is in need of emergency medical care. Wounding with intent would be suffice if a person was injured by a use of force or weapon by another person and person A injuring a person within that group showed intent to cause harm to one of them.  So for GBH with intent to occur as I was saying there would have to be a planned attack or a prior attack or what this case comes under a deliberate adaptation of a article to cause injury such as the bricks person A was throwing. Also Person A would have had to have know that GBH was a certainty from his actions. For the last point to prove the intent to resist or prevent the lawful apprehension or detention of any person. So for example if a suspect pushes a security guard who is trying to arrest or detain there friend for shoplifting and the security guard ends up with serious injury then the offence of GBH with intent has been committed. So to sum up Person A is guilty has he had no lawful justification behind his actions and was reckless to the fact that he knew people were walking and continued. He showed intent to cause harm to one of the people in the group and use an adaptation of an article i.e a brick </w:t>
      </w:r>
      <w:r w:rsidR="00E869FE">
        <w:rPr>
          <w:bCs/>
          <w:sz w:val="24"/>
          <w:szCs w:val="24"/>
        </w:rPr>
        <w:lastRenderedPageBreak/>
        <w:t xml:space="preserve">to cause harm which he would know that his actions would cause serious injury in which it did as the victim suffered head injury and was in hospital. </w:t>
      </w:r>
    </w:p>
    <w:p w14:paraId="6421DE9D" w14:textId="77777777" w:rsidR="00AB61BB" w:rsidRDefault="00AB61BB" w:rsidP="00AB61BB">
      <w:pPr>
        <w:spacing w:after="0" w:line="480" w:lineRule="auto"/>
        <w:jc w:val="both"/>
        <w:rPr>
          <w:b/>
          <w:bCs/>
          <w:strike/>
        </w:rPr>
      </w:pPr>
    </w:p>
    <w:p w14:paraId="02660DC6" w14:textId="77777777" w:rsidR="00AB61BB" w:rsidRPr="001F6716" w:rsidRDefault="00AB61BB" w:rsidP="00AB61BB">
      <w:pPr>
        <w:pStyle w:val="ListParagraph"/>
        <w:numPr>
          <w:ilvl w:val="0"/>
          <w:numId w:val="1"/>
        </w:numPr>
        <w:spacing w:after="0" w:line="480" w:lineRule="auto"/>
        <w:jc w:val="both"/>
      </w:pPr>
      <w:r w:rsidRPr="001F6716">
        <w:t xml:space="preserve">The Victims Charter states that : </w:t>
      </w:r>
    </w:p>
    <w:p w14:paraId="202B0527" w14:textId="77777777" w:rsidR="00AB61BB" w:rsidRPr="001F6716" w:rsidRDefault="00AB61BB" w:rsidP="00AB61BB">
      <w:pPr>
        <w:spacing w:after="0" w:line="480" w:lineRule="auto"/>
        <w:ind w:left="1276" w:right="1089"/>
        <w:jc w:val="both"/>
        <w:rPr>
          <w:i/>
          <w:iCs/>
        </w:rPr>
      </w:pPr>
      <w:r w:rsidRPr="001F6716">
        <w:rPr>
          <w:i/>
          <w:iCs/>
        </w:rPr>
        <w:t>“Victims of crime should be treated in a respectful, sensitive, tailored and professional manner without discrimination of any kind. They should receive appropriate support to help them, as far as possible, to cope and recover and be protected from re-victimisation”.</w:t>
      </w:r>
    </w:p>
    <w:p w14:paraId="2D7160B2" w14:textId="77777777" w:rsidR="00AB61BB" w:rsidRDefault="00AB61BB" w:rsidP="00AB61BB">
      <w:pPr>
        <w:spacing w:after="0" w:line="480" w:lineRule="auto"/>
        <w:ind w:left="1276" w:right="1089"/>
        <w:jc w:val="both"/>
        <w:rPr>
          <w:i/>
          <w:iCs/>
          <w:strike/>
        </w:rPr>
      </w:pPr>
    </w:p>
    <w:p w14:paraId="719747A1" w14:textId="60FEE552" w:rsidR="00AB61BB" w:rsidRDefault="00AB61BB" w:rsidP="00AB61BB">
      <w:pPr>
        <w:spacing w:after="0" w:line="480" w:lineRule="auto"/>
        <w:ind w:right="1089"/>
        <w:jc w:val="both"/>
        <w:rPr>
          <w:b/>
          <w:bCs/>
        </w:rPr>
      </w:pPr>
      <w:r w:rsidRPr="001F6716">
        <w:rPr>
          <w:b/>
          <w:bCs/>
        </w:rPr>
        <w:t>Explain how the needs of victims can be met</w:t>
      </w:r>
      <w:r>
        <w:rPr>
          <w:b/>
          <w:bCs/>
        </w:rPr>
        <w:t xml:space="preserve">. </w:t>
      </w:r>
      <w:r w:rsidRPr="001F6716">
        <w:rPr>
          <w:b/>
          <w:bCs/>
        </w:rPr>
        <w:t xml:space="preserve"> </w:t>
      </w:r>
    </w:p>
    <w:p w14:paraId="53A3E9D1" w14:textId="06CC44C1" w:rsidR="00AB61BB" w:rsidRPr="0068073E" w:rsidRDefault="0068073E" w:rsidP="00AB61BB">
      <w:pPr>
        <w:spacing w:after="0" w:line="480" w:lineRule="auto"/>
        <w:ind w:right="1089"/>
        <w:jc w:val="both"/>
        <w:rPr>
          <w:rFonts w:asciiTheme="minorHAnsi" w:hAnsiTheme="minorHAnsi" w:cstheme="minorHAnsi"/>
        </w:rPr>
      </w:pPr>
      <w:r w:rsidRPr="0068073E">
        <w:rPr>
          <w:rFonts w:asciiTheme="minorHAnsi" w:hAnsiTheme="minorHAnsi" w:cstheme="minorHAnsi"/>
        </w:rPr>
        <w:t xml:space="preserve">Dependant of if they are </w:t>
      </w:r>
      <w:r>
        <w:rPr>
          <w:rFonts w:asciiTheme="minorHAnsi" w:hAnsiTheme="minorHAnsi" w:cstheme="minorHAnsi"/>
        </w:rPr>
        <w:t>available for any support. The victim may be allowed special measures. This happens if an application is sent to the court and the court can ask the questions to see why they want special measures. The types of special measure available are giving evidence by live link, giving evidence in private because they might be a victim of sexual assault. Also they can do a video recorded evidence or if need be aids to communicate. As well as this they may be best doing an interview with and ABE  or if they are under 10 they can give a victim statement to protect them from the offender.</w:t>
      </w:r>
    </w:p>
    <w:p w14:paraId="524DDA5B" w14:textId="77777777" w:rsidR="00AB61BB" w:rsidRDefault="00AB61BB" w:rsidP="00AB61BB">
      <w:pPr>
        <w:spacing w:after="0" w:line="480" w:lineRule="auto"/>
        <w:ind w:right="1089"/>
        <w:jc w:val="both"/>
        <w:rPr>
          <w:b/>
          <w:bCs/>
        </w:rPr>
      </w:pPr>
    </w:p>
    <w:p w14:paraId="0FBEB053" w14:textId="77777777" w:rsidR="00AB61BB" w:rsidRDefault="00AB61BB" w:rsidP="00AB61BB">
      <w:pPr>
        <w:spacing w:after="0" w:line="480" w:lineRule="auto"/>
        <w:ind w:right="1089"/>
        <w:jc w:val="both"/>
        <w:rPr>
          <w:b/>
          <w:bCs/>
        </w:rPr>
      </w:pPr>
    </w:p>
    <w:p w14:paraId="217F1CC6" w14:textId="77777777" w:rsidR="00AB61BB" w:rsidRDefault="00AB61BB" w:rsidP="00AB61BB">
      <w:pPr>
        <w:spacing w:after="0" w:line="480" w:lineRule="auto"/>
        <w:ind w:right="1089"/>
        <w:jc w:val="both"/>
        <w:rPr>
          <w:b/>
          <w:bCs/>
        </w:rPr>
      </w:pPr>
    </w:p>
    <w:p w14:paraId="247F8962" w14:textId="77777777" w:rsidR="00AB61BB" w:rsidRDefault="00AB61BB" w:rsidP="00AB61BB">
      <w:pPr>
        <w:spacing w:after="0" w:line="480" w:lineRule="auto"/>
        <w:ind w:right="1089"/>
        <w:jc w:val="both"/>
        <w:rPr>
          <w:b/>
          <w:bCs/>
        </w:rPr>
      </w:pPr>
    </w:p>
    <w:p w14:paraId="4BC649F2" w14:textId="77777777" w:rsidR="00AB61BB" w:rsidRDefault="00AB61BB" w:rsidP="00AB61BB">
      <w:pPr>
        <w:spacing w:after="0" w:line="480" w:lineRule="auto"/>
        <w:ind w:right="1089"/>
        <w:jc w:val="both"/>
        <w:rPr>
          <w:b/>
          <w:bCs/>
        </w:rPr>
      </w:pPr>
    </w:p>
    <w:p w14:paraId="110F9E7C" w14:textId="77777777" w:rsidR="00AB61BB" w:rsidRDefault="00AB61BB" w:rsidP="00AB61BB">
      <w:pPr>
        <w:spacing w:after="0" w:line="480" w:lineRule="auto"/>
        <w:ind w:right="1089"/>
        <w:jc w:val="both"/>
        <w:rPr>
          <w:b/>
          <w:bCs/>
        </w:rPr>
      </w:pPr>
    </w:p>
    <w:p w14:paraId="1F3FBF29" w14:textId="77777777" w:rsidR="00AB61BB" w:rsidRDefault="00AB61BB" w:rsidP="00AB61BB">
      <w:pPr>
        <w:spacing w:after="0" w:line="480" w:lineRule="auto"/>
        <w:ind w:right="1089"/>
        <w:jc w:val="both"/>
        <w:rPr>
          <w:b/>
          <w:bCs/>
        </w:rPr>
      </w:pPr>
    </w:p>
    <w:p w14:paraId="6B953FA4" w14:textId="77777777" w:rsidR="00AB61BB" w:rsidRDefault="00AB61BB" w:rsidP="00AB61BB">
      <w:pPr>
        <w:spacing w:after="0" w:line="480" w:lineRule="auto"/>
        <w:ind w:right="1089"/>
        <w:jc w:val="both"/>
        <w:rPr>
          <w:b/>
          <w:bCs/>
        </w:rPr>
      </w:pPr>
    </w:p>
    <w:p w14:paraId="57B755D0" w14:textId="77777777" w:rsidR="00AB61BB" w:rsidRDefault="00AB61BB" w:rsidP="00AB61BB">
      <w:pPr>
        <w:spacing w:after="0" w:line="480" w:lineRule="auto"/>
        <w:ind w:right="1089"/>
        <w:jc w:val="both"/>
        <w:rPr>
          <w:b/>
          <w:bCs/>
        </w:rPr>
      </w:pPr>
    </w:p>
    <w:p w14:paraId="2F63E14F" w14:textId="77777777" w:rsidR="00AB61BB" w:rsidRDefault="00AB61BB" w:rsidP="00AB61BB">
      <w:pPr>
        <w:spacing w:after="0" w:line="480" w:lineRule="auto"/>
        <w:ind w:right="1089"/>
        <w:jc w:val="both"/>
        <w:rPr>
          <w:b/>
          <w:bCs/>
        </w:rPr>
      </w:pPr>
    </w:p>
    <w:p w14:paraId="25C757E3" w14:textId="77777777" w:rsidR="00AB61BB" w:rsidRDefault="00AB61BB" w:rsidP="00AB61BB">
      <w:pPr>
        <w:spacing w:after="0" w:line="480" w:lineRule="auto"/>
        <w:ind w:right="1089"/>
        <w:jc w:val="both"/>
        <w:rPr>
          <w:b/>
          <w:bCs/>
        </w:rPr>
      </w:pPr>
    </w:p>
    <w:p w14:paraId="6B835E2D" w14:textId="77777777" w:rsidR="00AB61BB" w:rsidRDefault="00AB61BB" w:rsidP="00AB61BB">
      <w:pPr>
        <w:spacing w:after="0" w:line="480" w:lineRule="auto"/>
        <w:ind w:right="1089"/>
        <w:jc w:val="both"/>
        <w:rPr>
          <w:b/>
          <w:bCs/>
        </w:rPr>
      </w:pPr>
    </w:p>
    <w:p w14:paraId="29C0E5D3" w14:textId="77777777" w:rsidR="00AB61BB" w:rsidRDefault="00AB61BB" w:rsidP="00AB61BB">
      <w:pPr>
        <w:spacing w:after="0" w:line="480" w:lineRule="auto"/>
        <w:ind w:right="1089"/>
        <w:jc w:val="both"/>
        <w:rPr>
          <w:b/>
          <w:bCs/>
        </w:rPr>
      </w:pPr>
    </w:p>
    <w:p w14:paraId="683DA4B2" w14:textId="77777777" w:rsidR="00AB61BB" w:rsidRDefault="00AB61BB" w:rsidP="00AB61BB">
      <w:pPr>
        <w:spacing w:after="0" w:line="480" w:lineRule="auto"/>
        <w:ind w:right="1089"/>
        <w:jc w:val="both"/>
        <w:rPr>
          <w:b/>
          <w:bCs/>
        </w:rPr>
      </w:pPr>
    </w:p>
    <w:p w14:paraId="1FE420B9" w14:textId="77777777" w:rsidR="00AB61BB" w:rsidRDefault="00AB61BB" w:rsidP="00AB61BB">
      <w:pPr>
        <w:pStyle w:val="ListParagraph"/>
        <w:numPr>
          <w:ilvl w:val="0"/>
          <w:numId w:val="1"/>
        </w:numPr>
        <w:spacing w:after="0" w:line="480" w:lineRule="auto"/>
        <w:ind w:right="1089"/>
        <w:jc w:val="both"/>
      </w:pPr>
      <w:r w:rsidRPr="001F6716">
        <w:t xml:space="preserve">When interviewing Victims Witnesses and Suspects police officers rely on the ‘PEACE’ model a national framework for Investigative Interviewing. </w:t>
      </w:r>
    </w:p>
    <w:p w14:paraId="0DC82DCE" w14:textId="77777777" w:rsidR="00AB61BB" w:rsidRPr="001F6716" w:rsidRDefault="00AB61BB" w:rsidP="00AB61BB">
      <w:pPr>
        <w:pStyle w:val="ListParagraph"/>
        <w:spacing w:after="0" w:line="480" w:lineRule="auto"/>
        <w:ind w:left="786" w:right="1089"/>
        <w:jc w:val="both"/>
      </w:pPr>
    </w:p>
    <w:p w14:paraId="5391EE15" w14:textId="77777777" w:rsidR="00AB61BB" w:rsidRPr="001F6716" w:rsidRDefault="00AB61BB" w:rsidP="00AB61BB">
      <w:pPr>
        <w:spacing w:after="0" w:line="480" w:lineRule="auto"/>
        <w:ind w:right="1089"/>
        <w:jc w:val="both"/>
        <w:rPr>
          <w:b/>
          <w:bCs/>
        </w:rPr>
      </w:pPr>
      <w:r>
        <w:rPr>
          <w:b/>
          <w:bCs/>
        </w:rPr>
        <w:t xml:space="preserve">Explain the PEACE model component parts and critically evaluate its effectiveness in interviewing suspects. </w:t>
      </w:r>
    </w:p>
    <w:p w14:paraId="17901705" w14:textId="66C07B31" w:rsidR="00164D2C" w:rsidRPr="00E869FE" w:rsidRDefault="00E869FE">
      <w:pPr>
        <w:rPr>
          <w:rFonts w:asciiTheme="minorHAnsi" w:hAnsiTheme="minorHAnsi" w:cstheme="minorHAnsi"/>
        </w:rPr>
      </w:pPr>
      <w:r w:rsidRPr="00E869FE">
        <w:rPr>
          <w:rFonts w:asciiTheme="minorHAnsi" w:hAnsiTheme="minorHAnsi" w:cstheme="minorHAnsi"/>
        </w:rPr>
        <w:t xml:space="preserve">The PEACE model is a vital tool that officers use to plane an interview. </w:t>
      </w:r>
      <w:r>
        <w:rPr>
          <w:rFonts w:asciiTheme="minorHAnsi" w:hAnsiTheme="minorHAnsi" w:cstheme="minorHAnsi"/>
        </w:rPr>
        <w:t xml:space="preserve">It stands for the following Planning and Preparation/ Engage and explain/ Account/Closure and Evaluation. If we start off with planning and preparation. With in planning and preparation there are areas that must be considered. Such as the strategies used in the interview, how much evidence are we going to show, who is going to be present. Because it is vital to plan your strategy around people who are going to be present in the interview. Then we need to look at the relationship to the investigation. How key is this victim, witness or suspect. If there is a family link maybe its worth having a family member in to show safety or comfort for victims and witness especially if they are children. As well as this the resources available will be under consideration. What evidence is available, is there enough time to interview. Because the interview rooms could be full. You also got to think about </w:t>
      </w:r>
      <w:r w:rsidR="00EC1090">
        <w:rPr>
          <w:rFonts w:asciiTheme="minorHAnsi" w:hAnsiTheme="minorHAnsi" w:cstheme="minorHAnsi"/>
        </w:rPr>
        <w:t xml:space="preserve">the different teams on the investigation and see if they have anything to offer for help. The you need to look at if the appropriate adult is required, because if there is young child victim, witness or suspect having and adult there would perhaps show that there is safety in the room and more information would be discovered from this. Also got to plan the practical arrangements. Like when the lawyer for yourself or the witness, victim or suspect can come, as well as is there interview rooms available a for the time everyone attending the interview, is there need of the ABE (achieving best evidence) officers if this interview is vital to the investigation or if it’s a vulnerable witness or intimidated witness. Then the questions that might need answer are what role does the witness have in the investigation, or are special requirements needed or consider the location and time of the interview. And as to </w:t>
      </w:r>
      <w:r w:rsidR="00000D5F">
        <w:rPr>
          <w:rFonts w:asciiTheme="minorHAnsi" w:hAnsiTheme="minorHAnsi" w:cstheme="minorHAnsi"/>
        </w:rPr>
        <w:t>every</w:t>
      </w:r>
      <w:r w:rsidR="00EC1090">
        <w:rPr>
          <w:rFonts w:asciiTheme="minorHAnsi" w:hAnsiTheme="minorHAnsi" w:cstheme="minorHAnsi"/>
        </w:rPr>
        <w:t xml:space="preserve"> plan a plan B </w:t>
      </w:r>
      <w:r w:rsidR="00EC1090">
        <w:rPr>
          <w:rFonts w:asciiTheme="minorHAnsi" w:hAnsiTheme="minorHAnsi" w:cstheme="minorHAnsi"/>
        </w:rPr>
        <w:lastRenderedPageBreak/>
        <w:t xml:space="preserve">must be needed. So what could go wrong, maybe someone vital in the interview is ill or there is a power cut during the interview or the time limit is nearly running out on how long you have to  keep the interviewee. Moving onto engaging and explain. This section it is important to establish a rapport. What a  rapport is,it where the officer on scene tries to establish a bond of trust with the victim or suspect so that you can gain the best and most information needed for the investigation. So offering hot drinks or food whilst in the cell or just having a chat about the football or something. So it keeps there mid off everything and it shows to them that you are a person who they can trust and are reasonable and understanding. </w:t>
      </w:r>
      <w:r w:rsidR="00000D5F">
        <w:rPr>
          <w:rFonts w:asciiTheme="minorHAnsi" w:hAnsiTheme="minorHAnsi" w:cstheme="minorHAnsi"/>
        </w:rPr>
        <w:t xml:space="preserve">After this step is taken. You move onto account. So giving yes or no questions, explain the incident to the witness or suspect so they understand what has happened. But also listen, let them speak as much as they want and explain to them that you are listening but you are just writing down information. Use the cognitive model where you allow free recall, allowing the victim or suspect or witness to say what they remember and what they saw. Also clarification and challenge, so if you have good reason to believe that the suspect is lying then call them out on it or if you know that they are withholding all the information call them out on it. Once you are happy with the interview a witness statement is taken where (SHACKS) comes into action. It stands for Seen, Heard, Actions, Conversation, Knowledge and Smell. Once this statement I taken the Closure step is taken. This is where you allow any question the interviewee wants to ask asks them, explain what’s next, say that you will be in contact for future reasons, like court dates. As well as his explain that the interviewee may be allowed victim support or compensation. And finally evaluate, This step is where you look back and see where you were strongest and where you were weakest. Also ask you college who awas in the interview how you did and if there was any thing to work on. As well as you college as your superior officer. You should also think about, was there anything you forgot to ask or </w:t>
      </w:r>
      <w:r w:rsidR="0068073E">
        <w:rPr>
          <w:rFonts w:asciiTheme="minorHAnsi" w:hAnsiTheme="minorHAnsi" w:cstheme="minorHAnsi"/>
        </w:rPr>
        <w:t>information you didn’t bring in that you needed. And how can you be more prepared for next time.</w:t>
      </w:r>
    </w:p>
    <w:sectPr w:rsidR="00164D2C" w:rsidRPr="00E869FE" w:rsidSect="004076C4">
      <w:footerReference w:type="default" r:id="rId8"/>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B34EB" w14:textId="77777777" w:rsidR="00097BE3" w:rsidRDefault="00097BE3">
      <w:pPr>
        <w:spacing w:after="0" w:line="240" w:lineRule="auto"/>
      </w:pPr>
      <w:r>
        <w:separator/>
      </w:r>
    </w:p>
  </w:endnote>
  <w:endnote w:type="continuationSeparator" w:id="0">
    <w:p w14:paraId="77E8974B" w14:textId="77777777" w:rsidR="00097BE3" w:rsidRDefault="00097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D4EBAB" w14:textId="77777777" w:rsidR="003D56CA" w:rsidRPr="003D56CA" w:rsidRDefault="00AB61BB">
    <w:pPr>
      <w:pStyle w:val="Footer"/>
      <w:rPr>
        <w:strike/>
      </w:rPr>
    </w:pPr>
    <w:r w:rsidRPr="003D56CA">
      <w:t>February 2021</w:t>
    </w:r>
  </w:p>
  <w:p w14:paraId="1761BBAA" w14:textId="77777777" w:rsidR="00405A9E" w:rsidRPr="00A72458" w:rsidRDefault="009665B3"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BF3A5F" w14:textId="77777777" w:rsidR="00097BE3" w:rsidRDefault="00097BE3">
      <w:pPr>
        <w:spacing w:after="0" w:line="240" w:lineRule="auto"/>
      </w:pPr>
      <w:r>
        <w:separator/>
      </w:r>
    </w:p>
  </w:footnote>
  <w:footnote w:type="continuationSeparator" w:id="0">
    <w:p w14:paraId="105FEB10" w14:textId="77777777" w:rsidR="00097BE3" w:rsidRDefault="00097B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3B6769D"/>
    <w:multiLevelType w:val="hybridMultilevel"/>
    <w:tmpl w:val="07C21CE2"/>
    <w:lvl w:ilvl="0" w:tplc="6D8276CA">
      <w:start w:val="1"/>
      <w:numFmt w:val="decimal"/>
      <w:lvlText w:val="%1."/>
      <w:lvlJc w:val="left"/>
      <w:pPr>
        <w:ind w:left="786" w:hanging="360"/>
      </w:pPr>
      <w:rPr>
        <w:rFonts w:ascii="Arial" w:hAnsi="Arial" w:cs="Arial" w:hint="default"/>
        <w:b w:val="0"/>
        <w:bCs w:val="0"/>
        <w:strike w:val="0"/>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1BB"/>
    <w:rsid w:val="00000D5F"/>
    <w:rsid w:val="00097BE3"/>
    <w:rsid w:val="00164D2C"/>
    <w:rsid w:val="0068073E"/>
    <w:rsid w:val="009665B3"/>
    <w:rsid w:val="00AB61BB"/>
    <w:rsid w:val="00E869FE"/>
    <w:rsid w:val="00EC1090"/>
    <w:rsid w:val="00ED0B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B8590"/>
  <w15:chartTrackingRefBased/>
  <w15:docId w15:val="{0EC390EF-2E8F-4BFF-9AC4-106B15A85E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1BB"/>
    <w:rPr>
      <w:strike w:val="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AB61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1BB"/>
    <w:rPr>
      <w:strike w:val="0"/>
    </w:rPr>
  </w:style>
  <w:style w:type="table" w:styleId="TableGrid">
    <w:name w:val="Table Grid"/>
    <w:basedOn w:val="TableNormal"/>
    <w:uiPriority w:val="59"/>
    <w:rsid w:val="00AB61BB"/>
    <w:pPr>
      <w:spacing w:after="0" w:line="240" w:lineRule="auto"/>
    </w:pPr>
    <w:rPr>
      <w:rFonts w:ascii="Times New Roman" w:eastAsia="Times New Roman" w:hAnsi="Times New Roman" w:cs="Times New Roman"/>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ListParagraph">
    <w:name w:val="List Paragraph"/>
    <w:basedOn w:val="Normal"/>
    <w:uiPriority w:val="34"/>
    <w:qFormat/>
    <w:rsid w:val="00AB61BB"/>
    <w:pPr>
      <w:ind w:left="720"/>
      <w:contextualSpacing/>
    </w:pPr>
  </w:style>
  <w:style w:type="paragraph" w:styleId="Header">
    <w:name w:val="header"/>
    <w:basedOn w:val="Normal"/>
    <w:link w:val="HeaderChar"/>
    <w:uiPriority w:val="99"/>
    <w:unhideWhenUsed/>
    <w:rsid w:val="00E869FE"/>
    <w:pPr>
      <w:tabs>
        <w:tab w:val="center" w:pos="4513"/>
        <w:tab w:val="right" w:pos="9026"/>
      </w:tabs>
      <w:spacing w:after="0" w:line="240" w:lineRule="auto"/>
    </w:pPr>
    <w:rPr>
      <w:rFonts w:asciiTheme="minorHAnsi" w:hAnsiTheme="minorHAnsi" w:cstheme="minorBidi"/>
      <w:sz w:val="22"/>
      <w:szCs w:val="22"/>
    </w:rPr>
  </w:style>
  <w:style w:type="character" w:customStyle="1" w:styleId="HeaderChar">
    <w:name w:val="Header Char"/>
    <w:basedOn w:val="DefaultParagraphFont"/>
    <w:link w:val="Header"/>
    <w:uiPriority w:val="99"/>
    <w:rsid w:val="00E869FE"/>
    <w:rPr>
      <w:rFonts w:asciiTheme="minorHAnsi" w:hAnsiTheme="minorHAnsi" w:cstheme="minorBidi"/>
      <w:strike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2196</Words>
  <Characters>12519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isaac shadbolt</cp:lastModifiedBy>
  <cp:revision>3</cp:revision>
  <dcterms:created xsi:type="dcterms:W3CDTF">2021-03-09T11:00:00Z</dcterms:created>
  <dcterms:modified xsi:type="dcterms:W3CDTF">2021-03-09T11:00:00Z</dcterms:modified>
</cp:coreProperties>
</file>