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42B6B0" w14:textId="77777777" w:rsidR="00E54FD7" w:rsidRDefault="00E54FD7">
      <w:pPr>
        <w:rPr>
          <w:b/>
          <w:bCs/>
          <w:u w:val="single"/>
        </w:rPr>
      </w:pPr>
    </w:p>
    <w:p w14:paraId="490E54DC" w14:textId="525D1D0A" w:rsidR="00E54FD7" w:rsidRDefault="00E54FD7" w:rsidP="00E54FD7">
      <w:pPr>
        <w:jc w:val="center"/>
        <w:rPr>
          <w:rFonts w:ascii="Arial" w:hAnsi="Arial" w:cs="Arial"/>
          <w:b/>
          <w:bCs/>
          <w:sz w:val="144"/>
          <w:szCs w:val="144"/>
          <w:u w:val="single"/>
        </w:rPr>
      </w:pPr>
      <w:r>
        <w:rPr>
          <w:rFonts w:ascii="Arial" w:hAnsi="Arial" w:cs="Arial"/>
          <w:b/>
          <w:bCs/>
          <w:sz w:val="144"/>
          <w:szCs w:val="144"/>
          <w:u w:val="single"/>
        </w:rPr>
        <w:t>Gantt Chart</w:t>
      </w:r>
    </w:p>
    <w:p w14:paraId="592FE338" w14:textId="15E60178" w:rsidR="00E54FD7" w:rsidRDefault="00E54FD7" w:rsidP="00E54FD7">
      <w:pPr>
        <w:jc w:val="center"/>
        <w:rPr>
          <w:rFonts w:ascii="Arial" w:hAnsi="Arial" w:cs="Arial"/>
          <w:b/>
          <w:bCs/>
          <w:sz w:val="96"/>
          <w:szCs w:val="96"/>
          <w:u w:val="single"/>
        </w:rPr>
      </w:pPr>
      <w:r>
        <w:rPr>
          <w:rFonts w:ascii="Arial" w:hAnsi="Arial" w:cs="Arial"/>
          <w:b/>
          <w:bCs/>
          <w:sz w:val="96"/>
          <w:szCs w:val="96"/>
          <w:u w:val="single"/>
        </w:rPr>
        <w:t xml:space="preserve">Ryan Evans </w:t>
      </w:r>
    </w:p>
    <w:p w14:paraId="33D31B0E" w14:textId="6A1DDA8C" w:rsidR="00E54FD7" w:rsidRDefault="00E54FD7" w:rsidP="00E54FD7">
      <w:pPr>
        <w:jc w:val="center"/>
        <w:rPr>
          <w:rFonts w:ascii="Arial" w:hAnsi="Arial" w:cs="Arial"/>
          <w:b/>
          <w:bCs/>
          <w:sz w:val="96"/>
          <w:szCs w:val="96"/>
          <w:u w:val="single"/>
        </w:rPr>
      </w:pPr>
      <w:r>
        <w:rPr>
          <w:rFonts w:ascii="Arial" w:hAnsi="Arial" w:cs="Arial"/>
          <w:b/>
          <w:bCs/>
          <w:sz w:val="96"/>
          <w:szCs w:val="96"/>
          <w:u w:val="single"/>
        </w:rPr>
        <w:t>(1910852)</w:t>
      </w:r>
    </w:p>
    <w:p w14:paraId="16560F3E" w14:textId="00726094" w:rsidR="00E54FD7" w:rsidRDefault="00E54FD7" w:rsidP="00E54FD7">
      <w:pPr>
        <w:jc w:val="center"/>
        <w:rPr>
          <w:rFonts w:ascii="Arial" w:hAnsi="Arial" w:cs="Arial"/>
          <w:sz w:val="96"/>
          <w:szCs w:val="96"/>
        </w:rPr>
      </w:pPr>
      <w:r>
        <w:rPr>
          <w:rFonts w:ascii="Arial" w:hAnsi="Arial" w:cs="Arial"/>
          <w:sz w:val="96"/>
          <w:szCs w:val="96"/>
        </w:rPr>
        <w:t>Project Planning</w:t>
      </w:r>
    </w:p>
    <w:p w14:paraId="3EEFBF5E" w14:textId="2BA45C3C" w:rsidR="00E54FD7" w:rsidRDefault="00E54FD7" w:rsidP="00E54FD7">
      <w:pPr>
        <w:jc w:val="center"/>
        <w:rPr>
          <w:rFonts w:ascii="Arial" w:hAnsi="Arial" w:cs="Arial"/>
          <w:sz w:val="96"/>
          <w:szCs w:val="96"/>
        </w:rPr>
      </w:pPr>
      <w:r>
        <w:rPr>
          <w:rFonts w:ascii="Arial" w:hAnsi="Arial" w:cs="Arial"/>
          <w:sz w:val="96"/>
          <w:szCs w:val="96"/>
        </w:rPr>
        <w:t>Deborah Hughes</w:t>
      </w:r>
    </w:p>
    <w:p w14:paraId="5B734103" w14:textId="6F91FA69" w:rsidR="00E54FD7" w:rsidRDefault="00E54FD7" w:rsidP="00E54FD7">
      <w:pPr>
        <w:jc w:val="center"/>
        <w:rPr>
          <w:rFonts w:ascii="Arial" w:hAnsi="Arial" w:cs="Arial"/>
          <w:sz w:val="96"/>
          <w:szCs w:val="96"/>
        </w:rPr>
      </w:pPr>
    </w:p>
    <w:p w14:paraId="3E896FA9" w14:textId="77777777" w:rsidR="00E54FD7" w:rsidRDefault="00E54FD7" w:rsidP="00E54FD7">
      <w:pPr>
        <w:jc w:val="center"/>
        <w:rPr>
          <w:rFonts w:ascii="Arial" w:hAnsi="Arial" w:cs="Arial"/>
          <w:sz w:val="96"/>
          <w:szCs w:val="96"/>
        </w:rPr>
      </w:pPr>
      <w:r w:rsidRPr="00E54FD7">
        <w:rPr>
          <w:rFonts w:ascii="Arial" w:hAnsi="Arial" w:cs="Arial"/>
          <w:noProof/>
          <w:sz w:val="96"/>
          <w:szCs w:val="96"/>
        </w:rPr>
        <w:drawing>
          <wp:inline distT="0" distB="0" distL="0" distR="0" wp14:anchorId="0BFFC09B" wp14:editId="523F6FDF">
            <wp:extent cx="4545302" cy="2754246"/>
            <wp:effectExtent l="0" t="0" r="8255" b="8255"/>
            <wp:docPr id="10" name="Picture 10" descr="A person looking at a whiteboar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erson looking at a whiteboard&#10;&#10;Description automatically generated with medium confidence"/>
                    <pic:cNvPicPr/>
                  </pic:nvPicPr>
                  <pic:blipFill>
                    <a:blip r:embed="rId5"/>
                    <a:stretch>
                      <a:fillRect/>
                    </a:stretch>
                  </pic:blipFill>
                  <pic:spPr>
                    <a:xfrm>
                      <a:off x="0" y="0"/>
                      <a:ext cx="4548220" cy="2756014"/>
                    </a:xfrm>
                    <a:prstGeom prst="rect">
                      <a:avLst/>
                    </a:prstGeom>
                  </pic:spPr>
                </pic:pic>
              </a:graphicData>
            </a:graphic>
          </wp:inline>
        </w:drawing>
      </w:r>
    </w:p>
    <w:p w14:paraId="019D7095" w14:textId="481071BF" w:rsidR="00E54FD7" w:rsidRDefault="00E54FD7" w:rsidP="00E54FD7">
      <w:pPr>
        <w:rPr>
          <w:rFonts w:ascii="Arial" w:hAnsi="Arial" w:cs="Arial"/>
          <w:b/>
          <w:bCs/>
          <w:u w:val="single"/>
        </w:rPr>
      </w:pPr>
      <w:r>
        <w:rPr>
          <w:rFonts w:ascii="Arial" w:hAnsi="Arial" w:cs="Arial"/>
          <w:b/>
          <w:bCs/>
          <w:u w:val="single"/>
        </w:rPr>
        <w:lastRenderedPageBreak/>
        <w:t>Contents Page</w:t>
      </w:r>
    </w:p>
    <w:p w14:paraId="39E8846E" w14:textId="282D33D9" w:rsidR="00E54FD7" w:rsidRDefault="00E54FD7" w:rsidP="00E54FD7">
      <w:pPr>
        <w:rPr>
          <w:rFonts w:ascii="Arial" w:hAnsi="Arial" w:cs="Arial"/>
          <w:b/>
          <w:bCs/>
          <w:u w:val="single"/>
        </w:rPr>
      </w:pPr>
    </w:p>
    <w:p w14:paraId="692AD509" w14:textId="5E07DA3A" w:rsidR="00E54FD7" w:rsidRDefault="00072AC6" w:rsidP="00E54FD7">
      <w:pPr>
        <w:rPr>
          <w:rFonts w:ascii="Arial" w:hAnsi="Arial" w:cs="Arial"/>
        </w:rPr>
      </w:pPr>
      <w:r>
        <w:rPr>
          <w:rFonts w:ascii="Arial" w:hAnsi="Arial" w:cs="Arial"/>
        </w:rPr>
        <w:t>Page 1 – Front Cover</w:t>
      </w:r>
    </w:p>
    <w:p w14:paraId="4E471171" w14:textId="3BAC0444" w:rsidR="00072AC6" w:rsidRDefault="00072AC6" w:rsidP="00E54FD7">
      <w:pPr>
        <w:rPr>
          <w:rFonts w:ascii="Arial" w:hAnsi="Arial" w:cs="Arial"/>
        </w:rPr>
      </w:pPr>
      <w:r>
        <w:rPr>
          <w:rFonts w:ascii="Arial" w:hAnsi="Arial" w:cs="Arial"/>
        </w:rPr>
        <w:t>Page 2 – Contents page</w:t>
      </w:r>
    </w:p>
    <w:p w14:paraId="512C6C2F" w14:textId="73253DE8" w:rsidR="00072AC6" w:rsidRDefault="00072AC6" w:rsidP="00E54FD7">
      <w:pPr>
        <w:rPr>
          <w:rFonts w:ascii="Arial" w:hAnsi="Arial" w:cs="Arial"/>
        </w:rPr>
      </w:pPr>
      <w:r>
        <w:rPr>
          <w:rFonts w:ascii="Arial" w:hAnsi="Arial" w:cs="Arial"/>
        </w:rPr>
        <w:t>Page 3 - Time and scheduling</w:t>
      </w:r>
    </w:p>
    <w:p w14:paraId="7116FAB6" w14:textId="1B275FD7" w:rsidR="00072AC6" w:rsidRDefault="00072AC6" w:rsidP="00E54FD7">
      <w:pPr>
        <w:rPr>
          <w:rFonts w:ascii="Arial" w:hAnsi="Arial" w:cs="Arial"/>
        </w:rPr>
      </w:pPr>
      <w:r>
        <w:rPr>
          <w:rFonts w:ascii="Arial" w:hAnsi="Arial" w:cs="Arial"/>
        </w:rPr>
        <w:t>Page 4 – Time and scheduling and resources</w:t>
      </w:r>
    </w:p>
    <w:p w14:paraId="509478C5" w14:textId="3A6F4766" w:rsidR="00072AC6" w:rsidRDefault="00072AC6" w:rsidP="00E54FD7">
      <w:pPr>
        <w:rPr>
          <w:rFonts w:ascii="Arial" w:hAnsi="Arial" w:cs="Arial"/>
        </w:rPr>
      </w:pPr>
      <w:r>
        <w:rPr>
          <w:rFonts w:ascii="Arial" w:hAnsi="Arial" w:cs="Arial"/>
        </w:rPr>
        <w:t>Page 5 – Resources</w:t>
      </w:r>
    </w:p>
    <w:p w14:paraId="1D94A168" w14:textId="740BBEB5" w:rsidR="00072AC6" w:rsidRDefault="00072AC6" w:rsidP="00E54FD7">
      <w:pPr>
        <w:rPr>
          <w:rFonts w:ascii="Arial" w:hAnsi="Arial" w:cs="Arial"/>
        </w:rPr>
      </w:pPr>
      <w:r>
        <w:rPr>
          <w:rFonts w:ascii="Arial" w:hAnsi="Arial" w:cs="Arial"/>
        </w:rPr>
        <w:t>Page 6 – Resources and cost</w:t>
      </w:r>
    </w:p>
    <w:p w14:paraId="01A0182C" w14:textId="0B27557B" w:rsidR="00072AC6" w:rsidRDefault="00072AC6" w:rsidP="00E54FD7">
      <w:pPr>
        <w:rPr>
          <w:rFonts w:ascii="Arial" w:hAnsi="Arial" w:cs="Arial"/>
        </w:rPr>
      </w:pPr>
      <w:r>
        <w:rPr>
          <w:rFonts w:ascii="Arial" w:hAnsi="Arial" w:cs="Arial"/>
        </w:rPr>
        <w:t>Page 7 – Cost</w:t>
      </w:r>
    </w:p>
    <w:p w14:paraId="6432A692" w14:textId="58EAC990" w:rsidR="00072AC6" w:rsidRDefault="00072AC6" w:rsidP="00E54FD7">
      <w:pPr>
        <w:rPr>
          <w:rFonts w:ascii="Arial" w:hAnsi="Arial" w:cs="Arial"/>
        </w:rPr>
      </w:pPr>
      <w:r>
        <w:rPr>
          <w:rFonts w:ascii="Arial" w:hAnsi="Arial" w:cs="Arial"/>
        </w:rPr>
        <w:t>Page 8 – Cost</w:t>
      </w:r>
    </w:p>
    <w:p w14:paraId="7737D190" w14:textId="4044F60B" w:rsidR="00072AC6" w:rsidRDefault="00072AC6" w:rsidP="00E54FD7">
      <w:pPr>
        <w:rPr>
          <w:rFonts w:ascii="Arial" w:hAnsi="Arial" w:cs="Arial"/>
        </w:rPr>
      </w:pPr>
      <w:r>
        <w:rPr>
          <w:rFonts w:ascii="Arial" w:hAnsi="Arial" w:cs="Arial"/>
        </w:rPr>
        <w:t xml:space="preserve">Page 9 </w:t>
      </w:r>
      <w:r w:rsidR="00F00E93">
        <w:rPr>
          <w:rFonts w:ascii="Arial" w:hAnsi="Arial" w:cs="Arial"/>
        </w:rPr>
        <w:t>–</w:t>
      </w:r>
      <w:r>
        <w:rPr>
          <w:rFonts w:ascii="Arial" w:hAnsi="Arial" w:cs="Arial"/>
        </w:rPr>
        <w:t xml:space="preserve"> References</w:t>
      </w:r>
    </w:p>
    <w:p w14:paraId="689D5D78" w14:textId="600F2DDF" w:rsidR="00F00E93" w:rsidRDefault="00F00E93" w:rsidP="00E54FD7">
      <w:pPr>
        <w:rPr>
          <w:rFonts w:ascii="Arial" w:hAnsi="Arial" w:cs="Arial"/>
        </w:rPr>
      </w:pPr>
      <w:r>
        <w:rPr>
          <w:rFonts w:ascii="Arial" w:hAnsi="Arial" w:cs="Arial"/>
        </w:rPr>
        <w:t>Page 10 – Method statement – excavations</w:t>
      </w:r>
    </w:p>
    <w:p w14:paraId="12DA66D6" w14:textId="371AF356" w:rsidR="00F00E93" w:rsidRDefault="00F00E93" w:rsidP="00E54FD7">
      <w:pPr>
        <w:rPr>
          <w:rFonts w:ascii="Arial" w:hAnsi="Arial" w:cs="Arial"/>
        </w:rPr>
      </w:pPr>
      <w:r>
        <w:rPr>
          <w:rFonts w:ascii="Arial" w:hAnsi="Arial" w:cs="Arial"/>
        </w:rPr>
        <w:t>Page 11 – method statement electric</w:t>
      </w:r>
    </w:p>
    <w:p w14:paraId="1FF5FA91" w14:textId="294CF822" w:rsidR="00F00E93" w:rsidRDefault="00F00E93" w:rsidP="00E54FD7">
      <w:pPr>
        <w:rPr>
          <w:rFonts w:ascii="Arial" w:hAnsi="Arial" w:cs="Arial"/>
        </w:rPr>
      </w:pPr>
      <w:r>
        <w:rPr>
          <w:rFonts w:ascii="Arial" w:hAnsi="Arial" w:cs="Arial"/>
        </w:rPr>
        <w:t>Page 12 – method statement brickwork</w:t>
      </w:r>
    </w:p>
    <w:p w14:paraId="12828614" w14:textId="77777777" w:rsidR="00072AC6" w:rsidRPr="00072AC6" w:rsidRDefault="00072AC6" w:rsidP="00E54FD7">
      <w:pPr>
        <w:rPr>
          <w:rFonts w:ascii="Arial" w:hAnsi="Arial" w:cs="Arial"/>
        </w:rPr>
      </w:pPr>
    </w:p>
    <w:p w14:paraId="374368DE" w14:textId="77777777" w:rsidR="00E54FD7" w:rsidRDefault="00E54FD7" w:rsidP="00E54FD7">
      <w:pPr>
        <w:jc w:val="center"/>
        <w:rPr>
          <w:rFonts w:ascii="Arial" w:hAnsi="Arial" w:cs="Arial"/>
          <w:sz w:val="96"/>
          <w:szCs w:val="96"/>
        </w:rPr>
      </w:pPr>
    </w:p>
    <w:p w14:paraId="0FC610B1" w14:textId="77777777" w:rsidR="00E54FD7" w:rsidRDefault="00E54FD7" w:rsidP="00E54FD7">
      <w:pPr>
        <w:jc w:val="center"/>
        <w:rPr>
          <w:rFonts w:ascii="Arial" w:hAnsi="Arial" w:cs="Arial"/>
          <w:sz w:val="96"/>
          <w:szCs w:val="96"/>
        </w:rPr>
      </w:pPr>
    </w:p>
    <w:p w14:paraId="58D69615" w14:textId="77777777" w:rsidR="00E54FD7" w:rsidRDefault="00E54FD7" w:rsidP="00E54FD7">
      <w:pPr>
        <w:jc w:val="center"/>
        <w:rPr>
          <w:rFonts w:ascii="Arial" w:hAnsi="Arial" w:cs="Arial"/>
          <w:sz w:val="96"/>
          <w:szCs w:val="96"/>
        </w:rPr>
      </w:pPr>
    </w:p>
    <w:p w14:paraId="68C2A217" w14:textId="77777777" w:rsidR="00E54FD7" w:rsidRDefault="00E54FD7" w:rsidP="00E54FD7">
      <w:pPr>
        <w:jc w:val="center"/>
        <w:rPr>
          <w:rFonts w:ascii="Arial" w:hAnsi="Arial" w:cs="Arial"/>
          <w:sz w:val="96"/>
          <w:szCs w:val="96"/>
        </w:rPr>
      </w:pPr>
    </w:p>
    <w:p w14:paraId="2D064E94" w14:textId="77777777" w:rsidR="00E54FD7" w:rsidRDefault="00E54FD7" w:rsidP="00E54FD7">
      <w:pPr>
        <w:jc w:val="center"/>
        <w:rPr>
          <w:rFonts w:ascii="Arial" w:hAnsi="Arial" w:cs="Arial"/>
          <w:sz w:val="96"/>
          <w:szCs w:val="96"/>
        </w:rPr>
      </w:pPr>
    </w:p>
    <w:p w14:paraId="597D0280" w14:textId="77777777" w:rsidR="00E54FD7" w:rsidRDefault="00E54FD7" w:rsidP="00E54FD7">
      <w:pPr>
        <w:jc w:val="center"/>
        <w:rPr>
          <w:rFonts w:ascii="Arial" w:hAnsi="Arial" w:cs="Arial"/>
          <w:sz w:val="96"/>
          <w:szCs w:val="96"/>
        </w:rPr>
      </w:pPr>
    </w:p>
    <w:p w14:paraId="794C757B" w14:textId="77777777" w:rsidR="006A5190" w:rsidRPr="006A5190" w:rsidRDefault="006A5190" w:rsidP="00072AC6">
      <w:pPr>
        <w:rPr>
          <w:rFonts w:ascii="Arial" w:hAnsi="Arial" w:cs="Arial"/>
        </w:rPr>
      </w:pPr>
    </w:p>
    <w:p w14:paraId="6EE3FFB9" w14:textId="3A26B076" w:rsidR="006D2C02" w:rsidRPr="00E54FD7" w:rsidRDefault="006D2C02" w:rsidP="00072AC6">
      <w:pPr>
        <w:rPr>
          <w:rFonts w:ascii="Arial" w:hAnsi="Arial" w:cs="Arial"/>
          <w:sz w:val="96"/>
          <w:szCs w:val="96"/>
        </w:rPr>
      </w:pPr>
      <w:r>
        <w:rPr>
          <w:b/>
          <w:bCs/>
          <w:u w:val="single"/>
        </w:rPr>
        <w:t>Site specific report for FOG 01</w:t>
      </w:r>
    </w:p>
    <w:p w14:paraId="76399C18" w14:textId="14C5B5D7" w:rsidR="00C95724" w:rsidRDefault="006D2C02">
      <w:pPr>
        <w:rPr>
          <w:rFonts w:ascii="Arial" w:hAnsi="Arial" w:cs="Arial"/>
          <w:color w:val="444444"/>
          <w:sz w:val="23"/>
          <w:szCs w:val="23"/>
          <w:shd w:val="clear" w:color="auto" w:fill="FFFFFF"/>
        </w:rPr>
      </w:pPr>
      <w:r w:rsidRPr="00CA5AD8">
        <w:rPr>
          <w:rFonts w:ascii="Arial" w:hAnsi="Arial" w:cs="Arial"/>
        </w:rPr>
        <w:t>“</w:t>
      </w:r>
      <w:r w:rsidRPr="00CA5AD8">
        <w:rPr>
          <w:rFonts w:ascii="Arial" w:hAnsi="Arial" w:cs="Arial"/>
          <w:color w:val="444444"/>
          <w:sz w:val="23"/>
          <w:szCs w:val="23"/>
          <w:shd w:val="clear" w:color="auto" w:fill="FFFFFF"/>
        </w:rPr>
        <w:t>Delivery of a successful project is defined by your overall cost performance and ability to meet project deadlines.” (Scott, 2020)</w:t>
      </w:r>
      <w:r w:rsidR="00CA5AD8">
        <w:rPr>
          <w:rFonts w:ascii="Arial" w:hAnsi="Arial" w:cs="Arial"/>
          <w:color w:val="444444"/>
          <w:sz w:val="23"/>
          <w:szCs w:val="23"/>
          <w:shd w:val="clear" w:color="auto" w:fill="FFFFFF"/>
        </w:rPr>
        <w:t xml:space="preserve">. </w:t>
      </w:r>
      <w:r w:rsidR="00E12822">
        <w:rPr>
          <w:rFonts w:ascii="Arial" w:hAnsi="Arial" w:cs="Arial"/>
          <w:color w:val="444444"/>
          <w:sz w:val="23"/>
          <w:szCs w:val="23"/>
          <w:shd w:val="clear" w:color="auto" w:fill="FFFFFF"/>
        </w:rPr>
        <w:t xml:space="preserve">In the world of construction – Time is Money! </w:t>
      </w:r>
      <w:r w:rsidR="00C9213D">
        <w:rPr>
          <w:rFonts w:ascii="Arial" w:hAnsi="Arial" w:cs="Arial"/>
          <w:color w:val="444444"/>
          <w:sz w:val="23"/>
          <w:szCs w:val="23"/>
          <w:shd w:val="clear" w:color="auto" w:fill="FFFFFF"/>
        </w:rPr>
        <w:t xml:space="preserve">In construction, planning is one of the fundamental requirements to have a successful project. By producing site specific reports, project managers can monitor performance of the site. </w:t>
      </w:r>
    </w:p>
    <w:p w14:paraId="5C85C218" w14:textId="3B7BE6EF" w:rsidR="001B18C7" w:rsidRDefault="000D0A4E" w:rsidP="00C95724">
      <w:pPr>
        <w:ind w:firstLine="720"/>
        <w:rPr>
          <w:rFonts w:ascii="Arial" w:hAnsi="Arial" w:cs="Arial"/>
          <w:color w:val="444444"/>
          <w:sz w:val="23"/>
          <w:szCs w:val="23"/>
          <w:shd w:val="clear" w:color="auto" w:fill="FFFFFF"/>
        </w:rPr>
      </w:pPr>
      <w:r>
        <w:rPr>
          <w:rFonts w:ascii="Arial" w:hAnsi="Arial" w:cs="Arial"/>
          <w:color w:val="444444"/>
          <w:sz w:val="23"/>
          <w:szCs w:val="23"/>
          <w:shd w:val="clear" w:color="auto" w:fill="FFFFFF"/>
        </w:rPr>
        <w:t>Gantt Charts are a fantas</w:t>
      </w:r>
      <w:r w:rsidR="001B18C7">
        <w:rPr>
          <w:rFonts w:ascii="Arial" w:hAnsi="Arial" w:cs="Arial"/>
          <w:color w:val="444444"/>
          <w:sz w:val="23"/>
          <w:szCs w:val="23"/>
          <w:shd w:val="clear" w:color="auto" w:fill="FFFFFF"/>
        </w:rPr>
        <w:t xml:space="preserve">tic tool </w:t>
      </w:r>
      <w:r w:rsidR="001E6870">
        <w:rPr>
          <w:rFonts w:ascii="Arial" w:hAnsi="Arial" w:cs="Arial"/>
          <w:color w:val="444444"/>
          <w:sz w:val="23"/>
          <w:szCs w:val="23"/>
          <w:shd w:val="clear" w:color="auto" w:fill="FFFFFF"/>
        </w:rPr>
        <w:t>to help monitor a project. “</w:t>
      </w:r>
      <w:r w:rsidR="001E6870" w:rsidRPr="001E6870">
        <w:rPr>
          <w:rFonts w:ascii="Arial" w:hAnsi="Arial" w:cs="Arial"/>
          <w:color w:val="444444"/>
          <w:sz w:val="23"/>
          <w:szCs w:val="23"/>
          <w:shd w:val="clear" w:color="auto" w:fill="FFFFFF"/>
        </w:rPr>
        <w:t>They help you assess how long a project should take, determine the resources needed, and plan the order in which you'll complete tasks.</w:t>
      </w:r>
      <w:r w:rsidR="001E6870">
        <w:rPr>
          <w:rFonts w:ascii="Arial" w:hAnsi="Arial" w:cs="Arial"/>
          <w:color w:val="444444"/>
          <w:sz w:val="23"/>
          <w:szCs w:val="23"/>
          <w:shd w:val="clear" w:color="auto" w:fill="FFFFFF"/>
        </w:rPr>
        <w:t>” (Mindtools 2020)</w:t>
      </w:r>
      <w:r w:rsidR="00D53070">
        <w:rPr>
          <w:rFonts w:ascii="Arial" w:hAnsi="Arial" w:cs="Arial"/>
          <w:color w:val="444444"/>
          <w:sz w:val="23"/>
          <w:szCs w:val="23"/>
          <w:shd w:val="clear" w:color="auto" w:fill="FFFFFF"/>
        </w:rPr>
        <w:t xml:space="preserve"> </w:t>
      </w:r>
    </w:p>
    <w:p w14:paraId="1B5723FC" w14:textId="75A1D221" w:rsidR="00072AC6" w:rsidRPr="00072AC6" w:rsidRDefault="00072AC6" w:rsidP="00072AC6">
      <w:pPr>
        <w:rPr>
          <w:rFonts w:ascii="Arial" w:hAnsi="Arial" w:cs="Arial"/>
          <w:b/>
          <w:bCs/>
          <w:color w:val="444444"/>
          <w:sz w:val="23"/>
          <w:szCs w:val="23"/>
          <w:u w:val="single"/>
          <w:shd w:val="clear" w:color="auto" w:fill="FFFFFF"/>
        </w:rPr>
      </w:pPr>
      <w:r>
        <w:rPr>
          <w:rFonts w:ascii="Arial" w:hAnsi="Arial" w:cs="Arial"/>
          <w:b/>
          <w:bCs/>
          <w:color w:val="444444"/>
          <w:sz w:val="23"/>
          <w:szCs w:val="23"/>
          <w:u w:val="single"/>
          <w:shd w:val="clear" w:color="auto" w:fill="FFFFFF"/>
        </w:rPr>
        <w:t xml:space="preserve">Time and scheduling </w:t>
      </w:r>
    </w:p>
    <w:p w14:paraId="3790C72F" w14:textId="3674B274" w:rsidR="006D2C02" w:rsidRDefault="00C9213D" w:rsidP="00C95724">
      <w:pPr>
        <w:ind w:firstLine="720"/>
        <w:rPr>
          <w:rFonts w:ascii="Arial" w:hAnsi="Arial" w:cs="Arial"/>
          <w:color w:val="444444"/>
          <w:sz w:val="23"/>
          <w:szCs w:val="23"/>
          <w:shd w:val="clear" w:color="auto" w:fill="FFFFFF"/>
        </w:rPr>
      </w:pPr>
      <w:r>
        <w:rPr>
          <w:rFonts w:ascii="Arial" w:hAnsi="Arial" w:cs="Arial"/>
          <w:color w:val="444444"/>
          <w:sz w:val="23"/>
          <w:szCs w:val="23"/>
          <w:shd w:val="clear" w:color="auto" w:fill="FFFFFF"/>
        </w:rPr>
        <w:t>From this project</w:t>
      </w:r>
      <w:r w:rsidR="0017007A">
        <w:rPr>
          <w:rFonts w:ascii="Arial" w:hAnsi="Arial" w:cs="Arial"/>
          <w:color w:val="444444"/>
          <w:sz w:val="23"/>
          <w:szCs w:val="23"/>
          <w:shd w:val="clear" w:color="auto" w:fill="FFFFFF"/>
        </w:rPr>
        <w:t>’</w:t>
      </w:r>
      <w:r>
        <w:rPr>
          <w:rFonts w:ascii="Arial" w:hAnsi="Arial" w:cs="Arial"/>
          <w:color w:val="444444"/>
          <w:sz w:val="23"/>
          <w:szCs w:val="23"/>
          <w:shd w:val="clear" w:color="auto" w:fill="FFFFFF"/>
        </w:rPr>
        <w:t>s attached Gantt chart, we can see that if there are no delays on site the project will run from the</w:t>
      </w:r>
      <w:r w:rsidR="00C95724">
        <w:rPr>
          <w:rFonts w:ascii="Arial" w:hAnsi="Arial" w:cs="Arial"/>
          <w:color w:val="444444"/>
          <w:sz w:val="23"/>
          <w:szCs w:val="23"/>
          <w:shd w:val="clear" w:color="auto" w:fill="FFFFFF"/>
        </w:rPr>
        <w:t xml:space="preserve"> ninth of November to the fourth of July. The Gantt chart allows us to see what tasks can run alongside other tasks and what tasks </w:t>
      </w:r>
      <w:r w:rsidR="006A5190">
        <w:rPr>
          <w:rFonts w:ascii="Arial" w:hAnsi="Arial" w:cs="Arial"/>
          <w:color w:val="444444"/>
          <w:sz w:val="23"/>
          <w:szCs w:val="23"/>
          <w:shd w:val="clear" w:color="auto" w:fill="FFFFFF"/>
        </w:rPr>
        <w:t>must</w:t>
      </w:r>
      <w:r w:rsidR="00C95724">
        <w:rPr>
          <w:rFonts w:ascii="Arial" w:hAnsi="Arial" w:cs="Arial"/>
          <w:color w:val="444444"/>
          <w:sz w:val="23"/>
          <w:szCs w:val="23"/>
          <w:shd w:val="clear" w:color="auto" w:fill="FFFFFF"/>
        </w:rPr>
        <w:t xml:space="preserve"> wait for the previous task to be completed before that one can start. Many people may think that by ‘flooding’ the site with large groups of contractors </w:t>
      </w:r>
      <w:r w:rsidR="001D2D1E">
        <w:rPr>
          <w:rFonts w:ascii="Arial" w:hAnsi="Arial" w:cs="Arial"/>
          <w:color w:val="444444"/>
          <w:sz w:val="23"/>
          <w:szCs w:val="23"/>
          <w:shd w:val="clear" w:color="auto" w:fill="FFFFFF"/>
        </w:rPr>
        <w:t xml:space="preserve">it </w:t>
      </w:r>
      <w:r w:rsidR="00C95724">
        <w:rPr>
          <w:rFonts w:ascii="Arial" w:hAnsi="Arial" w:cs="Arial"/>
          <w:color w:val="444444"/>
          <w:sz w:val="23"/>
          <w:szCs w:val="23"/>
          <w:shd w:val="clear" w:color="auto" w:fill="FFFFFF"/>
        </w:rPr>
        <w:t xml:space="preserve">will result in the work being completed quicker. However, in my experience this is not the case and people end up in </w:t>
      </w:r>
      <w:r w:rsidR="006A5190">
        <w:rPr>
          <w:rFonts w:ascii="Arial" w:hAnsi="Arial" w:cs="Arial"/>
          <w:color w:val="444444"/>
          <w:sz w:val="23"/>
          <w:szCs w:val="23"/>
          <w:shd w:val="clear" w:color="auto" w:fill="FFFFFF"/>
        </w:rPr>
        <w:t>each other’s</w:t>
      </w:r>
      <w:r w:rsidR="00C95724">
        <w:rPr>
          <w:rFonts w:ascii="Arial" w:hAnsi="Arial" w:cs="Arial"/>
          <w:color w:val="444444"/>
          <w:sz w:val="23"/>
          <w:szCs w:val="23"/>
          <w:shd w:val="clear" w:color="auto" w:fill="FFFFFF"/>
        </w:rPr>
        <w:t xml:space="preserve"> way resulting in time delays. This will make the site inefficient as contractors will be getting paid to be on site but may be held up for large durations as another trade is where they need to be. </w:t>
      </w:r>
      <w:r w:rsidR="00F05F8C">
        <w:rPr>
          <w:rFonts w:ascii="Arial" w:hAnsi="Arial" w:cs="Arial"/>
          <w:color w:val="444444"/>
          <w:sz w:val="23"/>
          <w:szCs w:val="23"/>
          <w:shd w:val="clear" w:color="auto" w:fill="FFFFFF"/>
        </w:rPr>
        <w:t xml:space="preserve">Below shows the list of </w:t>
      </w:r>
      <w:r w:rsidR="006A5190">
        <w:rPr>
          <w:rFonts w:ascii="Arial" w:hAnsi="Arial" w:cs="Arial"/>
          <w:color w:val="444444"/>
          <w:sz w:val="23"/>
          <w:szCs w:val="23"/>
          <w:shd w:val="clear" w:color="auto" w:fill="FFFFFF"/>
        </w:rPr>
        <w:t>predecessors</w:t>
      </w:r>
      <w:r w:rsidR="00F05F8C">
        <w:rPr>
          <w:rFonts w:ascii="Arial" w:hAnsi="Arial" w:cs="Arial"/>
          <w:color w:val="444444"/>
          <w:sz w:val="23"/>
          <w:szCs w:val="23"/>
          <w:shd w:val="clear" w:color="auto" w:fill="FFFFFF"/>
        </w:rPr>
        <w:t xml:space="preserve"> in our project:</w:t>
      </w:r>
    </w:p>
    <w:p w14:paraId="5F82120E" w14:textId="1BFB9C88" w:rsidR="00F52F65" w:rsidRDefault="00F52F65" w:rsidP="00C95724">
      <w:pPr>
        <w:ind w:firstLine="720"/>
        <w:rPr>
          <w:rFonts w:ascii="Arial" w:hAnsi="Arial" w:cs="Arial"/>
          <w:color w:val="444444"/>
          <w:sz w:val="23"/>
          <w:szCs w:val="23"/>
          <w:shd w:val="clear" w:color="auto" w:fill="FFFFFF"/>
        </w:rPr>
      </w:pPr>
    </w:p>
    <w:p w14:paraId="1EB0E141" w14:textId="26699761" w:rsidR="00F52F65" w:rsidRDefault="00F52F65" w:rsidP="00C95724">
      <w:pPr>
        <w:ind w:firstLine="720"/>
        <w:rPr>
          <w:rFonts w:ascii="Arial" w:hAnsi="Arial" w:cs="Arial"/>
          <w:color w:val="444444"/>
          <w:sz w:val="23"/>
          <w:szCs w:val="23"/>
          <w:shd w:val="clear" w:color="auto" w:fill="FFFFFF"/>
        </w:rPr>
      </w:pPr>
      <w:r w:rsidRPr="00F52F65">
        <w:rPr>
          <w:rFonts w:ascii="Arial" w:hAnsi="Arial" w:cs="Arial"/>
          <w:noProof/>
          <w:color w:val="444444"/>
          <w:sz w:val="23"/>
          <w:szCs w:val="23"/>
          <w:shd w:val="clear" w:color="auto" w:fill="FFFFFF"/>
        </w:rPr>
        <w:drawing>
          <wp:inline distT="0" distB="0" distL="0" distR="0" wp14:anchorId="37B3FCAF" wp14:editId="09E80DE4">
            <wp:extent cx="5731510" cy="3224530"/>
            <wp:effectExtent l="0" t="0" r="2540" b="0"/>
            <wp:docPr id="1" name="Picture 1"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able&#10;&#10;Description automatically generated"/>
                    <pic:cNvPicPr/>
                  </pic:nvPicPr>
                  <pic:blipFill>
                    <a:blip r:embed="rId6"/>
                    <a:stretch>
                      <a:fillRect/>
                    </a:stretch>
                  </pic:blipFill>
                  <pic:spPr>
                    <a:xfrm>
                      <a:off x="0" y="0"/>
                      <a:ext cx="5731510" cy="3224530"/>
                    </a:xfrm>
                    <a:prstGeom prst="rect">
                      <a:avLst/>
                    </a:prstGeom>
                  </pic:spPr>
                </pic:pic>
              </a:graphicData>
            </a:graphic>
          </wp:inline>
        </w:drawing>
      </w:r>
    </w:p>
    <w:p w14:paraId="3BE13CE1" w14:textId="65A4931F" w:rsidR="00F52F65" w:rsidRDefault="00F52F65" w:rsidP="00C95724">
      <w:pPr>
        <w:ind w:firstLine="720"/>
        <w:rPr>
          <w:rFonts w:ascii="Arial" w:hAnsi="Arial" w:cs="Arial"/>
          <w:color w:val="444444"/>
          <w:sz w:val="23"/>
          <w:szCs w:val="23"/>
          <w:shd w:val="clear" w:color="auto" w:fill="FFFFFF"/>
        </w:rPr>
      </w:pPr>
    </w:p>
    <w:p w14:paraId="75ACEF04" w14:textId="28950462" w:rsidR="00F52F65" w:rsidRDefault="00F52F65" w:rsidP="00C95724">
      <w:pPr>
        <w:ind w:firstLine="720"/>
        <w:rPr>
          <w:rFonts w:ascii="Arial" w:hAnsi="Arial" w:cs="Arial"/>
          <w:color w:val="444444"/>
          <w:sz w:val="23"/>
          <w:szCs w:val="23"/>
          <w:shd w:val="clear" w:color="auto" w:fill="FFFFFF"/>
        </w:rPr>
      </w:pPr>
      <w:r>
        <w:rPr>
          <w:rFonts w:ascii="Arial" w:hAnsi="Arial" w:cs="Arial"/>
          <w:color w:val="444444"/>
          <w:sz w:val="23"/>
          <w:szCs w:val="23"/>
          <w:shd w:val="clear" w:color="auto" w:fill="FFFFFF"/>
        </w:rPr>
        <w:t xml:space="preserve">From the above image we can see what order a task is being undertaken, how long that task should take, the start and finish date of that task and what task </w:t>
      </w:r>
      <w:r w:rsidR="006A5190">
        <w:rPr>
          <w:rFonts w:ascii="Arial" w:hAnsi="Arial" w:cs="Arial"/>
          <w:color w:val="444444"/>
          <w:sz w:val="23"/>
          <w:szCs w:val="23"/>
          <w:shd w:val="clear" w:color="auto" w:fill="FFFFFF"/>
        </w:rPr>
        <w:t>must</w:t>
      </w:r>
      <w:r>
        <w:rPr>
          <w:rFonts w:ascii="Arial" w:hAnsi="Arial" w:cs="Arial"/>
          <w:color w:val="444444"/>
          <w:sz w:val="23"/>
          <w:szCs w:val="23"/>
          <w:shd w:val="clear" w:color="auto" w:fill="FFFFFF"/>
        </w:rPr>
        <w:t xml:space="preserve"> finish before a task can start. If we look at the site set up, we can see that hoarding is going to take place first. The welfare facilities, site office and temporary services can not ‘go in’ until the hoarding is complete. </w:t>
      </w:r>
      <w:r w:rsidR="009E092A">
        <w:rPr>
          <w:rFonts w:ascii="Arial" w:hAnsi="Arial" w:cs="Arial"/>
          <w:color w:val="444444"/>
          <w:sz w:val="23"/>
          <w:szCs w:val="23"/>
          <w:shd w:val="clear" w:color="auto" w:fill="FFFFFF"/>
        </w:rPr>
        <w:t xml:space="preserve">We can also see that the welfare, site office and temporary services are going in on the same day. This is because the excavation work has not yet started. This means that the site will be bare, with plenty of room for these three activities to take place and none of these are dependent on the other. However, if we look at the substructure section of the image, we can see that each task must be completed before the next one starts. </w:t>
      </w:r>
      <w:r w:rsidR="0056453A">
        <w:rPr>
          <w:rFonts w:ascii="Arial" w:hAnsi="Arial" w:cs="Arial"/>
          <w:color w:val="444444"/>
          <w:sz w:val="23"/>
          <w:szCs w:val="23"/>
          <w:shd w:val="clear" w:color="auto" w:fill="FFFFFF"/>
        </w:rPr>
        <w:t xml:space="preserve">This is because each task cannot be completed until the previous is repeat. For example, until the excavation has been carried out, the substructure blockwork can not physically be installed. </w:t>
      </w:r>
    </w:p>
    <w:p w14:paraId="2FDE3AF4" w14:textId="65F5DA67" w:rsidR="00B13863" w:rsidRDefault="00B13863" w:rsidP="00C95724">
      <w:pPr>
        <w:ind w:firstLine="720"/>
        <w:rPr>
          <w:rFonts w:ascii="Arial" w:hAnsi="Arial" w:cs="Arial"/>
          <w:color w:val="444444"/>
          <w:sz w:val="23"/>
          <w:szCs w:val="23"/>
          <w:shd w:val="clear" w:color="auto" w:fill="FFFFFF"/>
        </w:rPr>
      </w:pPr>
      <w:r>
        <w:rPr>
          <w:rFonts w:ascii="Arial" w:hAnsi="Arial" w:cs="Arial"/>
          <w:color w:val="444444"/>
          <w:sz w:val="23"/>
          <w:szCs w:val="23"/>
          <w:shd w:val="clear" w:color="auto" w:fill="FFFFFF"/>
        </w:rPr>
        <w:t xml:space="preserve">There is also a network diagram available on our </w:t>
      </w:r>
      <w:r w:rsidR="006A5190">
        <w:rPr>
          <w:rFonts w:ascii="Arial" w:hAnsi="Arial" w:cs="Arial"/>
          <w:color w:val="444444"/>
          <w:sz w:val="23"/>
          <w:szCs w:val="23"/>
          <w:shd w:val="clear" w:color="auto" w:fill="FFFFFF"/>
        </w:rPr>
        <w:t>Gantt</w:t>
      </w:r>
      <w:r>
        <w:rPr>
          <w:rFonts w:ascii="Arial" w:hAnsi="Arial" w:cs="Arial"/>
          <w:color w:val="444444"/>
          <w:sz w:val="23"/>
          <w:szCs w:val="23"/>
          <w:shd w:val="clear" w:color="auto" w:fill="FFFFFF"/>
        </w:rPr>
        <w:t xml:space="preserve"> chart which shows the running order of a project. “</w:t>
      </w:r>
      <w:r w:rsidR="006A5190" w:rsidRPr="00B13863">
        <w:rPr>
          <w:rFonts w:ascii="Arial" w:hAnsi="Arial" w:cs="Arial"/>
          <w:color w:val="444444"/>
          <w:sz w:val="23"/>
          <w:szCs w:val="23"/>
          <w:shd w:val="clear" w:color="auto" w:fill="FFFFFF"/>
        </w:rPr>
        <w:t>Network</w:t>
      </w:r>
      <w:r w:rsidRPr="00B13863">
        <w:rPr>
          <w:rFonts w:ascii="Arial" w:hAnsi="Arial" w:cs="Arial"/>
          <w:color w:val="444444"/>
          <w:sz w:val="23"/>
          <w:szCs w:val="23"/>
          <w:shd w:val="clear" w:color="auto" w:fill="FFFFFF"/>
        </w:rPr>
        <w:t xml:space="preserve"> diagrams are a flowchart that show the sequential workflow of project tasks</w:t>
      </w:r>
      <w:r>
        <w:rPr>
          <w:rFonts w:ascii="Arial" w:hAnsi="Arial" w:cs="Arial"/>
          <w:color w:val="444444"/>
          <w:sz w:val="23"/>
          <w:szCs w:val="23"/>
          <w:shd w:val="clear" w:color="auto" w:fill="FFFFFF"/>
        </w:rPr>
        <w:t xml:space="preserve">” (Landau 2020). </w:t>
      </w:r>
      <w:r w:rsidR="00686C80">
        <w:rPr>
          <w:rFonts w:ascii="Arial" w:hAnsi="Arial" w:cs="Arial"/>
          <w:color w:val="444444"/>
          <w:sz w:val="23"/>
          <w:szCs w:val="23"/>
          <w:shd w:val="clear" w:color="auto" w:fill="FFFFFF"/>
        </w:rPr>
        <w:t xml:space="preserve">One criticism I have with Gantt charts is that the more entries we have the harder it is to read </w:t>
      </w:r>
      <w:r w:rsidR="006A5190">
        <w:rPr>
          <w:rFonts w:ascii="Arial" w:hAnsi="Arial" w:cs="Arial"/>
          <w:color w:val="444444"/>
          <w:sz w:val="23"/>
          <w:szCs w:val="23"/>
          <w:shd w:val="clear" w:color="auto" w:fill="FFFFFF"/>
        </w:rPr>
        <w:t>all</w:t>
      </w:r>
      <w:r w:rsidR="00686C80">
        <w:rPr>
          <w:rFonts w:ascii="Arial" w:hAnsi="Arial" w:cs="Arial"/>
          <w:color w:val="444444"/>
          <w:sz w:val="23"/>
          <w:szCs w:val="23"/>
          <w:shd w:val="clear" w:color="auto" w:fill="FFFFFF"/>
        </w:rPr>
        <w:t xml:space="preserve"> the information. This is due to having some tasks that can start at one point and tsks that can overlap other tasks. By using a network </w:t>
      </w:r>
      <w:r w:rsidR="006A5190">
        <w:rPr>
          <w:rFonts w:ascii="Arial" w:hAnsi="Arial" w:cs="Arial"/>
          <w:color w:val="444444"/>
          <w:sz w:val="23"/>
          <w:szCs w:val="23"/>
          <w:shd w:val="clear" w:color="auto" w:fill="FFFFFF"/>
        </w:rPr>
        <w:t>diagram,</w:t>
      </w:r>
      <w:r w:rsidR="00686C80">
        <w:rPr>
          <w:rFonts w:ascii="Arial" w:hAnsi="Arial" w:cs="Arial"/>
          <w:color w:val="444444"/>
          <w:sz w:val="23"/>
          <w:szCs w:val="23"/>
          <w:shd w:val="clear" w:color="auto" w:fill="FFFFFF"/>
        </w:rPr>
        <w:t xml:space="preserve"> it enables us to have a </w:t>
      </w:r>
      <w:r w:rsidR="006A5190">
        <w:rPr>
          <w:rFonts w:ascii="Arial" w:hAnsi="Arial" w:cs="Arial"/>
          <w:color w:val="444444"/>
          <w:sz w:val="23"/>
          <w:szCs w:val="23"/>
          <w:shd w:val="clear" w:color="auto" w:fill="FFFFFF"/>
        </w:rPr>
        <w:t>clearer</w:t>
      </w:r>
      <w:r w:rsidR="00686C80">
        <w:rPr>
          <w:rFonts w:ascii="Arial" w:hAnsi="Arial" w:cs="Arial"/>
          <w:color w:val="444444"/>
          <w:sz w:val="23"/>
          <w:szCs w:val="23"/>
          <w:shd w:val="clear" w:color="auto" w:fill="FFFFFF"/>
        </w:rPr>
        <w:t xml:space="preserve"> view of the order of works. Below is a screen shot of my network diagram to further explain this point:</w:t>
      </w:r>
    </w:p>
    <w:p w14:paraId="6A0E2110" w14:textId="0B9AD739" w:rsidR="00686C80" w:rsidRDefault="00686C80" w:rsidP="00686C80">
      <w:pPr>
        <w:rPr>
          <w:rFonts w:ascii="Arial" w:hAnsi="Arial" w:cs="Arial"/>
          <w:color w:val="444444"/>
          <w:sz w:val="23"/>
          <w:szCs w:val="23"/>
          <w:shd w:val="clear" w:color="auto" w:fill="FFFFFF"/>
        </w:rPr>
      </w:pPr>
      <w:r w:rsidRPr="00686C80">
        <w:rPr>
          <w:rFonts w:ascii="Arial" w:hAnsi="Arial" w:cs="Arial"/>
          <w:noProof/>
          <w:color w:val="444444"/>
          <w:sz w:val="23"/>
          <w:szCs w:val="23"/>
          <w:shd w:val="clear" w:color="auto" w:fill="FFFFFF"/>
        </w:rPr>
        <w:drawing>
          <wp:inline distT="0" distB="0" distL="0" distR="0" wp14:anchorId="4E3F5390" wp14:editId="7ECCCBDE">
            <wp:extent cx="7217998" cy="1715334"/>
            <wp:effectExtent l="0" t="0" r="2540" b="0"/>
            <wp:docPr id="2" name="Picture 2"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with medium confidence"/>
                    <pic:cNvPicPr/>
                  </pic:nvPicPr>
                  <pic:blipFill>
                    <a:blip r:embed="rId7"/>
                    <a:stretch>
                      <a:fillRect/>
                    </a:stretch>
                  </pic:blipFill>
                  <pic:spPr>
                    <a:xfrm>
                      <a:off x="0" y="0"/>
                      <a:ext cx="7220414" cy="1715908"/>
                    </a:xfrm>
                    <a:prstGeom prst="rect">
                      <a:avLst/>
                    </a:prstGeom>
                  </pic:spPr>
                </pic:pic>
              </a:graphicData>
            </a:graphic>
          </wp:inline>
        </w:drawing>
      </w:r>
    </w:p>
    <w:p w14:paraId="469D792C" w14:textId="1B206D4B" w:rsidR="00E12822" w:rsidRDefault="00686C80">
      <w:pPr>
        <w:rPr>
          <w:rFonts w:ascii="Arial" w:hAnsi="Arial" w:cs="Arial"/>
          <w:color w:val="444444"/>
          <w:sz w:val="23"/>
          <w:szCs w:val="23"/>
          <w:shd w:val="clear" w:color="auto" w:fill="FFFFFF"/>
        </w:rPr>
      </w:pPr>
      <w:r>
        <w:rPr>
          <w:rFonts w:ascii="Arial" w:hAnsi="Arial" w:cs="Arial"/>
          <w:color w:val="444444"/>
          <w:sz w:val="23"/>
          <w:szCs w:val="23"/>
          <w:shd w:val="clear" w:color="auto" w:fill="FFFFFF"/>
        </w:rPr>
        <w:t xml:space="preserve">As you can see from the image, it is a </w:t>
      </w:r>
      <w:r w:rsidR="00AD1652">
        <w:rPr>
          <w:rFonts w:ascii="Arial" w:hAnsi="Arial" w:cs="Arial"/>
          <w:color w:val="444444"/>
          <w:sz w:val="23"/>
          <w:szCs w:val="23"/>
          <w:shd w:val="clear" w:color="auto" w:fill="FFFFFF"/>
        </w:rPr>
        <w:t xml:space="preserve">clearer visual representation of the </w:t>
      </w:r>
      <w:r w:rsidR="006A5190">
        <w:rPr>
          <w:rFonts w:ascii="Arial" w:hAnsi="Arial" w:cs="Arial"/>
          <w:color w:val="444444"/>
          <w:sz w:val="23"/>
          <w:szCs w:val="23"/>
          <w:shd w:val="clear" w:color="auto" w:fill="FFFFFF"/>
        </w:rPr>
        <w:t>workflow</w:t>
      </w:r>
      <w:r w:rsidR="00AD1652">
        <w:rPr>
          <w:rFonts w:ascii="Arial" w:hAnsi="Arial" w:cs="Arial"/>
          <w:color w:val="444444"/>
          <w:sz w:val="23"/>
          <w:szCs w:val="23"/>
          <w:shd w:val="clear" w:color="auto" w:fill="FFFFFF"/>
        </w:rPr>
        <w:t xml:space="preserve">. </w:t>
      </w:r>
    </w:p>
    <w:p w14:paraId="1CC813AF" w14:textId="3D7E607F" w:rsidR="00072AC6" w:rsidRPr="00072AC6" w:rsidRDefault="00072AC6">
      <w:pPr>
        <w:rPr>
          <w:rFonts w:ascii="Arial" w:hAnsi="Arial" w:cs="Arial"/>
          <w:b/>
          <w:bCs/>
          <w:color w:val="444444"/>
          <w:sz w:val="23"/>
          <w:szCs w:val="23"/>
          <w:u w:val="single"/>
          <w:shd w:val="clear" w:color="auto" w:fill="FFFFFF"/>
        </w:rPr>
      </w:pPr>
      <w:r>
        <w:rPr>
          <w:rFonts w:ascii="Arial" w:hAnsi="Arial" w:cs="Arial"/>
          <w:b/>
          <w:bCs/>
          <w:color w:val="444444"/>
          <w:sz w:val="23"/>
          <w:szCs w:val="23"/>
          <w:u w:val="single"/>
          <w:shd w:val="clear" w:color="auto" w:fill="FFFFFF"/>
        </w:rPr>
        <w:t>Resources</w:t>
      </w:r>
    </w:p>
    <w:p w14:paraId="143B0563" w14:textId="1669FF3B" w:rsidR="000C5972" w:rsidRDefault="000C5972">
      <w:pPr>
        <w:rPr>
          <w:rFonts w:ascii="Arial" w:hAnsi="Arial" w:cs="Arial"/>
          <w:color w:val="444444"/>
          <w:sz w:val="23"/>
          <w:szCs w:val="23"/>
          <w:shd w:val="clear" w:color="auto" w:fill="FFFFFF"/>
        </w:rPr>
      </w:pPr>
      <w:r>
        <w:rPr>
          <w:rFonts w:ascii="Arial" w:hAnsi="Arial" w:cs="Arial"/>
          <w:color w:val="444444"/>
          <w:sz w:val="23"/>
          <w:szCs w:val="23"/>
          <w:shd w:val="clear" w:color="auto" w:fill="FFFFFF"/>
        </w:rPr>
        <w:tab/>
        <w:t>Gantt charts are also a fantastic tool for monitoring resources. We can use it to determine what labour, plant and material resources we need. Below is a copy of some of the labour required for my project:</w:t>
      </w:r>
    </w:p>
    <w:tbl>
      <w:tblPr>
        <w:tblW w:w="0" w:type="auto"/>
        <w:tblBorders>
          <w:top w:val="single" w:sz="4" w:space="0" w:color="B1BBCC"/>
          <w:left w:val="single" w:sz="4" w:space="0" w:color="B1BBCC"/>
          <w:bottom w:val="single" w:sz="4" w:space="0" w:color="B1BBCC"/>
          <w:right w:val="single" w:sz="4" w:space="0" w:color="B1BBCC"/>
        </w:tblBorders>
        <w:tblCellMar>
          <w:top w:w="10" w:type="dxa"/>
          <w:left w:w="10" w:type="dxa"/>
          <w:bottom w:w="10" w:type="dxa"/>
          <w:right w:w="10" w:type="dxa"/>
        </w:tblCellMar>
        <w:tblLook w:val="04A0" w:firstRow="1" w:lastRow="0" w:firstColumn="1" w:lastColumn="0" w:noHBand="0" w:noVBand="1"/>
      </w:tblPr>
      <w:tblGrid>
        <w:gridCol w:w="1549"/>
        <w:gridCol w:w="582"/>
        <w:gridCol w:w="751"/>
        <w:gridCol w:w="602"/>
        <w:gridCol w:w="583"/>
        <w:gridCol w:w="575"/>
        <w:gridCol w:w="959"/>
        <w:gridCol w:w="854"/>
        <w:gridCol w:w="798"/>
        <w:gridCol w:w="853"/>
        <w:gridCol w:w="910"/>
      </w:tblGrid>
      <w:tr w:rsidR="000C5972" w:rsidRPr="000C5972" w14:paraId="58B8D40F" w14:textId="77777777" w:rsidTr="000C5972">
        <w:tc>
          <w:tcPr>
            <w:tcW w:w="3495"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14:paraId="049C50F9" w14:textId="77777777" w:rsidR="000C5972" w:rsidRPr="000C5972" w:rsidRDefault="000C5972" w:rsidP="000C5972">
            <w:pPr>
              <w:spacing w:after="0" w:line="240" w:lineRule="auto"/>
              <w:rPr>
                <w:rFonts w:ascii="Segoe UI" w:eastAsia="Times New Roman" w:hAnsi="Segoe UI" w:cs="Segoe UI"/>
                <w:sz w:val="18"/>
                <w:szCs w:val="18"/>
                <w:lang w:eastAsia="en-GB"/>
              </w:rPr>
            </w:pPr>
            <w:r w:rsidRPr="000C5972">
              <w:rPr>
                <w:rFonts w:ascii="Segoe UI" w:eastAsia="Times New Roman" w:hAnsi="Segoe UI" w:cs="Segoe UI"/>
                <w:color w:val="363636"/>
                <w:sz w:val="18"/>
                <w:szCs w:val="18"/>
                <w:shd w:val="clear" w:color="auto" w:fill="DFE3E8"/>
                <w:lang w:eastAsia="en-GB"/>
              </w:rPr>
              <w:t>Resource Name</w:t>
            </w:r>
          </w:p>
        </w:tc>
        <w:tc>
          <w:tcPr>
            <w:tcW w:w="1695"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14:paraId="7BDB18CD" w14:textId="77777777" w:rsidR="000C5972" w:rsidRPr="000C5972" w:rsidRDefault="000C5972" w:rsidP="000C5972">
            <w:pPr>
              <w:spacing w:after="0" w:line="240" w:lineRule="auto"/>
              <w:rPr>
                <w:rFonts w:ascii="Segoe UI" w:eastAsia="Times New Roman" w:hAnsi="Segoe UI" w:cs="Segoe UI"/>
                <w:sz w:val="18"/>
                <w:szCs w:val="18"/>
                <w:lang w:eastAsia="en-GB"/>
              </w:rPr>
            </w:pPr>
            <w:r w:rsidRPr="000C5972">
              <w:rPr>
                <w:rFonts w:ascii="Segoe UI" w:eastAsia="Times New Roman" w:hAnsi="Segoe UI" w:cs="Segoe UI"/>
                <w:color w:val="363636"/>
                <w:sz w:val="18"/>
                <w:szCs w:val="18"/>
                <w:shd w:val="clear" w:color="auto" w:fill="DFE3E8"/>
                <w:lang w:eastAsia="en-GB"/>
              </w:rPr>
              <w:t>Type</w:t>
            </w:r>
          </w:p>
        </w:tc>
        <w:tc>
          <w:tcPr>
            <w:tcW w:w="1995"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14:paraId="1F536118" w14:textId="77777777" w:rsidR="000C5972" w:rsidRPr="000C5972" w:rsidRDefault="000C5972" w:rsidP="000C5972">
            <w:pPr>
              <w:spacing w:after="0" w:line="240" w:lineRule="auto"/>
              <w:rPr>
                <w:rFonts w:ascii="Segoe UI" w:eastAsia="Times New Roman" w:hAnsi="Segoe UI" w:cs="Segoe UI"/>
                <w:sz w:val="18"/>
                <w:szCs w:val="18"/>
                <w:lang w:eastAsia="en-GB"/>
              </w:rPr>
            </w:pPr>
            <w:r w:rsidRPr="000C5972">
              <w:rPr>
                <w:rFonts w:ascii="Segoe UI" w:eastAsia="Times New Roman" w:hAnsi="Segoe UI" w:cs="Segoe UI"/>
                <w:color w:val="363636"/>
                <w:sz w:val="18"/>
                <w:szCs w:val="18"/>
                <w:shd w:val="clear" w:color="auto" w:fill="DFE3E8"/>
                <w:lang w:eastAsia="en-GB"/>
              </w:rPr>
              <w:t>Material Label</w:t>
            </w:r>
          </w:p>
        </w:tc>
        <w:tc>
          <w:tcPr>
            <w:tcW w:w="1695"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14:paraId="5CC0897E" w14:textId="77777777" w:rsidR="000C5972" w:rsidRPr="000C5972" w:rsidRDefault="000C5972" w:rsidP="000C5972">
            <w:pPr>
              <w:spacing w:after="0" w:line="240" w:lineRule="auto"/>
              <w:rPr>
                <w:rFonts w:ascii="Segoe UI" w:eastAsia="Times New Roman" w:hAnsi="Segoe UI" w:cs="Segoe UI"/>
                <w:sz w:val="18"/>
                <w:szCs w:val="18"/>
                <w:lang w:eastAsia="en-GB"/>
              </w:rPr>
            </w:pPr>
            <w:r w:rsidRPr="000C5972">
              <w:rPr>
                <w:rFonts w:ascii="Segoe UI" w:eastAsia="Times New Roman" w:hAnsi="Segoe UI" w:cs="Segoe UI"/>
                <w:color w:val="363636"/>
                <w:sz w:val="18"/>
                <w:szCs w:val="18"/>
                <w:shd w:val="clear" w:color="auto" w:fill="DFE3E8"/>
                <w:lang w:eastAsia="en-GB"/>
              </w:rPr>
              <w:t>Initials</w:t>
            </w:r>
          </w:p>
        </w:tc>
        <w:tc>
          <w:tcPr>
            <w:tcW w:w="1545"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14:paraId="61679451" w14:textId="77777777" w:rsidR="000C5972" w:rsidRPr="000C5972" w:rsidRDefault="000C5972" w:rsidP="000C5972">
            <w:pPr>
              <w:spacing w:after="0" w:line="240" w:lineRule="auto"/>
              <w:rPr>
                <w:rFonts w:ascii="Segoe UI" w:eastAsia="Times New Roman" w:hAnsi="Segoe UI" w:cs="Segoe UI"/>
                <w:sz w:val="18"/>
                <w:szCs w:val="18"/>
                <w:lang w:eastAsia="en-GB"/>
              </w:rPr>
            </w:pPr>
            <w:r w:rsidRPr="000C5972">
              <w:rPr>
                <w:rFonts w:ascii="Segoe UI" w:eastAsia="Times New Roman" w:hAnsi="Segoe UI" w:cs="Segoe UI"/>
                <w:color w:val="363636"/>
                <w:sz w:val="18"/>
                <w:szCs w:val="18"/>
                <w:shd w:val="clear" w:color="auto" w:fill="DFE3E8"/>
                <w:lang w:eastAsia="en-GB"/>
              </w:rPr>
              <w:t>Group</w:t>
            </w:r>
          </w:p>
        </w:tc>
        <w:tc>
          <w:tcPr>
            <w:tcW w:w="1545"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14:paraId="5DB1D6B1" w14:textId="77777777" w:rsidR="000C5972" w:rsidRPr="000C5972" w:rsidRDefault="000C5972" w:rsidP="000C5972">
            <w:pPr>
              <w:spacing w:after="0" w:line="240" w:lineRule="auto"/>
              <w:rPr>
                <w:rFonts w:ascii="Segoe UI" w:eastAsia="Times New Roman" w:hAnsi="Segoe UI" w:cs="Segoe UI"/>
                <w:sz w:val="18"/>
                <w:szCs w:val="18"/>
                <w:lang w:eastAsia="en-GB"/>
              </w:rPr>
            </w:pPr>
            <w:r w:rsidRPr="000C5972">
              <w:rPr>
                <w:rFonts w:ascii="Segoe UI" w:eastAsia="Times New Roman" w:hAnsi="Segoe UI" w:cs="Segoe UI"/>
                <w:color w:val="363636"/>
                <w:sz w:val="18"/>
                <w:szCs w:val="18"/>
                <w:shd w:val="clear" w:color="auto" w:fill="DFE3E8"/>
                <w:lang w:eastAsia="en-GB"/>
              </w:rPr>
              <w:t>Max. Units</w:t>
            </w:r>
          </w:p>
        </w:tc>
        <w:tc>
          <w:tcPr>
            <w:tcW w:w="1695"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14:paraId="0A863A64" w14:textId="77777777" w:rsidR="000C5972" w:rsidRPr="000C5972" w:rsidRDefault="000C5972" w:rsidP="000C5972">
            <w:pPr>
              <w:spacing w:after="0" w:line="240" w:lineRule="auto"/>
              <w:rPr>
                <w:rFonts w:ascii="Segoe UI" w:eastAsia="Times New Roman" w:hAnsi="Segoe UI" w:cs="Segoe UI"/>
                <w:sz w:val="18"/>
                <w:szCs w:val="18"/>
                <w:lang w:eastAsia="en-GB"/>
              </w:rPr>
            </w:pPr>
            <w:r w:rsidRPr="000C5972">
              <w:rPr>
                <w:rFonts w:ascii="Segoe UI" w:eastAsia="Times New Roman" w:hAnsi="Segoe UI" w:cs="Segoe UI"/>
                <w:color w:val="363636"/>
                <w:sz w:val="18"/>
                <w:szCs w:val="18"/>
                <w:shd w:val="clear" w:color="auto" w:fill="DFE3E8"/>
                <w:lang w:eastAsia="en-GB"/>
              </w:rPr>
              <w:t>Std. Rate</w:t>
            </w:r>
          </w:p>
        </w:tc>
        <w:tc>
          <w:tcPr>
            <w:tcW w:w="1695"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14:paraId="5A7ACBFE" w14:textId="21566265" w:rsidR="000C5972" w:rsidRPr="000C5972" w:rsidRDefault="006A5190" w:rsidP="000C5972">
            <w:pPr>
              <w:spacing w:after="0" w:line="240" w:lineRule="auto"/>
              <w:rPr>
                <w:rFonts w:ascii="Segoe UI" w:eastAsia="Times New Roman" w:hAnsi="Segoe UI" w:cs="Segoe UI"/>
                <w:sz w:val="18"/>
                <w:szCs w:val="18"/>
                <w:lang w:eastAsia="en-GB"/>
              </w:rPr>
            </w:pPr>
            <w:r w:rsidRPr="000C5972">
              <w:rPr>
                <w:rFonts w:ascii="Segoe UI" w:eastAsia="Times New Roman" w:hAnsi="Segoe UI" w:cs="Segoe UI"/>
                <w:color w:val="363636"/>
                <w:sz w:val="18"/>
                <w:szCs w:val="18"/>
                <w:shd w:val="clear" w:color="auto" w:fill="DFE3E8"/>
                <w:lang w:eastAsia="en-GB"/>
              </w:rPr>
              <w:t>Out</w:t>
            </w:r>
            <w:r w:rsidR="000C5972" w:rsidRPr="000C5972">
              <w:rPr>
                <w:rFonts w:ascii="Segoe UI" w:eastAsia="Times New Roman" w:hAnsi="Segoe UI" w:cs="Segoe UI"/>
                <w:color w:val="363636"/>
                <w:sz w:val="18"/>
                <w:szCs w:val="18"/>
                <w:shd w:val="clear" w:color="auto" w:fill="DFE3E8"/>
                <w:lang w:eastAsia="en-GB"/>
              </w:rPr>
              <w:t>. Rate</w:t>
            </w:r>
          </w:p>
        </w:tc>
        <w:tc>
          <w:tcPr>
            <w:tcW w:w="1695"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14:paraId="33F0BBEC" w14:textId="77777777" w:rsidR="000C5972" w:rsidRPr="000C5972" w:rsidRDefault="000C5972" w:rsidP="000C5972">
            <w:pPr>
              <w:spacing w:after="0" w:line="240" w:lineRule="auto"/>
              <w:rPr>
                <w:rFonts w:ascii="Segoe UI" w:eastAsia="Times New Roman" w:hAnsi="Segoe UI" w:cs="Segoe UI"/>
                <w:sz w:val="18"/>
                <w:szCs w:val="18"/>
                <w:lang w:eastAsia="en-GB"/>
              </w:rPr>
            </w:pPr>
            <w:r w:rsidRPr="000C5972">
              <w:rPr>
                <w:rFonts w:ascii="Segoe UI" w:eastAsia="Times New Roman" w:hAnsi="Segoe UI" w:cs="Segoe UI"/>
                <w:color w:val="363636"/>
                <w:sz w:val="18"/>
                <w:szCs w:val="18"/>
                <w:shd w:val="clear" w:color="auto" w:fill="DFE3E8"/>
                <w:lang w:eastAsia="en-GB"/>
              </w:rPr>
              <w:t>Cost/Use</w:t>
            </w:r>
          </w:p>
        </w:tc>
        <w:tc>
          <w:tcPr>
            <w:tcW w:w="1545"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14:paraId="35660EBF" w14:textId="77777777" w:rsidR="000C5972" w:rsidRPr="000C5972" w:rsidRDefault="000C5972" w:rsidP="000C5972">
            <w:pPr>
              <w:spacing w:after="0" w:line="240" w:lineRule="auto"/>
              <w:rPr>
                <w:rFonts w:ascii="Segoe UI" w:eastAsia="Times New Roman" w:hAnsi="Segoe UI" w:cs="Segoe UI"/>
                <w:sz w:val="18"/>
                <w:szCs w:val="18"/>
                <w:lang w:eastAsia="en-GB"/>
              </w:rPr>
            </w:pPr>
            <w:r w:rsidRPr="000C5972">
              <w:rPr>
                <w:rFonts w:ascii="Segoe UI" w:eastAsia="Times New Roman" w:hAnsi="Segoe UI" w:cs="Segoe UI"/>
                <w:color w:val="363636"/>
                <w:sz w:val="18"/>
                <w:szCs w:val="18"/>
                <w:shd w:val="clear" w:color="auto" w:fill="DFE3E8"/>
                <w:lang w:eastAsia="en-GB"/>
              </w:rPr>
              <w:t>Accrue At</w:t>
            </w:r>
          </w:p>
        </w:tc>
        <w:tc>
          <w:tcPr>
            <w:tcW w:w="2145"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14:paraId="27509034" w14:textId="77777777" w:rsidR="000C5972" w:rsidRPr="000C5972" w:rsidRDefault="000C5972" w:rsidP="000C5972">
            <w:pPr>
              <w:spacing w:after="0" w:line="240" w:lineRule="auto"/>
              <w:rPr>
                <w:rFonts w:ascii="Segoe UI" w:eastAsia="Times New Roman" w:hAnsi="Segoe UI" w:cs="Segoe UI"/>
                <w:sz w:val="18"/>
                <w:szCs w:val="18"/>
                <w:lang w:eastAsia="en-GB"/>
              </w:rPr>
            </w:pPr>
            <w:r w:rsidRPr="000C5972">
              <w:rPr>
                <w:rFonts w:ascii="Segoe UI" w:eastAsia="Times New Roman" w:hAnsi="Segoe UI" w:cs="Segoe UI"/>
                <w:color w:val="363636"/>
                <w:sz w:val="18"/>
                <w:szCs w:val="18"/>
                <w:shd w:val="clear" w:color="auto" w:fill="DFE3E8"/>
                <w:lang w:eastAsia="en-GB"/>
              </w:rPr>
              <w:t>Base Calendar</w:t>
            </w:r>
          </w:p>
        </w:tc>
      </w:tr>
      <w:tr w:rsidR="000C5972" w:rsidRPr="000C5972" w14:paraId="247B58D8" w14:textId="77777777" w:rsidTr="000C5972">
        <w:tc>
          <w:tcPr>
            <w:tcW w:w="349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5AC33FE" w14:textId="77777777" w:rsidR="000C5972" w:rsidRPr="000C5972" w:rsidRDefault="000C5972" w:rsidP="000C5972">
            <w:pPr>
              <w:spacing w:after="0" w:line="240" w:lineRule="auto"/>
              <w:rPr>
                <w:rFonts w:ascii="Calibri" w:eastAsia="Times New Roman" w:hAnsi="Calibri" w:cs="Calibri"/>
                <w:lang w:eastAsia="en-GB"/>
              </w:rPr>
            </w:pPr>
            <w:r w:rsidRPr="000C5972">
              <w:rPr>
                <w:rFonts w:ascii="Calibri" w:eastAsia="Times New Roman" w:hAnsi="Calibri" w:cs="Calibri"/>
                <w:color w:val="000000"/>
                <w:lang w:eastAsia="en-GB"/>
              </w:rPr>
              <w:t>Site Manager</w:t>
            </w:r>
          </w:p>
        </w:tc>
        <w:tc>
          <w:tcPr>
            <w:tcW w:w="169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A536A5E" w14:textId="77777777" w:rsidR="000C5972" w:rsidRPr="000C5972" w:rsidRDefault="000C5972" w:rsidP="000C5972">
            <w:pPr>
              <w:spacing w:after="0" w:line="240" w:lineRule="auto"/>
              <w:rPr>
                <w:rFonts w:ascii="Calibri" w:eastAsia="Times New Roman" w:hAnsi="Calibri" w:cs="Calibri"/>
                <w:lang w:eastAsia="en-GB"/>
              </w:rPr>
            </w:pPr>
            <w:r w:rsidRPr="000C5972">
              <w:rPr>
                <w:rFonts w:ascii="Calibri" w:eastAsia="Times New Roman" w:hAnsi="Calibri" w:cs="Calibri"/>
                <w:color w:val="000000"/>
                <w:lang w:eastAsia="en-GB"/>
              </w:rPr>
              <w:t>Work</w:t>
            </w:r>
          </w:p>
        </w:tc>
        <w:tc>
          <w:tcPr>
            <w:tcW w:w="199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D2482D8" w14:textId="77777777" w:rsidR="000C5972" w:rsidRPr="000C5972" w:rsidRDefault="000C5972" w:rsidP="000C5972">
            <w:pPr>
              <w:spacing w:after="0" w:line="240" w:lineRule="auto"/>
              <w:rPr>
                <w:rFonts w:ascii="Calibri" w:eastAsia="Times New Roman" w:hAnsi="Calibri" w:cs="Calibri"/>
                <w:lang w:eastAsia="en-GB"/>
              </w:rPr>
            </w:pPr>
          </w:p>
        </w:tc>
        <w:tc>
          <w:tcPr>
            <w:tcW w:w="169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CBC8B7C" w14:textId="77777777" w:rsidR="000C5972" w:rsidRPr="000C5972" w:rsidRDefault="000C5972" w:rsidP="000C5972">
            <w:pPr>
              <w:spacing w:after="0" w:line="240" w:lineRule="auto"/>
              <w:rPr>
                <w:rFonts w:ascii="Calibri" w:eastAsia="Times New Roman" w:hAnsi="Calibri" w:cs="Calibri"/>
                <w:lang w:eastAsia="en-GB"/>
              </w:rPr>
            </w:pPr>
            <w:r w:rsidRPr="000C5972">
              <w:rPr>
                <w:rFonts w:ascii="Calibri" w:eastAsia="Times New Roman" w:hAnsi="Calibri" w:cs="Calibri"/>
                <w:color w:val="000000"/>
                <w:lang w:eastAsia="en-GB"/>
              </w:rPr>
              <w:t>S</w:t>
            </w:r>
          </w:p>
        </w:tc>
        <w:tc>
          <w:tcPr>
            <w:tcW w:w="15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83FE6FE" w14:textId="77777777" w:rsidR="000C5972" w:rsidRPr="000C5972" w:rsidRDefault="000C5972" w:rsidP="000C5972">
            <w:pPr>
              <w:spacing w:after="0" w:line="240" w:lineRule="auto"/>
              <w:rPr>
                <w:rFonts w:ascii="Calibri" w:eastAsia="Times New Roman" w:hAnsi="Calibri" w:cs="Calibri"/>
                <w:lang w:eastAsia="en-GB"/>
              </w:rPr>
            </w:pPr>
          </w:p>
        </w:tc>
        <w:tc>
          <w:tcPr>
            <w:tcW w:w="15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68D7B09" w14:textId="77777777" w:rsidR="000C5972" w:rsidRPr="000C5972" w:rsidRDefault="000C5972" w:rsidP="000C5972">
            <w:pPr>
              <w:spacing w:after="0" w:line="240" w:lineRule="auto"/>
              <w:jc w:val="right"/>
              <w:rPr>
                <w:rFonts w:ascii="Calibri" w:eastAsia="Times New Roman" w:hAnsi="Calibri" w:cs="Calibri"/>
                <w:lang w:eastAsia="en-GB"/>
              </w:rPr>
            </w:pPr>
            <w:r w:rsidRPr="000C5972">
              <w:rPr>
                <w:rFonts w:ascii="Calibri" w:eastAsia="Times New Roman" w:hAnsi="Calibri" w:cs="Calibri"/>
                <w:color w:val="000000"/>
                <w:lang w:eastAsia="en-GB"/>
              </w:rPr>
              <w:t>100%</w:t>
            </w:r>
          </w:p>
        </w:tc>
        <w:tc>
          <w:tcPr>
            <w:tcW w:w="169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CB5DD2A" w14:textId="77777777" w:rsidR="000C5972" w:rsidRPr="000C5972" w:rsidRDefault="000C5972" w:rsidP="000C5972">
            <w:pPr>
              <w:spacing w:after="0" w:line="240" w:lineRule="auto"/>
              <w:jc w:val="right"/>
              <w:rPr>
                <w:rFonts w:ascii="Calibri" w:eastAsia="Times New Roman" w:hAnsi="Calibri" w:cs="Calibri"/>
                <w:lang w:eastAsia="en-GB"/>
              </w:rPr>
            </w:pPr>
            <w:r w:rsidRPr="000C5972">
              <w:rPr>
                <w:rFonts w:ascii="Calibri" w:eastAsia="Times New Roman" w:hAnsi="Calibri" w:cs="Calibri"/>
                <w:color w:val="000000"/>
                <w:lang w:eastAsia="en-GB"/>
              </w:rPr>
              <w:t>£18.00/hr</w:t>
            </w:r>
          </w:p>
        </w:tc>
        <w:tc>
          <w:tcPr>
            <w:tcW w:w="169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7F26662" w14:textId="77777777" w:rsidR="000C5972" w:rsidRPr="000C5972" w:rsidRDefault="000C5972" w:rsidP="000C5972">
            <w:pPr>
              <w:spacing w:after="0" w:line="240" w:lineRule="auto"/>
              <w:jc w:val="right"/>
              <w:rPr>
                <w:rFonts w:ascii="Calibri" w:eastAsia="Times New Roman" w:hAnsi="Calibri" w:cs="Calibri"/>
                <w:lang w:eastAsia="en-GB"/>
              </w:rPr>
            </w:pPr>
            <w:r w:rsidRPr="000C5972">
              <w:rPr>
                <w:rFonts w:ascii="Calibri" w:eastAsia="Times New Roman" w:hAnsi="Calibri" w:cs="Calibri"/>
                <w:color w:val="000000"/>
                <w:lang w:eastAsia="en-GB"/>
              </w:rPr>
              <w:t>£0.00/hr</w:t>
            </w:r>
          </w:p>
        </w:tc>
        <w:tc>
          <w:tcPr>
            <w:tcW w:w="169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94E7412" w14:textId="77777777" w:rsidR="000C5972" w:rsidRPr="000C5972" w:rsidRDefault="000C5972" w:rsidP="000C5972">
            <w:pPr>
              <w:spacing w:after="0" w:line="240" w:lineRule="auto"/>
              <w:jc w:val="right"/>
              <w:rPr>
                <w:rFonts w:ascii="Calibri" w:eastAsia="Times New Roman" w:hAnsi="Calibri" w:cs="Calibri"/>
                <w:lang w:eastAsia="en-GB"/>
              </w:rPr>
            </w:pPr>
            <w:r w:rsidRPr="000C5972">
              <w:rPr>
                <w:rFonts w:ascii="Calibri" w:eastAsia="Times New Roman" w:hAnsi="Calibri" w:cs="Calibri"/>
                <w:color w:val="000000"/>
                <w:lang w:eastAsia="en-GB"/>
              </w:rPr>
              <w:t>£0.00</w:t>
            </w:r>
          </w:p>
        </w:tc>
        <w:tc>
          <w:tcPr>
            <w:tcW w:w="15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1C7D8C4" w14:textId="77777777" w:rsidR="000C5972" w:rsidRPr="000C5972" w:rsidRDefault="000C5972" w:rsidP="000C5972">
            <w:pPr>
              <w:spacing w:after="0" w:line="240" w:lineRule="auto"/>
              <w:rPr>
                <w:rFonts w:ascii="Calibri" w:eastAsia="Times New Roman" w:hAnsi="Calibri" w:cs="Calibri"/>
                <w:lang w:eastAsia="en-GB"/>
              </w:rPr>
            </w:pPr>
            <w:r w:rsidRPr="000C5972">
              <w:rPr>
                <w:rFonts w:ascii="Calibri" w:eastAsia="Times New Roman" w:hAnsi="Calibri" w:cs="Calibri"/>
                <w:color w:val="000000"/>
                <w:lang w:eastAsia="en-GB"/>
              </w:rPr>
              <w:t>Prorated</w:t>
            </w:r>
          </w:p>
        </w:tc>
        <w:tc>
          <w:tcPr>
            <w:tcW w:w="21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AD3A55A" w14:textId="77777777" w:rsidR="000C5972" w:rsidRPr="000C5972" w:rsidRDefault="000C5972" w:rsidP="000C5972">
            <w:pPr>
              <w:spacing w:after="0" w:line="240" w:lineRule="auto"/>
              <w:rPr>
                <w:rFonts w:ascii="Calibri" w:eastAsia="Times New Roman" w:hAnsi="Calibri" w:cs="Calibri"/>
                <w:lang w:eastAsia="en-GB"/>
              </w:rPr>
            </w:pPr>
            <w:r w:rsidRPr="000C5972">
              <w:rPr>
                <w:rFonts w:ascii="Calibri" w:eastAsia="Times New Roman" w:hAnsi="Calibri" w:cs="Calibri"/>
                <w:color w:val="000000"/>
                <w:lang w:eastAsia="en-GB"/>
              </w:rPr>
              <w:t>Standard</w:t>
            </w:r>
          </w:p>
        </w:tc>
      </w:tr>
      <w:tr w:rsidR="000C5972" w:rsidRPr="000C5972" w14:paraId="7E0702DC" w14:textId="77777777" w:rsidTr="000C5972">
        <w:tc>
          <w:tcPr>
            <w:tcW w:w="349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B0C26B8" w14:textId="77777777" w:rsidR="000C5972" w:rsidRPr="000C5972" w:rsidRDefault="000C5972" w:rsidP="000C5972">
            <w:pPr>
              <w:spacing w:after="0" w:line="240" w:lineRule="auto"/>
              <w:rPr>
                <w:rFonts w:ascii="Calibri" w:eastAsia="Times New Roman" w:hAnsi="Calibri" w:cs="Calibri"/>
                <w:lang w:eastAsia="en-GB"/>
              </w:rPr>
            </w:pPr>
            <w:r w:rsidRPr="000C5972">
              <w:rPr>
                <w:rFonts w:ascii="Calibri" w:eastAsia="Times New Roman" w:hAnsi="Calibri" w:cs="Calibri"/>
                <w:color w:val="000000"/>
                <w:lang w:eastAsia="en-GB"/>
              </w:rPr>
              <w:t>Groundworkers</w:t>
            </w:r>
          </w:p>
        </w:tc>
        <w:tc>
          <w:tcPr>
            <w:tcW w:w="169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C3628EE" w14:textId="77777777" w:rsidR="000C5972" w:rsidRPr="000C5972" w:rsidRDefault="000C5972" w:rsidP="000C5972">
            <w:pPr>
              <w:spacing w:after="0" w:line="240" w:lineRule="auto"/>
              <w:rPr>
                <w:rFonts w:ascii="Calibri" w:eastAsia="Times New Roman" w:hAnsi="Calibri" w:cs="Calibri"/>
                <w:lang w:eastAsia="en-GB"/>
              </w:rPr>
            </w:pPr>
            <w:r w:rsidRPr="000C5972">
              <w:rPr>
                <w:rFonts w:ascii="Calibri" w:eastAsia="Times New Roman" w:hAnsi="Calibri" w:cs="Calibri"/>
                <w:color w:val="000000"/>
                <w:lang w:eastAsia="en-GB"/>
              </w:rPr>
              <w:t>Work</w:t>
            </w:r>
          </w:p>
        </w:tc>
        <w:tc>
          <w:tcPr>
            <w:tcW w:w="199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4CCDBE6" w14:textId="77777777" w:rsidR="000C5972" w:rsidRPr="000C5972" w:rsidRDefault="000C5972" w:rsidP="000C5972">
            <w:pPr>
              <w:spacing w:after="0" w:line="240" w:lineRule="auto"/>
              <w:rPr>
                <w:rFonts w:ascii="Calibri" w:eastAsia="Times New Roman" w:hAnsi="Calibri" w:cs="Calibri"/>
                <w:lang w:eastAsia="en-GB"/>
              </w:rPr>
            </w:pPr>
          </w:p>
        </w:tc>
        <w:tc>
          <w:tcPr>
            <w:tcW w:w="169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21CCB31" w14:textId="77777777" w:rsidR="000C5972" w:rsidRPr="000C5972" w:rsidRDefault="000C5972" w:rsidP="000C5972">
            <w:pPr>
              <w:spacing w:after="0" w:line="240" w:lineRule="auto"/>
              <w:rPr>
                <w:rFonts w:ascii="Calibri" w:eastAsia="Times New Roman" w:hAnsi="Calibri" w:cs="Calibri"/>
                <w:lang w:eastAsia="en-GB"/>
              </w:rPr>
            </w:pPr>
            <w:r w:rsidRPr="000C5972">
              <w:rPr>
                <w:rFonts w:ascii="Calibri" w:eastAsia="Times New Roman" w:hAnsi="Calibri" w:cs="Calibri"/>
                <w:color w:val="000000"/>
                <w:lang w:eastAsia="en-GB"/>
              </w:rPr>
              <w:t>G</w:t>
            </w:r>
          </w:p>
        </w:tc>
        <w:tc>
          <w:tcPr>
            <w:tcW w:w="15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5ABD8F6" w14:textId="77777777" w:rsidR="000C5972" w:rsidRPr="000C5972" w:rsidRDefault="000C5972" w:rsidP="000C5972">
            <w:pPr>
              <w:spacing w:after="0" w:line="240" w:lineRule="auto"/>
              <w:rPr>
                <w:rFonts w:ascii="Calibri" w:eastAsia="Times New Roman" w:hAnsi="Calibri" w:cs="Calibri"/>
                <w:lang w:eastAsia="en-GB"/>
              </w:rPr>
            </w:pPr>
          </w:p>
        </w:tc>
        <w:tc>
          <w:tcPr>
            <w:tcW w:w="15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CAF3E1E" w14:textId="77777777" w:rsidR="000C5972" w:rsidRPr="000C5972" w:rsidRDefault="000C5972" w:rsidP="000C5972">
            <w:pPr>
              <w:spacing w:after="0" w:line="240" w:lineRule="auto"/>
              <w:jc w:val="right"/>
              <w:rPr>
                <w:rFonts w:ascii="Calibri" w:eastAsia="Times New Roman" w:hAnsi="Calibri" w:cs="Calibri"/>
                <w:lang w:eastAsia="en-GB"/>
              </w:rPr>
            </w:pPr>
            <w:r w:rsidRPr="000C5972">
              <w:rPr>
                <w:rFonts w:ascii="Calibri" w:eastAsia="Times New Roman" w:hAnsi="Calibri" w:cs="Calibri"/>
                <w:color w:val="000000"/>
                <w:lang w:eastAsia="en-GB"/>
              </w:rPr>
              <w:t>200%</w:t>
            </w:r>
          </w:p>
        </w:tc>
        <w:tc>
          <w:tcPr>
            <w:tcW w:w="169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9EEDC57" w14:textId="77777777" w:rsidR="000C5972" w:rsidRPr="000C5972" w:rsidRDefault="000C5972" w:rsidP="000C5972">
            <w:pPr>
              <w:spacing w:after="0" w:line="240" w:lineRule="auto"/>
              <w:jc w:val="right"/>
              <w:rPr>
                <w:rFonts w:ascii="Calibri" w:eastAsia="Times New Roman" w:hAnsi="Calibri" w:cs="Calibri"/>
                <w:lang w:eastAsia="en-GB"/>
              </w:rPr>
            </w:pPr>
            <w:r w:rsidRPr="000C5972">
              <w:rPr>
                <w:rFonts w:ascii="Calibri" w:eastAsia="Times New Roman" w:hAnsi="Calibri" w:cs="Calibri"/>
                <w:color w:val="000000"/>
                <w:lang w:eastAsia="en-GB"/>
              </w:rPr>
              <w:t>£12.07/hr</w:t>
            </w:r>
          </w:p>
        </w:tc>
        <w:tc>
          <w:tcPr>
            <w:tcW w:w="169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B87CE78" w14:textId="77777777" w:rsidR="000C5972" w:rsidRPr="000C5972" w:rsidRDefault="000C5972" w:rsidP="000C5972">
            <w:pPr>
              <w:spacing w:after="0" w:line="240" w:lineRule="auto"/>
              <w:jc w:val="right"/>
              <w:rPr>
                <w:rFonts w:ascii="Calibri" w:eastAsia="Times New Roman" w:hAnsi="Calibri" w:cs="Calibri"/>
                <w:lang w:eastAsia="en-GB"/>
              </w:rPr>
            </w:pPr>
            <w:r w:rsidRPr="000C5972">
              <w:rPr>
                <w:rFonts w:ascii="Calibri" w:eastAsia="Times New Roman" w:hAnsi="Calibri" w:cs="Calibri"/>
                <w:color w:val="000000"/>
                <w:lang w:eastAsia="en-GB"/>
              </w:rPr>
              <w:t>£0.00/hr</w:t>
            </w:r>
          </w:p>
        </w:tc>
        <w:tc>
          <w:tcPr>
            <w:tcW w:w="169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408BBC4" w14:textId="77777777" w:rsidR="000C5972" w:rsidRPr="000C5972" w:rsidRDefault="000C5972" w:rsidP="000C5972">
            <w:pPr>
              <w:spacing w:after="0" w:line="240" w:lineRule="auto"/>
              <w:jc w:val="right"/>
              <w:rPr>
                <w:rFonts w:ascii="Calibri" w:eastAsia="Times New Roman" w:hAnsi="Calibri" w:cs="Calibri"/>
                <w:lang w:eastAsia="en-GB"/>
              </w:rPr>
            </w:pPr>
            <w:r w:rsidRPr="000C5972">
              <w:rPr>
                <w:rFonts w:ascii="Calibri" w:eastAsia="Times New Roman" w:hAnsi="Calibri" w:cs="Calibri"/>
                <w:color w:val="000000"/>
                <w:lang w:eastAsia="en-GB"/>
              </w:rPr>
              <w:t>£0.00</w:t>
            </w:r>
          </w:p>
        </w:tc>
        <w:tc>
          <w:tcPr>
            <w:tcW w:w="15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E1836E0" w14:textId="77777777" w:rsidR="000C5972" w:rsidRPr="000C5972" w:rsidRDefault="000C5972" w:rsidP="000C5972">
            <w:pPr>
              <w:spacing w:after="0" w:line="240" w:lineRule="auto"/>
              <w:rPr>
                <w:rFonts w:ascii="Calibri" w:eastAsia="Times New Roman" w:hAnsi="Calibri" w:cs="Calibri"/>
                <w:lang w:eastAsia="en-GB"/>
              </w:rPr>
            </w:pPr>
            <w:r w:rsidRPr="000C5972">
              <w:rPr>
                <w:rFonts w:ascii="Calibri" w:eastAsia="Times New Roman" w:hAnsi="Calibri" w:cs="Calibri"/>
                <w:color w:val="000000"/>
                <w:lang w:eastAsia="en-GB"/>
              </w:rPr>
              <w:t>Prorated</w:t>
            </w:r>
          </w:p>
        </w:tc>
        <w:tc>
          <w:tcPr>
            <w:tcW w:w="21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1FE2610" w14:textId="77777777" w:rsidR="000C5972" w:rsidRPr="000C5972" w:rsidRDefault="000C5972" w:rsidP="000C5972">
            <w:pPr>
              <w:spacing w:after="0" w:line="240" w:lineRule="auto"/>
              <w:rPr>
                <w:rFonts w:ascii="Calibri" w:eastAsia="Times New Roman" w:hAnsi="Calibri" w:cs="Calibri"/>
                <w:lang w:eastAsia="en-GB"/>
              </w:rPr>
            </w:pPr>
            <w:r w:rsidRPr="000C5972">
              <w:rPr>
                <w:rFonts w:ascii="Calibri" w:eastAsia="Times New Roman" w:hAnsi="Calibri" w:cs="Calibri"/>
                <w:color w:val="000000"/>
                <w:lang w:eastAsia="en-GB"/>
              </w:rPr>
              <w:t>Standard</w:t>
            </w:r>
          </w:p>
        </w:tc>
      </w:tr>
      <w:tr w:rsidR="000C5972" w:rsidRPr="000C5972" w14:paraId="7452277F" w14:textId="77777777" w:rsidTr="000C5972">
        <w:tc>
          <w:tcPr>
            <w:tcW w:w="349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E05A3F6" w14:textId="77777777" w:rsidR="000C5972" w:rsidRPr="000C5972" w:rsidRDefault="000C5972" w:rsidP="000C5972">
            <w:pPr>
              <w:spacing w:after="0" w:line="240" w:lineRule="auto"/>
              <w:rPr>
                <w:rFonts w:ascii="Calibri" w:eastAsia="Times New Roman" w:hAnsi="Calibri" w:cs="Calibri"/>
                <w:lang w:eastAsia="en-GB"/>
              </w:rPr>
            </w:pPr>
            <w:r w:rsidRPr="000C5972">
              <w:rPr>
                <w:rFonts w:ascii="Calibri" w:eastAsia="Times New Roman" w:hAnsi="Calibri" w:cs="Calibri"/>
                <w:color w:val="000000"/>
                <w:lang w:eastAsia="en-GB"/>
              </w:rPr>
              <w:t>Groundwork Labourers</w:t>
            </w:r>
          </w:p>
        </w:tc>
        <w:tc>
          <w:tcPr>
            <w:tcW w:w="169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96FFFE3" w14:textId="77777777" w:rsidR="000C5972" w:rsidRPr="000C5972" w:rsidRDefault="000C5972" w:rsidP="000C5972">
            <w:pPr>
              <w:spacing w:after="0" w:line="240" w:lineRule="auto"/>
              <w:rPr>
                <w:rFonts w:ascii="Calibri" w:eastAsia="Times New Roman" w:hAnsi="Calibri" w:cs="Calibri"/>
                <w:lang w:eastAsia="en-GB"/>
              </w:rPr>
            </w:pPr>
            <w:r w:rsidRPr="000C5972">
              <w:rPr>
                <w:rFonts w:ascii="Calibri" w:eastAsia="Times New Roman" w:hAnsi="Calibri" w:cs="Calibri"/>
                <w:color w:val="000000"/>
                <w:lang w:eastAsia="en-GB"/>
              </w:rPr>
              <w:t>Work</w:t>
            </w:r>
          </w:p>
        </w:tc>
        <w:tc>
          <w:tcPr>
            <w:tcW w:w="199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8B89A7C" w14:textId="77777777" w:rsidR="000C5972" w:rsidRPr="000C5972" w:rsidRDefault="000C5972" w:rsidP="000C5972">
            <w:pPr>
              <w:spacing w:after="0" w:line="240" w:lineRule="auto"/>
              <w:rPr>
                <w:rFonts w:ascii="Calibri" w:eastAsia="Times New Roman" w:hAnsi="Calibri" w:cs="Calibri"/>
                <w:lang w:eastAsia="en-GB"/>
              </w:rPr>
            </w:pPr>
          </w:p>
        </w:tc>
        <w:tc>
          <w:tcPr>
            <w:tcW w:w="169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D0B338E" w14:textId="77777777" w:rsidR="000C5972" w:rsidRPr="000C5972" w:rsidRDefault="000C5972" w:rsidP="000C5972">
            <w:pPr>
              <w:spacing w:after="0" w:line="240" w:lineRule="auto"/>
              <w:rPr>
                <w:rFonts w:ascii="Calibri" w:eastAsia="Times New Roman" w:hAnsi="Calibri" w:cs="Calibri"/>
                <w:lang w:eastAsia="en-GB"/>
              </w:rPr>
            </w:pPr>
            <w:r w:rsidRPr="000C5972">
              <w:rPr>
                <w:rFonts w:ascii="Calibri" w:eastAsia="Times New Roman" w:hAnsi="Calibri" w:cs="Calibri"/>
                <w:color w:val="000000"/>
                <w:lang w:eastAsia="en-GB"/>
              </w:rPr>
              <w:t>G</w:t>
            </w:r>
          </w:p>
        </w:tc>
        <w:tc>
          <w:tcPr>
            <w:tcW w:w="15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1C5A462" w14:textId="77777777" w:rsidR="000C5972" w:rsidRPr="000C5972" w:rsidRDefault="000C5972" w:rsidP="000C5972">
            <w:pPr>
              <w:spacing w:after="0" w:line="240" w:lineRule="auto"/>
              <w:rPr>
                <w:rFonts w:ascii="Calibri" w:eastAsia="Times New Roman" w:hAnsi="Calibri" w:cs="Calibri"/>
                <w:lang w:eastAsia="en-GB"/>
              </w:rPr>
            </w:pPr>
          </w:p>
        </w:tc>
        <w:tc>
          <w:tcPr>
            <w:tcW w:w="15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63FF641" w14:textId="77777777" w:rsidR="000C5972" w:rsidRPr="000C5972" w:rsidRDefault="000C5972" w:rsidP="000C5972">
            <w:pPr>
              <w:spacing w:after="0" w:line="240" w:lineRule="auto"/>
              <w:jc w:val="right"/>
              <w:rPr>
                <w:rFonts w:ascii="Calibri" w:eastAsia="Times New Roman" w:hAnsi="Calibri" w:cs="Calibri"/>
                <w:lang w:eastAsia="en-GB"/>
              </w:rPr>
            </w:pPr>
            <w:r w:rsidRPr="000C5972">
              <w:rPr>
                <w:rFonts w:ascii="Calibri" w:eastAsia="Times New Roman" w:hAnsi="Calibri" w:cs="Calibri"/>
                <w:color w:val="000000"/>
                <w:lang w:eastAsia="en-GB"/>
              </w:rPr>
              <w:t>400%</w:t>
            </w:r>
          </w:p>
        </w:tc>
        <w:tc>
          <w:tcPr>
            <w:tcW w:w="169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ED6ED5C" w14:textId="77777777" w:rsidR="000C5972" w:rsidRPr="000C5972" w:rsidRDefault="000C5972" w:rsidP="000C5972">
            <w:pPr>
              <w:spacing w:after="0" w:line="240" w:lineRule="auto"/>
              <w:jc w:val="right"/>
              <w:rPr>
                <w:rFonts w:ascii="Calibri" w:eastAsia="Times New Roman" w:hAnsi="Calibri" w:cs="Calibri"/>
                <w:lang w:eastAsia="en-GB"/>
              </w:rPr>
            </w:pPr>
            <w:r w:rsidRPr="000C5972">
              <w:rPr>
                <w:rFonts w:ascii="Calibri" w:eastAsia="Times New Roman" w:hAnsi="Calibri" w:cs="Calibri"/>
                <w:color w:val="000000"/>
                <w:lang w:eastAsia="en-GB"/>
              </w:rPr>
              <w:t>£11.18/hr</w:t>
            </w:r>
          </w:p>
        </w:tc>
        <w:tc>
          <w:tcPr>
            <w:tcW w:w="169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65CC2C8" w14:textId="77777777" w:rsidR="000C5972" w:rsidRPr="000C5972" w:rsidRDefault="000C5972" w:rsidP="000C5972">
            <w:pPr>
              <w:spacing w:after="0" w:line="240" w:lineRule="auto"/>
              <w:jc w:val="right"/>
              <w:rPr>
                <w:rFonts w:ascii="Calibri" w:eastAsia="Times New Roman" w:hAnsi="Calibri" w:cs="Calibri"/>
                <w:lang w:eastAsia="en-GB"/>
              </w:rPr>
            </w:pPr>
            <w:r w:rsidRPr="000C5972">
              <w:rPr>
                <w:rFonts w:ascii="Calibri" w:eastAsia="Times New Roman" w:hAnsi="Calibri" w:cs="Calibri"/>
                <w:color w:val="000000"/>
                <w:lang w:eastAsia="en-GB"/>
              </w:rPr>
              <w:t>£0.00/hr</w:t>
            </w:r>
          </w:p>
        </w:tc>
        <w:tc>
          <w:tcPr>
            <w:tcW w:w="169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FA93CC2" w14:textId="77777777" w:rsidR="000C5972" w:rsidRPr="000C5972" w:rsidRDefault="000C5972" w:rsidP="000C5972">
            <w:pPr>
              <w:spacing w:after="0" w:line="240" w:lineRule="auto"/>
              <w:jc w:val="right"/>
              <w:rPr>
                <w:rFonts w:ascii="Calibri" w:eastAsia="Times New Roman" w:hAnsi="Calibri" w:cs="Calibri"/>
                <w:lang w:eastAsia="en-GB"/>
              </w:rPr>
            </w:pPr>
            <w:r w:rsidRPr="000C5972">
              <w:rPr>
                <w:rFonts w:ascii="Calibri" w:eastAsia="Times New Roman" w:hAnsi="Calibri" w:cs="Calibri"/>
                <w:color w:val="000000"/>
                <w:lang w:eastAsia="en-GB"/>
              </w:rPr>
              <w:t>£0.00</w:t>
            </w:r>
          </w:p>
        </w:tc>
        <w:tc>
          <w:tcPr>
            <w:tcW w:w="15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A8CD0F8" w14:textId="77777777" w:rsidR="000C5972" w:rsidRPr="000C5972" w:rsidRDefault="000C5972" w:rsidP="000C5972">
            <w:pPr>
              <w:spacing w:after="0" w:line="240" w:lineRule="auto"/>
              <w:rPr>
                <w:rFonts w:ascii="Calibri" w:eastAsia="Times New Roman" w:hAnsi="Calibri" w:cs="Calibri"/>
                <w:lang w:eastAsia="en-GB"/>
              </w:rPr>
            </w:pPr>
            <w:r w:rsidRPr="000C5972">
              <w:rPr>
                <w:rFonts w:ascii="Calibri" w:eastAsia="Times New Roman" w:hAnsi="Calibri" w:cs="Calibri"/>
                <w:color w:val="000000"/>
                <w:lang w:eastAsia="en-GB"/>
              </w:rPr>
              <w:t>Prorated</w:t>
            </w:r>
          </w:p>
        </w:tc>
        <w:tc>
          <w:tcPr>
            <w:tcW w:w="21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739828C" w14:textId="77777777" w:rsidR="000C5972" w:rsidRPr="000C5972" w:rsidRDefault="000C5972" w:rsidP="000C5972">
            <w:pPr>
              <w:spacing w:after="0" w:line="240" w:lineRule="auto"/>
              <w:rPr>
                <w:rFonts w:ascii="Calibri" w:eastAsia="Times New Roman" w:hAnsi="Calibri" w:cs="Calibri"/>
                <w:lang w:eastAsia="en-GB"/>
              </w:rPr>
            </w:pPr>
            <w:r w:rsidRPr="000C5972">
              <w:rPr>
                <w:rFonts w:ascii="Calibri" w:eastAsia="Times New Roman" w:hAnsi="Calibri" w:cs="Calibri"/>
                <w:color w:val="000000"/>
                <w:lang w:eastAsia="en-GB"/>
              </w:rPr>
              <w:t>Standard</w:t>
            </w:r>
          </w:p>
        </w:tc>
      </w:tr>
      <w:tr w:rsidR="000C5972" w:rsidRPr="000C5972" w14:paraId="3E28E5E1" w14:textId="77777777" w:rsidTr="000C5972">
        <w:tc>
          <w:tcPr>
            <w:tcW w:w="349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EC2300C" w14:textId="77777777" w:rsidR="000C5972" w:rsidRPr="000C5972" w:rsidRDefault="000C5972" w:rsidP="000C5972">
            <w:pPr>
              <w:spacing w:after="0" w:line="240" w:lineRule="auto"/>
              <w:rPr>
                <w:rFonts w:ascii="Calibri" w:eastAsia="Times New Roman" w:hAnsi="Calibri" w:cs="Calibri"/>
                <w:lang w:eastAsia="en-GB"/>
              </w:rPr>
            </w:pPr>
            <w:r w:rsidRPr="000C5972">
              <w:rPr>
                <w:rFonts w:ascii="Calibri" w:eastAsia="Times New Roman" w:hAnsi="Calibri" w:cs="Calibri"/>
                <w:color w:val="000000"/>
                <w:lang w:eastAsia="en-GB"/>
              </w:rPr>
              <w:t>Plasterers</w:t>
            </w:r>
          </w:p>
        </w:tc>
        <w:tc>
          <w:tcPr>
            <w:tcW w:w="169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AB9E80B" w14:textId="77777777" w:rsidR="000C5972" w:rsidRPr="000C5972" w:rsidRDefault="000C5972" w:rsidP="000C5972">
            <w:pPr>
              <w:spacing w:after="0" w:line="240" w:lineRule="auto"/>
              <w:rPr>
                <w:rFonts w:ascii="Calibri" w:eastAsia="Times New Roman" w:hAnsi="Calibri" w:cs="Calibri"/>
                <w:lang w:eastAsia="en-GB"/>
              </w:rPr>
            </w:pPr>
            <w:r w:rsidRPr="000C5972">
              <w:rPr>
                <w:rFonts w:ascii="Calibri" w:eastAsia="Times New Roman" w:hAnsi="Calibri" w:cs="Calibri"/>
                <w:color w:val="000000"/>
                <w:lang w:eastAsia="en-GB"/>
              </w:rPr>
              <w:t>Work</w:t>
            </w:r>
          </w:p>
        </w:tc>
        <w:tc>
          <w:tcPr>
            <w:tcW w:w="199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907C3DD" w14:textId="77777777" w:rsidR="000C5972" w:rsidRPr="000C5972" w:rsidRDefault="000C5972" w:rsidP="000C5972">
            <w:pPr>
              <w:spacing w:after="0" w:line="240" w:lineRule="auto"/>
              <w:rPr>
                <w:rFonts w:ascii="Calibri" w:eastAsia="Times New Roman" w:hAnsi="Calibri" w:cs="Calibri"/>
                <w:lang w:eastAsia="en-GB"/>
              </w:rPr>
            </w:pPr>
          </w:p>
        </w:tc>
        <w:tc>
          <w:tcPr>
            <w:tcW w:w="169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9F1D545" w14:textId="77777777" w:rsidR="000C5972" w:rsidRPr="000C5972" w:rsidRDefault="000C5972" w:rsidP="000C5972">
            <w:pPr>
              <w:spacing w:after="0" w:line="240" w:lineRule="auto"/>
              <w:rPr>
                <w:rFonts w:ascii="Calibri" w:eastAsia="Times New Roman" w:hAnsi="Calibri" w:cs="Calibri"/>
                <w:lang w:eastAsia="en-GB"/>
              </w:rPr>
            </w:pPr>
            <w:r w:rsidRPr="000C5972">
              <w:rPr>
                <w:rFonts w:ascii="Calibri" w:eastAsia="Times New Roman" w:hAnsi="Calibri" w:cs="Calibri"/>
                <w:color w:val="000000"/>
                <w:lang w:eastAsia="en-GB"/>
              </w:rPr>
              <w:t>P</w:t>
            </w:r>
          </w:p>
        </w:tc>
        <w:tc>
          <w:tcPr>
            <w:tcW w:w="15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D8F85B1" w14:textId="77777777" w:rsidR="000C5972" w:rsidRPr="000C5972" w:rsidRDefault="000C5972" w:rsidP="000C5972">
            <w:pPr>
              <w:spacing w:after="0" w:line="240" w:lineRule="auto"/>
              <w:rPr>
                <w:rFonts w:ascii="Calibri" w:eastAsia="Times New Roman" w:hAnsi="Calibri" w:cs="Calibri"/>
                <w:lang w:eastAsia="en-GB"/>
              </w:rPr>
            </w:pPr>
          </w:p>
        </w:tc>
        <w:tc>
          <w:tcPr>
            <w:tcW w:w="15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608B809" w14:textId="77777777" w:rsidR="000C5972" w:rsidRPr="000C5972" w:rsidRDefault="000C5972" w:rsidP="000C5972">
            <w:pPr>
              <w:spacing w:after="0" w:line="240" w:lineRule="auto"/>
              <w:jc w:val="right"/>
              <w:rPr>
                <w:rFonts w:ascii="Calibri" w:eastAsia="Times New Roman" w:hAnsi="Calibri" w:cs="Calibri"/>
                <w:lang w:eastAsia="en-GB"/>
              </w:rPr>
            </w:pPr>
            <w:r w:rsidRPr="000C5972">
              <w:rPr>
                <w:rFonts w:ascii="Calibri" w:eastAsia="Times New Roman" w:hAnsi="Calibri" w:cs="Calibri"/>
                <w:color w:val="000000"/>
                <w:lang w:eastAsia="en-GB"/>
              </w:rPr>
              <w:t>300%</w:t>
            </w:r>
          </w:p>
        </w:tc>
        <w:tc>
          <w:tcPr>
            <w:tcW w:w="169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788F7EE" w14:textId="77777777" w:rsidR="000C5972" w:rsidRPr="000C5972" w:rsidRDefault="000C5972" w:rsidP="000C5972">
            <w:pPr>
              <w:spacing w:after="0" w:line="240" w:lineRule="auto"/>
              <w:jc w:val="right"/>
              <w:rPr>
                <w:rFonts w:ascii="Calibri" w:eastAsia="Times New Roman" w:hAnsi="Calibri" w:cs="Calibri"/>
                <w:lang w:eastAsia="en-GB"/>
              </w:rPr>
            </w:pPr>
            <w:r w:rsidRPr="000C5972">
              <w:rPr>
                <w:rFonts w:ascii="Calibri" w:eastAsia="Times New Roman" w:hAnsi="Calibri" w:cs="Calibri"/>
                <w:color w:val="000000"/>
                <w:lang w:eastAsia="en-GB"/>
              </w:rPr>
              <w:t>£12.50/hr</w:t>
            </w:r>
          </w:p>
        </w:tc>
        <w:tc>
          <w:tcPr>
            <w:tcW w:w="169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C9C23F4" w14:textId="77777777" w:rsidR="000C5972" w:rsidRPr="000C5972" w:rsidRDefault="000C5972" w:rsidP="000C5972">
            <w:pPr>
              <w:spacing w:after="0" w:line="240" w:lineRule="auto"/>
              <w:jc w:val="right"/>
              <w:rPr>
                <w:rFonts w:ascii="Calibri" w:eastAsia="Times New Roman" w:hAnsi="Calibri" w:cs="Calibri"/>
                <w:lang w:eastAsia="en-GB"/>
              </w:rPr>
            </w:pPr>
            <w:r w:rsidRPr="000C5972">
              <w:rPr>
                <w:rFonts w:ascii="Calibri" w:eastAsia="Times New Roman" w:hAnsi="Calibri" w:cs="Calibri"/>
                <w:color w:val="000000"/>
                <w:lang w:eastAsia="en-GB"/>
              </w:rPr>
              <w:t>£0.00/hr</w:t>
            </w:r>
          </w:p>
        </w:tc>
        <w:tc>
          <w:tcPr>
            <w:tcW w:w="169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D1C0DD8" w14:textId="77777777" w:rsidR="000C5972" w:rsidRPr="000C5972" w:rsidRDefault="000C5972" w:rsidP="000C5972">
            <w:pPr>
              <w:spacing w:after="0" w:line="240" w:lineRule="auto"/>
              <w:jc w:val="right"/>
              <w:rPr>
                <w:rFonts w:ascii="Calibri" w:eastAsia="Times New Roman" w:hAnsi="Calibri" w:cs="Calibri"/>
                <w:lang w:eastAsia="en-GB"/>
              </w:rPr>
            </w:pPr>
            <w:r w:rsidRPr="000C5972">
              <w:rPr>
                <w:rFonts w:ascii="Calibri" w:eastAsia="Times New Roman" w:hAnsi="Calibri" w:cs="Calibri"/>
                <w:color w:val="000000"/>
                <w:lang w:eastAsia="en-GB"/>
              </w:rPr>
              <w:t>£0.00</w:t>
            </w:r>
          </w:p>
        </w:tc>
        <w:tc>
          <w:tcPr>
            <w:tcW w:w="15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84C1F3D" w14:textId="77777777" w:rsidR="000C5972" w:rsidRPr="000C5972" w:rsidRDefault="000C5972" w:rsidP="000C5972">
            <w:pPr>
              <w:spacing w:after="0" w:line="240" w:lineRule="auto"/>
              <w:rPr>
                <w:rFonts w:ascii="Calibri" w:eastAsia="Times New Roman" w:hAnsi="Calibri" w:cs="Calibri"/>
                <w:lang w:eastAsia="en-GB"/>
              </w:rPr>
            </w:pPr>
            <w:r w:rsidRPr="000C5972">
              <w:rPr>
                <w:rFonts w:ascii="Calibri" w:eastAsia="Times New Roman" w:hAnsi="Calibri" w:cs="Calibri"/>
                <w:color w:val="000000"/>
                <w:lang w:eastAsia="en-GB"/>
              </w:rPr>
              <w:t>Prorated</w:t>
            </w:r>
          </w:p>
        </w:tc>
        <w:tc>
          <w:tcPr>
            <w:tcW w:w="21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B574618" w14:textId="77777777" w:rsidR="000C5972" w:rsidRPr="000C5972" w:rsidRDefault="000C5972" w:rsidP="000C5972">
            <w:pPr>
              <w:spacing w:after="0" w:line="240" w:lineRule="auto"/>
              <w:rPr>
                <w:rFonts w:ascii="Calibri" w:eastAsia="Times New Roman" w:hAnsi="Calibri" w:cs="Calibri"/>
                <w:lang w:eastAsia="en-GB"/>
              </w:rPr>
            </w:pPr>
            <w:r w:rsidRPr="000C5972">
              <w:rPr>
                <w:rFonts w:ascii="Calibri" w:eastAsia="Times New Roman" w:hAnsi="Calibri" w:cs="Calibri"/>
                <w:color w:val="000000"/>
                <w:lang w:eastAsia="en-GB"/>
              </w:rPr>
              <w:t>Standard</w:t>
            </w:r>
          </w:p>
        </w:tc>
      </w:tr>
      <w:tr w:rsidR="000C5972" w:rsidRPr="000C5972" w14:paraId="2093B959" w14:textId="77777777" w:rsidTr="000C5972">
        <w:tc>
          <w:tcPr>
            <w:tcW w:w="349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207B670" w14:textId="77777777" w:rsidR="000C5972" w:rsidRPr="000C5972" w:rsidRDefault="000C5972" w:rsidP="000C5972">
            <w:pPr>
              <w:spacing w:after="0" w:line="240" w:lineRule="auto"/>
              <w:rPr>
                <w:rFonts w:ascii="Calibri" w:eastAsia="Times New Roman" w:hAnsi="Calibri" w:cs="Calibri"/>
                <w:lang w:eastAsia="en-GB"/>
              </w:rPr>
            </w:pPr>
            <w:r w:rsidRPr="000C5972">
              <w:rPr>
                <w:rFonts w:ascii="Calibri" w:eastAsia="Times New Roman" w:hAnsi="Calibri" w:cs="Calibri"/>
                <w:color w:val="000000"/>
                <w:lang w:eastAsia="en-GB"/>
              </w:rPr>
              <w:t>Plasterer Labourers</w:t>
            </w:r>
          </w:p>
        </w:tc>
        <w:tc>
          <w:tcPr>
            <w:tcW w:w="169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CEECE64" w14:textId="77777777" w:rsidR="000C5972" w:rsidRPr="000C5972" w:rsidRDefault="000C5972" w:rsidP="000C5972">
            <w:pPr>
              <w:spacing w:after="0" w:line="240" w:lineRule="auto"/>
              <w:rPr>
                <w:rFonts w:ascii="Calibri" w:eastAsia="Times New Roman" w:hAnsi="Calibri" w:cs="Calibri"/>
                <w:lang w:eastAsia="en-GB"/>
              </w:rPr>
            </w:pPr>
            <w:r w:rsidRPr="000C5972">
              <w:rPr>
                <w:rFonts w:ascii="Calibri" w:eastAsia="Times New Roman" w:hAnsi="Calibri" w:cs="Calibri"/>
                <w:color w:val="000000"/>
                <w:lang w:eastAsia="en-GB"/>
              </w:rPr>
              <w:t>Work</w:t>
            </w:r>
          </w:p>
        </w:tc>
        <w:tc>
          <w:tcPr>
            <w:tcW w:w="199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07094CA" w14:textId="77777777" w:rsidR="000C5972" w:rsidRPr="000C5972" w:rsidRDefault="000C5972" w:rsidP="000C5972">
            <w:pPr>
              <w:spacing w:after="0" w:line="240" w:lineRule="auto"/>
              <w:rPr>
                <w:rFonts w:ascii="Calibri" w:eastAsia="Times New Roman" w:hAnsi="Calibri" w:cs="Calibri"/>
                <w:lang w:eastAsia="en-GB"/>
              </w:rPr>
            </w:pPr>
          </w:p>
        </w:tc>
        <w:tc>
          <w:tcPr>
            <w:tcW w:w="169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A08E7A4" w14:textId="77777777" w:rsidR="000C5972" w:rsidRPr="000C5972" w:rsidRDefault="000C5972" w:rsidP="000C5972">
            <w:pPr>
              <w:spacing w:after="0" w:line="240" w:lineRule="auto"/>
              <w:rPr>
                <w:rFonts w:ascii="Calibri" w:eastAsia="Times New Roman" w:hAnsi="Calibri" w:cs="Calibri"/>
                <w:lang w:eastAsia="en-GB"/>
              </w:rPr>
            </w:pPr>
            <w:r w:rsidRPr="000C5972">
              <w:rPr>
                <w:rFonts w:ascii="Calibri" w:eastAsia="Times New Roman" w:hAnsi="Calibri" w:cs="Calibri"/>
                <w:color w:val="000000"/>
                <w:lang w:eastAsia="en-GB"/>
              </w:rPr>
              <w:t>P</w:t>
            </w:r>
          </w:p>
        </w:tc>
        <w:tc>
          <w:tcPr>
            <w:tcW w:w="15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2AB6BBF" w14:textId="77777777" w:rsidR="000C5972" w:rsidRPr="000C5972" w:rsidRDefault="000C5972" w:rsidP="000C5972">
            <w:pPr>
              <w:spacing w:after="0" w:line="240" w:lineRule="auto"/>
              <w:rPr>
                <w:rFonts w:ascii="Calibri" w:eastAsia="Times New Roman" w:hAnsi="Calibri" w:cs="Calibri"/>
                <w:lang w:eastAsia="en-GB"/>
              </w:rPr>
            </w:pPr>
          </w:p>
        </w:tc>
        <w:tc>
          <w:tcPr>
            <w:tcW w:w="15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551712E" w14:textId="77777777" w:rsidR="000C5972" w:rsidRPr="000C5972" w:rsidRDefault="000C5972" w:rsidP="000C5972">
            <w:pPr>
              <w:spacing w:after="0" w:line="240" w:lineRule="auto"/>
              <w:jc w:val="right"/>
              <w:rPr>
                <w:rFonts w:ascii="Calibri" w:eastAsia="Times New Roman" w:hAnsi="Calibri" w:cs="Calibri"/>
                <w:lang w:eastAsia="en-GB"/>
              </w:rPr>
            </w:pPr>
            <w:r w:rsidRPr="000C5972">
              <w:rPr>
                <w:rFonts w:ascii="Calibri" w:eastAsia="Times New Roman" w:hAnsi="Calibri" w:cs="Calibri"/>
                <w:color w:val="000000"/>
                <w:lang w:eastAsia="en-GB"/>
              </w:rPr>
              <w:t>300%</w:t>
            </w:r>
          </w:p>
        </w:tc>
        <w:tc>
          <w:tcPr>
            <w:tcW w:w="169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06FAFAE" w14:textId="77777777" w:rsidR="000C5972" w:rsidRPr="000C5972" w:rsidRDefault="000C5972" w:rsidP="000C5972">
            <w:pPr>
              <w:spacing w:after="0" w:line="240" w:lineRule="auto"/>
              <w:jc w:val="right"/>
              <w:rPr>
                <w:rFonts w:ascii="Calibri" w:eastAsia="Times New Roman" w:hAnsi="Calibri" w:cs="Calibri"/>
                <w:lang w:eastAsia="en-GB"/>
              </w:rPr>
            </w:pPr>
            <w:r w:rsidRPr="000C5972">
              <w:rPr>
                <w:rFonts w:ascii="Calibri" w:eastAsia="Times New Roman" w:hAnsi="Calibri" w:cs="Calibri"/>
                <w:color w:val="000000"/>
                <w:lang w:eastAsia="en-GB"/>
              </w:rPr>
              <w:t>£11.18/hr</w:t>
            </w:r>
          </w:p>
        </w:tc>
        <w:tc>
          <w:tcPr>
            <w:tcW w:w="169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7B36201" w14:textId="77777777" w:rsidR="000C5972" w:rsidRPr="000C5972" w:rsidRDefault="000C5972" w:rsidP="000C5972">
            <w:pPr>
              <w:spacing w:after="0" w:line="240" w:lineRule="auto"/>
              <w:jc w:val="right"/>
              <w:rPr>
                <w:rFonts w:ascii="Calibri" w:eastAsia="Times New Roman" w:hAnsi="Calibri" w:cs="Calibri"/>
                <w:lang w:eastAsia="en-GB"/>
              </w:rPr>
            </w:pPr>
            <w:r w:rsidRPr="000C5972">
              <w:rPr>
                <w:rFonts w:ascii="Calibri" w:eastAsia="Times New Roman" w:hAnsi="Calibri" w:cs="Calibri"/>
                <w:color w:val="000000"/>
                <w:lang w:eastAsia="en-GB"/>
              </w:rPr>
              <w:t>£0.00/hr</w:t>
            </w:r>
          </w:p>
        </w:tc>
        <w:tc>
          <w:tcPr>
            <w:tcW w:w="169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7C39842" w14:textId="77777777" w:rsidR="000C5972" w:rsidRPr="000C5972" w:rsidRDefault="000C5972" w:rsidP="000C5972">
            <w:pPr>
              <w:spacing w:after="0" w:line="240" w:lineRule="auto"/>
              <w:jc w:val="right"/>
              <w:rPr>
                <w:rFonts w:ascii="Calibri" w:eastAsia="Times New Roman" w:hAnsi="Calibri" w:cs="Calibri"/>
                <w:lang w:eastAsia="en-GB"/>
              </w:rPr>
            </w:pPr>
            <w:r w:rsidRPr="000C5972">
              <w:rPr>
                <w:rFonts w:ascii="Calibri" w:eastAsia="Times New Roman" w:hAnsi="Calibri" w:cs="Calibri"/>
                <w:color w:val="000000"/>
                <w:lang w:eastAsia="en-GB"/>
              </w:rPr>
              <w:t>£0.00</w:t>
            </w:r>
          </w:p>
        </w:tc>
        <w:tc>
          <w:tcPr>
            <w:tcW w:w="15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5B4D1EE" w14:textId="77777777" w:rsidR="000C5972" w:rsidRPr="000C5972" w:rsidRDefault="000C5972" w:rsidP="000C5972">
            <w:pPr>
              <w:spacing w:after="0" w:line="240" w:lineRule="auto"/>
              <w:rPr>
                <w:rFonts w:ascii="Calibri" w:eastAsia="Times New Roman" w:hAnsi="Calibri" w:cs="Calibri"/>
                <w:lang w:eastAsia="en-GB"/>
              </w:rPr>
            </w:pPr>
            <w:r w:rsidRPr="000C5972">
              <w:rPr>
                <w:rFonts w:ascii="Calibri" w:eastAsia="Times New Roman" w:hAnsi="Calibri" w:cs="Calibri"/>
                <w:color w:val="000000"/>
                <w:lang w:eastAsia="en-GB"/>
              </w:rPr>
              <w:t>Prorated</w:t>
            </w:r>
          </w:p>
        </w:tc>
        <w:tc>
          <w:tcPr>
            <w:tcW w:w="21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4E6428B" w14:textId="77777777" w:rsidR="000C5972" w:rsidRPr="000C5972" w:rsidRDefault="000C5972" w:rsidP="000C5972">
            <w:pPr>
              <w:spacing w:after="0" w:line="240" w:lineRule="auto"/>
              <w:rPr>
                <w:rFonts w:ascii="Calibri" w:eastAsia="Times New Roman" w:hAnsi="Calibri" w:cs="Calibri"/>
                <w:lang w:eastAsia="en-GB"/>
              </w:rPr>
            </w:pPr>
            <w:r w:rsidRPr="000C5972">
              <w:rPr>
                <w:rFonts w:ascii="Calibri" w:eastAsia="Times New Roman" w:hAnsi="Calibri" w:cs="Calibri"/>
                <w:color w:val="000000"/>
                <w:lang w:eastAsia="en-GB"/>
              </w:rPr>
              <w:t>Standard</w:t>
            </w:r>
          </w:p>
        </w:tc>
      </w:tr>
      <w:tr w:rsidR="000C5972" w:rsidRPr="000C5972" w14:paraId="2B97C71D" w14:textId="77777777" w:rsidTr="000C5972">
        <w:tc>
          <w:tcPr>
            <w:tcW w:w="349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E3A3F8E" w14:textId="77777777" w:rsidR="000C5972" w:rsidRPr="000C5972" w:rsidRDefault="000C5972" w:rsidP="000C5972">
            <w:pPr>
              <w:spacing w:after="0" w:line="240" w:lineRule="auto"/>
              <w:rPr>
                <w:rFonts w:ascii="Calibri" w:eastAsia="Times New Roman" w:hAnsi="Calibri" w:cs="Calibri"/>
                <w:lang w:eastAsia="en-GB"/>
              </w:rPr>
            </w:pPr>
            <w:r w:rsidRPr="000C5972">
              <w:rPr>
                <w:rFonts w:ascii="Calibri" w:eastAsia="Times New Roman" w:hAnsi="Calibri" w:cs="Calibri"/>
                <w:color w:val="000000"/>
                <w:lang w:eastAsia="en-GB"/>
              </w:rPr>
              <w:t>Roofers</w:t>
            </w:r>
          </w:p>
        </w:tc>
        <w:tc>
          <w:tcPr>
            <w:tcW w:w="169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BA51B93" w14:textId="77777777" w:rsidR="000C5972" w:rsidRPr="000C5972" w:rsidRDefault="000C5972" w:rsidP="000C5972">
            <w:pPr>
              <w:spacing w:after="0" w:line="240" w:lineRule="auto"/>
              <w:rPr>
                <w:rFonts w:ascii="Calibri" w:eastAsia="Times New Roman" w:hAnsi="Calibri" w:cs="Calibri"/>
                <w:lang w:eastAsia="en-GB"/>
              </w:rPr>
            </w:pPr>
            <w:r w:rsidRPr="000C5972">
              <w:rPr>
                <w:rFonts w:ascii="Calibri" w:eastAsia="Times New Roman" w:hAnsi="Calibri" w:cs="Calibri"/>
                <w:color w:val="000000"/>
                <w:lang w:eastAsia="en-GB"/>
              </w:rPr>
              <w:t>Work</w:t>
            </w:r>
          </w:p>
        </w:tc>
        <w:tc>
          <w:tcPr>
            <w:tcW w:w="199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81FD350" w14:textId="77777777" w:rsidR="000C5972" w:rsidRPr="000C5972" w:rsidRDefault="000C5972" w:rsidP="000C5972">
            <w:pPr>
              <w:spacing w:after="0" w:line="240" w:lineRule="auto"/>
              <w:rPr>
                <w:rFonts w:ascii="Calibri" w:eastAsia="Times New Roman" w:hAnsi="Calibri" w:cs="Calibri"/>
                <w:lang w:eastAsia="en-GB"/>
              </w:rPr>
            </w:pPr>
          </w:p>
        </w:tc>
        <w:tc>
          <w:tcPr>
            <w:tcW w:w="169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7FA4FBF" w14:textId="77777777" w:rsidR="000C5972" w:rsidRPr="000C5972" w:rsidRDefault="000C5972" w:rsidP="000C5972">
            <w:pPr>
              <w:spacing w:after="0" w:line="240" w:lineRule="auto"/>
              <w:rPr>
                <w:rFonts w:ascii="Calibri" w:eastAsia="Times New Roman" w:hAnsi="Calibri" w:cs="Calibri"/>
                <w:lang w:eastAsia="en-GB"/>
              </w:rPr>
            </w:pPr>
            <w:r w:rsidRPr="000C5972">
              <w:rPr>
                <w:rFonts w:ascii="Calibri" w:eastAsia="Times New Roman" w:hAnsi="Calibri" w:cs="Calibri"/>
                <w:color w:val="000000"/>
                <w:lang w:eastAsia="en-GB"/>
              </w:rPr>
              <w:t>R</w:t>
            </w:r>
          </w:p>
        </w:tc>
        <w:tc>
          <w:tcPr>
            <w:tcW w:w="15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8D22841" w14:textId="77777777" w:rsidR="000C5972" w:rsidRPr="000C5972" w:rsidRDefault="000C5972" w:rsidP="000C5972">
            <w:pPr>
              <w:spacing w:after="0" w:line="240" w:lineRule="auto"/>
              <w:rPr>
                <w:rFonts w:ascii="Calibri" w:eastAsia="Times New Roman" w:hAnsi="Calibri" w:cs="Calibri"/>
                <w:lang w:eastAsia="en-GB"/>
              </w:rPr>
            </w:pPr>
          </w:p>
        </w:tc>
        <w:tc>
          <w:tcPr>
            <w:tcW w:w="15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15F2598" w14:textId="77777777" w:rsidR="000C5972" w:rsidRPr="000C5972" w:rsidRDefault="000C5972" w:rsidP="000C5972">
            <w:pPr>
              <w:spacing w:after="0" w:line="240" w:lineRule="auto"/>
              <w:jc w:val="right"/>
              <w:rPr>
                <w:rFonts w:ascii="Calibri" w:eastAsia="Times New Roman" w:hAnsi="Calibri" w:cs="Calibri"/>
                <w:lang w:eastAsia="en-GB"/>
              </w:rPr>
            </w:pPr>
            <w:r w:rsidRPr="000C5972">
              <w:rPr>
                <w:rFonts w:ascii="Calibri" w:eastAsia="Times New Roman" w:hAnsi="Calibri" w:cs="Calibri"/>
                <w:color w:val="000000"/>
                <w:lang w:eastAsia="en-GB"/>
              </w:rPr>
              <w:t>300%</w:t>
            </w:r>
          </w:p>
        </w:tc>
        <w:tc>
          <w:tcPr>
            <w:tcW w:w="169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A322C36" w14:textId="77777777" w:rsidR="000C5972" w:rsidRPr="000C5972" w:rsidRDefault="000C5972" w:rsidP="000C5972">
            <w:pPr>
              <w:spacing w:after="0" w:line="240" w:lineRule="auto"/>
              <w:jc w:val="right"/>
              <w:rPr>
                <w:rFonts w:ascii="Calibri" w:eastAsia="Times New Roman" w:hAnsi="Calibri" w:cs="Calibri"/>
                <w:lang w:eastAsia="en-GB"/>
              </w:rPr>
            </w:pPr>
            <w:r w:rsidRPr="000C5972">
              <w:rPr>
                <w:rFonts w:ascii="Calibri" w:eastAsia="Times New Roman" w:hAnsi="Calibri" w:cs="Calibri"/>
                <w:color w:val="000000"/>
                <w:lang w:eastAsia="en-GB"/>
              </w:rPr>
              <w:t>£13.50/hr</w:t>
            </w:r>
          </w:p>
        </w:tc>
        <w:tc>
          <w:tcPr>
            <w:tcW w:w="169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1D6CDFD" w14:textId="77777777" w:rsidR="000C5972" w:rsidRPr="000C5972" w:rsidRDefault="000C5972" w:rsidP="000C5972">
            <w:pPr>
              <w:spacing w:after="0" w:line="240" w:lineRule="auto"/>
              <w:jc w:val="right"/>
              <w:rPr>
                <w:rFonts w:ascii="Calibri" w:eastAsia="Times New Roman" w:hAnsi="Calibri" w:cs="Calibri"/>
                <w:lang w:eastAsia="en-GB"/>
              </w:rPr>
            </w:pPr>
            <w:r w:rsidRPr="000C5972">
              <w:rPr>
                <w:rFonts w:ascii="Calibri" w:eastAsia="Times New Roman" w:hAnsi="Calibri" w:cs="Calibri"/>
                <w:color w:val="000000"/>
                <w:lang w:eastAsia="en-GB"/>
              </w:rPr>
              <w:t>£0.00/hr</w:t>
            </w:r>
          </w:p>
        </w:tc>
        <w:tc>
          <w:tcPr>
            <w:tcW w:w="169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8A9297D" w14:textId="77777777" w:rsidR="000C5972" w:rsidRPr="000C5972" w:rsidRDefault="000C5972" w:rsidP="000C5972">
            <w:pPr>
              <w:spacing w:after="0" w:line="240" w:lineRule="auto"/>
              <w:jc w:val="right"/>
              <w:rPr>
                <w:rFonts w:ascii="Calibri" w:eastAsia="Times New Roman" w:hAnsi="Calibri" w:cs="Calibri"/>
                <w:lang w:eastAsia="en-GB"/>
              </w:rPr>
            </w:pPr>
            <w:r w:rsidRPr="000C5972">
              <w:rPr>
                <w:rFonts w:ascii="Calibri" w:eastAsia="Times New Roman" w:hAnsi="Calibri" w:cs="Calibri"/>
                <w:color w:val="000000"/>
                <w:lang w:eastAsia="en-GB"/>
              </w:rPr>
              <w:t>£0.00</w:t>
            </w:r>
          </w:p>
        </w:tc>
        <w:tc>
          <w:tcPr>
            <w:tcW w:w="15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CA9A4A9" w14:textId="77777777" w:rsidR="000C5972" w:rsidRPr="000C5972" w:rsidRDefault="000C5972" w:rsidP="000C5972">
            <w:pPr>
              <w:spacing w:after="0" w:line="240" w:lineRule="auto"/>
              <w:rPr>
                <w:rFonts w:ascii="Calibri" w:eastAsia="Times New Roman" w:hAnsi="Calibri" w:cs="Calibri"/>
                <w:lang w:eastAsia="en-GB"/>
              </w:rPr>
            </w:pPr>
            <w:r w:rsidRPr="000C5972">
              <w:rPr>
                <w:rFonts w:ascii="Calibri" w:eastAsia="Times New Roman" w:hAnsi="Calibri" w:cs="Calibri"/>
                <w:color w:val="000000"/>
                <w:lang w:eastAsia="en-GB"/>
              </w:rPr>
              <w:t>Prorated</w:t>
            </w:r>
          </w:p>
        </w:tc>
        <w:tc>
          <w:tcPr>
            <w:tcW w:w="21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31EB1CC" w14:textId="77777777" w:rsidR="000C5972" w:rsidRPr="000C5972" w:rsidRDefault="000C5972" w:rsidP="000C5972">
            <w:pPr>
              <w:spacing w:after="0" w:line="240" w:lineRule="auto"/>
              <w:rPr>
                <w:rFonts w:ascii="Calibri" w:eastAsia="Times New Roman" w:hAnsi="Calibri" w:cs="Calibri"/>
                <w:lang w:eastAsia="en-GB"/>
              </w:rPr>
            </w:pPr>
            <w:r w:rsidRPr="000C5972">
              <w:rPr>
                <w:rFonts w:ascii="Calibri" w:eastAsia="Times New Roman" w:hAnsi="Calibri" w:cs="Calibri"/>
                <w:color w:val="000000"/>
                <w:lang w:eastAsia="en-GB"/>
              </w:rPr>
              <w:t>Standard</w:t>
            </w:r>
          </w:p>
        </w:tc>
      </w:tr>
      <w:tr w:rsidR="000C5972" w:rsidRPr="000C5972" w14:paraId="01DD719F" w14:textId="77777777" w:rsidTr="000C5972">
        <w:tc>
          <w:tcPr>
            <w:tcW w:w="349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8BE5B81" w14:textId="77777777" w:rsidR="000C5972" w:rsidRPr="000C5972" w:rsidRDefault="000C5972" w:rsidP="000C5972">
            <w:pPr>
              <w:spacing w:after="0" w:line="240" w:lineRule="auto"/>
              <w:rPr>
                <w:rFonts w:ascii="Calibri" w:eastAsia="Times New Roman" w:hAnsi="Calibri" w:cs="Calibri"/>
                <w:lang w:eastAsia="en-GB"/>
              </w:rPr>
            </w:pPr>
            <w:r w:rsidRPr="000C5972">
              <w:rPr>
                <w:rFonts w:ascii="Calibri" w:eastAsia="Times New Roman" w:hAnsi="Calibri" w:cs="Calibri"/>
                <w:color w:val="000000"/>
                <w:lang w:eastAsia="en-GB"/>
              </w:rPr>
              <w:lastRenderedPageBreak/>
              <w:t>Carpenters</w:t>
            </w:r>
          </w:p>
        </w:tc>
        <w:tc>
          <w:tcPr>
            <w:tcW w:w="169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9C95801" w14:textId="77777777" w:rsidR="000C5972" w:rsidRPr="000C5972" w:rsidRDefault="000C5972" w:rsidP="000C5972">
            <w:pPr>
              <w:spacing w:after="0" w:line="240" w:lineRule="auto"/>
              <w:rPr>
                <w:rFonts w:ascii="Calibri" w:eastAsia="Times New Roman" w:hAnsi="Calibri" w:cs="Calibri"/>
                <w:lang w:eastAsia="en-GB"/>
              </w:rPr>
            </w:pPr>
            <w:r w:rsidRPr="000C5972">
              <w:rPr>
                <w:rFonts w:ascii="Calibri" w:eastAsia="Times New Roman" w:hAnsi="Calibri" w:cs="Calibri"/>
                <w:color w:val="000000"/>
                <w:lang w:eastAsia="en-GB"/>
              </w:rPr>
              <w:t>Work</w:t>
            </w:r>
          </w:p>
        </w:tc>
        <w:tc>
          <w:tcPr>
            <w:tcW w:w="199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C41E6D1" w14:textId="77777777" w:rsidR="000C5972" w:rsidRPr="000C5972" w:rsidRDefault="000C5972" w:rsidP="000C5972">
            <w:pPr>
              <w:spacing w:after="0" w:line="240" w:lineRule="auto"/>
              <w:rPr>
                <w:rFonts w:ascii="Calibri" w:eastAsia="Times New Roman" w:hAnsi="Calibri" w:cs="Calibri"/>
                <w:lang w:eastAsia="en-GB"/>
              </w:rPr>
            </w:pPr>
          </w:p>
        </w:tc>
        <w:tc>
          <w:tcPr>
            <w:tcW w:w="169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740D292" w14:textId="77777777" w:rsidR="000C5972" w:rsidRPr="000C5972" w:rsidRDefault="000C5972" w:rsidP="000C5972">
            <w:pPr>
              <w:spacing w:after="0" w:line="240" w:lineRule="auto"/>
              <w:rPr>
                <w:rFonts w:ascii="Calibri" w:eastAsia="Times New Roman" w:hAnsi="Calibri" w:cs="Calibri"/>
                <w:lang w:eastAsia="en-GB"/>
              </w:rPr>
            </w:pPr>
            <w:r w:rsidRPr="000C5972">
              <w:rPr>
                <w:rFonts w:ascii="Calibri" w:eastAsia="Times New Roman" w:hAnsi="Calibri" w:cs="Calibri"/>
                <w:color w:val="000000"/>
                <w:lang w:eastAsia="en-GB"/>
              </w:rPr>
              <w:t>C</w:t>
            </w:r>
          </w:p>
        </w:tc>
        <w:tc>
          <w:tcPr>
            <w:tcW w:w="15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CDADB37" w14:textId="77777777" w:rsidR="000C5972" w:rsidRPr="000C5972" w:rsidRDefault="000C5972" w:rsidP="000C5972">
            <w:pPr>
              <w:spacing w:after="0" w:line="240" w:lineRule="auto"/>
              <w:rPr>
                <w:rFonts w:ascii="Calibri" w:eastAsia="Times New Roman" w:hAnsi="Calibri" w:cs="Calibri"/>
                <w:lang w:eastAsia="en-GB"/>
              </w:rPr>
            </w:pPr>
          </w:p>
        </w:tc>
        <w:tc>
          <w:tcPr>
            <w:tcW w:w="15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318C551" w14:textId="77777777" w:rsidR="000C5972" w:rsidRPr="000C5972" w:rsidRDefault="000C5972" w:rsidP="000C5972">
            <w:pPr>
              <w:spacing w:after="0" w:line="240" w:lineRule="auto"/>
              <w:jc w:val="right"/>
              <w:rPr>
                <w:rFonts w:ascii="Calibri" w:eastAsia="Times New Roman" w:hAnsi="Calibri" w:cs="Calibri"/>
                <w:lang w:eastAsia="en-GB"/>
              </w:rPr>
            </w:pPr>
            <w:r w:rsidRPr="000C5972">
              <w:rPr>
                <w:rFonts w:ascii="Calibri" w:eastAsia="Times New Roman" w:hAnsi="Calibri" w:cs="Calibri"/>
                <w:color w:val="000000"/>
                <w:lang w:eastAsia="en-GB"/>
              </w:rPr>
              <w:t>300%</w:t>
            </w:r>
          </w:p>
        </w:tc>
        <w:tc>
          <w:tcPr>
            <w:tcW w:w="169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8568352" w14:textId="77777777" w:rsidR="000C5972" w:rsidRPr="000C5972" w:rsidRDefault="000C5972" w:rsidP="000C5972">
            <w:pPr>
              <w:spacing w:after="0" w:line="240" w:lineRule="auto"/>
              <w:jc w:val="right"/>
              <w:rPr>
                <w:rFonts w:ascii="Calibri" w:eastAsia="Times New Roman" w:hAnsi="Calibri" w:cs="Calibri"/>
                <w:lang w:eastAsia="en-GB"/>
              </w:rPr>
            </w:pPr>
            <w:r w:rsidRPr="000C5972">
              <w:rPr>
                <w:rFonts w:ascii="Calibri" w:eastAsia="Times New Roman" w:hAnsi="Calibri" w:cs="Calibri"/>
                <w:color w:val="000000"/>
                <w:lang w:eastAsia="en-GB"/>
              </w:rPr>
              <w:t>£13.50/hr</w:t>
            </w:r>
          </w:p>
        </w:tc>
        <w:tc>
          <w:tcPr>
            <w:tcW w:w="169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9F8EB42" w14:textId="77777777" w:rsidR="000C5972" w:rsidRPr="000C5972" w:rsidRDefault="000C5972" w:rsidP="000C5972">
            <w:pPr>
              <w:spacing w:after="0" w:line="240" w:lineRule="auto"/>
              <w:jc w:val="right"/>
              <w:rPr>
                <w:rFonts w:ascii="Calibri" w:eastAsia="Times New Roman" w:hAnsi="Calibri" w:cs="Calibri"/>
                <w:lang w:eastAsia="en-GB"/>
              </w:rPr>
            </w:pPr>
            <w:r w:rsidRPr="000C5972">
              <w:rPr>
                <w:rFonts w:ascii="Calibri" w:eastAsia="Times New Roman" w:hAnsi="Calibri" w:cs="Calibri"/>
                <w:color w:val="000000"/>
                <w:lang w:eastAsia="en-GB"/>
              </w:rPr>
              <w:t>£0.00/hr</w:t>
            </w:r>
          </w:p>
        </w:tc>
        <w:tc>
          <w:tcPr>
            <w:tcW w:w="169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D66103A" w14:textId="77777777" w:rsidR="000C5972" w:rsidRPr="000C5972" w:rsidRDefault="000C5972" w:rsidP="000C5972">
            <w:pPr>
              <w:spacing w:after="0" w:line="240" w:lineRule="auto"/>
              <w:jc w:val="right"/>
              <w:rPr>
                <w:rFonts w:ascii="Calibri" w:eastAsia="Times New Roman" w:hAnsi="Calibri" w:cs="Calibri"/>
                <w:lang w:eastAsia="en-GB"/>
              </w:rPr>
            </w:pPr>
            <w:r w:rsidRPr="000C5972">
              <w:rPr>
                <w:rFonts w:ascii="Calibri" w:eastAsia="Times New Roman" w:hAnsi="Calibri" w:cs="Calibri"/>
                <w:color w:val="000000"/>
                <w:lang w:eastAsia="en-GB"/>
              </w:rPr>
              <w:t>£0.00</w:t>
            </w:r>
          </w:p>
        </w:tc>
        <w:tc>
          <w:tcPr>
            <w:tcW w:w="15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F896553" w14:textId="77777777" w:rsidR="000C5972" w:rsidRPr="000C5972" w:rsidRDefault="000C5972" w:rsidP="000C5972">
            <w:pPr>
              <w:spacing w:after="0" w:line="240" w:lineRule="auto"/>
              <w:rPr>
                <w:rFonts w:ascii="Calibri" w:eastAsia="Times New Roman" w:hAnsi="Calibri" w:cs="Calibri"/>
                <w:lang w:eastAsia="en-GB"/>
              </w:rPr>
            </w:pPr>
            <w:r w:rsidRPr="000C5972">
              <w:rPr>
                <w:rFonts w:ascii="Calibri" w:eastAsia="Times New Roman" w:hAnsi="Calibri" w:cs="Calibri"/>
                <w:color w:val="000000"/>
                <w:lang w:eastAsia="en-GB"/>
              </w:rPr>
              <w:t>Prorated</w:t>
            </w:r>
          </w:p>
        </w:tc>
        <w:tc>
          <w:tcPr>
            <w:tcW w:w="21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500FC57" w14:textId="77777777" w:rsidR="000C5972" w:rsidRPr="000C5972" w:rsidRDefault="000C5972" w:rsidP="000C5972">
            <w:pPr>
              <w:spacing w:after="0" w:line="240" w:lineRule="auto"/>
              <w:rPr>
                <w:rFonts w:ascii="Calibri" w:eastAsia="Times New Roman" w:hAnsi="Calibri" w:cs="Calibri"/>
                <w:lang w:eastAsia="en-GB"/>
              </w:rPr>
            </w:pPr>
            <w:r w:rsidRPr="000C5972">
              <w:rPr>
                <w:rFonts w:ascii="Calibri" w:eastAsia="Times New Roman" w:hAnsi="Calibri" w:cs="Calibri"/>
                <w:color w:val="000000"/>
                <w:lang w:eastAsia="en-GB"/>
              </w:rPr>
              <w:t>Standard</w:t>
            </w:r>
          </w:p>
        </w:tc>
      </w:tr>
      <w:tr w:rsidR="000C5972" w:rsidRPr="000C5972" w14:paraId="19E4D5EE" w14:textId="77777777" w:rsidTr="000C5972">
        <w:tc>
          <w:tcPr>
            <w:tcW w:w="349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75C9656" w14:textId="77777777" w:rsidR="000C5972" w:rsidRPr="000C5972" w:rsidRDefault="000C5972" w:rsidP="000C5972">
            <w:pPr>
              <w:spacing w:after="0" w:line="240" w:lineRule="auto"/>
              <w:rPr>
                <w:rFonts w:ascii="Calibri" w:eastAsia="Times New Roman" w:hAnsi="Calibri" w:cs="Calibri"/>
                <w:lang w:eastAsia="en-GB"/>
              </w:rPr>
            </w:pPr>
            <w:r w:rsidRPr="000C5972">
              <w:rPr>
                <w:rFonts w:ascii="Calibri" w:eastAsia="Times New Roman" w:hAnsi="Calibri" w:cs="Calibri"/>
                <w:color w:val="000000"/>
                <w:lang w:eastAsia="en-GB"/>
              </w:rPr>
              <w:t>Electricians</w:t>
            </w:r>
          </w:p>
        </w:tc>
        <w:tc>
          <w:tcPr>
            <w:tcW w:w="169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6003637" w14:textId="77777777" w:rsidR="000C5972" w:rsidRPr="000C5972" w:rsidRDefault="000C5972" w:rsidP="000C5972">
            <w:pPr>
              <w:spacing w:after="0" w:line="240" w:lineRule="auto"/>
              <w:rPr>
                <w:rFonts w:ascii="Calibri" w:eastAsia="Times New Roman" w:hAnsi="Calibri" w:cs="Calibri"/>
                <w:lang w:eastAsia="en-GB"/>
              </w:rPr>
            </w:pPr>
            <w:r w:rsidRPr="000C5972">
              <w:rPr>
                <w:rFonts w:ascii="Calibri" w:eastAsia="Times New Roman" w:hAnsi="Calibri" w:cs="Calibri"/>
                <w:color w:val="000000"/>
                <w:lang w:eastAsia="en-GB"/>
              </w:rPr>
              <w:t>Work</w:t>
            </w:r>
          </w:p>
        </w:tc>
        <w:tc>
          <w:tcPr>
            <w:tcW w:w="199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12CA5B5" w14:textId="77777777" w:rsidR="000C5972" w:rsidRPr="000C5972" w:rsidRDefault="000C5972" w:rsidP="000C5972">
            <w:pPr>
              <w:spacing w:after="0" w:line="240" w:lineRule="auto"/>
              <w:rPr>
                <w:rFonts w:ascii="Calibri" w:eastAsia="Times New Roman" w:hAnsi="Calibri" w:cs="Calibri"/>
                <w:lang w:eastAsia="en-GB"/>
              </w:rPr>
            </w:pPr>
          </w:p>
        </w:tc>
        <w:tc>
          <w:tcPr>
            <w:tcW w:w="169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8DE06C4" w14:textId="77777777" w:rsidR="000C5972" w:rsidRPr="000C5972" w:rsidRDefault="000C5972" w:rsidP="000C5972">
            <w:pPr>
              <w:spacing w:after="0" w:line="240" w:lineRule="auto"/>
              <w:rPr>
                <w:rFonts w:ascii="Calibri" w:eastAsia="Times New Roman" w:hAnsi="Calibri" w:cs="Calibri"/>
                <w:lang w:eastAsia="en-GB"/>
              </w:rPr>
            </w:pPr>
            <w:r w:rsidRPr="000C5972">
              <w:rPr>
                <w:rFonts w:ascii="Calibri" w:eastAsia="Times New Roman" w:hAnsi="Calibri" w:cs="Calibri"/>
                <w:color w:val="000000"/>
                <w:lang w:eastAsia="en-GB"/>
              </w:rPr>
              <w:t>E</w:t>
            </w:r>
          </w:p>
        </w:tc>
        <w:tc>
          <w:tcPr>
            <w:tcW w:w="15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8B66A56" w14:textId="77777777" w:rsidR="000C5972" w:rsidRPr="000C5972" w:rsidRDefault="000C5972" w:rsidP="000C5972">
            <w:pPr>
              <w:spacing w:after="0" w:line="240" w:lineRule="auto"/>
              <w:rPr>
                <w:rFonts w:ascii="Calibri" w:eastAsia="Times New Roman" w:hAnsi="Calibri" w:cs="Calibri"/>
                <w:lang w:eastAsia="en-GB"/>
              </w:rPr>
            </w:pPr>
          </w:p>
        </w:tc>
        <w:tc>
          <w:tcPr>
            <w:tcW w:w="15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91A5CFA" w14:textId="77777777" w:rsidR="000C5972" w:rsidRPr="000C5972" w:rsidRDefault="000C5972" w:rsidP="000C5972">
            <w:pPr>
              <w:spacing w:after="0" w:line="240" w:lineRule="auto"/>
              <w:jc w:val="right"/>
              <w:rPr>
                <w:rFonts w:ascii="Calibri" w:eastAsia="Times New Roman" w:hAnsi="Calibri" w:cs="Calibri"/>
                <w:lang w:eastAsia="en-GB"/>
              </w:rPr>
            </w:pPr>
            <w:r w:rsidRPr="000C5972">
              <w:rPr>
                <w:rFonts w:ascii="Calibri" w:eastAsia="Times New Roman" w:hAnsi="Calibri" w:cs="Calibri"/>
                <w:color w:val="000000"/>
                <w:lang w:eastAsia="en-GB"/>
              </w:rPr>
              <w:t>300%</w:t>
            </w:r>
          </w:p>
        </w:tc>
        <w:tc>
          <w:tcPr>
            <w:tcW w:w="169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36DC6B3" w14:textId="77777777" w:rsidR="000C5972" w:rsidRPr="000C5972" w:rsidRDefault="000C5972" w:rsidP="000C5972">
            <w:pPr>
              <w:spacing w:after="0" w:line="240" w:lineRule="auto"/>
              <w:jc w:val="right"/>
              <w:rPr>
                <w:rFonts w:ascii="Calibri" w:eastAsia="Times New Roman" w:hAnsi="Calibri" w:cs="Calibri"/>
                <w:lang w:eastAsia="en-GB"/>
              </w:rPr>
            </w:pPr>
            <w:r w:rsidRPr="000C5972">
              <w:rPr>
                <w:rFonts w:ascii="Calibri" w:eastAsia="Times New Roman" w:hAnsi="Calibri" w:cs="Calibri"/>
                <w:color w:val="000000"/>
                <w:lang w:eastAsia="en-GB"/>
              </w:rPr>
              <w:t>£15.00/hr</w:t>
            </w:r>
          </w:p>
        </w:tc>
        <w:tc>
          <w:tcPr>
            <w:tcW w:w="169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56C9FBD" w14:textId="77777777" w:rsidR="000C5972" w:rsidRPr="000C5972" w:rsidRDefault="000C5972" w:rsidP="000C5972">
            <w:pPr>
              <w:spacing w:after="0" w:line="240" w:lineRule="auto"/>
              <w:jc w:val="right"/>
              <w:rPr>
                <w:rFonts w:ascii="Calibri" w:eastAsia="Times New Roman" w:hAnsi="Calibri" w:cs="Calibri"/>
                <w:lang w:eastAsia="en-GB"/>
              </w:rPr>
            </w:pPr>
            <w:r w:rsidRPr="000C5972">
              <w:rPr>
                <w:rFonts w:ascii="Calibri" w:eastAsia="Times New Roman" w:hAnsi="Calibri" w:cs="Calibri"/>
                <w:color w:val="000000"/>
                <w:lang w:eastAsia="en-GB"/>
              </w:rPr>
              <w:t>£0.00/hr</w:t>
            </w:r>
          </w:p>
        </w:tc>
        <w:tc>
          <w:tcPr>
            <w:tcW w:w="169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338DFEB" w14:textId="77777777" w:rsidR="000C5972" w:rsidRPr="000C5972" w:rsidRDefault="000C5972" w:rsidP="000C5972">
            <w:pPr>
              <w:spacing w:after="0" w:line="240" w:lineRule="auto"/>
              <w:jc w:val="right"/>
              <w:rPr>
                <w:rFonts w:ascii="Calibri" w:eastAsia="Times New Roman" w:hAnsi="Calibri" w:cs="Calibri"/>
                <w:lang w:eastAsia="en-GB"/>
              </w:rPr>
            </w:pPr>
            <w:r w:rsidRPr="000C5972">
              <w:rPr>
                <w:rFonts w:ascii="Calibri" w:eastAsia="Times New Roman" w:hAnsi="Calibri" w:cs="Calibri"/>
                <w:color w:val="000000"/>
                <w:lang w:eastAsia="en-GB"/>
              </w:rPr>
              <w:t>£0.00</w:t>
            </w:r>
          </w:p>
        </w:tc>
        <w:tc>
          <w:tcPr>
            <w:tcW w:w="15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7F2EE13" w14:textId="77777777" w:rsidR="000C5972" w:rsidRPr="000C5972" w:rsidRDefault="000C5972" w:rsidP="000C5972">
            <w:pPr>
              <w:spacing w:after="0" w:line="240" w:lineRule="auto"/>
              <w:rPr>
                <w:rFonts w:ascii="Calibri" w:eastAsia="Times New Roman" w:hAnsi="Calibri" w:cs="Calibri"/>
                <w:lang w:eastAsia="en-GB"/>
              </w:rPr>
            </w:pPr>
            <w:r w:rsidRPr="000C5972">
              <w:rPr>
                <w:rFonts w:ascii="Calibri" w:eastAsia="Times New Roman" w:hAnsi="Calibri" w:cs="Calibri"/>
                <w:color w:val="000000"/>
                <w:lang w:eastAsia="en-GB"/>
              </w:rPr>
              <w:t>Prorated</w:t>
            </w:r>
          </w:p>
        </w:tc>
        <w:tc>
          <w:tcPr>
            <w:tcW w:w="21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DA40F1D" w14:textId="77777777" w:rsidR="000C5972" w:rsidRPr="000C5972" w:rsidRDefault="000C5972" w:rsidP="000C5972">
            <w:pPr>
              <w:spacing w:after="0" w:line="240" w:lineRule="auto"/>
              <w:rPr>
                <w:rFonts w:ascii="Calibri" w:eastAsia="Times New Roman" w:hAnsi="Calibri" w:cs="Calibri"/>
                <w:lang w:eastAsia="en-GB"/>
              </w:rPr>
            </w:pPr>
            <w:r w:rsidRPr="000C5972">
              <w:rPr>
                <w:rFonts w:ascii="Calibri" w:eastAsia="Times New Roman" w:hAnsi="Calibri" w:cs="Calibri"/>
                <w:color w:val="000000"/>
                <w:lang w:eastAsia="en-GB"/>
              </w:rPr>
              <w:t>Standard</w:t>
            </w:r>
          </w:p>
        </w:tc>
      </w:tr>
      <w:tr w:rsidR="000C5972" w:rsidRPr="000C5972" w14:paraId="2810E0F1" w14:textId="77777777" w:rsidTr="000C5972">
        <w:tc>
          <w:tcPr>
            <w:tcW w:w="349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AEFD1D1" w14:textId="77777777" w:rsidR="000C5972" w:rsidRPr="000C5972" w:rsidRDefault="000C5972" w:rsidP="000C5972">
            <w:pPr>
              <w:spacing w:after="0" w:line="240" w:lineRule="auto"/>
              <w:rPr>
                <w:rFonts w:ascii="Calibri" w:eastAsia="Times New Roman" w:hAnsi="Calibri" w:cs="Calibri"/>
                <w:lang w:eastAsia="en-GB"/>
              </w:rPr>
            </w:pPr>
            <w:r w:rsidRPr="000C5972">
              <w:rPr>
                <w:rFonts w:ascii="Calibri" w:eastAsia="Times New Roman" w:hAnsi="Calibri" w:cs="Calibri"/>
                <w:color w:val="000000"/>
                <w:lang w:eastAsia="en-GB"/>
              </w:rPr>
              <w:t>Plumbers</w:t>
            </w:r>
          </w:p>
        </w:tc>
        <w:tc>
          <w:tcPr>
            <w:tcW w:w="169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D512E45" w14:textId="77777777" w:rsidR="000C5972" w:rsidRPr="000C5972" w:rsidRDefault="000C5972" w:rsidP="000C5972">
            <w:pPr>
              <w:spacing w:after="0" w:line="240" w:lineRule="auto"/>
              <w:rPr>
                <w:rFonts w:ascii="Calibri" w:eastAsia="Times New Roman" w:hAnsi="Calibri" w:cs="Calibri"/>
                <w:lang w:eastAsia="en-GB"/>
              </w:rPr>
            </w:pPr>
            <w:r w:rsidRPr="000C5972">
              <w:rPr>
                <w:rFonts w:ascii="Calibri" w:eastAsia="Times New Roman" w:hAnsi="Calibri" w:cs="Calibri"/>
                <w:color w:val="000000"/>
                <w:lang w:eastAsia="en-GB"/>
              </w:rPr>
              <w:t>Work</w:t>
            </w:r>
          </w:p>
        </w:tc>
        <w:tc>
          <w:tcPr>
            <w:tcW w:w="199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E68E3E9" w14:textId="77777777" w:rsidR="000C5972" w:rsidRPr="000C5972" w:rsidRDefault="000C5972" w:rsidP="000C5972">
            <w:pPr>
              <w:spacing w:after="0" w:line="240" w:lineRule="auto"/>
              <w:rPr>
                <w:rFonts w:ascii="Calibri" w:eastAsia="Times New Roman" w:hAnsi="Calibri" w:cs="Calibri"/>
                <w:lang w:eastAsia="en-GB"/>
              </w:rPr>
            </w:pPr>
          </w:p>
        </w:tc>
        <w:tc>
          <w:tcPr>
            <w:tcW w:w="169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8FC2920" w14:textId="77777777" w:rsidR="000C5972" w:rsidRPr="000C5972" w:rsidRDefault="000C5972" w:rsidP="000C5972">
            <w:pPr>
              <w:spacing w:after="0" w:line="240" w:lineRule="auto"/>
              <w:rPr>
                <w:rFonts w:ascii="Calibri" w:eastAsia="Times New Roman" w:hAnsi="Calibri" w:cs="Calibri"/>
                <w:lang w:eastAsia="en-GB"/>
              </w:rPr>
            </w:pPr>
            <w:r w:rsidRPr="000C5972">
              <w:rPr>
                <w:rFonts w:ascii="Calibri" w:eastAsia="Times New Roman" w:hAnsi="Calibri" w:cs="Calibri"/>
                <w:color w:val="000000"/>
                <w:lang w:eastAsia="en-GB"/>
              </w:rPr>
              <w:t>P</w:t>
            </w:r>
          </w:p>
        </w:tc>
        <w:tc>
          <w:tcPr>
            <w:tcW w:w="15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CC29568" w14:textId="77777777" w:rsidR="000C5972" w:rsidRPr="000C5972" w:rsidRDefault="000C5972" w:rsidP="000C5972">
            <w:pPr>
              <w:spacing w:after="0" w:line="240" w:lineRule="auto"/>
              <w:rPr>
                <w:rFonts w:ascii="Calibri" w:eastAsia="Times New Roman" w:hAnsi="Calibri" w:cs="Calibri"/>
                <w:lang w:eastAsia="en-GB"/>
              </w:rPr>
            </w:pPr>
          </w:p>
        </w:tc>
        <w:tc>
          <w:tcPr>
            <w:tcW w:w="15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FEA7605" w14:textId="77777777" w:rsidR="000C5972" w:rsidRPr="000C5972" w:rsidRDefault="000C5972" w:rsidP="000C5972">
            <w:pPr>
              <w:spacing w:after="0" w:line="240" w:lineRule="auto"/>
              <w:jc w:val="right"/>
              <w:rPr>
                <w:rFonts w:ascii="Calibri" w:eastAsia="Times New Roman" w:hAnsi="Calibri" w:cs="Calibri"/>
                <w:lang w:eastAsia="en-GB"/>
              </w:rPr>
            </w:pPr>
            <w:r w:rsidRPr="000C5972">
              <w:rPr>
                <w:rFonts w:ascii="Calibri" w:eastAsia="Times New Roman" w:hAnsi="Calibri" w:cs="Calibri"/>
                <w:color w:val="000000"/>
                <w:lang w:eastAsia="en-GB"/>
              </w:rPr>
              <w:t>300%</w:t>
            </w:r>
          </w:p>
        </w:tc>
        <w:tc>
          <w:tcPr>
            <w:tcW w:w="169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0BE8359" w14:textId="77777777" w:rsidR="000C5972" w:rsidRPr="000C5972" w:rsidRDefault="000C5972" w:rsidP="000C5972">
            <w:pPr>
              <w:spacing w:after="0" w:line="240" w:lineRule="auto"/>
              <w:jc w:val="right"/>
              <w:rPr>
                <w:rFonts w:ascii="Calibri" w:eastAsia="Times New Roman" w:hAnsi="Calibri" w:cs="Calibri"/>
                <w:lang w:eastAsia="en-GB"/>
              </w:rPr>
            </w:pPr>
            <w:r w:rsidRPr="000C5972">
              <w:rPr>
                <w:rFonts w:ascii="Calibri" w:eastAsia="Times New Roman" w:hAnsi="Calibri" w:cs="Calibri"/>
                <w:color w:val="000000"/>
                <w:lang w:eastAsia="en-GB"/>
              </w:rPr>
              <w:t>£14.06/hr</w:t>
            </w:r>
          </w:p>
        </w:tc>
        <w:tc>
          <w:tcPr>
            <w:tcW w:w="169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7C1A587" w14:textId="77777777" w:rsidR="000C5972" w:rsidRPr="000C5972" w:rsidRDefault="000C5972" w:rsidP="000C5972">
            <w:pPr>
              <w:spacing w:after="0" w:line="240" w:lineRule="auto"/>
              <w:jc w:val="right"/>
              <w:rPr>
                <w:rFonts w:ascii="Calibri" w:eastAsia="Times New Roman" w:hAnsi="Calibri" w:cs="Calibri"/>
                <w:lang w:eastAsia="en-GB"/>
              </w:rPr>
            </w:pPr>
            <w:r w:rsidRPr="000C5972">
              <w:rPr>
                <w:rFonts w:ascii="Calibri" w:eastAsia="Times New Roman" w:hAnsi="Calibri" w:cs="Calibri"/>
                <w:color w:val="000000"/>
                <w:lang w:eastAsia="en-GB"/>
              </w:rPr>
              <w:t>£0.00/hr</w:t>
            </w:r>
          </w:p>
        </w:tc>
        <w:tc>
          <w:tcPr>
            <w:tcW w:w="169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AF80EB9" w14:textId="77777777" w:rsidR="000C5972" w:rsidRPr="000C5972" w:rsidRDefault="000C5972" w:rsidP="000C5972">
            <w:pPr>
              <w:spacing w:after="0" w:line="240" w:lineRule="auto"/>
              <w:jc w:val="right"/>
              <w:rPr>
                <w:rFonts w:ascii="Calibri" w:eastAsia="Times New Roman" w:hAnsi="Calibri" w:cs="Calibri"/>
                <w:lang w:eastAsia="en-GB"/>
              </w:rPr>
            </w:pPr>
            <w:r w:rsidRPr="000C5972">
              <w:rPr>
                <w:rFonts w:ascii="Calibri" w:eastAsia="Times New Roman" w:hAnsi="Calibri" w:cs="Calibri"/>
                <w:color w:val="000000"/>
                <w:lang w:eastAsia="en-GB"/>
              </w:rPr>
              <w:t>£0.00</w:t>
            </w:r>
          </w:p>
        </w:tc>
        <w:tc>
          <w:tcPr>
            <w:tcW w:w="15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959B183" w14:textId="77777777" w:rsidR="000C5972" w:rsidRPr="000C5972" w:rsidRDefault="000C5972" w:rsidP="000C5972">
            <w:pPr>
              <w:spacing w:after="0" w:line="240" w:lineRule="auto"/>
              <w:rPr>
                <w:rFonts w:ascii="Calibri" w:eastAsia="Times New Roman" w:hAnsi="Calibri" w:cs="Calibri"/>
                <w:lang w:eastAsia="en-GB"/>
              </w:rPr>
            </w:pPr>
            <w:r w:rsidRPr="000C5972">
              <w:rPr>
                <w:rFonts w:ascii="Calibri" w:eastAsia="Times New Roman" w:hAnsi="Calibri" w:cs="Calibri"/>
                <w:color w:val="000000"/>
                <w:lang w:eastAsia="en-GB"/>
              </w:rPr>
              <w:t>Prorated</w:t>
            </w:r>
          </w:p>
        </w:tc>
        <w:tc>
          <w:tcPr>
            <w:tcW w:w="21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0FBD46C" w14:textId="77777777" w:rsidR="000C5972" w:rsidRPr="000C5972" w:rsidRDefault="000C5972" w:rsidP="000C5972">
            <w:pPr>
              <w:spacing w:after="0" w:line="240" w:lineRule="auto"/>
              <w:rPr>
                <w:rFonts w:ascii="Calibri" w:eastAsia="Times New Roman" w:hAnsi="Calibri" w:cs="Calibri"/>
                <w:lang w:eastAsia="en-GB"/>
              </w:rPr>
            </w:pPr>
            <w:r w:rsidRPr="000C5972">
              <w:rPr>
                <w:rFonts w:ascii="Calibri" w:eastAsia="Times New Roman" w:hAnsi="Calibri" w:cs="Calibri"/>
                <w:color w:val="000000"/>
                <w:lang w:eastAsia="en-GB"/>
              </w:rPr>
              <w:t>Standard</w:t>
            </w:r>
          </w:p>
        </w:tc>
      </w:tr>
      <w:tr w:rsidR="000C5972" w:rsidRPr="000C5972" w14:paraId="78E7BA70" w14:textId="77777777" w:rsidTr="000C5972">
        <w:tc>
          <w:tcPr>
            <w:tcW w:w="349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A924FC0" w14:textId="77777777" w:rsidR="000C5972" w:rsidRPr="000C5972" w:rsidRDefault="000C5972" w:rsidP="000C5972">
            <w:pPr>
              <w:spacing w:after="0" w:line="240" w:lineRule="auto"/>
              <w:rPr>
                <w:rFonts w:ascii="Calibri" w:eastAsia="Times New Roman" w:hAnsi="Calibri" w:cs="Calibri"/>
                <w:lang w:eastAsia="en-GB"/>
              </w:rPr>
            </w:pPr>
            <w:r w:rsidRPr="000C5972">
              <w:rPr>
                <w:rFonts w:ascii="Calibri" w:eastAsia="Times New Roman" w:hAnsi="Calibri" w:cs="Calibri"/>
                <w:color w:val="000000"/>
                <w:lang w:eastAsia="en-GB"/>
              </w:rPr>
              <w:t>Painters</w:t>
            </w:r>
          </w:p>
        </w:tc>
        <w:tc>
          <w:tcPr>
            <w:tcW w:w="169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A0A3631" w14:textId="77777777" w:rsidR="000C5972" w:rsidRPr="000C5972" w:rsidRDefault="000C5972" w:rsidP="000C5972">
            <w:pPr>
              <w:spacing w:after="0" w:line="240" w:lineRule="auto"/>
              <w:rPr>
                <w:rFonts w:ascii="Calibri" w:eastAsia="Times New Roman" w:hAnsi="Calibri" w:cs="Calibri"/>
                <w:lang w:eastAsia="en-GB"/>
              </w:rPr>
            </w:pPr>
            <w:r w:rsidRPr="000C5972">
              <w:rPr>
                <w:rFonts w:ascii="Calibri" w:eastAsia="Times New Roman" w:hAnsi="Calibri" w:cs="Calibri"/>
                <w:color w:val="000000"/>
                <w:lang w:eastAsia="en-GB"/>
              </w:rPr>
              <w:t>Work</w:t>
            </w:r>
          </w:p>
        </w:tc>
        <w:tc>
          <w:tcPr>
            <w:tcW w:w="199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4CDCD8C" w14:textId="77777777" w:rsidR="000C5972" w:rsidRPr="000C5972" w:rsidRDefault="000C5972" w:rsidP="000C5972">
            <w:pPr>
              <w:spacing w:after="0" w:line="240" w:lineRule="auto"/>
              <w:rPr>
                <w:rFonts w:ascii="Calibri" w:eastAsia="Times New Roman" w:hAnsi="Calibri" w:cs="Calibri"/>
                <w:lang w:eastAsia="en-GB"/>
              </w:rPr>
            </w:pPr>
          </w:p>
        </w:tc>
        <w:tc>
          <w:tcPr>
            <w:tcW w:w="169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6531BDE" w14:textId="77777777" w:rsidR="000C5972" w:rsidRPr="000C5972" w:rsidRDefault="000C5972" w:rsidP="000C5972">
            <w:pPr>
              <w:spacing w:after="0" w:line="240" w:lineRule="auto"/>
              <w:rPr>
                <w:rFonts w:ascii="Calibri" w:eastAsia="Times New Roman" w:hAnsi="Calibri" w:cs="Calibri"/>
                <w:lang w:eastAsia="en-GB"/>
              </w:rPr>
            </w:pPr>
            <w:r w:rsidRPr="000C5972">
              <w:rPr>
                <w:rFonts w:ascii="Calibri" w:eastAsia="Times New Roman" w:hAnsi="Calibri" w:cs="Calibri"/>
                <w:color w:val="000000"/>
                <w:lang w:eastAsia="en-GB"/>
              </w:rPr>
              <w:t>P</w:t>
            </w:r>
          </w:p>
        </w:tc>
        <w:tc>
          <w:tcPr>
            <w:tcW w:w="15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D6113B4" w14:textId="77777777" w:rsidR="000C5972" w:rsidRPr="000C5972" w:rsidRDefault="000C5972" w:rsidP="000C5972">
            <w:pPr>
              <w:spacing w:after="0" w:line="240" w:lineRule="auto"/>
              <w:rPr>
                <w:rFonts w:ascii="Calibri" w:eastAsia="Times New Roman" w:hAnsi="Calibri" w:cs="Calibri"/>
                <w:lang w:eastAsia="en-GB"/>
              </w:rPr>
            </w:pPr>
          </w:p>
        </w:tc>
        <w:tc>
          <w:tcPr>
            <w:tcW w:w="15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03DA421" w14:textId="77777777" w:rsidR="000C5972" w:rsidRPr="000C5972" w:rsidRDefault="000C5972" w:rsidP="000C5972">
            <w:pPr>
              <w:spacing w:after="0" w:line="240" w:lineRule="auto"/>
              <w:jc w:val="right"/>
              <w:rPr>
                <w:rFonts w:ascii="Calibri" w:eastAsia="Times New Roman" w:hAnsi="Calibri" w:cs="Calibri"/>
                <w:lang w:eastAsia="en-GB"/>
              </w:rPr>
            </w:pPr>
            <w:r w:rsidRPr="000C5972">
              <w:rPr>
                <w:rFonts w:ascii="Calibri" w:eastAsia="Times New Roman" w:hAnsi="Calibri" w:cs="Calibri"/>
                <w:color w:val="000000"/>
                <w:lang w:eastAsia="en-GB"/>
              </w:rPr>
              <w:t>300%</w:t>
            </w:r>
          </w:p>
        </w:tc>
        <w:tc>
          <w:tcPr>
            <w:tcW w:w="169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7CE4142" w14:textId="77777777" w:rsidR="000C5972" w:rsidRPr="000C5972" w:rsidRDefault="000C5972" w:rsidP="000C5972">
            <w:pPr>
              <w:spacing w:after="0" w:line="240" w:lineRule="auto"/>
              <w:jc w:val="right"/>
              <w:rPr>
                <w:rFonts w:ascii="Calibri" w:eastAsia="Times New Roman" w:hAnsi="Calibri" w:cs="Calibri"/>
                <w:lang w:eastAsia="en-GB"/>
              </w:rPr>
            </w:pPr>
            <w:r w:rsidRPr="000C5972">
              <w:rPr>
                <w:rFonts w:ascii="Calibri" w:eastAsia="Times New Roman" w:hAnsi="Calibri" w:cs="Calibri"/>
                <w:color w:val="000000"/>
                <w:lang w:eastAsia="en-GB"/>
              </w:rPr>
              <w:t>£13.00/hr</w:t>
            </w:r>
          </w:p>
        </w:tc>
        <w:tc>
          <w:tcPr>
            <w:tcW w:w="169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EAA4E74" w14:textId="77777777" w:rsidR="000C5972" w:rsidRPr="000C5972" w:rsidRDefault="000C5972" w:rsidP="000C5972">
            <w:pPr>
              <w:spacing w:after="0" w:line="240" w:lineRule="auto"/>
              <w:jc w:val="right"/>
              <w:rPr>
                <w:rFonts w:ascii="Calibri" w:eastAsia="Times New Roman" w:hAnsi="Calibri" w:cs="Calibri"/>
                <w:lang w:eastAsia="en-GB"/>
              </w:rPr>
            </w:pPr>
            <w:r w:rsidRPr="000C5972">
              <w:rPr>
                <w:rFonts w:ascii="Calibri" w:eastAsia="Times New Roman" w:hAnsi="Calibri" w:cs="Calibri"/>
                <w:color w:val="000000"/>
                <w:lang w:eastAsia="en-GB"/>
              </w:rPr>
              <w:t>£0.00/hr</w:t>
            </w:r>
          </w:p>
        </w:tc>
        <w:tc>
          <w:tcPr>
            <w:tcW w:w="169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6908AEF" w14:textId="77777777" w:rsidR="000C5972" w:rsidRPr="000C5972" w:rsidRDefault="000C5972" w:rsidP="000C5972">
            <w:pPr>
              <w:spacing w:after="0" w:line="240" w:lineRule="auto"/>
              <w:jc w:val="right"/>
              <w:rPr>
                <w:rFonts w:ascii="Calibri" w:eastAsia="Times New Roman" w:hAnsi="Calibri" w:cs="Calibri"/>
                <w:lang w:eastAsia="en-GB"/>
              </w:rPr>
            </w:pPr>
            <w:r w:rsidRPr="000C5972">
              <w:rPr>
                <w:rFonts w:ascii="Calibri" w:eastAsia="Times New Roman" w:hAnsi="Calibri" w:cs="Calibri"/>
                <w:color w:val="000000"/>
                <w:lang w:eastAsia="en-GB"/>
              </w:rPr>
              <w:t>£0.00</w:t>
            </w:r>
          </w:p>
        </w:tc>
        <w:tc>
          <w:tcPr>
            <w:tcW w:w="15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22EE804" w14:textId="77777777" w:rsidR="000C5972" w:rsidRPr="000C5972" w:rsidRDefault="000C5972" w:rsidP="000C5972">
            <w:pPr>
              <w:spacing w:after="0" w:line="240" w:lineRule="auto"/>
              <w:rPr>
                <w:rFonts w:ascii="Calibri" w:eastAsia="Times New Roman" w:hAnsi="Calibri" w:cs="Calibri"/>
                <w:lang w:eastAsia="en-GB"/>
              </w:rPr>
            </w:pPr>
            <w:r w:rsidRPr="000C5972">
              <w:rPr>
                <w:rFonts w:ascii="Calibri" w:eastAsia="Times New Roman" w:hAnsi="Calibri" w:cs="Calibri"/>
                <w:color w:val="000000"/>
                <w:lang w:eastAsia="en-GB"/>
              </w:rPr>
              <w:t>Prorated</w:t>
            </w:r>
          </w:p>
        </w:tc>
        <w:tc>
          <w:tcPr>
            <w:tcW w:w="21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C879839" w14:textId="77777777" w:rsidR="000C5972" w:rsidRPr="000C5972" w:rsidRDefault="000C5972" w:rsidP="000C5972">
            <w:pPr>
              <w:spacing w:after="0" w:line="240" w:lineRule="auto"/>
              <w:rPr>
                <w:rFonts w:ascii="Calibri" w:eastAsia="Times New Roman" w:hAnsi="Calibri" w:cs="Calibri"/>
                <w:lang w:eastAsia="en-GB"/>
              </w:rPr>
            </w:pPr>
            <w:r w:rsidRPr="000C5972">
              <w:rPr>
                <w:rFonts w:ascii="Calibri" w:eastAsia="Times New Roman" w:hAnsi="Calibri" w:cs="Calibri"/>
                <w:color w:val="000000"/>
                <w:lang w:eastAsia="en-GB"/>
              </w:rPr>
              <w:t>Standard</w:t>
            </w:r>
          </w:p>
        </w:tc>
      </w:tr>
      <w:tr w:rsidR="000C5972" w:rsidRPr="000C5972" w14:paraId="280DD24E" w14:textId="77777777" w:rsidTr="000C5972">
        <w:tc>
          <w:tcPr>
            <w:tcW w:w="349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CE86514" w14:textId="77777777" w:rsidR="000C5972" w:rsidRPr="000C5972" w:rsidRDefault="000C5972" w:rsidP="000C5972">
            <w:pPr>
              <w:spacing w:after="0" w:line="240" w:lineRule="auto"/>
              <w:rPr>
                <w:rFonts w:ascii="Calibri" w:eastAsia="Times New Roman" w:hAnsi="Calibri" w:cs="Calibri"/>
                <w:lang w:eastAsia="en-GB"/>
              </w:rPr>
            </w:pPr>
            <w:r w:rsidRPr="000C5972">
              <w:rPr>
                <w:rFonts w:ascii="Calibri" w:eastAsia="Times New Roman" w:hAnsi="Calibri" w:cs="Calibri"/>
                <w:color w:val="000000"/>
                <w:lang w:eastAsia="en-GB"/>
              </w:rPr>
              <w:t>Bricklayers</w:t>
            </w:r>
          </w:p>
        </w:tc>
        <w:tc>
          <w:tcPr>
            <w:tcW w:w="169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A7A9CFD" w14:textId="77777777" w:rsidR="000C5972" w:rsidRPr="000C5972" w:rsidRDefault="000C5972" w:rsidP="000C5972">
            <w:pPr>
              <w:spacing w:after="0" w:line="240" w:lineRule="auto"/>
              <w:rPr>
                <w:rFonts w:ascii="Calibri" w:eastAsia="Times New Roman" w:hAnsi="Calibri" w:cs="Calibri"/>
                <w:lang w:eastAsia="en-GB"/>
              </w:rPr>
            </w:pPr>
            <w:r w:rsidRPr="000C5972">
              <w:rPr>
                <w:rFonts w:ascii="Calibri" w:eastAsia="Times New Roman" w:hAnsi="Calibri" w:cs="Calibri"/>
                <w:color w:val="000000"/>
                <w:lang w:eastAsia="en-GB"/>
              </w:rPr>
              <w:t>Work</w:t>
            </w:r>
          </w:p>
        </w:tc>
        <w:tc>
          <w:tcPr>
            <w:tcW w:w="199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CE55EF7" w14:textId="77777777" w:rsidR="000C5972" w:rsidRPr="000C5972" w:rsidRDefault="000C5972" w:rsidP="000C5972">
            <w:pPr>
              <w:spacing w:after="0" w:line="240" w:lineRule="auto"/>
              <w:rPr>
                <w:rFonts w:ascii="Calibri" w:eastAsia="Times New Roman" w:hAnsi="Calibri" w:cs="Calibri"/>
                <w:lang w:eastAsia="en-GB"/>
              </w:rPr>
            </w:pPr>
          </w:p>
        </w:tc>
        <w:tc>
          <w:tcPr>
            <w:tcW w:w="169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6790764" w14:textId="77777777" w:rsidR="000C5972" w:rsidRPr="000C5972" w:rsidRDefault="000C5972" w:rsidP="000C5972">
            <w:pPr>
              <w:spacing w:after="0" w:line="240" w:lineRule="auto"/>
              <w:rPr>
                <w:rFonts w:ascii="Calibri" w:eastAsia="Times New Roman" w:hAnsi="Calibri" w:cs="Calibri"/>
                <w:lang w:eastAsia="en-GB"/>
              </w:rPr>
            </w:pPr>
            <w:r w:rsidRPr="000C5972">
              <w:rPr>
                <w:rFonts w:ascii="Calibri" w:eastAsia="Times New Roman" w:hAnsi="Calibri" w:cs="Calibri"/>
                <w:color w:val="000000"/>
                <w:lang w:eastAsia="en-GB"/>
              </w:rPr>
              <w:t>B</w:t>
            </w:r>
          </w:p>
        </w:tc>
        <w:tc>
          <w:tcPr>
            <w:tcW w:w="15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C1D631E" w14:textId="77777777" w:rsidR="000C5972" w:rsidRPr="000C5972" w:rsidRDefault="000C5972" w:rsidP="000C5972">
            <w:pPr>
              <w:spacing w:after="0" w:line="240" w:lineRule="auto"/>
              <w:rPr>
                <w:rFonts w:ascii="Calibri" w:eastAsia="Times New Roman" w:hAnsi="Calibri" w:cs="Calibri"/>
                <w:lang w:eastAsia="en-GB"/>
              </w:rPr>
            </w:pPr>
          </w:p>
        </w:tc>
        <w:tc>
          <w:tcPr>
            <w:tcW w:w="15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E703CED" w14:textId="77777777" w:rsidR="000C5972" w:rsidRPr="000C5972" w:rsidRDefault="000C5972" w:rsidP="000C5972">
            <w:pPr>
              <w:spacing w:after="0" w:line="240" w:lineRule="auto"/>
              <w:jc w:val="right"/>
              <w:rPr>
                <w:rFonts w:ascii="Calibri" w:eastAsia="Times New Roman" w:hAnsi="Calibri" w:cs="Calibri"/>
                <w:lang w:eastAsia="en-GB"/>
              </w:rPr>
            </w:pPr>
            <w:r w:rsidRPr="000C5972">
              <w:rPr>
                <w:rFonts w:ascii="Calibri" w:eastAsia="Times New Roman" w:hAnsi="Calibri" w:cs="Calibri"/>
                <w:color w:val="000000"/>
                <w:lang w:eastAsia="en-GB"/>
              </w:rPr>
              <w:t>300%</w:t>
            </w:r>
          </w:p>
        </w:tc>
        <w:tc>
          <w:tcPr>
            <w:tcW w:w="169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2DE57CB" w14:textId="77777777" w:rsidR="000C5972" w:rsidRPr="000C5972" w:rsidRDefault="000C5972" w:rsidP="000C5972">
            <w:pPr>
              <w:spacing w:after="0" w:line="240" w:lineRule="auto"/>
              <w:jc w:val="right"/>
              <w:rPr>
                <w:rFonts w:ascii="Calibri" w:eastAsia="Times New Roman" w:hAnsi="Calibri" w:cs="Calibri"/>
                <w:lang w:eastAsia="en-GB"/>
              </w:rPr>
            </w:pPr>
            <w:r w:rsidRPr="000C5972">
              <w:rPr>
                <w:rFonts w:ascii="Calibri" w:eastAsia="Times New Roman" w:hAnsi="Calibri" w:cs="Calibri"/>
                <w:color w:val="000000"/>
                <w:lang w:eastAsia="en-GB"/>
              </w:rPr>
              <w:t>£14.00/hr</w:t>
            </w:r>
          </w:p>
        </w:tc>
        <w:tc>
          <w:tcPr>
            <w:tcW w:w="169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6DADECA" w14:textId="77777777" w:rsidR="000C5972" w:rsidRPr="000C5972" w:rsidRDefault="000C5972" w:rsidP="000C5972">
            <w:pPr>
              <w:spacing w:after="0" w:line="240" w:lineRule="auto"/>
              <w:jc w:val="right"/>
              <w:rPr>
                <w:rFonts w:ascii="Calibri" w:eastAsia="Times New Roman" w:hAnsi="Calibri" w:cs="Calibri"/>
                <w:lang w:eastAsia="en-GB"/>
              </w:rPr>
            </w:pPr>
            <w:r w:rsidRPr="000C5972">
              <w:rPr>
                <w:rFonts w:ascii="Calibri" w:eastAsia="Times New Roman" w:hAnsi="Calibri" w:cs="Calibri"/>
                <w:color w:val="000000"/>
                <w:lang w:eastAsia="en-GB"/>
              </w:rPr>
              <w:t>£0.00/hr</w:t>
            </w:r>
          </w:p>
        </w:tc>
        <w:tc>
          <w:tcPr>
            <w:tcW w:w="169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5A1AF44" w14:textId="77777777" w:rsidR="000C5972" w:rsidRPr="000C5972" w:rsidRDefault="000C5972" w:rsidP="000C5972">
            <w:pPr>
              <w:spacing w:after="0" w:line="240" w:lineRule="auto"/>
              <w:jc w:val="right"/>
              <w:rPr>
                <w:rFonts w:ascii="Calibri" w:eastAsia="Times New Roman" w:hAnsi="Calibri" w:cs="Calibri"/>
                <w:lang w:eastAsia="en-GB"/>
              </w:rPr>
            </w:pPr>
            <w:r w:rsidRPr="000C5972">
              <w:rPr>
                <w:rFonts w:ascii="Calibri" w:eastAsia="Times New Roman" w:hAnsi="Calibri" w:cs="Calibri"/>
                <w:color w:val="000000"/>
                <w:lang w:eastAsia="en-GB"/>
              </w:rPr>
              <w:t>£0.00</w:t>
            </w:r>
          </w:p>
        </w:tc>
        <w:tc>
          <w:tcPr>
            <w:tcW w:w="15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6CDB346" w14:textId="77777777" w:rsidR="000C5972" w:rsidRPr="000C5972" w:rsidRDefault="000C5972" w:rsidP="000C5972">
            <w:pPr>
              <w:spacing w:after="0" w:line="240" w:lineRule="auto"/>
              <w:rPr>
                <w:rFonts w:ascii="Calibri" w:eastAsia="Times New Roman" w:hAnsi="Calibri" w:cs="Calibri"/>
                <w:lang w:eastAsia="en-GB"/>
              </w:rPr>
            </w:pPr>
            <w:r w:rsidRPr="000C5972">
              <w:rPr>
                <w:rFonts w:ascii="Calibri" w:eastAsia="Times New Roman" w:hAnsi="Calibri" w:cs="Calibri"/>
                <w:color w:val="000000"/>
                <w:lang w:eastAsia="en-GB"/>
              </w:rPr>
              <w:t>Prorated</w:t>
            </w:r>
          </w:p>
        </w:tc>
        <w:tc>
          <w:tcPr>
            <w:tcW w:w="21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C6349AA" w14:textId="77777777" w:rsidR="000C5972" w:rsidRPr="000C5972" w:rsidRDefault="000C5972" w:rsidP="000C5972">
            <w:pPr>
              <w:spacing w:after="0" w:line="240" w:lineRule="auto"/>
              <w:rPr>
                <w:rFonts w:ascii="Calibri" w:eastAsia="Times New Roman" w:hAnsi="Calibri" w:cs="Calibri"/>
                <w:lang w:eastAsia="en-GB"/>
              </w:rPr>
            </w:pPr>
            <w:r w:rsidRPr="000C5972">
              <w:rPr>
                <w:rFonts w:ascii="Calibri" w:eastAsia="Times New Roman" w:hAnsi="Calibri" w:cs="Calibri"/>
                <w:color w:val="000000"/>
                <w:lang w:eastAsia="en-GB"/>
              </w:rPr>
              <w:t>Standard</w:t>
            </w:r>
          </w:p>
        </w:tc>
      </w:tr>
      <w:tr w:rsidR="000C5972" w:rsidRPr="000C5972" w14:paraId="4630445F" w14:textId="77777777" w:rsidTr="000C5972">
        <w:tc>
          <w:tcPr>
            <w:tcW w:w="349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549C21E" w14:textId="77777777" w:rsidR="000C5972" w:rsidRPr="000C5972" w:rsidRDefault="000C5972" w:rsidP="000C5972">
            <w:pPr>
              <w:spacing w:after="0" w:line="240" w:lineRule="auto"/>
              <w:rPr>
                <w:rFonts w:ascii="Calibri" w:eastAsia="Times New Roman" w:hAnsi="Calibri" w:cs="Calibri"/>
                <w:lang w:eastAsia="en-GB"/>
              </w:rPr>
            </w:pPr>
            <w:r w:rsidRPr="000C5972">
              <w:rPr>
                <w:rFonts w:ascii="Calibri" w:eastAsia="Times New Roman" w:hAnsi="Calibri" w:cs="Calibri"/>
                <w:color w:val="000000"/>
                <w:lang w:eastAsia="en-GB"/>
              </w:rPr>
              <w:t>Bricklayer labourers</w:t>
            </w:r>
          </w:p>
        </w:tc>
        <w:tc>
          <w:tcPr>
            <w:tcW w:w="169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9A8D32F" w14:textId="77777777" w:rsidR="000C5972" w:rsidRPr="000C5972" w:rsidRDefault="000C5972" w:rsidP="000C5972">
            <w:pPr>
              <w:spacing w:after="0" w:line="240" w:lineRule="auto"/>
              <w:rPr>
                <w:rFonts w:ascii="Calibri" w:eastAsia="Times New Roman" w:hAnsi="Calibri" w:cs="Calibri"/>
                <w:lang w:eastAsia="en-GB"/>
              </w:rPr>
            </w:pPr>
            <w:r w:rsidRPr="000C5972">
              <w:rPr>
                <w:rFonts w:ascii="Calibri" w:eastAsia="Times New Roman" w:hAnsi="Calibri" w:cs="Calibri"/>
                <w:color w:val="000000"/>
                <w:lang w:eastAsia="en-GB"/>
              </w:rPr>
              <w:t>Work</w:t>
            </w:r>
          </w:p>
        </w:tc>
        <w:tc>
          <w:tcPr>
            <w:tcW w:w="199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CBAAD8F" w14:textId="77777777" w:rsidR="000C5972" w:rsidRPr="000C5972" w:rsidRDefault="000C5972" w:rsidP="000C5972">
            <w:pPr>
              <w:spacing w:after="0" w:line="240" w:lineRule="auto"/>
              <w:rPr>
                <w:rFonts w:ascii="Calibri" w:eastAsia="Times New Roman" w:hAnsi="Calibri" w:cs="Calibri"/>
                <w:lang w:eastAsia="en-GB"/>
              </w:rPr>
            </w:pPr>
          </w:p>
        </w:tc>
        <w:tc>
          <w:tcPr>
            <w:tcW w:w="169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0A1079C" w14:textId="77777777" w:rsidR="000C5972" w:rsidRPr="000C5972" w:rsidRDefault="000C5972" w:rsidP="000C5972">
            <w:pPr>
              <w:spacing w:after="0" w:line="240" w:lineRule="auto"/>
              <w:rPr>
                <w:rFonts w:ascii="Calibri" w:eastAsia="Times New Roman" w:hAnsi="Calibri" w:cs="Calibri"/>
                <w:lang w:eastAsia="en-GB"/>
              </w:rPr>
            </w:pPr>
            <w:r w:rsidRPr="000C5972">
              <w:rPr>
                <w:rFonts w:ascii="Calibri" w:eastAsia="Times New Roman" w:hAnsi="Calibri" w:cs="Calibri"/>
                <w:color w:val="000000"/>
                <w:lang w:eastAsia="en-GB"/>
              </w:rPr>
              <w:t>B</w:t>
            </w:r>
          </w:p>
        </w:tc>
        <w:tc>
          <w:tcPr>
            <w:tcW w:w="15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CADE281" w14:textId="77777777" w:rsidR="000C5972" w:rsidRPr="000C5972" w:rsidRDefault="000C5972" w:rsidP="000C5972">
            <w:pPr>
              <w:spacing w:after="0" w:line="240" w:lineRule="auto"/>
              <w:rPr>
                <w:rFonts w:ascii="Calibri" w:eastAsia="Times New Roman" w:hAnsi="Calibri" w:cs="Calibri"/>
                <w:lang w:eastAsia="en-GB"/>
              </w:rPr>
            </w:pPr>
          </w:p>
        </w:tc>
        <w:tc>
          <w:tcPr>
            <w:tcW w:w="15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5D7725C" w14:textId="77777777" w:rsidR="000C5972" w:rsidRPr="000C5972" w:rsidRDefault="000C5972" w:rsidP="000C5972">
            <w:pPr>
              <w:spacing w:after="0" w:line="240" w:lineRule="auto"/>
              <w:jc w:val="right"/>
              <w:rPr>
                <w:rFonts w:ascii="Calibri" w:eastAsia="Times New Roman" w:hAnsi="Calibri" w:cs="Calibri"/>
                <w:lang w:eastAsia="en-GB"/>
              </w:rPr>
            </w:pPr>
            <w:r w:rsidRPr="000C5972">
              <w:rPr>
                <w:rFonts w:ascii="Calibri" w:eastAsia="Times New Roman" w:hAnsi="Calibri" w:cs="Calibri"/>
                <w:color w:val="000000"/>
                <w:lang w:eastAsia="en-GB"/>
              </w:rPr>
              <w:t>600%</w:t>
            </w:r>
          </w:p>
        </w:tc>
        <w:tc>
          <w:tcPr>
            <w:tcW w:w="169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54B2B3C" w14:textId="77777777" w:rsidR="000C5972" w:rsidRPr="000C5972" w:rsidRDefault="000C5972" w:rsidP="000C5972">
            <w:pPr>
              <w:spacing w:after="0" w:line="240" w:lineRule="auto"/>
              <w:jc w:val="right"/>
              <w:rPr>
                <w:rFonts w:ascii="Calibri" w:eastAsia="Times New Roman" w:hAnsi="Calibri" w:cs="Calibri"/>
                <w:lang w:eastAsia="en-GB"/>
              </w:rPr>
            </w:pPr>
            <w:r w:rsidRPr="000C5972">
              <w:rPr>
                <w:rFonts w:ascii="Calibri" w:eastAsia="Times New Roman" w:hAnsi="Calibri" w:cs="Calibri"/>
                <w:color w:val="000000"/>
                <w:lang w:eastAsia="en-GB"/>
              </w:rPr>
              <w:t>£11.18/hr</w:t>
            </w:r>
          </w:p>
        </w:tc>
        <w:tc>
          <w:tcPr>
            <w:tcW w:w="169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FC66147" w14:textId="77777777" w:rsidR="000C5972" w:rsidRPr="000C5972" w:rsidRDefault="000C5972" w:rsidP="000C5972">
            <w:pPr>
              <w:spacing w:after="0" w:line="240" w:lineRule="auto"/>
              <w:jc w:val="right"/>
              <w:rPr>
                <w:rFonts w:ascii="Calibri" w:eastAsia="Times New Roman" w:hAnsi="Calibri" w:cs="Calibri"/>
                <w:lang w:eastAsia="en-GB"/>
              </w:rPr>
            </w:pPr>
            <w:r w:rsidRPr="000C5972">
              <w:rPr>
                <w:rFonts w:ascii="Calibri" w:eastAsia="Times New Roman" w:hAnsi="Calibri" w:cs="Calibri"/>
                <w:color w:val="000000"/>
                <w:lang w:eastAsia="en-GB"/>
              </w:rPr>
              <w:t>£0.00/hr</w:t>
            </w:r>
          </w:p>
        </w:tc>
        <w:tc>
          <w:tcPr>
            <w:tcW w:w="169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88EE1BE" w14:textId="77777777" w:rsidR="000C5972" w:rsidRPr="000C5972" w:rsidRDefault="000C5972" w:rsidP="000C5972">
            <w:pPr>
              <w:spacing w:after="0" w:line="240" w:lineRule="auto"/>
              <w:jc w:val="right"/>
              <w:rPr>
                <w:rFonts w:ascii="Calibri" w:eastAsia="Times New Roman" w:hAnsi="Calibri" w:cs="Calibri"/>
                <w:lang w:eastAsia="en-GB"/>
              </w:rPr>
            </w:pPr>
            <w:r w:rsidRPr="000C5972">
              <w:rPr>
                <w:rFonts w:ascii="Calibri" w:eastAsia="Times New Roman" w:hAnsi="Calibri" w:cs="Calibri"/>
                <w:color w:val="000000"/>
                <w:lang w:eastAsia="en-GB"/>
              </w:rPr>
              <w:t>£0.00</w:t>
            </w:r>
          </w:p>
        </w:tc>
        <w:tc>
          <w:tcPr>
            <w:tcW w:w="15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C772718" w14:textId="77777777" w:rsidR="000C5972" w:rsidRPr="000C5972" w:rsidRDefault="000C5972" w:rsidP="000C5972">
            <w:pPr>
              <w:spacing w:after="0" w:line="240" w:lineRule="auto"/>
              <w:rPr>
                <w:rFonts w:ascii="Calibri" w:eastAsia="Times New Roman" w:hAnsi="Calibri" w:cs="Calibri"/>
                <w:lang w:eastAsia="en-GB"/>
              </w:rPr>
            </w:pPr>
            <w:r w:rsidRPr="000C5972">
              <w:rPr>
                <w:rFonts w:ascii="Calibri" w:eastAsia="Times New Roman" w:hAnsi="Calibri" w:cs="Calibri"/>
                <w:color w:val="000000"/>
                <w:lang w:eastAsia="en-GB"/>
              </w:rPr>
              <w:t>Prorated</w:t>
            </w:r>
          </w:p>
        </w:tc>
        <w:tc>
          <w:tcPr>
            <w:tcW w:w="21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2237AF1" w14:textId="77777777" w:rsidR="000C5972" w:rsidRPr="000C5972" w:rsidRDefault="000C5972" w:rsidP="000C5972">
            <w:pPr>
              <w:spacing w:after="0" w:line="240" w:lineRule="auto"/>
              <w:rPr>
                <w:rFonts w:ascii="Calibri" w:eastAsia="Times New Roman" w:hAnsi="Calibri" w:cs="Calibri"/>
                <w:lang w:eastAsia="en-GB"/>
              </w:rPr>
            </w:pPr>
            <w:r w:rsidRPr="000C5972">
              <w:rPr>
                <w:rFonts w:ascii="Calibri" w:eastAsia="Times New Roman" w:hAnsi="Calibri" w:cs="Calibri"/>
                <w:color w:val="000000"/>
                <w:lang w:eastAsia="en-GB"/>
              </w:rPr>
              <w:t>Standard</w:t>
            </w:r>
          </w:p>
        </w:tc>
      </w:tr>
    </w:tbl>
    <w:p w14:paraId="3E2BBDC1" w14:textId="7B71498E" w:rsidR="000C5972" w:rsidRDefault="000C5972">
      <w:pPr>
        <w:rPr>
          <w:rFonts w:ascii="Arial" w:hAnsi="Arial" w:cs="Arial"/>
          <w:color w:val="444444"/>
          <w:sz w:val="23"/>
          <w:szCs w:val="23"/>
          <w:shd w:val="clear" w:color="auto" w:fill="FFFFFF"/>
        </w:rPr>
      </w:pPr>
    </w:p>
    <w:p w14:paraId="441FC598" w14:textId="53FBDDA4" w:rsidR="000C5972" w:rsidRDefault="000C5972">
      <w:pPr>
        <w:rPr>
          <w:rFonts w:ascii="Arial" w:hAnsi="Arial" w:cs="Arial"/>
          <w:color w:val="444444"/>
          <w:sz w:val="23"/>
          <w:szCs w:val="23"/>
          <w:shd w:val="clear" w:color="auto" w:fill="FFFFFF"/>
        </w:rPr>
      </w:pPr>
      <w:r>
        <w:rPr>
          <w:rFonts w:ascii="Arial" w:hAnsi="Arial" w:cs="Arial"/>
          <w:color w:val="444444"/>
          <w:sz w:val="23"/>
          <w:szCs w:val="23"/>
          <w:shd w:val="clear" w:color="auto" w:fill="FFFFFF"/>
        </w:rPr>
        <w:t xml:space="preserve">As you can see, it shows you the price per hour of each </w:t>
      </w:r>
      <w:r w:rsidR="006A5190">
        <w:rPr>
          <w:rFonts w:ascii="Arial" w:hAnsi="Arial" w:cs="Arial"/>
          <w:color w:val="444444"/>
          <w:sz w:val="23"/>
          <w:szCs w:val="23"/>
          <w:shd w:val="clear" w:color="auto" w:fill="FFFFFF"/>
        </w:rPr>
        <w:t>trade’s</w:t>
      </w:r>
      <w:r>
        <w:rPr>
          <w:rFonts w:ascii="Arial" w:hAnsi="Arial" w:cs="Arial"/>
          <w:color w:val="444444"/>
          <w:sz w:val="23"/>
          <w:szCs w:val="23"/>
          <w:shd w:val="clear" w:color="auto" w:fill="FFFFFF"/>
        </w:rPr>
        <w:t xml:space="preserve"> person. The max unit section shows how many of that trade are needed. 100% is equal to one person. This allows us to add up resources for everyone that needs to be on site to complete a task. If we take ‘groundwork labourers’ as an example, we can see that we have four available at </w:t>
      </w:r>
      <w:r w:rsidR="002656E5">
        <w:rPr>
          <w:rFonts w:ascii="Arial" w:hAnsi="Arial" w:cs="Arial"/>
          <w:color w:val="444444"/>
          <w:sz w:val="23"/>
          <w:szCs w:val="23"/>
          <w:shd w:val="clear" w:color="auto" w:fill="FFFFFF"/>
        </w:rPr>
        <w:t>£11.18/hr. However, some tasks will not require the four labourers and we can show this in the Gantt chart as shown below:</w:t>
      </w:r>
    </w:p>
    <w:p w14:paraId="332C9537" w14:textId="7E9C2B3E" w:rsidR="002656E5" w:rsidRDefault="002656E5">
      <w:pPr>
        <w:rPr>
          <w:rFonts w:ascii="Arial" w:hAnsi="Arial" w:cs="Arial"/>
          <w:color w:val="444444"/>
          <w:sz w:val="23"/>
          <w:szCs w:val="23"/>
          <w:shd w:val="clear" w:color="auto" w:fill="FFFFFF"/>
        </w:rPr>
      </w:pPr>
      <w:r w:rsidRPr="002656E5">
        <w:rPr>
          <w:rFonts w:ascii="Arial" w:hAnsi="Arial" w:cs="Arial"/>
          <w:noProof/>
          <w:color w:val="444444"/>
          <w:sz w:val="23"/>
          <w:szCs w:val="23"/>
          <w:shd w:val="clear" w:color="auto" w:fill="FFFFFF"/>
        </w:rPr>
        <w:drawing>
          <wp:inline distT="0" distB="0" distL="0" distR="0" wp14:anchorId="352906A5" wp14:editId="55CB983C">
            <wp:extent cx="5731510" cy="336550"/>
            <wp:effectExtent l="0" t="0" r="254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36550"/>
                    </a:xfrm>
                    <a:prstGeom prst="rect">
                      <a:avLst/>
                    </a:prstGeom>
                  </pic:spPr>
                </pic:pic>
              </a:graphicData>
            </a:graphic>
          </wp:inline>
        </w:drawing>
      </w:r>
    </w:p>
    <w:p w14:paraId="79A8F813" w14:textId="77777777" w:rsidR="0003669E" w:rsidRDefault="0003669E">
      <w:pPr>
        <w:rPr>
          <w:rFonts w:ascii="Arial" w:hAnsi="Arial" w:cs="Arial"/>
          <w:color w:val="444444"/>
          <w:sz w:val="23"/>
          <w:szCs w:val="23"/>
          <w:shd w:val="clear" w:color="auto" w:fill="FFFFFF"/>
        </w:rPr>
      </w:pPr>
    </w:p>
    <w:p w14:paraId="4833F231" w14:textId="4003313E" w:rsidR="002656E5" w:rsidRDefault="002656E5">
      <w:pPr>
        <w:rPr>
          <w:rFonts w:ascii="Arial" w:hAnsi="Arial" w:cs="Arial"/>
          <w:color w:val="444444"/>
          <w:sz w:val="23"/>
          <w:szCs w:val="23"/>
          <w:shd w:val="clear" w:color="auto" w:fill="FFFFFF"/>
        </w:rPr>
      </w:pPr>
      <w:r>
        <w:rPr>
          <w:rFonts w:ascii="Arial" w:hAnsi="Arial" w:cs="Arial"/>
          <w:color w:val="444444"/>
          <w:sz w:val="23"/>
          <w:szCs w:val="23"/>
          <w:shd w:val="clear" w:color="auto" w:fill="FFFFFF"/>
        </w:rPr>
        <w:t>From the above we can see that site clearance will require three labourers and setting out will only require two.</w:t>
      </w:r>
      <w:r w:rsidR="0003669E">
        <w:rPr>
          <w:rFonts w:ascii="Arial" w:hAnsi="Arial" w:cs="Arial"/>
          <w:color w:val="444444"/>
          <w:sz w:val="23"/>
          <w:szCs w:val="23"/>
          <w:shd w:val="clear" w:color="auto" w:fill="FFFFFF"/>
        </w:rPr>
        <w:t xml:space="preserve"> This is essential in determining cost at the end of a project. We can also list materials and plant needed in a project and again this will determine overall cost of a project. </w:t>
      </w:r>
      <w:r w:rsidR="00D71C5F">
        <w:rPr>
          <w:rFonts w:ascii="Arial" w:hAnsi="Arial" w:cs="Arial"/>
          <w:color w:val="444444"/>
          <w:sz w:val="23"/>
          <w:szCs w:val="23"/>
          <w:shd w:val="clear" w:color="auto" w:fill="FFFFFF"/>
        </w:rPr>
        <w:t>Some of the4se are</w:t>
      </w:r>
      <w:r w:rsidR="0003669E">
        <w:rPr>
          <w:rFonts w:ascii="Arial" w:hAnsi="Arial" w:cs="Arial"/>
          <w:color w:val="444444"/>
          <w:sz w:val="23"/>
          <w:szCs w:val="23"/>
          <w:shd w:val="clear" w:color="auto" w:fill="FFFFFF"/>
        </w:rPr>
        <w:t xml:space="preserve"> shown below:</w:t>
      </w:r>
    </w:p>
    <w:p w14:paraId="67D95665" w14:textId="45C15CAE" w:rsidR="0003669E" w:rsidRDefault="00D71C5F">
      <w:pPr>
        <w:rPr>
          <w:rFonts w:ascii="Arial" w:hAnsi="Arial" w:cs="Arial"/>
          <w:color w:val="444444"/>
          <w:sz w:val="23"/>
          <w:szCs w:val="23"/>
          <w:shd w:val="clear" w:color="auto" w:fill="FFFFFF"/>
        </w:rPr>
      </w:pPr>
      <w:r w:rsidRPr="00D71C5F">
        <w:rPr>
          <w:rFonts w:ascii="Arial" w:hAnsi="Arial" w:cs="Arial"/>
          <w:noProof/>
          <w:color w:val="444444"/>
          <w:sz w:val="23"/>
          <w:szCs w:val="23"/>
          <w:shd w:val="clear" w:color="auto" w:fill="FFFFFF"/>
        </w:rPr>
        <w:drawing>
          <wp:inline distT="0" distB="0" distL="0" distR="0" wp14:anchorId="0632C1B7" wp14:editId="7DFF49DB">
            <wp:extent cx="5731510" cy="3221990"/>
            <wp:effectExtent l="0" t="0" r="2540" b="0"/>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pic:nvPicPr>
                  <pic:blipFill>
                    <a:blip r:embed="rId9"/>
                    <a:stretch>
                      <a:fillRect/>
                    </a:stretch>
                  </pic:blipFill>
                  <pic:spPr>
                    <a:xfrm>
                      <a:off x="0" y="0"/>
                      <a:ext cx="5731510" cy="3221990"/>
                    </a:xfrm>
                    <a:prstGeom prst="rect">
                      <a:avLst/>
                    </a:prstGeom>
                  </pic:spPr>
                </pic:pic>
              </a:graphicData>
            </a:graphic>
          </wp:inline>
        </w:drawing>
      </w:r>
    </w:p>
    <w:p w14:paraId="260D5E72" w14:textId="4C934F9E" w:rsidR="00D71C5F" w:rsidRDefault="00D71C5F">
      <w:pPr>
        <w:rPr>
          <w:rFonts w:ascii="Arial" w:hAnsi="Arial" w:cs="Arial"/>
          <w:color w:val="444444"/>
          <w:sz w:val="23"/>
          <w:szCs w:val="23"/>
          <w:shd w:val="clear" w:color="auto" w:fill="FFFFFF"/>
        </w:rPr>
      </w:pPr>
      <w:r>
        <w:rPr>
          <w:rFonts w:ascii="Arial" w:hAnsi="Arial" w:cs="Arial"/>
          <w:color w:val="444444"/>
          <w:sz w:val="23"/>
          <w:szCs w:val="23"/>
          <w:shd w:val="clear" w:color="auto" w:fill="FFFFFF"/>
        </w:rPr>
        <w:t xml:space="preserve">As we can see, this can become very detailed but that will be essential in establishing a total cost. It can also help if we have </w:t>
      </w:r>
      <w:r w:rsidR="006A5190">
        <w:rPr>
          <w:rFonts w:ascii="Arial" w:hAnsi="Arial" w:cs="Arial"/>
          <w:color w:val="444444"/>
          <w:sz w:val="23"/>
          <w:szCs w:val="23"/>
          <w:shd w:val="clear" w:color="auto" w:fill="FFFFFF"/>
        </w:rPr>
        <w:t>underestimated</w:t>
      </w:r>
      <w:r>
        <w:rPr>
          <w:rFonts w:ascii="Arial" w:hAnsi="Arial" w:cs="Arial"/>
          <w:color w:val="444444"/>
          <w:sz w:val="23"/>
          <w:szCs w:val="23"/>
          <w:shd w:val="clear" w:color="auto" w:fill="FFFFFF"/>
        </w:rPr>
        <w:t xml:space="preserve"> the amount of a certain material needed. We can simply look at the resource sheet and identify the cost of a certain material.</w:t>
      </w:r>
    </w:p>
    <w:p w14:paraId="6BD1C99F" w14:textId="6F553F7E" w:rsidR="00D71C5F" w:rsidRDefault="00D71C5F">
      <w:pPr>
        <w:rPr>
          <w:rFonts w:ascii="Arial" w:hAnsi="Arial" w:cs="Arial"/>
          <w:color w:val="444444"/>
          <w:sz w:val="23"/>
          <w:szCs w:val="23"/>
          <w:shd w:val="clear" w:color="auto" w:fill="FFFFFF"/>
        </w:rPr>
      </w:pPr>
      <w:r>
        <w:rPr>
          <w:rFonts w:ascii="Arial" w:hAnsi="Arial" w:cs="Arial"/>
          <w:color w:val="444444"/>
          <w:sz w:val="23"/>
          <w:szCs w:val="23"/>
          <w:shd w:val="clear" w:color="auto" w:fill="FFFFFF"/>
        </w:rPr>
        <w:lastRenderedPageBreak/>
        <w:t>Another useful aspect of a Gantt chart in terms of resources is the resource overview tool. This allows us to use bar charts to relate the difference between the amounts of two trades, materials etc</w:t>
      </w:r>
      <w:r w:rsidR="007006DB">
        <w:rPr>
          <w:rFonts w:ascii="Arial" w:hAnsi="Arial" w:cs="Arial"/>
          <w:color w:val="444444"/>
          <w:sz w:val="23"/>
          <w:szCs w:val="23"/>
          <w:shd w:val="clear" w:color="auto" w:fill="FFFFFF"/>
        </w:rPr>
        <w:t>. This is usually shown in a bar chart. The resource overview for my project is shown below:</w:t>
      </w:r>
    </w:p>
    <w:p w14:paraId="3471B29F" w14:textId="27425546" w:rsidR="007006DB" w:rsidRDefault="007006DB">
      <w:pPr>
        <w:rPr>
          <w:rFonts w:ascii="Arial" w:hAnsi="Arial" w:cs="Arial"/>
          <w:color w:val="444444"/>
          <w:sz w:val="23"/>
          <w:szCs w:val="23"/>
          <w:shd w:val="clear" w:color="auto" w:fill="FFFFFF"/>
        </w:rPr>
      </w:pPr>
      <w:r w:rsidRPr="007006DB">
        <w:rPr>
          <w:rFonts w:ascii="Arial" w:hAnsi="Arial" w:cs="Arial"/>
          <w:noProof/>
          <w:color w:val="444444"/>
          <w:sz w:val="23"/>
          <w:szCs w:val="23"/>
          <w:shd w:val="clear" w:color="auto" w:fill="FFFFFF"/>
        </w:rPr>
        <w:drawing>
          <wp:inline distT="0" distB="0" distL="0" distR="0" wp14:anchorId="51EAA531" wp14:editId="74C0E5F1">
            <wp:extent cx="5731510" cy="3044190"/>
            <wp:effectExtent l="0" t="0" r="2540" b="3810"/>
            <wp:docPr id="5" name="Picture 5"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bar chart&#10;&#10;Description automatically generated"/>
                    <pic:cNvPicPr/>
                  </pic:nvPicPr>
                  <pic:blipFill>
                    <a:blip r:embed="rId10"/>
                    <a:stretch>
                      <a:fillRect/>
                    </a:stretch>
                  </pic:blipFill>
                  <pic:spPr>
                    <a:xfrm>
                      <a:off x="0" y="0"/>
                      <a:ext cx="5731510" cy="3044190"/>
                    </a:xfrm>
                    <a:prstGeom prst="rect">
                      <a:avLst/>
                    </a:prstGeom>
                  </pic:spPr>
                </pic:pic>
              </a:graphicData>
            </a:graphic>
          </wp:inline>
        </w:drawing>
      </w:r>
    </w:p>
    <w:p w14:paraId="36CE28AF" w14:textId="7B5221B9" w:rsidR="007006DB" w:rsidRDefault="007006DB">
      <w:pPr>
        <w:rPr>
          <w:rFonts w:ascii="Arial" w:hAnsi="Arial" w:cs="Arial"/>
          <w:color w:val="444444"/>
          <w:sz w:val="23"/>
          <w:szCs w:val="23"/>
          <w:shd w:val="clear" w:color="auto" w:fill="FFFFFF"/>
        </w:rPr>
      </w:pPr>
      <w:r>
        <w:rPr>
          <w:rFonts w:ascii="Arial" w:hAnsi="Arial" w:cs="Arial"/>
          <w:color w:val="444444"/>
          <w:sz w:val="23"/>
          <w:szCs w:val="23"/>
          <w:shd w:val="clear" w:color="auto" w:fill="FFFFFF"/>
        </w:rPr>
        <w:t xml:space="preserve">As we can see, bricklayers are on site the longest out of the </w:t>
      </w:r>
      <w:r w:rsidR="006A5190">
        <w:rPr>
          <w:rFonts w:ascii="Arial" w:hAnsi="Arial" w:cs="Arial"/>
          <w:color w:val="444444"/>
          <w:sz w:val="23"/>
          <w:szCs w:val="23"/>
          <w:shd w:val="clear" w:color="auto" w:fill="FFFFFF"/>
        </w:rPr>
        <w:t>trade’s</w:t>
      </w:r>
      <w:r>
        <w:rPr>
          <w:rFonts w:ascii="Arial" w:hAnsi="Arial" w:cs="Arial"/>
          <w:color w:val="444444"/>
          <w:sz w:val="23"/>
          <w:szCs w:val="23"/>
          <w:shd w:val="clear" w:color="auto" w:fill="FFFFFF"/>
        </w:rPr>
        <w:t xml:space="preserve"> teams. This is simply due to bricklaying being the longest trade. It also means that after blockwork is completed, other trades can continue to work whilst th brick layers are erecting the outer skin at the same time. By giving the hours on site on the </w:t>
      </w:r>
      <w:r w:rsidR="006A5190">
        <w:rPr>
          <w:rFonts w:ascii="Arial" w:hAnsi="Arial" w:cs="Arial"/>
          <w:color w:val="444444"/>
          <w:sz w:val="23"/>
          <w:szCs w:val="23"/>
          <w:shd w:val="clear" w:color="auto" w:fill="FFFFFF"/>
        </w:rPr>
        <w:t>left-hand</w:t>
      </w:r>
      <w:r>
        <w:rPr>
          <w:rFonts w:ascii="Arial" w:hAnsi="Arial" w:cs="Arial"/>
          <w:color w:val="444444"/>
          <w:sz w:val="23"/>
          <w:szCs w:val="23"/>
          <w:shd w:val="clear" w:color="auto" w:fill="FFFFFF"/>
        </w:rPr>
        <w:t xml:space="preserve"> axis we can have a rough estimate of cost of labour just by looking at this and price per hour of each trade. </w:t>
      </w:r>
    </w:p>
    <w:p w14:paraId="7842468D" w14:textId="666221AE" w:rsidR="00EB3134" w:rsidRDefault="00EB3134">
      <w:pPr>
        <w:rPr>
          <w:rFonts w:ascii="Arial" w:hAnsi="Arial" w:cs="Arial"/>
          <w:color w:val="444444"/>
          <w:sz w:val="23"/>
          <w:szCs w:val="23"/>
          <w:shd w:val="clear" w:color="auto" w:fill="FFFFFF"/>
        </w:rPr>
      </w:pPr>
      <w:r>
        <w:rPr>
          <w:rFonts w:ascii="Arial" w:hAnsi="Arial" w:cs="Arial"/>
          <w:color w:val="444444"/>
          <w:sz w:val="23"/>
          <w:szCs w:val="23"/>
          <w:shd w:val="clear" w:color="auto" w:fill="FFFFFF"/>
        </w:rPr>
        <w:t xml:space="preserve">It also allows us to see how many ‘man-hours’ are left for each trade. As my project has not yet started, the hours left on site are for the whole project. This is </w:t>
      </w:r>
      <w:r w:rsidR="00B43BBC">
        <w:rPr>
          <w:rFonts w:ascii="Arial" w:hAnsi="Arial" w:cs="Arial"/>
          <w:color w:val="444444"/>
          <w:sz w:val="23"/>
          <w:szCs w:val="23"/>
          <w:shd w:val="clear" w:color="auto" w:fill="FFFFFF"/>
        </w:rPr>
        <w:t>sh</w:t>
      </w:r>
      <w:r>
        <w:rPr>
          <w:rFonts w:ascii="Arial" w:hAnsi="Arial" w:cs="Arial"/>
          <w:color w:val="444444"/>
          <w:sz w:val="23"/>
          <w:szCs w:val="23"/>
          <w:shd w:val="clear" w:color="auto" w:fill="FFFFFF"/>
        </w:rPr>
        <w:t>own below:</w:t>
      </w:r>
    </w:p>
    <w:p w14:paraId="6B5AAC86" w14:textId="5DB2FE21" w:rsidR="00EB3134" w:rsidRDefault="00EB3134">
      <w:pPr>
        <w:rPr>
          <w:rFonts w:ascii="Arial" w:hAnsi="Arial" w:cs="Arial"/>
          <w:color w:val="444444"/>
          <w:sz w:val="23"/>
          <w:szCs w:val="23"/>
          <w:shd w:val="clear" w:color="auto" w:fill="FFFFFF"/>
        </w:rPr>
      </w:pPr>
      <w:r w:rsidRPr="00EB3134">
        <w:rPr>
          <w:rFonts w:ascii="Arial" w:hAnsi="Arial" w:cs="Arial"/>
          <w:noProof/>
          <w:color w:val="444444"/>
          <w:sz w:val="23"/>
          <w:szCs w:val="23"/>
          <w:shd w:val="clear" w:color="auto" w:fill="FFFFFF"/>
        </w:rPr>
        <w:drawing>
          <wp:inline distT="0" distB="0" distL="0" distR="0" wp14:anchorId="176FB0D7" wp14:editId="1FDF5BBE">
            <wp:extent cx="5731510" cy="2770505"/>
            <wp:effectExtent l="0" t="0" r="2540" b="0"/>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pic:nvPicPr>
                  <pic:blipFill>
                    <a:blip r:embed="rId11"/>
                    <a:stretch>
                      <a:fillRect/>
                    </a:stretch>
                  </pic:blipFill>
                  <pic:spPr>
                    <a:xfrm>
                      <a:off x="0" y="0"/>
                      <a:ext cx="5731510" cy="2770505"/>
                    </a:xfrm>
                    <a:prstGeom prst="rect">
                      <a:avLst/>
                    </a:prstGeom>
                  </pic:spPr>
                </pic:pic>
              </a:graphicData>
            </a:graphic>
          </wp:inline>
        </w:drawing>
      </w:r>
    </w:p>
    <w:p w14:paraId="36CC23BC" w14:textId="4841854D" w:rsidR="00B43BBC" w:rsidRDefault="00B43BBC">
      <w:pPr>
        <w:rPr>
          <w:rFonts w:ascii="Arial" w:hAnsi="Arial" w:cs="Arial"/>
          <w:color w:val="444444"/>
          <w:sz w:val="23"/>
          <w:szCs w:val="23"/>
          <w:shd w:val="clear" w:color="auto" w:fill="FFFFFF"/>
        </w:rPr>
      </w:pPr>
      <w:r>
        <w:rPr>
          <w:rFonts w:ascii="Arial" w:hAnsi="Arial" w:cs="Arial"/>
          <w:color w:val="444444"/>
          <w:sz w:val="23"/>
          <w:szCs w:val="23"/>
          <w:shd w:val="clear" w:color="auto" w:fill="FFFFFF"/>
        </w:rPr>
        <w:t>Again, this shows us an easy rough guide to who’s on site the longest and what it’s going to cost us.</w:t>
      </w:r>
    </w:p>
    <w:p w14:paraId="667FF9E8" w14:textId="15E02ECC" w:rsidR="00072AC6" w:rsidRPr="00072AC6" w:rsidRDefault="00072AC6">
      <w:pPr>
        <w:rPr>
          <w:rFonts w:ascii="Arial" w:hAnsi="Arial" w:cs="Arial"/>
          <w:b/>
          <w:bCs/>
          <w:color w:val="444444"/>
          <w:sz w:val="23"/>
          <w:szCs w:val="23"/>
          <w:u w:val="single"/>
          <w:shd w:val="clear" w:color="auto" w:fill="FFFFFF"/>
        </w:rPr>
      </w:pPr>
      <w:r>
        <w:rPr>
          <w:rFonts w:ascii="Arial" w:hAnsi="Arial" w:cs="Arial"/>
          <w:b/>
          <w:bCs/>
          <w:color w:val="444444"/>
          <w:sz w:val="23"/>
          <w:szCs w:val="23"/>
          <w:u w:val="single"/>
          <w:shd w:val="clear" w:color="auto" w:fill="FFFFFF"/>
        </w:rPr>
        <w:lastRenderedPageBreak/>
        <w:t>Cost</w:t>
      </w:r>
    </w:p>
    <w:p w14:paraId="14A3C526" w14:textId="3448C37A" w:rsidR="00A41AB5" w:rsidRDefault="00A41AB5">
      <w:pPr>
        <w:rPr>
          <w:rFonts w:ascii="Arial" w:hAnsi="Arial" w:cs="Arial"/>
          <w:color w:val="444444"/>
          <w:sz w:val="23"/>
          <w:szCs w:val="23"/>
          <w:shd w:val="clear" w:color="auto" w:fill="FFFFFF"/>
        </w:rPr>
      </w:pPr>
      <w:r>
        <w:rPr>
          <w:rFonts w:ascii="Arial" w:hAnsi="Arial" w:cs="Arial"/>
          <w:color w:val="444444"/>
          <w:sz w:val="23"/>
          <w:szCs w:val="23"/>
          <w:shd w:val="clear" w:color="auto" w:fill="FFFFFF"/>
        </w:rPr>
        <w:t>“</w:t>
      </w:r>
      <w:r w:rsidRPr="00A41AB5">
        <w:rPr>
          <w:rFonts w:ascii="Arial" w:hAnsi="Arial" w:cs="Arial"/>
          <w:color w:val="444444"/>
          <w:sz w:val="23"/>
          <w:szCs w:val="23"/>
          <w:shd w:val="clear" w:color="auto" w:fill="FFFFFF"/>
        </w:rPr>
        <w:t>When managing a project, one is required to make a lot of key decisions. Project managers strive to control costs while getting the highest return on investment and other benefits for their business or organization.</w:t>
      </w:r>
      <w:r>
        <w:rPr>
          <w:rFonts w:ascii="Arial" w:hAnsi="Arial" w:cs="Arial"/>
          <w:color w:val="444444"/>
          <w:sz w:val="23"/>
          <w:szCs w:val="23"/>
          <w:shd w:val="clear" w:color="auto" w:fill="FFFFFF"/>
        </w:rPr>
        <w:t>” (Landau 2021)</w:t>
      </w:r>
    </w:p>
    <w:p w14:paraId="69FCF3E4" w14:textId="3EB4C439" w:rsidR="00B43BBC" w:rsidRDefault="00B43BBC">
      <w:pPr>
        <w:rPr>
          <w:rFonts w:ascii="Arial" w:hAnsi="Arial" w:cs="Arial"/>
          <w:color w:val="444444"/>
          <w:sz w:val="23"/>
          <w:szCs w:val="23"/>
          <w:shd w:val="clear" w:color="auto" w:fill="FFFFFF"/>
        </w:rPr>
      </w:pPr>
      <w:r>
        <w:rPr>
          <w:rFonts w:ascii="Arial" w:hAnsi="Arial" w:cs="Arial"/>
          <w:color w:val="444444"/>
          <w:sz w:val="23"/>
          <w:szCs w:val="23"/>
          <w:shd w:val="clear" w:color="auto" w:fill="FFFFFF"/>
        </w:rPr>
        <w:t>As said previously in the report, Gantt charts can also be used to show cost of a project. The simplest way to show this is by using the cash flow option of the Gantt Chart which will show you the overall cost of a project. The cash flow of my project is shown below:</w:t>
      </w:r>
    </w:p>
    <w:p w14:paraId="37D89AF2" w14:textId="5AB90611" w:rsidR="00B43BBC" w:rsidRDefault="00B43BBC">
      <w:pPr>
        <w:rPr>
          <w:rFonts w:ascii="Arial" w:hAnsi="Arial" w:cs="Arial"/>
          <w:color w:val="444444"/>
          <w:sz w:val="23"/>
          <w:szCs w:val="23"/>
          <w:shd w:val="clear" w:color="auto" w:fill="FFFFFF"/>
        </w:rPr>
      </w:pPr>
      <w:r w:rsidRPr="00B43BBC">
        <w:rPr>
          <w:rFonts w:ascii="Arial" w:hAnsi="Arial" w:cs="Arial"/>
          <w:noProof/>
          <w:color w:val="444444"/>
          <w:sz w:val="23"/>
          <w:szCs w:val="23"/>
          <w:shd w:val="clear" w:color="auto" w:fill="FFFFFF"/>
        </w:rPr>
        <w:drawing>
          <wp:inline distT="0" distB="0" distL="0" distR="0" wp14:anchorId="6AD1E074" wp14:editId="649F9F8E">
            <wp:extent cx="5731510" cy="2254250"/>
            <wp:effectExtent l="0" t="0" r="2540" b="0"/>
            <wp:docPr id="7" name="Picture 7"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10;&#10;Description automatically generated"/>
                    <pic:cNvPicPr/>
                  </pic:nvPicPr>
                  <pic:blipFill>
                    <a:blip r:embed="rId12"/>
                    <a:stretch>
                      <a:fillRect/>
                    </a:stretch>
                  </pic:blipFill>
                  <pic:spPr>
                    <a:xfrm>
                      <a:off x="0" y="0"/>
                      <a:ext cx="5731510" cy="2254250"/>
                    </a:xfrm>
                    <a:prstGeom prst="rect">
                      <a:avLst/>
                    </a:prstGeom>
                  </pic:spPr>
                </pic:pic>
              </a:graphicData>
            </a:graphic>
          </wp:inline>
        </w:drawing>
      </w:r>
    </w:p>
    <w:p w14:paraId="072AA135" w14:textId="7F01BB81" w:rsidR="00B43BBC" w:rsidRDefault="00B43BBC">
      <w:pPr>
        <w:rPr>
          <w:rFonts w:ascii="Arial" w:hAnsi="Arial" w:cs="Arial"/>
          <w:color w:val="444444"/>
          <w:sz w:val="23"/>
          <w:szCs w:val="23"/>
          <w:shd w:val="clear" w:color="auto" w:fill="FFFFFF"/>
        </w:rPr>
      </w:pPr>
      <w:r>
        <w:rPr>
          <w:rFonts w:ascii="Arial" w:hAnsi="Arial" w:cs="Arial"/>
          <w:color w:val="444444"/>
          <w:sz w:val="23"/>
          <w:szCs w:val="23"/>
          <w:shd w:val="clear" w:color="auto" w:fill="FFFFFF"/>
        </w:rPr>
        <w:t xml:space="preserve">As you can see, if everything runs as it should with no time alterations, no change in resources required then we will have a total cost of £121,828.48. </w:t>
      </w:r>
      <w:r w:rsidR="00A41AB5">
        <w:rPr>
          <w:rFonts w:ascii="Arial" w:hAnsi="Arial" w:cs="Arial"/>
          <w:color w:val="444444"/>
          <w:sz w:val="23"/>
          <w:szCs w:val="23"/>
          <w:shd w:val="clear" w:color="auto" w:fill="FFFFFF"/>
        </w:rPr>
        <w:t>We can also establish a ‘resource cost variance’. This is shown below:</w:t>
      </w:r>
    </w:p>
    <w:p w14:paraId="00833AEE" w14:textId="45E56904" w:rsidR="00A41AB5" w:rsidRDefault="00A41AB5">
      <w:pPr>
        <w:rPr>
          <w:rFonts w:ascii="Arial" w:hAnsi="Arial" w:cs="Arial"/>
          <w:color w:val="444444"/>
          <w:sz w:val="23"/>
          <w:szCs w:val="23"/>
          <w:shd w:val="clear" w:color="auto" w:fill="FFFFFF"/>
        </w:rPr>
      </w:pPr>
      <w:r w:rsidRPr="00A41AB5">
        <w:rPr>
          <w:rFonts w:ascii="Arial" w:hAnsi="Arial" w:cs="Arial"/>
          <w:noProof/>
          <w:color w:val="444444"/>
          <w:sz w:val="23"/>
          <w:szCs w:val="23"/>
          <w:shd w:val="clear" w:color="auto" w:fill="FFFFFF"/>
        </w:rPr>
        <w:drawing>
          <wp:inline distT="0" distB="0" distL="0" distR="0" wp14:anchorId="0EF013C6" wp14:editId="22DAFB3F">
            <wp:extent cx="5731510" cy="3438525"/>
            <wp:effectExtent l="0" t="0" r="2540" b="9525"/>
            <wp:docPr id="8" name="Picture 8"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10;&#10;Description automatically generated"/>
                    <pic:cNvPicPr/>
                  </pic:nvPicPr>
                  <pic:blipFill>
                    <a:blip r:embed="rId13"/>
                    <a:stretch>
                      <a:fillRect/>
                    </a:stretch>
                  </pic:blipFill>
                  <pic:spPr>
                    <a:xfrm>
                      <a:off x="0" y="0"/>
                      <a:ext cx="5731510" cy="3438525"/>
                    </a:xfrm>
                    <a:prstGeom prst="rect">
                      <a:avLst/>
                    </a:prstGeom>
                  </pic:spPr>
                </pic:pic>
              </a:graphicData>
            </a:graphic>
          </wp:inline>
        </w:drawing>
      </w:r>
    </w:p>
    <w:p w14:paraId="0CFAA316" w14:textId="6DEA3846" w:rsidR="00A41AB5" w:rsidRDefault="00A41AB5">
      <w:pPr>
        <w:rPr>
          <w:rFonts w:ascii="Arial" w:hAnsi="Arial" w:cs="Arial"/>
          <w:color w:val="444444"/>
          <w:sz w:val="23"/>
          <w:szCs w:val="23"/>
          <w:shd w:val="clear" w:color="auto" w:fill="FFFFFF"/>
        </w:rPr>
      </w:pPr>
      <w:r>
        <w:rPr>
          <w:rFonts w:ascii="Arial" w:hAnsi="Arial" w:cs="Arial"/>
          <w:color w:val="444444"/>
          <w:sz w:val="23"/>
          <w:szCs w:val="23"/>
          <w:shd w:val="clear" w:color="auto" w:fill="FFFFFF"/>
        </w:rPr>
        <w:t xml:space="preserve">This is a useful tool in having a general image in what </w:t>
      </w:r>
      <w:r w:rsidR="00624A8D">
        <w:rPr>
          <w:rFonts w:ascii="Arial" w:hAnsi="Arial" w:cs="Arial"/>
          <w:color w:val="444444"/>
          <w:sz w:val="23"/>
          <w:szCs w:val="23"/>
          <w:shd w:val="clear" w:color="auto" w:fill="FFFFFF"/>
        </w:rPr>
        <w:t>resources are costing the most. This may be a good tool if we are exceeding our budget. The reason why I say this is that we can see what areas we are spending the most money. In some circumstances it may be possible to reduce numbers and inevitably reduce cost.</w:t>
      </w:r>
    </w:p>
    <w:p w14:paraId="4D7DC8BE" w14:textId="04034958" w:rsidR="00624A8D" w:rsidRDefault="00624A8D">
      <w:pPr>
        <w:rPr>
          <w:rFonts w:ascii="Arial" w:hAnsi="Arial" w:cs="Arial"/>
          <w:color w:val="444444"/>
          <w:sz w:val="23"/>
          <w:szCs w:val="23"/>
          <w:shd w:val="clear" w:color="auto" w:fill="FFFFFF"/>
        </w:rPr>
      </w:pPr>
      <w:r>
        <w:rPr>
          <w:rFonts w:ascii="Arial" w:hAnsi="Arial" w:cs="Arial"/>
          <w:color w:val="444444"/>
          <w:sz w:val="23"/>
          <w:szCs w:val="23"/>
          <w:shd w:val="clear" w:color="auto" w:fill="FFFFFF"/>
        </w:rPr>
        <w:lastRenderedPageBreak/>
        <w:tab/>
        <w:t>We can also use a graphic to establish the correlation between materials and labour costs:</w:t>
      </w:r>
    </w:p>
    <w:p w14:paraId="0D21727D" w14:textId="1281694B" w:rsidR="00624A8D" w:rsidRDefault="00624A8D">
      <w:pPr>
        <w:rPr>
          <w:rFonts w:ascii="Arial" w:hAnsi="Arial" w:cs="Arial"/>
          <w:color w:val="444444"/>
          <w:sz w:val="23"/>
          <w:szCs w:val="23"/>
          <w:shd w:val="clear" w:color="auto" w:fill="FFFFFF"/>
        </w:rPr>
      </w:pPr>
      <w:r w:rsidRPr="00624A8D">
        <w:rPr>
          <w:rFonts w:ascii="Arial" w:hAnsi="Arial" w:cs="Arial"/>
          <w:noProof/>
          <w:color w:val="444444"/>
          <w:sz w:val="23"/>
          <w:szCs w:val="23"/>
          <w:shd w:val="clear" w:color="auto" w:fill="FFFFFF"/>
        </w:rPr>
        <w:drawing>
          <wp:inline distT="0" distB="0" distL="0" distR="0" wp14:anchorId="7C0C056B" wp14:editId="6E3215F6">
            <wp:extent cx="5731510" cy="3515995"/>
            <wp:effectExtent l="0" t="0" r="2540" b="8255"/>
            <wp:docPr id="9" name="Picture 9"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pie chart&#10;&#10;Description automatically generated"/>
                    <pic:cNvPicPr/>
                  </pic:nvPicPr>
                  <pic:blipFill>
                    <a:blip r:embed="rId14"/>
                    <a:stretch>
                      <a:fillRect/>
                    </a:stretch>
                  </pic:blipFill>
                  <pic:spPr>
                    <a:xfrm>
                      <a:off x="0" y="0"/>
                      <a:ext cx="5731510" cy="3515995"/>
                    </a:xfrm>
                    <a:prstGeom prst="rect">
                      <a:avLst/>
                    </a:prstGeom>
                  </pic:spPr>
                </pic:pic>
              </a:graphicData>
            </a:graphic>
          </wp:inline>
        </w:drawing>
      </w:r>
    </w:p>
    <w:p w14:paraId="09B11D85" w14:textId="53ED9301" w:rsidR="00624A8D" w:rsidRDefault="00624A8D">
      <w:pPr>
        <w:rPr>
          <w:rFonts w:ascii="Arial" w:hAnsi="Arial" w:cs="Arial"/>
          <w:color w:val="444444"/>
          <w:sz w:val="23"/>
          <w:szCs w:val="23"/>
          <w:shd w:val="clear" w:color="auto" w:fill="FFFFFF"/>
        </w:rPr>
      </w:pPr>
      <w:r>
        <w:rPr>
          <w:rFonts w:ascii="Arial" w:hAnsi="Arial" w:cs="Arial"/>
          <w:color w:val="444444"/>
          <w:sz w:val="23"/>
          <w:szCs w:val="23"/>
          <w:shd w:val="clear" w:color="auto" w:fill="FFFFFF"/>
        </w:rPr>
        <w:t xml:space="preserve">As seen above, in our project materials is roughly 40% of our overall costs. </w:t>
      </w:r>
      <w:r w:rsidR="00855B9E">
        <w:rPr>
          <w:rFonts w:ascii="Arial" w:hAnsi="Arial" w:cs="Arial"/>
          <w:color w:val="444444"/>
          <w:sz w:val="23"/>
          <w:szCs w:val="23"/>
          <w:shd w:val="clear" w:color="auto" w:fill="FFFFFF"/>
        </w:rPr>
        <w:t xml:space="preserve">We can also narrow this down into individual costs. </w:t>
      </w:r>
    </w:p>
    <w:p w14:paraId="5C2D6A7F" w14:textId="49FF84A7" w:rsidR="00855B9E" w:rsidRDefault="00855B9E">
      <w:pPr>
        <w:rPr>
          <w:rFonts w:ascii="Arial" w:hAnsi="Arial" w:cs="Arial"/>
          <w:color w:val="444444"/>
          <w:sz w:val="23"/>
          <w:szCs w:val="23"/>
          <w:shd w:val="clear" w:color="auto" w:fill="FFFFFF"/>
        </w:rPr>
      </w:pPr>
      <w:r>
        <w:rPr>
          <w:rFonts w:ascii="Arial" w:hAnsi="Arial" w:cs="Arial"/>
          <w:color w:val="444444"/>
          <w:sz w:val="23"/>
          <w:szCs w:val="23"/>
          <w:shd w:val="clear" w:color="auto" w:fill="FFFFFF"/>
        </w:rPr>
        <w:t xml:space="preserve">A simple use of the Gantt chart that will save cost is simply the task schedule. If we can stay on track to do this then there should be no extra labour costs incurred by us. It will also ensure that we don’t have any penalty clauses to pay at the end of our project if we overrun which would probably be the case. </w:t>
      </w:r>
    </w:p>
    <w:p w14:paraId="6A90E13E" w14:textId="1AD7DD0B" w:rsidR="00765652" w:rsidRDefault="00765652">
      <w:pPr>
        <w:rPr>
          <w:rFonts w:ascii="Arial" w:hAnsi="Arial" w:cs="Arial"/>
          <w:b/>
          <w:bCs/>
          <w:color w:val="444444"/>
          <w:sz w:val="23"/>
          <w:szCs w:val="23"/>
          <w:shd w:val="clear" w:color="auto" w:fill="FFFFFF"/>
        </w:rPr>
      </w:pPr>
      <w:r>
        <w:rPr>
          <w:rFonts w:ascii="Arial" w:hAnsi="Arial" w:cs="Arial"/>
          <w:b/>
          <w:bCs/>
          <w:color w:val="444444"/>
          <w:sz w:val="23"/>
          <w:szCs w:val="23"/>
          <w:shd w:val="clear" w:color="auto" w:fill="FFFFFF"/>
        </w:rPr>
        <w:t>Conclusion</w:t>
      </w:r>
    </w:p>
    <w:p w14:paraId="66479CDA" w14:textId="64693464" w:rsidR="00765652" w:rsidRPr="00765652" w:rsidRDefault="00765652">
      <w:pPr>
        <w:rPr>
          <w:rFonts w:ascii="Arial" w:hAnsi="Arial" w:cs="Arial"/>
          <w:color w:val="444444"/>
          <w:sz w:val="23"/>
          <w:szCs w:val="23"/>
          <w:shd w:val="clear" w:color="auto" w:fill="FFFFFF"/>
        </w:rPr>
      </w:pPr>
      <w:r>
        <w:rPr>
          <w:rFonts w:ascii="Arial" w:hAnsi="Arial" w:cs="Arial"/>
          <w:color w:val="444444"/>
          <w:sz w:val="23"/>
          <w:szCs w:val="23"/>
          <w:shd w:val="clear" w:color="auto" w:fill="FFFFFF"/>
        </w:rPr>
        <w:t xml:space="preserve">To conclude, I think that the use of Gantt charts are a very useful tool to manage projects. Looking over the information in my report will give a good overview in what to expect from my project in terms of time, cost and resources needed. It will also allow us to monitor the project throughout its course and try to cut costs if needs be. It would allow us to see if we are over allocating in labour or materials or indeed, under allocation of these areas. </w:t>
      </w:r>
    </w:p>
    <w:p w14:paraId="4032AE62" w14:textId="77777777" w:rsidR="000C5972" w:rsidRDefault="000C5972">
      <w:pPr>
        <w:rPr>
          <w:rFonts w:ascii="Arial" w:hAnsi="Arial" w:cs="Arial"/>
          <w:color w:val="444444"/>
          <w:sz w:val="23"/>
          <w:szCs w:val="23"/>
          <w:shd w:val="clear" w:color="auto" w:fill="FFFFFF"/>
        </w:rPr>
      </w:pPr>
    </w:p>
    <w:p w14:paraId="19E678F8" w14:textId="77777777" w:rsidR="00AD1652" w:rsidRDefault="00AD1652">
      <w:pPr>
        <w:rPr>
          <w:rFonts w:ascii="Arial" w:hAnsi="Arial" w:cs="Arial"/>
          <w:color w:val="444444"/>
          <w:sz w:val="23"/>
          <w:szCs w:val="23"/>
          <w:shd w:val="clear" w:color="auto" w:fill="FFFFFF"/>
        </w:rPr>
      </w:pPr>
    </w:p>
    <w:p w14:paraId="4C6C1BCF" w14:textId="6A73C078" w:rsidR="00E12822" w:rsidRDefault="00E12822">
      <w:pPr>
        <w:rPr>
          <w:rFonts w:ascii="Arial" w:hAnsi="Arial" w:cs="Arial"/>
          <w:color w:val="444444"/>
          <w:sz w:val="23"/>
          <w:szCs w:val="23"/>
          <w:shd w:val="clear" w:color="auto" w:fill="FFFFFF"/>
        </w:rPr>
      </w:pPr>
    </w:p>
    <w:p w14:paraId="75ABA77D" w14:textId="554555D4" w:rsidR="00E12822" w:rsidRDefault="00E12822">
      <w:pPr>
        <w:rPr>
          <w:rFonts w:ascii="Arial" w:hAnsi="Arial" w:cs="Arial"/>
          <w:color w:val="444444"/>
          <w:sz w:val="23"/>
          <w:szCs w:val="23"/>
          <w:shd w:val="clear" w:color="auto" w:fill="FFFFFF"/>
        </w:rPr>
      </w:pPr>
    </w:p>
    <w:p w14:paraId="5FFA83C0" w14:textId="289D3F82" w:rsidR="00E12822" w:rsidRDefault="00E12822">
      <w:pPr>
        <w:rPr>
          <w:rFonts w:ascii="Arial" w:hAnsi="Arial" w:cs="Arial"/>
          <w:color w:val="444444"/>
          <w:sz w:val="23"/>
          <w:szCs w:val="23"/>
          <w:shd w:val="clear" w:color="auto" w:fill="FFFFFF"/>
        </w:rPr>
      </w:pPr>
    </w:p>
    <w:p w14:paraId="339A2123" w14:textId="77777777" w:rsidR="00E12822" w:rsidRPr="00CA5AD8" w:rsidRDefault="00E12822">
      <w:pPr>
        <w:rPr>
          <w:rFonts w:ascii="Arial" w:hAnsi="Arial" w:cs="Arial"/>
        </w:rPr>
      </w:pPr>
    </w:p>
    <w:p w14:paraId="2E415242" w14:textId="77777777" w:rsidR="00072AC6" w:rsidRDefault="00072AC6">
      <w:pPr>
        <w:rPr>
          <w:b/>
          <w:bCs/>
          <w:u w:val="single"/>
        </w:rPr>
      </w:pPr>
    </w:p>
    <w:p w14:paraId="077BFAB4" w14:textId="77777777" w:rsidR="00072AC6" w:rsidRDefault="00072AC6">
      <w:pPr>
        <w:rPr>
          <w:b/>
          <w:bCs/>
          <w:u w:val="single"/>
        </w:rPr>
      </w:pPr>
    </w:p>
    <w:p w14:paraId="47D8558A" w14:textId="77777777" w:rsidR="00072AC6" w:rsidRDefault="00072AC6">
      <w:pPr>
        <w:rPr>
          <w:b/>
          <w:bCs/>
          <w:u w:val="single"/>
        </w:rPr>
      </w:pPr>
    </w:p>
    <w:p w14:paraId="11DB3D4E" w14:textId="3A4D7042" w:rsidR="0041676F" w:rsidRDefault="006D2C02">
      <w:pPr>
        <w:rPr>
          <w:b/>
          <w:bCs/>
          <w:u w:val="single"/>
        </w:rPr>
      </w:pPr>
      <w:r>
        <w:rPr>
          <w:b/>
          <w:bCs/>
          <w:u w:val="single"/>
        </w:rPr>
        <w:t>Resources</w:t>
      </w:r>
    </w:p>
    <w:p w14:paraId="12951702" w14:textId="7289AFC6" w:rsidR="00B13863" w:rsidRDefault="00B13863">
      <w:pPr>
        <w:rPr>
          <w:i/>
          <w:iCs/>
        </w:rPr>
      </w:pPr>
      <w:r>
        <w:t xml:space="preserve">Landau, P (2020) </w:t>
      </w:r>
      <w:r w:rsidRPr="00B13863">
        <w:rPr>
          <w:i/>
          <w:iCs/>
        </w:rPr>
        <w:t>Gantt Chart vs. PERT Chart vs. Network Diagram: What Are the Differences?</w:t>
      </w:r>
    </w:p>
    <w:p w14:paraId="27293F49" w14:textId="6AD9755E" w:rsidR="00B13863" w:rsidRDefault="00B13863">
      <w:r>
        <w:t xml:space="preserve">Available at: </w:t>
      </w:r>
      <w:hyperlink r:id="rId15" w:history="1">
        <w:r>
          <w:rPr>
            <w:rStyle w:val="Hyperlink"/>
          </w:rPr>
          <w:t>Gantt Chart vs. PERT Chart vs. Network Diagram: What's the Difference? (projectmanager.com)</w:t>
        </w:r>
      </w:hyperlink>
    </w:p>
    <w:p w14:paraId="33788A3D" w14:textId="1A873FD1" w:rsidR="00B13863" w:rsidRDefault="00B13863">
      <w:r>
        <w:t>Accessed: 3/1/22</w:t>
      </w:r>
    </w:p>
    <w:p w14:paraId="51A7E434" w14:textId="2B799663" w:rsidR="00A41AB5" w:rsidRDefault="00A41AB5">
      <w:pPr>
        <w:rPr>
          <w:i/>
          <w:iCs/>
        </w:rPr>
      </w:pPr>
      <w:r>
        <w:t xml:space="preserve">Landau, P (2021) </w:t>
      </w:r>
      <w:r w:rsidRPr="00A41AB5">
        <w:rPr>
          <w:i/>
          <w:iCs/>
        </w:rPr>
        <w:t>Cost Benefit Analysis for Projects – A Step-by-Step Guide</w:t>
      </w:r>
    </w:p>
    <w:p w14:paraId="728B22B6" w14:textId="1BD395FD" w:rsidR="00A41AB5" w:rsidRDefault="00A41AB5">
      <w:r>
        <w:t xml:space="preserve">Available at: </w:t>
      </w:r>
      <w:hyperlink r:id="rId16" w:history="1">
        <w:r>
          <w:rPr>
            <w:rStyle w:val="Hyperlink"/>
          </w:rPr>
          <w:t>Cost Benefits Analysis for Projects - A Step-by-Step Guide (projectmanager.com)</w:t>
        </w:r>
      </w:hyperlink>
    </w:p>
    <w:p w14:paraId="1F2DD564" w14:textId="4F54181C" w:rsidR="00A41AB5" w:rsidRPr="00A41AB5" w:rsidRDefault="00A41AB5">
      <w:r>
        <w:t>Accessed: 4/1/22</w:t>
      </w:r>
    </w:p>
    <w:p w14:paraId="10FD089C" w14:textId="1035E2E9" w:rsidR="001E6870" w:rsidRDefault="001E6870">
      <w:pPr>
        <w:rPr>
          <w:i/>
          <w:iCs/>
        </w:rPr>
      </w:pPr>
      <w:r>
        <w:t xml:space="preserve">Mindtools (2020) </w:t>
      </w:r>
      <w:r>
        <w:rPr>
          <w:i/>
          <w:iCs/>
        </w:rPr>
        <w:t>Gantt Charts</w:t>
      </w:r>
    </w:p>
    <w:p w14:paraId="7E4EC4C8" w14:textId="6954239D" w:rsidR="001E6870" w:rsidRDefault="001E6870">
      <w:r>
        <w:t xml:space="preserve">Available at: </w:t>
      </w:r>
      <w:hyperlink r:id="rId17" w:history="1">
        <w:r>
          <w:rPr>
            <w:rStyle w:val="Hyperlink"/>
          </w:rPr>
          <w:t>Gantt Charts - Project Management Tools from MindTools.com</w:t>
        </w:r>
      </w:hyperlink>
    </w:p>
    <w:p w14:paraId="5BE72C8E" w14:textId="22C3C762" w:rsidR="001E6870" w:rsidRPr="001E6870" w:rsidRDefault="001E6870">
      <w:r>
        <w:t>Accessed: 3/1/22</w:t>
      </w:r>
    </w:p>
    <w:p w14:paraId="0570A27E" w14:textId="2690B6A3" w:rsidR="006D2C02" w:rsidRDefault="006D2C02">
      <w:pPr>
        <w:rPr>
          <w:i/>
          <w:iCs/>
        </w:rPr>
      </w:pPr>
      <w:r w:rsidRPr="006D2C02">
        <w:t>Scott, B (2020)</w:t>
      </w:r>
      <w:r>
        <w:t xml:space="preserve"> </w:t>
      </w:r>
      <w:r w:rsidR="00CA5AD8" w:rsidRPr="00CA5AD8">
        <w:rPr>
          <w:i/>
          <w:iCs/>
        </w:rPr>
        <w:t>Importance of Project Schedule and Cost Control in Project Management</w:t>
      </w:r>
    </w:p>
    <w:p w14:paraId="18BB4836" w14:textId="669C4FD1" w:rsidR="00CA5AD8" w:rsidRDefault="00CA5AD8">
      <w:r>
        <w:t xml:space="preserve">Available at: </w:t>
      </w:r>
      <w:hyperlink r:id="rId18" w:anchor="gref" w:history="1">
        <w:r>
          <w:rPr>
            <w:rStyle w:val="Hyperlink"/>
          </w:rPr>
          <w:t>Cost Control &amp; Project Scheduling in Project Management | Global Knowledge</w:t>
        </w:r>
      </w:hyperlink>
    </w:p>
    <w:p w14:paraId="15AEF120" w14:textId="637CF9D4" w:rsidR="00CA5AD8" w:rsidRDefault="00CA5AD8">
      <w:r>
        <w:t>Accessed: 3/1/22</w:t>
      </w:r>
    </w:p>
    <w:p w14:paraId="4C891940" w14:textId="429A80EB" w:rsidR="00F00E93" w:rsidRDefault="00F00E93"/>
    <w:p w14:paraId="3C509AF4" w14:textId="7B554579" w:rsidR="00F00E93" w:rsidRDefault="00F00E93"/>
    <w:p w14:paraId="11573410" w14:textId="5974FC17" w:rsidR="00F00E93" w:rsidRDefault="00F00E93"/>
    <w:p w14:paraId="77F7D39F" w14:textId="797E6FB9" w:rsidR="00F00E93" w:rsidRDefault="00F00E93"/>
    <w:p w14:paraId="0290FAE1" w14:textId="0EF54828" w:rsidR="00F00E93" w:rsidRDefault="00F00E93"/>
    <w:p w14:paraId="72DDE5C5" w14:textId="45C4B319" w:rsidR="00F00E93" w:rsidRDefault="00F00E93"/>
    <w:p w14:paraId="26179BBA" w14:textId="72BDF9A5" w:rsidR="00F00E93" w:rsidRDefault="00F00E93"/>
    <w:p w14:paraId="7D1F2F4A" w14:textId="30662FEE" w:rsidR="00F00E93" w:rsidRDefault="00F00E93"/>
    <w:p w14:paraId="5B4995A6" w14:textId="30FEF97E" w:rsidR="00F00E93" w:rsidRDefault="00F00E93"/>
    <w:p w14:paraId="40B617BD" w14:textId="24B973A5" w:rsidR="00F00E93" w:rsidRDefault="00F00E93"/>
    <w:p w14:paraId="79964D71" w14:textId="1625D35A" w:rsidR="00F00E93" w:rsidRDefault="00F00E93"/>
    <w:p w14:paraId="4429DB5E" w14:textId="14D17D6B" w:rsidR="00F00E93" w:rsidRDefault="00F00E93"/>
    <w:p w14:paraId="43C5244C" w14:textId="7D0E5AD0" w:rsidR="00F00E93" w:rsidRDefault="00F00E93"/>
    <w:p w14:paraId="2ABECA49" w14:textId="74631B92" w:rsidR="00F00E93" w:rsidRDefault="00F00E93"/>
    <w:p w14:paraId="1925B411" w14:textId="5679A5C0" w:rsidR="00F00E93" w:rsidRDefault="00F00E93"/>
    <w:p w14:paraId="0AC0E80B" w14:textId="77777777" w:rsidR="00F00E93" w:rsidRDefault="00F00E93" w:rsidP="00F00E93">
      <w:pPr>
        <w:rPr>
          <w:rFonts w:ascii="Arial" w:hAnsi="Arial" w:cs="Arial"/>
          <w:b/>
          <w:bCs/>
          <w:u w:val="single"/>
        </w:rPr>
      </w:pPr>
      <w:r>
        <w:rPr>
          <w:rFonts w:ascii="Arial" w:hAnsi="Arial" w:cs="Arial"/>
          <w:b/>
          <w:bCs/>
          <w:u w:val="single"/>
        </w:rPr>
        <w:lastRenderedPageBreak/>
        <w:t>Method Statements</w:t>
      </w:r>
    </w:p>
    <w:p w14:paraId="2592B794" w14:textId="77777777" w:rsidR="00F00E93" w:rsidRDefault="00F00E93" w:rsidP="00F00E93">
      <w:pPr>
        <w:pStyle w:val="ListParagraph"/>
        <w:numPr>
          <w:ilvl w:val="0"/>
          <w:numId w:val="1"/>
        </w:numPr>
        <w:rPr>
          <w:rFonts w:ascii="Arial" w:hAnsi="Arial" w:cs="Arial"/>
          <w:u w:val="single"/>
        </w:rPr>
      </w:pPr>
      <w:r>
        <w:rPr>
          <w:rFonts w:ascii="Arial" w:hAnsi="Arial" w:cs="Arial"/>
          <w:u w:val="single"/>
        </w:rPr>
        <w:t>Excavations</w:t>
      </w:r>
    </w:p>
    <w:p w14:paraId="08996A7B" w14:textId="77777777" w:rsidR="00F00E93" w:rsidRPr="00831D01" w:rsidRDefault="00F00E93" w:rsidP="00F00E93">
      <w:pPr>
        <w:rPr>
          <w:rFonts w:ascii="Arial" w:hAnsi="Arial" w:cs="Arial"/>
          <w:i/>
          <w:iCs/>
          <w:u w:val="single"/>
        </w:rPr>
      </w:pPr>
      <w:r w:rsidRPr="00831D01">
        <w:rPr>
          <w:rFonts w:ascii="Arial" w:hAnsi="Arial" w:cs="Arial"/>
          <w:i/>
          <w:iCs/>
          <w:u w:val="single"/>
        </w:rPr>
        <w:t>Task Description – The marking out and excavation of site.</w:t>
      </w:r>
    </w:p>
    <w:p w14:paraId="0096AFA1" w14:textId="77777777" w:rsidR="00F00E93" w:rsidRDefault="00F00E93" w:rsidP="00F00E93">
      <w:pPr>
        <w:rPr>
          <w:rFonts w:ascii="Arial" w:hAnsi="Arial" w:cs="Arial"/>
        </w:rPr>
      </w:pPr>
      <w:r>
        <w:rPr>
          <w:rFonts w:ascii="Arial" w:hAnsi="Arial" w:cs="Arial"/>
        </w:rPr>
        <w:t>PPE – All PPE required shall be provided by employer. Hard hat, safety boots, ear defenders, goggles and adequate hi vis must be worn.</w:t>
      </w:r>
    </w:p>
    <w:p w14:paraId="2FDC56C8" w14:textId="77777777" w:rsidR="00F00E93" w:rsidRDefault="00F00E93" w:rsidP="00F00E93">
      <w:pPr>
        <w:rPr>
          <w:rFonts w:ascii="Arial" w:hAnsi="Arial" w:cs="Arial"/>
        </w:rPr>
      </w:pPr>
      <w:r>
        <w:rPr>
          <w:rFonts w:ascii="Arial" w:hAnsi="Arial" w:cs="Arial"/>
        </w:rPr>
        <w:t>Plant needed – Digger, excavator, dumper.</w:t>
      </w:r>
    </w:p>
    <w:p w14:paraId="32F9FF57" w14:textId="77777777" w:rsidR="00F00E93" w:rsidRDefault="00F00E93" w:rsidP="00F00E93">
      <w:pPr>
        <w:rPr>
          <w:rFonts w:ascii="Arial" w:hAnsi="Arial" w:cs="Arial"/>
        </w:rPr>
      </w:pPr>
      <w:r>
        <w:rPr>
          <w:rFonts w:ascii="Arial" w:hAnsi="Arial" w:cs="Arial"/>
        </w:rPr>
        <w:t>Tools needed – shovel, spray paint, plumb bob</w:t>
      </w:r>
    </w:p>
    <w:p w14:paraId="3BC572ED" w14:textId="77777777" w:rsidR="00F00E93" w:rsidRDefault="00F00E93" w:rsidP="00F00E93">
      <w:pPr>
        <w:rPr>
          <w:rFonts w:ascii="Arial" w:hAnsi="Arial" w:cs="Arial"/>
        </w:rPr>
      </w:pPr>
      <w:r>
        <w:rPr>
          <w:rFonts w:ascii="Arial" w:hAnsi="Arial" w:cs="Arial"/>
        </w:rPr>
        <w:t xml:space="preserve">Operatives – Must provide </w:t>
      </w:r>
      <w:proofErr w:type="spellStart"/>
      <w:r>
        <w:rPr>
          <w:rFonts w:ascii="Arial" w:hAnsi="Arial" w:cs="Arial"/>
        </w:rPr>
        <w:t>cscs</w:t>
      </w:r>
      <w:proofErr w:type="spellEnd"/>
      <w:r>
        <w:rPr>
          <w:rFonts w:ascii="Arial" w:hAnsi="Arial" w:cs="Arial"/>
        </w:rPr>
        <w:t xml:space="preserve"> card, anyone using plant must provide certificates.</w:t>
      </w:r>
    </w:p>
    <w:p w14:paraId="20D6C6C7" w14:textId="77777777" w:rsidR="00F00E93" w:rsidRDefault="00F00E93" w:rsidP="00F00E93">
      <w:pPr>
        <w:rPr>
          <w:rFonts w:ascii="Arial" w:hAnsi="Arial" w:cs="Arial"/>
        </w:rPr>
      </w:pPr>
      <w:r>
        <w:rPr>
          <w:rFonts w:ascii="Arial" w:hAnsi="Arial" w:cs="Arial"/>
        </w:rPr>
        <w:t>Mobile Phones – No mobile phones on site</w:t>
      </w:r>
    </w:p>
    <w:p w14:paraId="6A9485D3" w14:textId="77777777" w:rsidR="00F00E93" w:rsidRDefault="00F00E93" w:rsidP="00F00E93">
      <w:pPr>
        <w:rPr>
          <w:rFonts w:ascii="Arial" w:hAnsi="Arial" w:cs="Arial"/>
        </w:rPr>
      </w:pPr>
      <w:r>
        <w:rPr>
          <w:rFonts w:ascii="Arial" w:hAnsi="Arial" w:cs="Arial"/>
        </w:rPr>
        <w:t>Welfare – Welfare facilities, canteen and washrooms available at site office.</w:t>
      </w:r>
    </w:p>
    <w:p w14:paraId="5EDEDF12" w14:textId="77777777" w:rsidR="00F00E93" w:rsidRDefault="00F00E93" w:rsidP="00F00E93">
      <w:pPr>
        <w:rPr>
          <w:rFonts w:ascii="Arial" w:hAnsi="Arial" w:cs="Arial"/>
        </w:rPr>
      </w:pPr>
      <w:r>
        <w:rPr>
          <w:rFonts w:ascii="Arial" w:hAnsi="Arial" w:cs="Arial"/>
        </w:rPr>
        <w:t>First aid – First aid box provided in office. Two first aid trained operatives on site (named in induction.)</w:t>
      </w:r>
    </w:p>
    <w:p w14:paraId="27209334" w14:textId="77777777" w:rsidR="00F00E93" w:rsidRDefault="00F00E93" w:rsidP="00F00E93">
      <w:pPr>
        <w:rPr>
          <w:rFonts w:ascii="Arial" w:hAnsi="Arial" w:cs="Arial"/>
        </w:rPr>
      </w:pPr>
      <w:r>
        <w:rPr>
          <w:rFonts w:ascii="Arial" w:hAnsi="Arial" w:cs="Arial"/>
        </w:rPr>
        <w:t>Vibration control – HAVS system is in use on site</w:t>
      </w:r>
    </w:p>
    <w:p w14:paraId="27BBE751" w14:textId="77777777" w:rsidR="00F00E93" w:rsidRDefault="00F00E93" w:rsidP="00F00E93">
      <w:pPr>
        <w:rPr>
          <w:rFonts w:ascii="Arial" w:hAnsi="Arial" w:cs="Arial"/>
        </w:rPr>
      </w:pPr>
      <w:r>
        <w:rPr>
          <w:rFonts w:ascii="Arial" w:hAnsi="Arial" w:cs="Arial"/>
        </w:rPr>
        <w:t>Contact details – at site office</w:t>
      </w:r>
    </w:p>
    <w:p w14:paraId="6EA5D575" w14:textId="77777777" w:rsidR="00F00E93" w:rsidRDefault="00F00E93" w:rsidP="00F00E93">
      <w:pPr>
        <w:rPr>
          <w:rFonts w:ascii="Arial" w:hAnsi="Arial" w:cs="Arial"/>
        </w:rPr>
      </w:pPr>
    </w:p>
    <w:p w14:paraId="6AFACAD5" w14:textId="77777777" w:rsidR="00F00E93" w:rsidRDefault="00F00E93" w:rsidP="00F00E93">
      <w:pPr>
        <w:rPr>
          <w:rFonts w:ascii="Arial" w:hAnsi="Arial" w:cs="Arial"/>
          <w:u w:val="single"/>
        </w:rPr>
      </w:pPr>
      <w:r>
        <w:rPr>
          <w:rFonts w:ascii="Arial" w:hAnsi="Arial" w:cs="Arial"/>
          <w:u w:val="single"/>
        </w:rPr>
        <w:t>Prep</w:t>
      </w:r>
    </w:p>
    <w:p w14:paraId="32444BC9" w14:textId="77777777" w:rsidR="00F00E93" w:rsidRDefault="00F00E93" w:rsidP="00F00E93">
      <w:pPr>
        <w:pStyle w:val="ListParagraph"/>
        <w:numPr>
          <w:ilvl w:val="0"/>
          <w:numId w:val="2"/>
        </w:numPr>
        <w:rPr>
          <w:rFonts w:ascii="Arial" w:hAnsi="Arial" w:cs="Arial"/>
        </w:rPr>
      </w:pPr>
      <w:r>
        <w:rPr>
          <w:rFonts w:ascii="Arial" w:hAnsi="Arial" w:cs="Arial"/>
        </w:rPr>
        <w:t>Ensure you have all equipment needed for works to be completed.</w:t>
      </w:r>
    </w:p>
    <w:p w14:paraId="011C21FC" w14:textId="77777777" w:rsidR="00F00E93" w:rsidRDefault="00F00E93" w:rsidP="00F00E93">
      <w:pPr>
        <w:pStyle w:val="ListParagraph"/>
        <w:numPr>
          <w:ilvl w:val="0"/>
          <w:numId w:val="2"/>
        </w:numPr>
        <w:rPr>
          <w:rFonts w:ascii="Arial" w:hAnsi="Arial" w:cs="Arial"/>
        </w:rPr>
      </w:pPr>
      <w:r>
        <w:rPr>
          <w:rFonts w:ascii="Arial" w:hAnsi="Arial" w:cs="Arial"/>
        </w:rPr>
        <w:t>Carry out required ‘fleet management’ checks on all vehicles.</w:t>
      </w:r>
    </w:p>
    <w:p w14:paraId="2F506A5C" w14:textId="77777777" w:rsidR="00F00E93" w:rsidRDefault="00F00E93" w:rsidP="00F00E93">
      <w:pPr>
        <w:pStyle w:val="ListParagraph"/>
        <w:numPr>
          <w:ilvl w:val="0"/>
          <w:numId w:val="2"/>
        </w:numPr>
        <w:rPr>
          <w:rFonts w:ascii="Arial" w:hAnsi="Arial" w:cs="Arial"/>
        </w:rPr>
      </w:pPr>
      <w:r>
        <w:rPr>
          <w:rFonts w:ascii="Arial" w:hAnsi="Arial" w:cs="Arial"/>
        </w:rPr>
        <w:t>Transport equipment to site. Health and Safety guidance set on entering site should be followed.</w:t>
      </w:r>
    </w:p>
    <w:p w14:paraId="3B0D0C89" w14:textId="77777777" w:rsidR="00F00E93" w:rsidRDefault="00F00E93" w:rsidP="00F00E93">
      <w:pPr>
        <w:pStyle w:val="ListParagraph"/>
        <w:numPr>
          <w:ilvl w:val="0"/>
          <w:numId w:val="2"/>
        </w:numPr>
        <w:rPr>
          <w:rFonts w:ascii="Arial" w:hAnsi="Arial" w:cs="Arial"/>
        </w:rPr>
      </w:pPr>
      <w:r>
        <w:rPr>
          <w:rFonts w:ascii="Arial" w:hAnsi="Arial" w:cs="Arial"/>
        </w:rPr>
        <w:t xml:space="preserve">Report to site manager for induction </w:t>
      </w:r>
    </w:p>
    <w:p w14:paraId="7EA6C330" w14:textId="77777777" w:rsidR="00F00E93" w:rsidRDefault="00F00E93" w:rsidP="00F00E93">
      <w:pPr>
        <w:pStyle w:val="ListParagraph"/>
        <w:numPr>
          <w:ilvl w:val="0"/>
          <w:numId w:val="2"/>
        </w:numPr>
        <w:rPr>
          <w:rFonts w:ascii="Arial" w:hAnsi="Arial" w:cs="Arial"/>
        </w:rPr>
      </w:pPr>
      <w:r>
        <w:rPr>
          <w:rFonts w:ascii="Arial" w:hAnsi="Arial" w:cs="Arial"/>
        </w:rPr>
        <w:t>Receive any required permits to work</w:t>
      </w:r>
    </w:p>
    <w:p w14:paraId="5E9B01AC" w14:textId="77777777" w:rsidR="00F00E93" w:rsidRDefault="00F00E93" w:rsidP="00F00E93">
      <w:pPr>
        <w:pStyle w:val="ListParagraph"/>
        <w:numPr>
          <w:ilvl w:val="0"/>
          <w:numId w:val="2"/>
        </w:numPr>
        <w:rPr>
          <w:rFonts w:ascii="Arial" w:hAnsi="Arial" w:cs="Arial"/>
        </w:rPr>
      </w:pPr>
      <w:r>
        <w:rPr>
          <w:rFonts w:ascii="Arial" w:hAnsi="Arial" w:cs="Arial"/>
        </w:rPr>
        <w:t>Inform contractors on site that the work is due to commence to allow them to be aware of any associated hazards.</w:t>
      </w:r>
    </w:p>
    <w:p w14:paraId="7B9BF96C" w14:textId="77777777" w:rsidR="00F00E93" w:rsidRDefault="00F00E93" w:rsidP="00F00E93">
      <w:pPr>
        <w:pStyle w:val="ListParagraph"/>
        <w:numPr>
          <w:ilvl w:val="0"/>
          <w:numId w:val="2"/>
        </w:numPr>
        <w:rPr>
          <w:rFonts w:ascii="Arial" w:hAnsi="Arial" w:cs="Arial"/>
        </w:rPr>
      </w:pPr>
      <w:r>
        <w:rPr>
          <w:rFonts w:ascii="Arial" w:hAnsi="Arial" w:cs="Arial"/>
        </w:rPr>
        <w:t xml:space="preserve">Segregate required </w:t>
      </w:r>
      <w:proofErr w:type="gramStart"/>
      <w:r>
        <w:rPr>
          <w:rFonts w:ascii="Arial" w:hAnsi="Arial" w:cs="Arial"/>
        </w:rPr>
        <w:t>work-space</w:t>
      </w:r>
      <w:proofErr w:type="gramEnd"/>
      <w:r>
        <w:rPr>
          <w:rFonts w:ascii="Arial" w:hAnsi="Arial" w:cs="Arial"/>
        </w:rPr>
        <w:t>.</w:t>
      </w:r>
    </w:p>
    <w:p w14:paraId="29BCB18D" w14:textId="77777777" w:rsidR="00F00E93" w:rsidRDefault="00F00E93" w:rsidP="00F00E93">
      <w:pPr>
        <w:pStyle w:val="ListParagraph"/>
        <w:numPr>
          <w:ilvl w:val="0"/>
          <w:numId w:val="2"/>
        </w:numPr>
        <w:rPr>
          <w:rFonts w:ascii="Arial" w:hAnsi="Arial" w:cs="Arial"/>
        </w:rPr>
      </w:pPr>
      <w:r>
        <w:rPr>
          <w:rFonts w:ascii="Arial" w:hAnsi="Arial" w:cs="Arial"/>
        </w:rPr>
        <w:t>Ensure entry and exit points are kept easily accessible.</w:t>
      </w:r>
    </w:p>
    <w:p w14:paraId="46F437E1" w14:textId="77777777" w:rsidR="00F00E93" w:rsidRDefault="00F00E93" w:rsidP="00F00E93">
      <w:pPr>
        <w:pStyle w:val="ListParagraph"/>
        <w:numPr>
          <w:ilvl w:val="0"/>
          <w:numId w:val="2"/>
        </w:numPr>
        <w:rPr>
          <w:rFonts w:ascii="Arial" w:hAnsi="Arial" w:cs="Arial"/>
        </w:rPr>
      </w:pPr>
      <w:r>
        <w:rPr>
          <w:rFonts w:ascii="Arial" w:hAnsi="Arial" w:cs="Arial"/>
        </w:rPr>
        <w:t>Locate drawings and carry out CAT scans to locate any buried services.</w:t>
      </w:r>
    </w:p>
    <w:p w14:paraId="22107B6C" w14:textId="77777777" w:rsidR="00F00E93" w:rsidRDefault="00F00E93" w:rsidP="00F00E93">
      <w:pPr>
        <w:pStyle w:val="ListParagraph"/>
        <w:numPr>
          <w:ilvl w:val="0"/>
          <w:numId w:val="2"/>
        </w:numPr>
        <w:rPr>
          <w:rFonts w:ascii="Arial" w:hAnsi="Arial" w:cs="Arial"/>
        </w:rPr>
      </w:pPr>
      <w:r>
        <w:rPr>
          <w:rFonts w:ascii="Arial" w:hAnsi="Arial" w:cs="Arial"/>
        </w:rPr>
        <w:t>Ensure any excavation will not undermine the integrity of any surrounding builds.</w:t>
      </w:r>
    </w:p>
    <w:p w14:paraId="6D5B990D" w14:textId="77777777" w:rsidR="00F00E93" w:rsidRDefault="00F00E93" w:rsidP="00F00E93">
      <w:pPr>
        <w:rPr>
          <w:rFonts w:ascii="Arial" w:hAnsi="Arial" w:cs="Arial"/>
          <w:u w:val="single"/>
        </w:rPr>
      </w:pPr>
      <w:r>
        <w:rPr>
          <w:rFonts w:ascii="Arial" w:hAnsi="Arial" w:cs="Arial"/>
          <w:u w:val="single"/>
        </w:rPr>
        <w:t>Excavations</w:t>
      </w:r>
    </w:p>
    <w:p w14:paraId="6E0B781D" w14:textId="77777777" w:rsidR="00F00E93" w:rsidRDefault="00F00E93" w:rsidP="00F00E93">
      <w:pPr>
        <w:pStyle w:val="ListParagraph"/>
        <w:numPr>
          <w:ilvl w:val="0"/>
          <w:numId w:val="3"/>
        </w:numPr>
        <w:rPr>
          <w:rFonts w:ascii="Arial" w:hAnsi="Arial" w:cs="Arial"/>
        </w:rPr>
      </w:pPr>
      <w:r>
        <w:rPr>
          <w:rFonts w:ascii="Arial" w:hAnsi="Arial" w:cs="Arial"/>
        </w:rPr>
        <w:t>Mark out area to be excavated.</w:t>
      </w:r>
    </w:p>
    <w:p w14:paraId="490BDC0F" w14:textId="77777777" w:rsidR="00F00E93" w:rsidRDefault="00F00E93" w:rsidP="00F00E93">
      <w:pPr>
        <w:pStyle w:val="ListParagraph"/>
        <w:numPr>
          <w:ilvl w:val="0"/>
          <w:numId w:val="3"/>
        </w:numPr>
        <w:rPr>
          <w:rFonts w:ascii="Arial" w:hAnsi="Arial" w:cs="Arial"/>
        </w:rPr>
      </w:pPr>
      <w:r>
        <w:rPr>
          <w:rFonts w:ascii="Arial" w:hAnsi="Arial" w:cs="Arial"/>
        </w:rPr>
        <w:t>If any live services have been located, arrange for them to be isolated if possible. If not possible to isolate excavation around them should be hand dug.</w:t>
      </w:r>
    </w:p>
    <w:p w14:paraId="6705F819" w14:textId="77777777" w:rsidR="00F00E93" w:rsidRDefault="00F00E93" w:rsidP="00F00E93">
      <w:pPr>
        <w:pStyle w:val="ListParagraph"/>
        <w:numPr>
          <w:ilvl w:val="0"/>
          <w:numId w:val="3"/>
        </w:numPr>
        <w:rPr>
          <w:rFonts w:ascii="Arial" w:hAnsi="Arial" w:cs="Arial"/>
        </w:rPr>
      </w:pPr>
      <w:r>
        <w:rPr>
          <w:rFonts w:ascii="Arial" w:hAnsi="Arial" w:cs="Arial"/>
        </w:rPr>
        <w:t>Any plant to be brought onto site, again, following site guidelines.</w:t>
      </w:r>
    </w:p>
    <w:p w14:paraId="6B0BD050" w14:textId="77777777" w:rsidR="00F00E93" w:rsidRDefault="00F00E93" w:rsidP="00F00E93">
      <w:pPr>
        <w:pStyle w:val="ListParagraph"/>
        <w:numPr>
          <w:ilvl w:val="0"/>
          <w:numId w:val="3"/>
        </w:numPr>
        <w:rPr>
          <w:rFonts w:ascii="Arial" w:hAnsi="Arial" w:cs="Arial"/>
        </w:rPr>
      </w:pPr>
      <w:r>
        <w:rPr>
          <w:rFonts w:ascii="Arial" w:hAnsi="Arial" w:cs="Arial"/>
        </w:rPr>
        <w:t>When excavations are being carried out every machine is to be operated by a skilled and competent person with one competent banksman to each machine.</w:t>
      </w:r>
    </w:p>
    <w:p w14:paraId="3F438938" w14:textId="77777777" w:rsidR="00F00E93" w:rsidRDefault="00F00E93" w:rsidP="00F00E93">
      <w:pPr>
        <w:pStyle w:val="ListParagraph"/>
        <w:numPr>
          <w:ilvl w:val="0"/>
          <w:numId w:val="3"/>
        </w:numPr>
        <w:rPr>
          <w:rFonts w:ascii="Arial" w:hAnsi="Arial" w:cs="Arial"/>
        </w:rPr>
      </w:pPr>
      <w:r>
        <w:rPr>
          <w:rFonts w:ascii="Arial" w:hAnsi="Arial" w:cs="Arial"/>
        </w:rPr>
        <w:t>Ensure any ground water does not enter body or touch skin if contaminated.</w:t>
      </w:r>
    </w:p>
    <w:p w14:paraId="1CF40270" w14:textId="77777777" w:rsidR="00F00E93" w:rsidRDefault="00F00E93" w:rsidP="00F00E93">
      <w:pPr>
        <w:pStyle w:val="ListParagraph"/>
        <w:numPr>
          <w:ilvl w:val="0"/>
          <w:numId w:val="3"/>
        </w:numPr>
        <w:rPr>
          <w:rFonts w:ascii="Arial" w:hAnsi="Arial" w:cs="Arial"/>
        </w:rPr>
      </w:pPr>
      <w:r>
        <w:rPr>
          <w:rFonts w:ascii="Arial" w:hAnsi="Arial" w:cs="Arial"/>
        </w:rPr>
        <w:t>All excavations to be left safe at end of working day.</w:t>
      </w:r>
    </w:p>
    <w:p w14:paraId="580E350A" w14:textId="77777777" w:rsidR="00F00E93" w:rsidRDefault="00F00E93" w:rsidP="00F00E93">
      <w:pPr>
        <w:pStyle w:val="ListParagraph"/>
        <w:numPr>
          <w:ilvl w:val="0"/>
          <w:numId w:val="3"/>
        </w:numPr>
        <w:rPr>
          <w:rFonts w:ascii="Arial" w:hAnsi="Arial" w:cs="Arial"/>
        </w:rPr>
      </w:pPr>
      <w:r>
        <w:rPr>
          <w:rFonts w:ascii="Arial" w:hAnsi="Arial" w:cs="Arial"/>
        </w:rPr>
        <w:t>All waste is to be removed using dumpers and left in designated disposal area.</w:t>
      </w:r>
    </w:p>
    <w:p w14:paraId="34159CDF" w14:textId="77777777" w:rsidR="00F00E93" w:rsidRDefault="00F00E93" w:rsidP="00F00E93">
      <w:pPr>
        <w:rPr>
          <w:rFonts w:ascii="Arial" w:hAnsi="Arial" w:cs="Arial"/>
        </w:rPr>
      </w:pPr>
      <w:r>
        <w:rPr>
          <w:rFonts w:ascii="Arial" w:hAnsi="Arial" w:cs="Arial"/>
        </w:rPr>
        <w:t xml:space="preserve">All site safety guidelines are </w:t>
      </w:r>
      <w:proofErr w:type="gramStart"/>
      <w:r>
        <w:rPr>
          <w:rFonts w:ascii="Arial" w:hAnsi="Arial" w:cs="Arial"/>
        </w:rPr>
        <w:t>adhered to at all times</w:t>
      </w:r>
      <w:proofErr w:type="gramEnd"/>
      <w:r>
        <w:rPr>
          <w:rFonts w:ascii="Arial" w:hAnsi="Arial" w:cs="Arial"/>
        </w:rPr>
        <w:t>. It is essential that method statement is adhered to strictly and if any issues prevent this it should be reported to site manager before any work goes ahead or continues.</w:t>
      </w:r>
    </w:p>
    <w:p w14:paraId="3C2FE17E" w14:textId="77777777" w:rsidR="00F00E93" w:rsidRPr="00831D01" w:rsidRDefault="00F00E93" w:rsidP="00F00E93">
      <w:pPr>
        <w:rPr>
          <w:rFonts w:ascii="Arial" w:hAnsi="Arial" w:cs="Arial"/>
        </w:rPr>
      </w:pPr>
      <w:r>
        <w:rPr>
          <w:rFonts w:ascii="Arial" w:hAnsi="Arial" w:cs="Arial"/>
          <w:u w:val="single"/>
        </w:rPr>
        <w:lastRenderedPageBreak/>
        <w:t>Electrics</w:t>
      </w:r>
    </w:p>
    <w:p w14:paraId="13EA6762" w14:textId="77777777" w:rsidR="00F00E93" w:rsidRDefault="00F00E93" w:rsidP="00F00E93">
      <w:pPr>
        <w:rPr>
          <w:rFonts w:ascii="Arial" w:hAnsi="Arial" w:cs="Arial"/>
        </w:rPr>
      </w:pPr>
      <w:r>
        <w:rPr>
          <w:rFonts w:ascii="Arial" w:hAnsi="Arial" w:cs="Arial"/>
        </w:rPr>
        <w:t>Task – First and second fix electrics to Flat over Garage.</w:t>
      </w:r>
    </w:p>
    <w:p w14:paraId="228CCE74" w14:textId="77777777" w:rsidR="00F00E93" w:rsidRDefault="00F00E93" w:rsidP="00F00E93">
      <w:pPr>
        <w:rPr>
          <w:rFonts w:ascii="Arial" w:hAnsi="Arial" w:cs="Arial"/>
        </w:rPr>
      </w:pPr>
      <w:r>
        <w:rPr>
          <w:rFonts w:ascii="Arial" w:hAnsi="Arial" w:cs="Arial"/>
        </w:rPr>
        <w:t>PPE – All PPE required shall be provided by employer. Hard hat, safety boots</w:t>
      </w:r>
      <w:r w:rsidRPr="00831D01">
        <w:rPr>
          <w:rFonts w:ascii="Arial" w:hAnsi="Arial" w:cs="Arial"/>
        </w:rPr>
        <w:t xml:space="preserve"> </w:t>
      </w:r>
      <w:r>
        <w:rPr>
          <w:rFonts w:ascii="Arial" w:hAnsi="Arial" w:cs="Arial"/>
        </w:rPr>
        <w:t>and adequate hi vis must be worn. Ear defenders, goggles and gloves used when required.</w:t>
      </w:r>
    </w:p>
    <w:p w14:paraId="0ED9064B" w14:textId="77777777" w:rsidR="00F00E93" w:rsidRDefault="00F00E93" w:rsidP="00F00E93">
      <w:pPr>
        <w:rPr>
          <w:rFonts w:ascii="Arial" w:hAnsi="Arial" w:cs="Arial"/>
        </w:rPr>
      </w:pPr>
      <w:r>
        <w:rPr>
          <w:rFonts w:ascii="Arial" w:hAnsi="Arial" w:cs="Arial"/>
        </w:rPr>
        <w:t>Plant needed – None</w:t>
      </w:r>
    </w:p>
    <w:p w14:paraId="36D33008" w14:textId="77777777" w:rsidR="00F00E93" w:rsidRDefault="00F00E93" w:rsidP="00F00E93">
      <w:pPr>
        <w:rPr>
          <w:rFonts w:ascii="Arial" w:hAnsi="Arial" w:cs="Arial"/>
        </w:rPr>
      </w:pPr>
      <w:r>
        <w:rPr>
          <w:rFonts w:ascii="Arial" w:hAnsi="Arial" w:cs="Arial"/>
        </w:rPr>
        <w:t>Tools needed – Screwdrivers, snips, hacksaw, hammer, level, step ladders.</w:t>
      </w:r>
    </w:p>
    <w:p w14:paraId="5EE67301" w14:textId="77777777" w:rsidR="00F00E93" w:rsidRDefault="00F00E93" w:rsidP="00F00E93">
      <w:pPr>
        <w:rPr>
          <w:rFonts w:ascii="Arial" w:hAnsi="Arial" w:cs="Arial"/>
        </w:rPr>
      </w:pPr>
      <w:r>
        <w:rPr>
          <w:rFonts w:ascii="Arial" w:hAnsi="Arial" w:cs="Arial"/>
        </w:rPr>
        <w:t xml:space="preserve">Operatives – Must provide </w:t>
      </w:r>
      <w:proofErr w:type="spellStart"/>
      <w:r>
        <w:rPr>
          <w:rFonts w:ascii="Arial" w:hAnsi="Arial" w:cs="Arial"/>
        </w:rPr>
        <w:t>cscs</w:t>
      </w:r>
      <w:proofErr w:type="spellEnd"/>
      <w:r>
        <w:rPr>
          <w:rFonts w:ascii="Arial" w:hAnsi="Arial" w:cs="Arial"/>
        </w:rPr>
        <w:t xml:space="preserve"> card. All adequate </w:t>
      </w:r>
      <w:proofErr w:type="gramStart"/>
      <w:r>
        <w:rPr>
          <w:rFonts w:ascii="Arial" w:hAnsi="Arial" w:cs="Arial"/>
        </w:rPr>
        <w:t>certification</w:t>
      </w:r>
      <w:proofErr w:type="gramEnd"/>
      <w:r>
        <w:rPr>
          <w:rFonts w:ascii="Arial" w:hAnsi="Arial" w:cs="Arial"/>
        </w:rPr>
        <w:t xml:space="preserve"> should be provided to prove electrical competence. </w:t>
      </w:r>
    </w:p>
    <w:p w14:paraId="49D6CDDF" w14:textId="77777777" w:rsidR="00F00E93" w:rsidRDefault="00F00E93" w:rsidP="00F00E93">
      <w:pPr>
        <w:rPr>
          <w:rFonts w:ascii="Arial" w:hAnsi="Arial" w:cs="Arial"/>
        </w:rPr>
      </w:pPr>
    </w:p>
    <w:p w14:paraId="50A4BC0D" w14:textId="77777777" w:rsidR="00F00E93" w:rsidRDefault="00F00E93" w:rsidP="00F00E93">
      <w:pPr>
        <w:rPr>
          <w:rFonts w:ascii="Arial" w:hAnsi="Arial" w:cs="Arial"/>
        </w:rPr>
      </w:pPr>
      <w:r>
        <w:rPr>
          <w:rFonts w:ascii="Arial" w:hAnsi="Arial" w:cs="Arial"/>
        </w:rPr>
        <w:t>Mobile Phones – No mobile phones on site</w:t>
      </w:r>
    </w:p>
    <w:p w14:paraId="5ACF28F8" w14:textId="77777777" w:rsidR="00F00E93" w:rsidRDefault="00F00E93" w:rsidP="00F00E93">
      <w:pPr>
        <w:rPr>
          <w:rFonts w:ascii="Arial" w:hAnsi="Arial" w:cs="Arial"/>
        </w:rPr>
      </w:pPr>
      <w:r>
        <w:rPr>
          <w:rFonts w:ascii="Arial" w:hAnsi="Arial" w:cs="Arial"/>
        </w:rPr>
        <w:t>Welfare – Welfare facilities, canteen and washrooms available at site office.</w:t>
      </w:r>
    </w:p>
    <w:p w14:paraId="5863A1A9" w14:textId="77777777" w:rsidR="00F00E93" w:rsidRDefault="00F00E93" w:rsidP="00F00E93">
      <w:pPr>
        <w:rPr>
          <w:rFonts w:ascii="Arial" w:hAnsi="Arial" w:cs="Arial"/>
        </w:rPr>
      </w:pPr>
      <w:r>
        <w:rPr>
          <w:rFonts w:ascii="Arial" w:hAnsi="Arial" w:cs="Arial"/>
        </w:rPr>
        <w:t>First aid – First aid box provided in office. Two first aid trained operatives on site (named in induction.)</w:t>
      </w:r>
    </w:p>
    <w:p w14:paraId="013DBBFF" w14:textId="77777777" w:rsidR="00F00E93" w:rsidRDefault="00F00E93" w:rsidP="00F00E93">
      <w:pPr>
        <w:rPr>
          <w:rFonts w:ascii="Arial" w:hAnsi="Arial" w:cs="Arial"/>
        </w:rPr>
      </w:pPr>
      <w:r>
        <w:rPr>
          <w:rFonts w:ascii="Arial" w:hAnsi="Arial" w:cs="Arial"/>
        </w:rPr>
        <w:t>Vibration control – HAVS system is in use on site</w:t>
      </w:r>
    </w:p>
    <w:p w14:paraId="3861D2D2" w14:textId="77777777" w:rsidR="00F00E93" w:rsidRDefault="00F00E93" w:rsidP="00F00E93">
      <w:pPr>
        <w:rPr>
          <w:rFonts w:ascii="Arial" w:hAnsi="Arial" w:cs="Arial"/>
        </w:rPr>
      </w:pPr>
      <w:r>
        <w:rPr>
          <w:rFonts w:ascii="Arial" w:hAnsi="Arial" w:cs="Arial"/>
        </w:rPr>
        <w:t>Contact details – at site office</w:t>
      </w:r>
    </w:p>
    <w:p w14:paraId="1BE18A13" w14:textId="77777777" w:rsidR="00F00E93" w:rsidRDefault="00F00E93" w:rsidP="00F00E93">
      <w:pPr>
        <w:rPr>
          <w:rFonts w:ascii="Arial" w:hAnsi="Arial" w:cs="Arial"/>
        </w:rPr>
      </w:pPr>
      <w:r>
        <w:rPr>
          <w:rFonts w:ascii="Arial" w:hAnsi="Arial" w:cs="Arial"/>
        </w:rPr>
        <w:t>Method:</w:t>
      </w:r>
    </w:p>
    <w:p w14:paraId="367ABA4B" w14:textId="77777777" w:rsidR="00F00E93" w:rsidRDefault="00F00E93" w:rsidP="00F00E93">
      <w:pPr>
        <w:pStyle w:val="ListParagraph"/>
        <w:numPr>
          <w:ilvl w:val="0"/>
          <w:numId w:val="4"/>
        </w:numPr>
        <w:rPr>
          <w:rFonts w:ascii="Arial" w:hAnsi="Arial" w:cs="Arial"/>
        </w:rPr>
      </w:pPr>
      <w:r>
        <w:rPr>
          <w:rFonts w:ascii="Arial" w:hAnsi="Arial" w:cs="Arial"/>
        </w:rPr>
        <w:t>All materials to be taken/delivered to site. When entering site all site safety rules must be adhered to.</w:t>
      </w:r>
    </w:p>
    <w:p w14:paraId="1D499C5A" w14:textId="77777777" w:rsidR="00F00E93" w:rsidRDefault="00F00E93" w:rsidP="00F00E93">
      <w:pPr>
        <w:pStyle w:val="ListParagraph"/>
        <w:numPr>
          <w:ilvl w:val="0"/>
          <w:numId w:val="4"/>
        </w:numPr>
        <w:rPr>
          <w:rFonts w:ascii="Arial" w:hAnsi="Arial" w:cs="Arial"/>
        </w:rPr>
      </w:pPr>
      <w:r>
        <w:rPr>
          <w:rFonts w:ascii="Arial" w:hAnsi="Arial" w:cs="Arial"/>
        </w:rPr>
        <w:t>Before work commences, attend site induction with site manager.</w:t>
      </w:r>
    </w:p>
    <w:p w14:paraId="2BFFD8A7" w14:textId="77777777" w:rsidR="00F00E93" w:rsidRDefault="00F00E93" w:rsidP="00F00E93">
      <w:pPr>
        <w:pStyle w:val="ListParagraph"/>
        <w:numPr>
          <w:ilvl w:val="0"/>
          <w:numId w:val="4"/>
        </w:numPr>
        <w:rPr>
          <w:rFonts w:ascii="Arial" w:hAnsi="Arial" w:cs="Arial"/>
        </w:rPr>
      </w:pPr>
      <w:r>
        <w:rPr>
          <w:rFonts w:ascii="Arial" w:hAnsi="Arial" w:cs="Arial"/>
        </w:rPr>
        <w:t>Ensure all relevant drawings have been issued.</w:t>
      </w:r>
    </w:p>
    <w:p w14:paraId="11273BBD" w14:textId="77777777" w:rsidR="00F00E93" w:rsidRDefault="00F00E93" w:rsidP="00F00E93">
      <w:pPr>
        <w:pStyle w:val="ListParagraph"/>
        <w:numPr>
          <w:ilvl w:val="0"/>
          <w:numId w:val="4"/>
        </w:numPr>
        <w:rPr>
          <w:rFonts w:ascii="Arial" w:hAnsi="Arial" w:cs="Arial"/>
        </w:rPr>
      </w:pPr>
      <w:r>
        <w:rPr>
          <w:rFonts w:ascii="Arial" w:hAnsi="Arial" w:cs="Arial"/>
        </w:rPr>
        <w:t>Ensure all work will be carried out by skilled and competent persons.</w:t>
      </w:r>
    </w:p>
    <w:p w14:paraId="292B7690" w14:textId="77777777" w:rsidR="00F00E93" w:rsidRDefault="00F00E93" w:rsidP="00F00E93">
      <w:pPr>
        <w:pStyle w:val="ListParagraph"/>
        <w:numPr>
          <w:ilvl w:val="0"/>
          <w:numId w:val="4"/>
        </w:numPr>
        <w:rPr>
          <w:rFonts w:ascii="Arial" w:hAnsi="Arial" w:cs="Arial"/>
        </w:rPr>
      </w:pPr>
      <w:r>
        <w:rPr>
          <w:rFonts w:ascii="Arial" w:hAnsi="Arial" w:cs="Arial"/>
        </w:rPr>
        <w:t xml:space="preserve">If required, all existing </w:t>
      </w:r>
      <w:proofErr w:type="gramStart"/>
      <w:r>
        <w:rPr>
          <w:rFonts w:ascii="Arial" w:hAnsi="Arial" w:cs="Arial"/>
        </w:rPr>
        <w:t>electric</w:t>
      </w:r>
      <w:proofErr w:type="gramEnd"/>
      <w:r>
        <w:rPr>
          <w:rFonts w:ascii="Arial" w:hAnsi="Arial" w:cs="Arial"/>
        </w:rPr>
        <w:t xml:space="preserve"> should be isolated before work commences.</w:t>
      </w:r>
    </w:p>
    <w:p w14:paraId="03702EEF" w14:textId="77777777" w:rsidR="00F00E93" w:rsidRDefault="00F00E93" w:rsidP="00F00E93">
      <w:pPr>
        <w:pStyle w:val="ListParagraph"/>
        <w:numPr>
          <w:ilvl w:val="0"/>
          <w:numId w:val="4"/>
        </w:numPr>
        <w:rPr>
          <w:rFonts w:ascii="Arial" w:hAnsi="Arial" w:cs="Arial"/>
        </w:rPr>
      </w:pPr>
      <w:r>
        <w:rPr>
          <w:rFonts w:ascii="Arial" w:hAnsi="Arial" w:cs="Arial"/>
        </w:rPr>
        <w:t>All cables should be installed in accordance with BS7671.</w:t>
      </w:r>
    </w:p>
    <w:p w14:paraId="01C53848" w14:textId="77777777" w:rsidR="00F00E93" w:rsidRDefault="00F00E93" w:rsidP="00F00E93">
      <w:pPr>
        <w:pStyle w:val="ListParagraph"/>
        <w:numPr>
          <w:ilvl w:val="0"/>
          <w:numId w:val="4"/>
        </w:numPr>
        <w:rPr>
          <w:rFonts w:ascii="Arial" w:hAnsi="Arial" w:cs="Arial"/>
        </w:rPr>
      </w:pPr>
      <w:r>
        <w:rPr>
          <w:rFonts w:ascii="Arial" w:hAnsi="Arial" w:cs="Arial"/>
        </w:rPr>
        <w:t>Battery power tools to be used on site.</w:t>
      </w:r>
    </w:p>
    <w:p w14:paraId="060CD124" w14:textId="77777777" w:rsidR="00F00E93" w:rsidRDefault="00F00E93" w:rsidP="00F00E93">
      <w:pPr>
        <w:pStyle w:val="ListParagraph"/>
        <w:numPr>
          <w:ilvl w:val="0"/>
          <w:numId w:val="4"/>
        </w:numPr>
        <w:rPr>
          <w:rFonts w:ascii="Arial" w:hAnsi="Arial" w:cs="Arial"/>
        </w:rPr>
      </w:pPr>
      <w:r>
        <w:rPr>
          <w:rFonts w:ascii="Arial" w:hAnsi="Arial" w:cs="Arial"/>
        </w:rPr>
        <w:t>All newly installed cables will be labelled at consumer unit to ensure prompt and accurate connection into consumer unit.</w:t>
      </w:r>
    </w:p>
    <w:p w14:paraId="34C00149" w14:textId="77777777" w:rsidR="00F00E93" w:rsidRDefault="00F00E93" w:rsidP="00F00E93">
      <w:pPr>
        <w:pStyle w:val="ListParagraph"/>
        <w:numPr>
          <w:ilvl w:val="0"/>
          <w:numId w:val="4"/>
        </w:numPr>
        <w:rPr>
          <w:rFonts w:ascii="Arial" w:hAnsi="Arial" w:cs="Arial"/>
        </w:rPr>
      </w:pPr>
      <w:r>
        <w:rPr>
          <w:rFonts w:ascii="Arial" w:hAnsi="Arial" w:cs="Arial"/>
        </w:rPr>
        <w:t>Any plastic containment to be cut with hand tools.</w:t>
      </w:r>
    </w:p>
    <w:p w14:paraId="44FE289F" w14:textId="77777777" w:rsidR="00F00E93" w:rsidRDefault="00F00E93" w:rsidP="00F00E93">
      <w:pPr>
        <w:pStyle w:val="ListParagraph"/>
        <w:numPr>
          <w:ilvl w:val="0"/>
          <w:numId w:val="4"/>
        </w:numPr>
        <w:rPr>
          <w:rFonts w:ascii="Arial" w:hAnsi="Arial" w:cs="Arial"/>
        </w:rPr>
      </w:pPr>
      <w:r>
        <w:rPr>
          <w:rFonts w:ascii="Arial" w:hAnsi="Arial" w:cs="Arial"/>
        </w:rPr>
        <w:t>All connections into accessories and consumer unit will be adequate.</w:t>
      </w:r>
    </w:p>
    <w:p w14:paraId="656947EB" w14:textId="77777777" w:rsidR="00F00E93" w:rsidRDefault="00F00E93" w:rsidP="00F00E93">
      <w:pPr>
        <w:pStyle w:val="ListParagraph"/>
        <w:numPr>
          <w:ilvl w:val="0"/>
          <w:numId w:val="4"/>
        </w:numPr>
        <w:rPr>
          <w:rFonts w:ascii="Arial" w:hAnsi="Arial" w:cs="Arial"/>
        </w:rPr>
      </w:pPr>
      <w:r>
        <w:rPr>
          <w:rFonts w:ascii="Arial" w:hAnsi="Arial" w:cs="Arial"/>
        </w:rPr>
        <w:t>All ‘dead tests’ will be complete before energising any circuits.</w:t>
      </w:r>
    </w:p>
    <w:p w14:paraId="12F8F6F6" w14:textId="77777777" w:rsidR="00F00E93" w:rsidRDefault="00F00E93" w:rsidP="00F00E93">
      <w:pPr>
        <w:pStyle w:val="ListParagraph"/>
        <w:numPr>
          <w:ilvl w:val="0"/>
          <w:numId w:val="4"/>
        </w:numPr>
        <w:rPr>
          <w:rFonts w:ascii="Arial" w:hAnsi="Arial" w:cs="Arial"/>
        </w:rPr>
      </w:pPr>
      <w:r>
        <w:rPr>
          <w:rFonts w:ascii="Arial" w:hAnsi="Arial" w:cs="Arial"/>
        </w:rPr>
        <w:t>Full test and commissioning to be complete.</w:t>
      </w:r>
    </w:p>
    <w:p w14:paraId="7427071E" w14:textId="77777777" w:rsidR="00F00E93" w:rsidRDefault="00F00E93" w:rsidP="00F00E93">
      <w:pPr>
        <w:pStyle w:val="ListParagraph"/>
        <w:numPr>
          <w:ilvl w:val="0"/>
          <w:numId w:val="4"/>
        </w:numPr>
        <w:rPr>
          <w:rFonts w:ascii="Arial" w:hAnsi="Arial" w:cs="Arial"/>
        </w:rPr>
      </w:pPr>
      <w:r>
        <w:rPr>
          <w:rFonts w:ascii="Arial" w:hAnsi="Arial" w:cs="Arial"/>
        </w:rPr>
        <w:t xml:space="preserve">Site to be </w:t>
      </w:r>
      <w:proofErr w:type="gramStart"/>
      <w:r>
        <w:rPr>
          <w:rFonts w:ascii="Arial" w:hAnsi="Arial" w:cs="Arial"/>
        </w:rPr>
        <w:t>left clean and tidy at all times</w:t>
      </w:r>
      <w:proofErr w:type="gramEnd"/>
      <w:r>
        <w:rPr>
          <w:rFonts w:ascii="Arial" w:hAnsi="Arial" w:cs="Arial"/>
        </w:rPr>
        <w:t>.</w:t>
      </w:r>
    </w:p>
    <w:p w14:paraId="1848FC3E" w14:textId="77777777" w:rsidR="00F00E93" w:rsidRDefault="00F00E93" w:rsidP="00F00E93">
      <w:pPr>
        <w:rPr>
          <w:rFonts w:ascii="Arial" w:hAnsi="Arial" w:cs="Arial"/>
        </w:rPr>
      </w:pPr>
    </w:p>
    <w:p w14:paraId="43019131" w14:textId="77777777" w:rsidR="00F00E93" w:rsidRDefault="00F00E93" w:rsidP="00F00E93">
      <w:pPr>
        <w:rPr>
          <w:rFonts w:ascii="Arial" w:hAnsi="Arial" w:cs="Arial"/>
        </w:rPr>
      </w:pPr>
      <w:r>
        <w:rPr>
          <w:rFonts w:ascii="Arial" w:hAnsi="Arial" w:cs="Arial"/>
        </w:rPr>
        <w:t xml:space="preserve">All site safety guidelines are </w:t>
      </w:r>
      <w:proofErr w:type="gramStart"/>
      <w:r>
        <w:rPr>
          <w:rFonts w:ascii="Arial" w:hAnsi="Arial" w:cs="Arial"/>
        </w:rPr>
        <w:t>adhered to at all times</w:t>
      </w:r>
      <w:proofErr w:type="gramEnd"/>
      <w:r>
        <w:rPr>
          <w:rFonts w:ascii="Arial" w:hAnsi="Arial" w:cs="Arial"/>
        </w:rPr>
        <w:t xml:space="preserve">. It is essential that method statement is adhered to strictly and if any issues prevent this it should be reported to site manager before any work goes ahead or continues. </w:t>
      </w:r>
    </w:p>
    <w:p w14:paraId="2E2BE742" w14:textId="77777777" w:rsidR="00F00E93" w:rsidRPr="004C26B3" w:rsidRDefault="00F00E93" w:rsidP="00F00E93">
      <w:pPr>
        <w:rPr>
          <w:rFonts w:ascii="Arial" w:hAnsi="Arial" w:cs="Arial"/>
        </w:rPr>
      </w:pPr>
    </w:p>
    <w:p w14:paraId="65539C60" w14:textId="77777777" w:rsidR="00F00E93" w:rsidRDefault="00F00E93" w:rsidP="00F00E93">
      <w:pPr>
        <w:ind w:left="360"/>
        <w:rPr>
          <w:rFonts w:ascii="Arial" w:hAnsi="Arial" w:cs="Arial"/>
        </w:rPr>
      </w:pPr>
    </w:p>
    <w:p w14:paraId="53A30111" w14:textId="77777777" w:rsidR="00F00E93" w:rsidRDefault="00F00E93" w:rsidP="00F00E93">
      <w:pPr>
        <w:rPr>
          <w:rFonts w:ascii="Arial" w:hAnsi="Arial" w:cs="Arial"/>
        </w:rPr>
      </w:pPr>
    </w:p>
    <w:p w14:paraId="2F6CBC1F" w14:textId="77777777" w:rsidR="00F00E93" w:rsidRDefault="00F00E93" w:rsidP="00F00E93">
      <w:pPr>
        <w:rPr>
          <w:rFonts w:ascii="Arial" w:hAnsi="Arial" w:cs="Arial"/>
        </w:rPr>
      </w:pPr>
    </w:p>
    <w:p w14:paraId="7979CE05" w14:textId="77777777" w:rsidR="00F00E93" w:rsidRDefault="00F00E93" w:rsidP="00F00E93">
      <w:pPr>
        <w:rPr>
          <w:rFonts w:ascii="Arial" w:hAnsi="Arial" w:cs="Arial"/>
          <w:b/>
          <w:bCs/>
          <w:u w:val="single"/>
        </w:rPr>
      </w:pPr>
      <w:r>
        <w:rPr>
          <w:rFonts w:ascii="Arial" w:hAnsi="Arial" w:cs="Arial"/>
          <w:b/>
          <w:bCs/>
          <w:u w:val="single"/>
        </w:rPr>
        <w:lastRenderedPageBreak/>
        <w:t>Brickwork</w:t>
      </w:r>
    </w:p>
    <w:p w14:paraId="50E19113" w14:textId="77777777" w:rsidR="00F00E93" w:rsidRDefault="00F00E93" w:rsidP="00F00E93">
      <w:pPr>
        <w:rPr>
          <w:rFonts w:ascii="Arial" w:hAnsi="Arial" w:cs="Arial"/>
        </w:rPr>
      </w:pPr>
      <w:r>
        <w:rPr>
          <w:rFonts w:ascii="Arial" w:hAnsi="Arial" w:cs="Arial"/>
        </w:rPr>
        <w:t>Task – Brickwork of Flat Over Garage to required elevation and level</w:t>
      </w:r>
    </w:p>
    <w:p w14:paraId="78875818" w14:textId="77777777" w:rsidR="00F00E93" w:rsidRDefault="00F00E93" w:rsidP="00F00E93">
      <w:pPr>
        <w:rPr>
          <w:rFonts w:ascii="Arial" w:hAnsi="Arial" w:cs="Arial"/>
        </w:rPr>
      </w:pPr>
      <w:r>
        <w:rPr>
          <w:rFonts w:ascii="Arial" w:hAnsi="Arial" w:cs="Arial"/>
        </w:rPr>
        <w:t>PPE – All PPE required shall be provided by employer. Hard hat, safety boots</w:t>
      </w:r>
      <w:r w:rsidRPr="00831D01">
        <w:rPr>
          <w:rFonts w:ascii="Arial" w:hAnsi="Arial" w:cs="Arial"/>
        </w:rPr>
        <w:t xml:space="preserve"> </w:t>
      </w:r>
      <w:r>
        <w:rPr>
          <w:rFonts w:ascii="Arial" w:hAnsi="Arial" w:cs="Arial"/>
        </w:rPr>
        <w:t>and adequate hi vis must be worn. Ear defenders, goggles and gloves used when required.</w:t>
      </w:r>
    </w:p>
    <w:p w14:paraId="7B4B9AE2" w14:textId="77777777" w:rsidR="00F00E93" w:rsidRDefault="00F00E93" w:rsidP="00F00E93">
      <w:pPr>
        <w:rPr>
          <w:rFonts w:ascii="Arial" w:hAnsi="Arial" w:cs="Arial"/>
        </w:rPr>
      </w:pPr>
      <w:r>
        <w:rPr>
          <w:rFonts w:ascii="Arial" w:hAnsi="Arial" w:cs="Arial"/>
        </w:rPr>
        <w:t>Plant needed – None</w:t>
      </w:r>
    </w:p>
    <w:p w14:paraId="1E81CE35" w14:textId="77777777" w:rsidR="00F00E93" w:rsidRDefault="00F00E93" w:rsidP="00F00E93">
      <w:pPr>
        <w:rPr>
          <w:rFonts w:ascii="Arial" w:hAnsi="Arial" w:cs="Arial"/>
        </w:rPr>
      </w:pPr>
      <w:r>
        <w:rPr>
          <w:rFonts w:ascii="Arial" w:hAnsi="Arial" w:cs="Arial"/>
        </w:rPr>
        <w:t xml:space="preserve">Tools needed – Cement mixer, trowel, </w:t>
      </w:r>
      <w:proofErr w:type="gramStart"/>
      <w:r>
        <w:rPr>
          <w:rFonts w:ascii="Arial" w:hAnsi="Arial" w:cs="Arial"/>
        </w:rPr>
        <w:t>wheel-barrow</w:t>
      </w:r>
      <w:proofErr w:type="gramEnd"/>
      <w:r>
        <w:rPr>
          <w:rFonts w:ascii="Arial" w:hAnsi="Arial" w:cs="Arial"/>
        </w:rPr>
        <w:t>, disk cutter, plumb bob</w:t>
      </w:r>
    </w:p>
    <w:p w14:paraId="74D095B3" w14:textId="77777777" w:rsidR="00F00E93" w:rsidRDefault="00F00E93" w:rsidP="00F00E93">
      <w:pPr>
        <w:rPr>
          <w:rFonts w:ascii="Arial" w:hAnsi="Arial" w:cs="Arial"/>
        </w:rPr>
      </w:pPr>
      <w:r>
        <w:rPr>
          <w:rFonts w:ascii="Arial" w:hAnsi="Arial" w:cs="Arial"/>
        </w:rPr>
        <w:t>Access equipment – scaffolding</w:t>
      </w:r>
    </w:p>
    <w:p w14:paraId="010BFB0D" w14:textId="77777777" w:rsidR="00F00E93" w:rsidRDefault="00F00E93" w:rsidP="00F00E93">
      <w:pPr>
        <w:rPr>
          <w:rFonts w:ascii="Arial" w:hAnsi="Arial" w:cs="Arial"/>
        </w:rPr>
      </w:pPr>
      <w:r>
        <w:rPr>
          <w:rFonts w:ascii="Arial" w:hAnsi="Arial" w:cs="Arial"/>
        </w:rPr>
        <w:t xml:space="preserve">Operatives – Must provide </w:t>
      </w:r>
      <w:proofErr w:type="spellStart"/>
      <w:r>
        <w:rPr>
          <w:rFonts w:ascii="Arial" w:hAnsi="Arial" w:cs="Arial"/>
        </w:rPr>
        <w:t>cscs</w:t>
      </w:r>
      <w:proofErr w:type="spellEnd"/>
      <w:r>
        <w:rPr>
          <w:rFonts w:ascii="Arial" w:hAnsi="Arial" w:cs="Arial"/>
        </w:rPr>
        <w:t xml:space="preserve"> card and be competent.</w:t>
      </w:r>
    </w:p>
    <w:p w14:paraId="43AAE17D" w14:textId="77777777" w:rsidR="00F00E93" w:rsidRDefault="00F00E93" w:rsidP="00F00E93">
      <w:pPr>
        <w:rPr>
          <w:rFonts w:ascii="Arial" w:hAnsi="Arial" w:cs="Arial"/>
        </w:rPr>
      </w:pPr>
    </w:p>
    <w:p w14:paraId="0D9941FF" w14:textId="77777777" w:rsidR="00F00E93" w:rsidRDefault="00F00E93" w:rsidP="00F00E93">
      <w:pPr>
        <w:rPr>
          <w:rFonts w:ascii="Arial" w:hAnsi="Arial" w:cs="Arial"/>
        </w:rPr>
      </w:pPr>
      <w:r>
        <w:rPr>
          <w:rFonts w:ascii="Arial" w:hAnsi="Arial" w:cs="Arial"/>
        </w:rPr>
        <w:t>Method:</w:t>
      </w:r>
    </w:p>
    <w:p w14:paraId="4B857A73" w14:textId="77777777" w:rsidR="00F00E93" w:rsidRDefault="00F00E93" w:rsidP="00F00E93">
      <w:pPr>
        <w:pStyle w:val="ListParagraph"/>
        <w:numPr>
          <w:ilvl w:val="0"/>
          <w:numId w:val="5"/>
        </w:numPr>
        <w:rPr>
          <w:rFonts w:ascii="Arial" w:hAnsi="Arial" w:cs="Arial"/>
        </w:rPr>
      </w:pPr>
      <w:r>
        <w:rPr>
          <w:rFonts w:ascii="Arial" w:hAnsi="Arial" w:cs="Arial"/>
        </w:rPr>
        <w:t>All materials to be delivered to site and stored adequately.</w:t>
      </w:r>
    </w:p>
    <w:p w14:paraId="5AB76B10" w14:textId="77777777" w:rsidR="00F00E93" w:rsidRDefault="00F00E93" w:rsidP="00F00E93">
      <w:pPr>
        <w:pStyle w:val="ListParagraph"/>
        <w:numPr>
          <w:ilvl w:val="0"/>
          <w:numId w:val="5"/>
        </w:numPr>
        <w:rPr>
          <w:rFonts w:ascii="Arial" w:hAnsi="Arial" w:cs="Arial"/>
        </w:rPr>
      </w:pPr>
      <w:r>
        <w:rPr>
          <w:rFonts w:ascii="Arial" w:hAnsi="Arial" w:cs="Arial"/>
        </w:rPr>
        <w:t>All drawings to be understood before work commences</w:t>
      </w:r>
    </w:p>
    <w:p w14:paraId="4993241F" w14:textId="77777777" w:rsidR="00F00E93" w:rsidRDefault="00F00E93" w:rsidP="00F00E93">
      <w:pPr>
        <w:pStyle w:val="ListParagraph"/>
        <w:numPr>
          <w:ilvl w:val="0"/>
          <w:numId w:val="5"/>
        </w:numPr>
        <w:rPr>
          <w:rFonts w:ascii="Arial" w:hAnsi="Arial" w:cs="Arial"/>
        </w:rPr>
      </w:pPr>
      <w:r>
        <w:rPr>
          <w:rFonts w:ascii="Arial" w:hAnsi="Arial" w:cs="Arial"/>
        </w:rPr>
        <w:t xml:space="preserve">All brickwork and associated blockwork to be carried out in accordance with provided </w:t>
      </w:r>
      <w:proofErr w:type="spellStart"/>
      <w:r>
        <w:rPr>
          <w:rFonts w:ascii="Arial" w:hAnsi="Arial" w:cs="Arial"/>
        </w:rPr>
        <w:t>archectural</w:t>
      </w:r>
      <w:proofErr w:type="spellEnd"/>
      <w:r>
        <w:rPr>
          <w:rFonts w:ascii="Arial" w:hAnsi="Arial" w:cs="Arial"/>
        </w:rPr>
        <w:t xml:space="preserve"> drawings.</w:t>
      </w:r>
    </w:p>
    <w:p w14:paraId="2CDD94E7" w14:textId="77777777" w:rsidR="00F00E93" w:rsidRDefault="00F00E93" w:rsidP="00F00E93">
      <w:pPr>
        <w:pStyle w:val="ListParagraph"/>
        <w:numPr>
          <w:ilvl w:val="0"/>
          <w:numId w:val="5"/>
        </w:numPr>
        <w:rPr>
          <w:rFonts w:ascii="Arial" w:hAnsi="Arial" w:cs="Arial"/>
        </w:rPr>
      </w:pPr>
      <w:r>
        <w:rPr>
          <w:rFonts w:ascii="Arial" w:hAnsi="Arial" w:cs="Arial"/>
        </w:rPr>
        <w:t>Each bricklayer will have a labourer to mix and pass bricks to bricklayer to increase efficiency.</w:t>
      </w:r>
    </w:p>
    <w:p w14:paraId="4BA61B03" w14:textId="77777777" w:rsidR="00F00E93" w:rsidRDefault="00F00E93" w:rsidP="00F00E93">
      <w:pPr>
        <w:pStyle w:val="ListParagraph"/>
        <w:numPr>
          <w:ilvl w:val="0"/>
          <w:numId w:val="5"/>
        </w:numPr>
        <w:rPr>
          <w:rFonts w:ascii="Arial" w:hAnsi="Arial" w:cs="Arial"/>
        </w:rPr>
      </w:pPr>
      <w:r>
        <w:rPr>
          <w:rFonts w:ascii="Arial" w:hAnsi="Arial" w:cs="Arial"/>
        </w:rPr>
        <w:t>Mortar will be mixed on site.</w:t>
      </w:r>
    </w:p>
    <w:p w14:paraId="3E672BAA" w14:textId="77777777" w:rsidR="00F00E93" w:rsidRDefault="00F00E93" w:rsidP="00F00E93">
      <w:pPr>
        <w:pStyle w:val="ListParagraph"/>
        <w:numPr>
          <w:ilvl w:val="0"/>
          <w:numId w:val="5"/>
        </w:numPr>
        <w:rPr>
          <w:rFonts w:ascii="Arial" w:hAnsi="Arial" w:cs="Arial"/>
        </w:rPr>
      </w:pPr>
      <w:proofErr w:type="spellStart"/>
      <w:r>
        <w:rPr>
          <w:rFonts w:ascii="Arial" w:hAnsi="Arial" w:cs="Arial"/>
        </w:rPr>
        <w:t>Tressles</w:t>
      </w:r>
      <w:proofErr w:type="spellEnd"/>
      <w:r>
        <w:rPr>
          <w:rFonts w:ascii="Arial" w:hAnsi="Arial" w:cs="Arial"/>
        </w:rPr>
        <w:t xml:space="preserve"> and boards may be used at lower levels.</w:t>
      </w:r>
    </w:p>
    <w:p w14:paraId="1702EFFA" w14:textId="77777777" w:rsidR="00F00E93" w:rsidRDefault="00F00E93" w:rsidP="00F00E93">
      <w:pPr>
        <w:pStyle w:val="ListParagraph"/>
        <w:numPr>
          <w:ilvl w:val="0"/>
          <w:numId w:val="5"/>
        </w:numPr>
        <w:rPr>
          <w:rFonts w:ascii="Arial" w:hAnsi="Arial" w:cs="Arial"/>
        </w:rPr>
      </w:pPr>
      <w:r>
        <w:rPr>
          <w:rFonts w:ascii="Arial" w:hAnsi="Arial" w:cs="Arial"/>
        </w:rPr>
        <w:t>Brickwork will be checked for levels routinely and often to ensure accuracy.</w:t>
      </w:r>
    </w:p>
    <w:p w14:paraId="66BD0DC7" w14:textId="77777777" w:rsidR="00F00E93" w:rsidRDefault="00F00E93" w:rsidP="00F00E93">
      <w:pPr>
        <w:pStyle w:val="ListParagraph"/>
        <w:numPr>
          <w:ilvl w:val="0"/>
          <w:numId w:val="5"/>
        </w:numPr>
        <w:rPr>
          <w:rFonts w:ascii="Arial" w:hAnsi="Arial" w:cs="Arial"/>
        </w:rPr>
      </w:pPr>
      <w:r>
        <w:rPr>
          <w:rFonts w:ascii="Arial" w:hAnsi="Arial" w:cs="Arial"/>
        </w:rPr>
        <w:t>All debris will be removed from site at end of every day and/or when it is likely to cause a trip hazard if left.</w:t>
      </w:r>
    </w:p>
    <w:p w14:paraId="7DC681D3" w14:textId="77777777" w:rsidR="00F00E93" w:rsidRPr="009B1BD0" w:rsidRDefault="00F00E93" w:rsidP="00F00E93">
      <w:pPr>
        <w:rPr>
          <w:rFonts w:ascii="Arial" w:hAnsi="Arial" w:cs="Arial"/>
        </w:rPr>
      </w:pPr>
    </w:p>
    <w:p w14:paraId="436F897E" w14:textId="77777777" w:rsidR="00F00E93" w:rsidRPr="009B1BD0" w:rsidRDefault="00F00E93" w:rsidP="00F00E93">
      <w:pPr>
        <w:rPr>
          <w:rFonts w:ascii="Arial" w:hAnsi="Arial" w:cs="Arial"/>
        </w:rPr>
      </w:pPr>
      <w:r w:rsidRPr="009B1BD0">
        <w:rPr>
          <w:rFonts w:ascii="Arial" w:hAnsi="Arial" w:cs="Arial"/>
        </w:rPr>
        <w:t xml:space="preserve">All site safety guidelines are </w:t>
      </w:r>
      <w:proofErr w:type="gramStart"/>
      <w:r w:rsidRPr="009B1BD0">
        <w:rPr>
          <w:rFonts w:ascii="Arial" w:hAnsi="Arial" w:cs="Arial"/>
        </w:rPr>
        <w:t>adhered to at all times</w:t>
      </w:r>
      <w:proofErr w:type="gramEnd"/>
      <w:r w:rsidRPr="009B1BD0">
        <w:rPr>
          <w:rFonts w:ascii="Arial" w:hAnsi="Arial" w:cs="Arial"/>
        </w:rPr>
        <w:t>. It is essential that method statement is adhered to strictly and if any issues prevent this it should be reported to site manager before any work goes ahead or continues.</w:t>
      </w:r>
    </w:p>
    <w:p w14:paraId="28FA7AC5" w14:textId="77777777" w:rsidR="00F00E93" w:rsidRPr="009B1BD0" w:rsidRDefault="00F00E93" w:rsidP="00F00E93">
      <w:pPr>
        <w:rPr>
          <w:rFonts w:ascii="Arial" w:hAnsi="Arial" w:cs="Arial"/>
        </w:rPr>
      </w:pPr>
    </w:p>
    <w:p w14:paraId="5996D6F2" w14:textId="77777777" w:rsidR="00F00E93" w:rsidRPr="00CA5AD8" w:rsidRDefault="00F00E93"/>
    <w:sectPr w:rsidR="00F00E93" w:rsidRPr="00CA5A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662A86"/>
    <w:multiLevelType w:val="hybridMultilevel"/>
    <w:tmpl w:val="D55E30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C845A51"/>
    <w:multiLevelType w:val="hybridMultilevel"/>
    <w:tmpl w:val="76BCA7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59829C4"/>
    <w:multiLevelType w:val="hybridMultilevel"/>
    <w:tmpl w:val="5A027E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C713E6D"/>
    <w:multiLevelType w:val="hybridMultilevel"/>
    <w:tmpl w:val="2230DA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7050792"/>
    <w:multiLevelType w:val="hybridMultilevel"/>
    <w:tmpl w:val="7BFCF4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3"/>
  </w:num>
  <w:num w:numId="3">
    <w:abstractNumId w:val="0"/>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2C02"/>
    <w:rsid w:val="0003669E"/>
    <w:rsid w:val="00072AC6"/>
    <w:rsid w:val="000C5972"/>
    <w:rsid w:val="000D0A4E"/>
    <w:rsid w:val="0017007A"/>
    <w:rsid w:val="001B18C7"/>
    <w:rsid w:val="001D2D1E"/>
    <w:rsid w:val="001E6870"/>
    <w:rsid w:val="002656E5"/>
    <w:rsid w:val="0041676F"/>
    <w:rsid w:val="00444323"/>
    <w:rsid w:val="004D58E5"/>
    <w:rsid w:val="0056453A"/>
    <w:rsid w:val="00624A8D"/>
    <w:rsid w:val="00686C80"/>
    <w:rsid w:val="006A5190"/>
    <w:rsid w:val="006D2C02"/>
    <w:rsid w:val="007006DB"/>
    <w:rsid w:val="00765652"/>
    <w:rsid w:val="00855B9E"/>
    <w:rsid w:val="009E092A"/>
    <w:rsid w:val="00A41AB5"/>
    <w:rsid w:val="00AD1652"/>
    <w:rsid w:val="00B13863"/>
    <w:rsid w:val="00B43BBC"/>
    <w:rsid w:val="00C9213D"/>
    <w:rsid w:val="00C95724"/>
    <w:rsid w:val="00CA5AD8"/>
    <w:rsid w:val="00D53070"/>
    <w:rsid w:val="00D71C5F"/>
    <w:rsid w:val="00D83A83"/>
    <w:rsid w:val="00E12822"/>
    <w:rsid w:val="00E54FD7"/>
    <w:rsid w:val="00EB3134"/>
    <w:rsid w:val="00F00E93"/>
    <w:rsid w:val="00F05F8C"/>
    <w:rsid w:val="00F52F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3940FB"/>
  <w15:chartTrackingRefBased/>
  <w15:docId w15:val="{85D48B1B-C227-4266-828A-5F2F9A2DD8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CA5AD8"/>
    <w:rPr>
      <w:color w:val="0000FF"/>
      <w:u w:val="single"/>
    </w:rPr>
  </w:style>
  <w:style w:type="paragraph" w:styleId="ListParagraph">
    <w:name w:val="List Paragraph"/>
    <w:basedOn w:val="Normal"/>
    <w:uiPriority w:val="34"/>
    <w:qFormat/>
    <w:rsid w:val="00F00E9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425258">
      <w:bodyDiv w:val="1"/>
      <w:marLeft w:val="0"/>
      <w:marRight w:val="0"/>
      <w:marTop w:val="0"/>
      <w:marBottom w:val="0"/>
      <w:divBdr>
        <w:top w:val="none" w:sz="0" w:space="0" w:color="auto"/>
        <w:left w:val="none" w:sz="0" w:space="0" w:color="auto"/>
        <w:bottom w:val="none" w:sz="0" w:space="0" w:color="auto"/>
        <w:right w:val="none" w:sz="0" w:space="0" w:color="auto"/>
      </w:divBdr>
    </w:div>
    <w:div w:id="393160290">
      <w:bodyDiv w:val="1"/>
      <w:marLeft w:val="0"/>
      <w:marRight w:val="0"/>
      <w:marTop w:val="0"/>
      <w:marBottom w:val="0"/>
      <w:divBdr>
        <w:top w:val="none" w:sz="0" w:space="0" w:color="auto"/>
        <w:left w:val="none" w:sz="0" w:space="0" w:color="auto"/>
        <w:bottom w:val="none" w:sz="0" w:space="0" w:color="auto"/>
        <w:right w:val="none" w:sz="0" w:space="0" w:color="auto"/>
      </w:divBdr>
    </w:div>
    <w:div w:id="1269006217">
      <w:bodyDiv w:val="1"/>
      <w:marLeft w:val="0"/>
      <w:marRight w:val="0"/>
      <w:marTop w:val="0"/>
      <w:marBottom w:val="0"/>
      <w:divBdr>
        <w:top w:val="none" w:sz="0" w:space="0" w:color="auto"/>
        <w:left w:val="none" w:sz="0" w:space="0" w:color="auto"/>
        <w:bottom w:val="none" w:sz="0" w:space="0" w:color="auto"/>
        <w:right w:val="none" w:sz="0" w:space="0" w:color="auto"/>
      </w:divBdr>
    </w:div>
    <w:div w:id="18706780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hyperlink" Target="https://www.globalknowledge.com/us-en/resources/resource-library/articles/importance-of-project-schedule-and-cost-control-in-project-management/"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hyperlink" Target="https://www.mindtools.com/pages/article/newPPM_03.htm" TargetMode="External"/><Relationship Id="rId2" Type="http://schemas.openxmlformats.org/officeDocument/2006/relationships/styles" Target="styles.xml"/><Relationship Id="rId16" Type="http://schemas.openxmlformats.org/officeDocument/2006/relationships/hyperlink" Target="https://www.projectmanager.com/blog/cost-benefit-analysis-for-projects-a-step-by-step-guide"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hyperlink" Target="https://www.projectmanager.com/blog/gantt-vs-pert-vs-network-diagram" TargetMode="External"/><Relationship Id="rId10" Type="http://schemas.openxmlformats.org/officeDocument/2006/relationships/image" Target="media/image6.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2296</Words>
  <Characters>13088</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evans</dc:creator>
  <cp:keywords/>
  <dc:description/>
  <cp:lastModifiedBy>ryan evans</cp:lastModifiedBy>
  <cp:revision>2</cp:revision>
  <dcterms:created xsi:type="dcterms:W3CDTF">2022-01-11T12:05:00Z</dcterms:created>
  <dcterms:modified xsi:type="dcterms:W3CDTF">2022-01-11T12:05:00Z</dcterms:modified>
</cp:coreProperties>
</file>