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eastAsiaTheme="minorHAnsi" w:hAnsi="Arial"/>
          <w:b/>
          <w:bCs/>
          <w:sz w:val="24"/>
          <w:lang w:eastAsia="en-US"/>
        </w:rPr>
        <w:id w:val="-331220965"/>
        <w:docPartObj>
          <w:docPartGallery w:val="Cover Pages"/>
          <w:docPartUnique/>
        </w:docPartObj>
      </w:sdtPr>
      <w:sdtEndPr>
        <w:rPr>
          <w:rFonts w:asciiTheme="majorHAnsi" w:eastAsiaTheme="majorEastAsia" w:hAnsiTheme="majorHAnsi" w:cstheme="majorBidi"/>
          <w:sz w:val="28"/>
          <w:szCs w:val="28"/>
        </w:rPr>
      </w:sdtEndPr>
      <w:sdtContent>
        <w:tbl>
          <w:tblPr>
            <w:tblpPr w:leftFromText="187" w:rightFromText="187" w:horzAnchor="margin" w:tblpYSpec="bottom"/>
            <w:tblW w:w="3000" w:type="pct"/>
            <w:tblLook w:val="04A0"/>
          </w:tblPr>
          <w:tblGrid>
            <w:gridCol w:w="5746"/>
          </w:tblGrid>
          <w:tr w:rsidR="00702127">
            <w:tc>
              <w:tcPr>
                <w:tcW w:w="5746" w:type="dxa"/>
              </w:tcPr>
              <w:p w:rsidR="00702127" w:rsidRDefault="00702127">
                <w:pPr>
                  <w:pStyle w:val="NoSpacing"/>
                  <w:rPr>
                    <w:b/>
                    <w:bCs/>
                  </w:rPr>
                </w:pPr>
              </w:p>
            </w:tc>
          </w:tr>
        </w:tbl>
        <w:p w:rsidR="00702127" w:rsidRDefault="00A133EA">
          <w:r>
            <w:rPr>
              <w:noProof/>
            </w:rPr>
            <w:pict>
              <v:group id="Group 29" o:spid="_x0000_s1026" style="position:absolute;left:0;text-align:left;margin-left:0;margin-top:0;width:444.95pt;height:380.15pt;z-index:251660288;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2132]" stroked="f">
                  <v:fill color2="#d6e2f0 [756]" focusposition=",1" focussize="" colors="0 #9ab5e4;.5 #c2d1ed;1 #e1e8f5" focus="100%" type="gradientRadial"/>
                </v:oval>
                <w10:wrap anchorx="page" anchory="page"/>
              </v:group>
            </w:pict>
          </w:r>
          <w:r>
            <w:rPr>
              <w:noProof/>
            </w:rPr>
            <w:pict>
              <v:group id="Group 24" o:spid="_x0000_s1032" style="position:absolute;left:0;text-align:left;margin-left:0;margin-top:0;width:287.3pt;height:226.8pt;z-index:251659264;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" o:allowincell="f">
                <v:shape id="AutoShape 25" o:spid="_x0000_s1034" type="#_x0000_t32" style="position:absolute;left:4136;top:15;width:3058;height:385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33" style="position:absolute;left:5782;top:444;width:4116;height:41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2132]" stroked="f">
                  <v:fill color2="#d6e2f0 [756]" rotate="t" focusposition=",1" focussize="" colors="0 #9ab5e4;.5 #c2d1ed;1 #e1e8f5" focus="100%" type="gradientRadial"/>
                </v:oval>
                <w10:wrap anchorx="margin" anchory="page"/>
              </v:group>
            </w:pict>
          </w:r>
        </w:p>
        <w:p w:rsidR="00702127" w:rsidRDefault="00A133EA">
          <w:r>
            <w:rPr>
              <w:noProof/>
            </w:rPr>
            <w:pict>
              <v:group id="Group 16" o:spid="_x0000_s1029" style="position:absolute;left:0;text-align:left;margin-left:0;margin-top:0;width:301.7pt;height:725.05pt;z-index:251661312;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">
                <v:shape id="AutoShape 19" o:spid="_x0000_s1031" type="#_x0000_t32" style="position:absolute;left:2857;width:27324;height:6375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30" style="position:absolute;left:1172;top:53721;width:38334;height:383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1311]" stroked="f" strokeweight="2pt">
                  <v:fill color2="#8db3e2 [1311]" rotate="t" focusposition=".5,.5" focussize="" colors="0 #b0cffb;.5 #cee0fc;1 #e6effd" focus="100%" type="gradientRadial"/>
                </v:oval>
                <w10:wrap anchorx="margin" anchory="page"/>
              </v:group>
            </w:pict>
          </w:r>
        </w:p>
        <w:tbl>
          <w:tblPr>
            <w:tblpPr w:leftFromText="187" w:rightFromText="187" w:horzAnchor="margin" w:tblpYSpec="bottom"/>
            <w:tblW w:w="3000" w:type="pct"/>
            <w:tblLook w:val="04A0"/>
          </w:tblPr>
          <w:tblGrid>
            <w:gridCol w:w="5746"/>
          </w:tblGrid>
          <w:tr w:rsidR="00702127">
            <w:tc>
              <w:tcPr>
                <w:tcW w:w="5746" w:type="dxa"/>
              </w:tcPr>
              <w:p w:rsidR="00702127" w:rsidRDefault="00A133EA" w:rsidP="00500C1C">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D1FE24E76EBA4BBAAB212ED894D40081"/>
                    </w:placeholder>
                    <w:dataBinding w:prefixMappings="xmlns:ns0='http://schemas.openxmlformats.org/package/2006/metadata/core-properties' xmlns:ns1='http://purl.org/dc/elements/1.1/'" w:xpath="/ns0:coreProperties[1]/ns1:title[1]" w:storeItemID="{6C3C8BC8-F283-45AE-878A-BAB7291924A1}"/>
                    <w:text/>
                  </w:sdtPr>
                  <w:sdtContent>
                    <w:r w:rsidR="00500C1C">
                      <w:rPr>
                        <w:rFonts w:asciiTheme="majorHAnsi" w:eastAsiaTheme="majorEastAsia" w:hAnsiTheme="majorHAnsi" w:cstheme="majorBidi"/>
                        <w:b/>
                        <w:bCs/>
                        <w:color w:val="365F91" w:themeColor="accent1" w:themeShade="BF"/>
                        <w:sz w:val="48"/>
                        <w:szCs w:val="48"/>
                      </w:rPr>
                      <w:t>Accor Hotel Group</w:t>
                    </w:r>
                  </w:sdtContent>
                </w:sdt>
              </w:p>
            </w:tc>
          </w:tr>
          <w:tr w:rsidR="00702127">
            <w:tc>
              <w:tcPr>
                <w:tcW w:w="5746" w:type="dxa"/>
              </w:tcPr>
              <w:p w:rsidR="00702127" w:rsidRDefault="00702127">
                <w:pPr>
                  <w:pStyle w:val="NoSpacing"/>
                  <w:rPr>
                    <w:color w:val="4A442A" w:themeColor="background2" w:themeShade="40"/>
                    <w:sz w:val="28"/>
                    <w:szCs w:val="28"/>
                  </w:rPr>
                </w:pPr>
              </w:p>
            </w:tc>
          </w:tr>
          <w:tr w:rsidR="00702127">
            <w:tc>
              <w:tcPr>
                <w:tcW w:w="5746" w:type="dxa"/>
              </w:tcPr>
              <w:p w:rsidR="00702127" w:rsidRDefault="002012DA">
                <w:pPr>
                  <w:pStyle w:val="NoSpacing"/>
                  <w:rPr>
                    <w:color w:val="4A442A" w:themeColor="background2" w:themeShade="40"/>
                    <w:sz w:val="28"/>
                    <w:szCs w:val="28"/>
                  </w:rPr>
                </w:pPr>
                <w:r>
                  <w:rPr>
                    <w:color w:val="4A442A" w:themeColor="background2" w:themeShade="40"/>
                    <w:sz w:val="28"/>
                    <w:szCs w:val="28"/>
                  </w:rPr>
                  <w:t>Student ID:</w:t>
                </w:r>
                <w:r w:rsidR="003F54BF">
                  <w:rPr>
                    <w:color w:val="4A442A" w:themeColor="background2" w:themeShade="40"/>
                    <w:sz w:val="28"/>
                    <w:szCs w:val="28"/>
                  </w:rPr>
                  <w:t xml:space="preserve"> </w:t>
                </w:r>
                <w:r w:rsidR="003F54BF" w:rsidRPr="003F54BF">
                  <w:rPr>
                    <w:b/>
                    <w:color w:val="4A442A" w:themeColor="background2" w:themeShade="40"/>
                    <w:sz w:val="28"/>
                    <w:szCs w:val="28"/>
                  </w:rPr>
                  <w:t>2119466</w:t>
                </w:r>
              </w:p>
              <w:p w:rsidR="002012DA" w:rsidRDefault="003F54BF">
                <w:pPr>
                  <w:pStyle w:val="NoSpacing"/>
                  <w:rPr>
                    <w:b/>
                    <w:color w:val="4A442A" w:themeColor="background2" w:themeShade="40"/>
                    <w:sz w:val="28"/>
                    <w:szCs w:val="28"/>
                  </w:rPr>
                </w:pPr>
                <w:r>
                  <w:rPr>
                    <w:color w:val="4A442A" w:themeColor="background2" w:themeShade="40"/>
                    <w:sz w:val="28"/>
                    <w:szCs w:val="28"/>
                  </w:rPr>
                  <w:t xml:space="preserve">Module: </w:t>
                </w:r>
                <w:r w:rsidR="00500C1C">
                  <w:rPr>
                    <w:b/>
                    <w:color w:val="4A442A" w:themeColor="background2" w:themeShade="40"/>
                    <w:sz w:val="28"/>
                    <w:szCs w:val="28"/>
                  </w:rPr>
                  <w:t>Management and Organisational Behaviour</w:t>
                </w:r>
              </w:p>
              <w:p w:rsidR="003F54BF" w:rsidRDefault="003F54BF">
                <w:pPr>
                  <w:pStyle w:val="NoSpacing"/>
                  <w:rPr>
                    <w:color w:val="4A442A" w:themeColor="background2" w:themeShade="40"/>
                    <w:sz w:val="28"/>
                    <w:szCs w:val="28"/>
                  </w:rPr>
                </w:pPr>
                <w:r w:rsidRPr="003F54BF">
                  <w:rPr>
                    <w:color w:val="4A442A" w:themeColor="background2" w:themeShade="40"/>
                    <w:sz w:val="28"/>
                    <w:szCs w:val="28"/>
                  </w:rPr>
                  <w:t>Assignment:</w:t>
                </w:r>
                <w:r>
                  <w:rPr>
                    <w:b/>
                    <w:color w:val="4A442A" w:themeColor="background2" w:themeShade="40"/>
                    <w:sz w:val="28"/>
                    <w:szCs w:val="28"/>
                  </w:rPr>
                  <w:t xml:space="preserve"> 2</w:t>
                </w:r>
              </w:p>
            </w:tc>
          </w:tr>
          <w:tr w:rsidR="00702127">
            <w:tc>
              <w:tcPr>
                <w:tcW w:w="5746" w:type="dxa"/>
              </w:tcPr>
              <w:p w:rsidR="00702127" w:rsidRDefault="00702127" w:rsidP="00702127">
                <w:pPr>
                  <w:pStyle w:val="NoSpacing"/>
                </w:pPr>
              </w:p>
            </w:tc>
          </w:tr>
          <w:tr w:rsidR="00702127">
            <w:tc>
              <w:tcPr>
                <w:tcW w:w="5746" w:type="dxa"/>
              </w:tcPr>
              <w:p w:rsidR="00702127" w:rsidRDefault="00702127">
                <w:pPr>
                  <w:pStyle w:val="NoSpacing"/>
                </w:pPr>
              </w:p>
            </w:tc>
          </w:tr>
          <w:tr w:rsidR="00702127">
            <w:tc>
              <w:tcPr>
                <w:tcW w:w="5746" w:type="dxa"/>
              </w:tcPr>
              <w:p w:rsidR="00702127" w:rsidRDefault="00702127">
                <w:pPr>
                  <w:pStyle w:val="NoSpacing"/>
                  <w:rPr>
                    <w:b/>
                    <w:bCs/>
                  </w:rPr>
                </w:pPr>
              </w:p>
            </w:tc>
          </w:tr>
          <w:tr w:rsidR="00702127">
            <w:tc>
              <w:tcPr>
                <w:tcW w:w="5746" w:type="dxa"/>
              </w:tcPr>
              <w:p w:rsidR="00702127" w:rsidRDefault="00702127" w:rsidP="003F54BF">
                <w:pPr>
                  <w:pStyle w:val="NoSpacing"/>
                  <w:tabs>
                    <w:tab w:val="left" w:pos="1891"/>
                  </w:tabs>
                  <w:rPr>
                    <w:b/>
                    <w:bCs/>
                  </w:rPr>
                </w:pPr>
              </w:p>
            </w:tc>
          </w:tr>
          <w:tr w:rsidR="00702127">
            <w:tc>
              <w:tcPr>
                <w:tcW w:w="5746" w:type="dxa"/>
              </w:tcPr>
              <w:p w:rsidR="00702127" w:rsidRDefault="00702127">
                <w:pPr>
                  <w:pStyle w:val="NoSpacing"/>
                  <w:rPr>
                    <w:b/>
                    <w:bCs/>
                  </w:rPr>
                </w:pPr>
              </w:p>
            </w:tc>
          </w:tr>
        </w:tbl>
        <w:p w:rsidR="00500C1C" w:rsidRDefault="00702127" w:rsidP="00500C1C">
          <w:pPr>
            <w:pStyle w:val="Heading1"/>
            <w:jc w:val="left"/>
          </w:pPr>
          <w:r>
            <w:br w:type="page"/>
          </w:r>
        </w:p>
      </w:sdtContent>
    </w:sdt>
    <w:p w:rsidR="00500C1C" w:rsidRDefault="00500C1C" w:rsidP="00500C1C">
      <w:pPr>
        <w:pStyle w:val="Heading1"/>
        <w:jc w:val="left"/>
        <w:rPr>
          <w:rFonts w:ascii="Cambria" w:hAnsi="Cambria"/>
        </w:rPr>
      </w:pPr>
    </w:p>
    <w:sdt>
      <w:sdtPr>
        <w:id w:val="978942751"/>
        <w:docPartObj>
          <w:docPartGallery w:val="Table of Contents"/>
          <w:docPartUnique/>
        </w:docPartObj>
      </w:sdtPr>
      <w:sdtEndPr>
        <w:rPr>
          <w:rFonts w:ascii="Arial" w:eastAsiaTheme="minorHAnsi" w:hAnsi="Arial" w:cstheme="minorBidi"/>
          <w:b w:val="0"/>
          <w:bCs w:val="0"/>
          <w:color w:val="auto"/>
          <w:sz w:val="24"/>
          <w:szCs w:val="22"/>
          <w:lang w:eastAsia="en-US"/>
        </w:rPr>
      </w:sdtEndPr>
      <w:sdtContent>
        <w:p w:rsidR="00500C1C" w:rsidRDefault="00500C1C">
          <w:pPr>
            <w:pStyle w:val="TOCHeading"/>
          </w:pPr>
          <w:r>
            <w:t>Contents</w:t>
          </w:r>
        </w:p>
        <w:p w:rsidR="00500C1C" w:rsidRDefault="00500C1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0893090" w:history="1">
            <w:r w:rsidRPr="002D21F2">
              <w:rPr>
                <w:rStyle w:val="Hyperlink"/>
                <w:rFonts w:ascii="Cambria" w:hAnsi="Cambria"/>
                <w:noProof/>
              </w:rPr>
              <w:t>Introduction</w:t>
            </w:r>
            <w:r>
              <w:rPr>
                <w:noProof/>
                <w:webHidden/>
              </w:rPr>
              <w:tab/>
            </w:r>
            <w:r>
              <w:rPr>
                <w:noProof/>
                <w:webHidden/>
              </w:rPr>
              <w:fldChar w:fldCharType="begin"/>
            </w:r>
            <w:r>
              <w:rPr>
                <w:noProof/>
                <w:webHidden/>
              </w:rPr>
              <w:instrText xml:space="preserve"> PAGEREF _Toc150893090 \h </w:instrText>
            </w:r>
            <w:r>
              <w:rPr>
                <w:noProof/>
                <w:webHidden/>
              </w:rPr>
            </w:r>
            <w:r>
              <w:rPr>
                <w:noProof/>
                <w:webHidden/>
              </w:rPr>
              <w:fldChar w:fldCharType="separate"/>
            </w:r>
            <w:r>
              <w:rPr>
                <w:noProof/>
                <w:webHidden/>
              </w:rPr>
              <w:t>1</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091" w:history="1">
            <w:r w:rsidRPr="002D21F2">
              <w:rPr>
                <w:rStyle w:val="Hyperlink"/>
                <w:rFonts w:ascii="Cambria" w:hAnsi="Cambria"/>
                <w:noProof/>
              </w:rPr>
              <w:t>Organisation</w:t>
            </w:r>
            <w:r w:rsidRPr="002D21F2">
              <w:rPr>
                <w:rStyle w:val="Hyperlink"/>
                <w:rFonts w:ascii="Cambria" w:hAnsi="Cambria" w:cs="Calibri"/>
                <w:noProof/>
              </w:rPr>
              <w:t>al Behavior Audit in Accor Hotel Group:</w:t>
            </w:r>
            <w:r>
              <w:rPr>
                <w:noProof/>
                <w:webHidden/>
              </w:rPr>
              <w:tab/>
            </w:r>
            <w:r>
              <w:rPr>
                <w:noProof/>
                <w:webHidden/>
              </w:rPr>
              <w:fldChar w:fldCharType="begin"/>
            </w:r>
            <w:r>
              <w:rPr>
                <w:noProof/>
                <w:webHidden/>
              </w:rPr>
              <w:instrText xml:space="preserve"> PAGEREF _Toc150893091 \h </w:instrText>
            </w:r>
            <w:r>
              <w:rPr>
                <w:noProof/>
                <w:webHidden/>
              </w:rPr>
            </w:r>
            <w:r>
              <w:rPr>
                <w:noProof/>
                <w:webHidden/>
              </w:rPr>
              <w:fldChar w:fldCharType="separate"/>
            </w:r>
            <w:r>
              <w:rPr>
                <w:noProof/>
                <w:webHidden/>
              </w:rPr>
              <w:t>2</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092" w:history="1">
            <w:r w:rsidRPr="002D21F2">
              <w:rPr>
                <w:rStyle w:val="Hyperlink"/>
                <w:rFonts w:ascii="Cambria" w:hAnsi="Cambria" w:cs="Calibri"/>
                <w:noProof/>
              </w:rPr>
              <w:t>Factors Shaping Group Dynamics in Accor:</w:t>
            </w:r>
            <w:r>
              <w:rPr>
                <w:noProof/>
                <w:webHidden/>
              </w:rPr>
              <w:tab/>
            </w:r>
            <w:r>
              <w:rPr>
                <w:noProof/>
                <w:webHidden/>
              </w:rPr>
              <w:fldChar w:fldCharType="begin"/>
            </w:r>
            <w:r>
              <w:rPr>
                <w:noProof/>
                <w:webHidden/>
              </w:rPr>
              <w:instrText xml:space="preserve"> PAGEREF _Toc150893092 \h </w:instrText>
            </w:r>
            <w:r>
              <w:rPr>
                <w:noProof/>
                <w:webHidden/>
              </w:rPr>
            </w:r>
            <w:r>
              <w:rPr>
                <w:noProof/>
                <w:webHidden/>
              </w:rPr>
              <w:fldChar w:fldCharType="separate"/>
            </w:r>
            <w:r>
              <w:rPr>
                <w:noProof/>
                <w:webHidden/>
              </w:rPr>
              <w:t>3</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093" w:history="1">
            <w:r w:rsidRPr="002D21F2">
              <w:rPr>
                <w:rStyle w:val="Hyperlink"/>
                <w:rFonts w:ascii="Cambria" w:hAnsi="Cambria" w:cs="Calibri"/>
                <w:noProof/>
              </w:rPr>
              <w:t xml:space="preserve">Significance of </w:t>
            </w:r>
            <w:r w:rsidRPr="002D21F2">
              <w:rPr>
                <w:rStyle w:val="Hyperlink"/>
                <w:rFonts w:ascii="Cambria" w:hAnsi="Cambria"/>
                <w:noProof/>
              </w:rPr>
              <w:t>Organisation</w:t>
            </w:r>
            <w:r w:rsidRPr="002D21F2">
              <w:rPr>
                <w:rStyle w:val="Hyperlink"/>
                <w:rFonts w:ascii="Cambria" w:hAnsi="Cambria" w:cs="Calibri"/>
                <w:noProof/>
              </w:rPr>
              <w:t>al Studies in Accor:</w:t>
            </w:r>
            <w:r>
              <w:rPr>
                <w:noProof/>
                <w:webHidden/>
              </w:rPr>
              <w:tab/>
            </w:r>
            <w:r>
              <w:rPr>
                <w:noProof/>
                <w:webHidden/>
              </w:rPr>
              <w:fldChar w:fldCharType="begin"/>
            </w:r>
            <w:r>
              <w:rPr>
                <w:noProof/>
                <w:webHidden/>
              </w:rPr>
              <w:instrText xml:space="preserve"> PAGEREF _Toc150893093 \h </w:instrText>
            </w:r>
            <w:r>
              <w:rPr>
                <w:noProof/>
                <w:webHidden/>
              </w:rPr>
            </w:r>
            <w:r>
              <w:rPr>
                <w:noProof/>
                <w:webHidden/>
              </w:rPr>
              <w:fldChar w:fldCharType="separate"/>
            </w:r>
            <w:r>
              <w:rPr>
                <w:noProof/>
                <w:webHidden/>
              </w:rPr>
              <w:t>3</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094" w:history="1">
            <w:r w:rsidRPr="002D21F2">
              <w:rPr>
                <w:rStyle w:val="Hyperlink"/>
                <w:rFonts w:ascii="Cambria" w:hAnsi="Cambria" w:cs="Calibri"/>
                <w:noProof/>
              </w:rPr>
              <w:t>Methods for Gathering Information in Accor:</w:t>
            </w:r>
            <w:r>
              <w:rPr>
                <w:noProof/>
                <w:webHidden/>
              </w:rPr>
              <w:tab/>
            </w:r>
            <w:r>
              <w:rPr>
                <w:noProof/>
                <w:webHidden/>
              </w:rPr>
              <w:fldChar w:fldCharType="begin"/>
            </w:r>
            <w:r>
              <w:rPr>
                <w:noProof/>
                <w:webHidden/>
              </w:rPr>
              <w:instrText xml:space="preserve"> PAGEREF _Toc150893094 \h </w:instrText>
            </w:r>
            <w:r>
              <w:rPr>
                <w:noProof/>
                <w:webHidden/>
              </w:rPr>
            </w:r>
            <w:r>
              <w:rPr>
                <w:noProof/>
                <w:webHidden/>
              </w:rPr>
              <w:fldChar w:fldCharType="separate"/>
            </w:r>
            <w:r>
              <w:rPr>
                <w:noProof/>
                <w:webHidden/>
              </w:rPr>
              <w:t>3</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095" w:history="1">
            <w:r w:rsidRPr="002D21F2">
              <w:rPr>
                <w:rStyle w:val="Hyperlink"/>
                <w:rFonts w:ascii="Cambria" w:hAnsi="Cambria" w:cs="Calibri"/>
                <w:noProof/>
              </w:rPr>
              <w:t xml:space="preserve">Understanding </w:t>
            </w:r>
            <w:r w:rsidRPr="002D21F2">
              <w:rPr>
                <w:rStyle w:val="Hyperlink"/>
                <w:rFonts w:ascii="Cambria" w:hAnsi="Cambria"/>
                <w:noProof/>
              </w:rPr>
              <w:t>Organisation</w:t>
            </w:r>
            <w:r w:rsidRPr="002D21F2">
              <w:rPr>
                <w:rStyle w:val="Hyperlink"/>
                <w:rFonts w:ascii="Cambria" w:hAnsi="Cambria" w:cs="Calibri"/>
                <w:noProof/>
              </w:rPr>
              <w:t>al Dynamics at Accor Hotel Group:</w:t>
            </w:r>
            <w:r>
              <w:rPr>
                <w:noProof/>
                <w:webHidden/>
              </w:rPr>
              <w:tab/>
            </w:r>
            <w:r>
              <w:rPr>
                <w:noProof/>
                <w:webHidden/>
              </w:rPr>
              <w:fldChar w:fldCharType="begin"/>
            </w:r>
            <w:r>
              <w:rPr>
                <w:noProof/>
                <w:webHidden/>
              </w:rPr>
              <w:instrText xml:space="preserve"> PAGEREF _Toc150893095 \h </w:instrText>
            </w:r>
            <w:r>
              <w:rPr>
                <w:noProof/>
                <w:webHidden/>
              </w:rPr>
            </w:r>
            <w:r>
              <w:rPr>
                <w:noProof/>
                <w:webHidden/>
              </w:rPr>
              <w:fldChar w:fldCharType="separate"/>
            </w:r>
            <w:r>
              <w:rPr>
                <w:noProof/>
                <w:webHidden/>
              </w:rPr>
              <w:t>4</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096" w:history="1">
            <w:r w:rsidRPr="002D21F2">
              <w:rPr>
                <w:rStyle w:val="Hyperlink"/>
                <w:rFonts w:ascii="Cambria" w:hAnsi="Cambria" w:cs="Calibri"/>
                <w:noProof/>
              </w:rPr>
              <w:t>Effective Personality Measurement Methods at Accor:</w:t>
            </w:r>
            <w:r>
              <w:rPr>
                <w:noProof/>
                <w:webHidden/>
              </w:rPr>
              <w:tab/>
            </w:r>
            <w:r>
              <w:rPr>
                <w:noProof/>
                <w:webHidden/>
              </w:rPr>
              <w:fldChar w:fldCharType="begin"/>
            </w:r>
            <w:r>
              <w:rPr>
                <w:noProof/>
                <w:webHidden/>
              </w:rPr>
              <w:instrText xml:space="preserve"> PAGEREF _Toc150893096 \h </w:instrText>
            </w:r>
            <w:r>
              <w:rPr>
                <w:noProof/>
                <w:webHidden/>
              </w:rPr>
            </w:r>
            <w:r>
              <w:rPr>
                <w:noProof/>
                <w:webHidden/>
              </w:rPr>
              <w:fldChar w:fldCharType="separate"/>
            </w:r>
            <w:r>
              <w:rPr>
                <w:noProof/>
                <w:webHidden/>
              </w:rPr>
              <w:t>4</w:t>
            </w:r>
            <w:r>
              <w:rPr>
                <w:noProof/>
                <w:webHidden/>
              </w:rPr>
              <w:fldChar w:fldCharType="end"/>
            </w:r>
          </w:hyperlink>
        </w:p>
        <w:p w:rsidR="00500C1C" w:rsidRDefault="00500C1C">
          <w:pPr>
            <w:pStyle w:val="TOC2"/>
            <w:tabs>
              <w:tab w:val="left" w:pos="660"/>
              <w:tab w:val="right" w:leader="dot" w:pos="9350"/>
            </w:tabs>
            <w:rPr>
              <w:rFonts w:asciiTheme="minorHAnsi" w:eastAsiaTheme="minorEastAsia" w:hAnsiTheme="minorHAnsi"/>
              <w:noProof/>
              <w:sz w:val="22"/>
            </w:rPr>
          </w:pPr>
          <w:hyperlink w:anchor="_Toc150893097" w:history="1">
            <w:r w:rsidRPr="002D21F2">
              <w:rPr>
                <w:rStyle w:val="Hyperlink"/>
                <w:rFonts w:ascii="Cambria" w:hAnsi="Cambria"/>
                <w:noProof/>
              </w:rPr>
              <w:t>a.</w:t>
            </w:r>
            <w:r>
              <w:rPr>
                <w:rFonts w:asciiTheme="minorHAnsi" w:eastAsiaTheme="minorEastAsia" w:hAnsiTheme="minorHAnsi"/>
                <w:noProof/>
                <w:sz w:val="22"/>
              </w:rPr>
              <w:tab/>
            </w:r>
            <w:r w:rsidRPr="002D21F2">
              <w:rPr>
                <w:rStyle w:val="Hyperlink"/>
                <w:rFonts w:ascii="Cambria" w:hAnsi="Cambria"/>
                <w:noProof/>
              </w:rPr>
              <w:t>Personality Inventories:</w:t>
            </w:r>
            <w:r>
              <w:rPr>
                <w:noProof/>
                <w:webHidden/>
              </w:rPr>
              <w:tab/>
            </w:r>
            <w:r>
              <w:rPr>
                <w:noProof/>
                <w:webHidden/>
              </w:rPr>
              <w:fldChar w:fldCharType="begin"/>
            </w:r>
            <w:r>
              <w:rPr>
                <w:noProof/>
                <w:webHidden/>
              </w:rPr>
              <w:instrText xml:space="preserve"> PAGEREF _Toc150893097 \h </w:instrText>
            </w:r>
            <w:r>
              <w:rPr>
                <w:noProof/>
                <w:webHidden/>
              </w:rPr>
            </w:r>
            <w:r>
              <w:rPr>
                <w:noProof/>
                <w:webHidden/>
              </w:rPr>
              <w:fldChar w:fldCharType="separate"/>
            </w:r>
            <w:r>
              <w:rPr>
                <w:noProof/>
                <w:webHidden/>
              </w:rPr>
              <w:t>4</w:t>
            </w:r>
            <w:r>
              <w:rPr>
                <w:noProof/>
                <w:webHidden/>
              </w:rPr>
              <w:fldChar w:fldCharType="end"/>
            </w:r>
          </w:hyperlink>
        </w:p>
        <w:p w:rsidR="00500C1C" w:rsidRDefault="00500C1C">
          <w:pPr>
            <w:pStyle w:val="TOC2"/>
            <w:tabs>
              <w:tab w:val="left" w:pos="660"/>
              <w:tab w:val="right" w:leader="dot" w:pos="9350"/>
            </w:tabs>
            <w:rPr>
              <w:rFonts w:asciiTheme="minorHAnsi" w:eastAsiaTheme="minorEastAsia" w:hAnsiTheme="minorHAnsi"/>
              <w:noProof/>
              <w:sz w:val="22"/>
            </w:rPr>
          </w:pPr>
          <w:hyperlink w:anchor="_Toc150893098" w:history="1">
            <w:r w:rsidRPr="002D21F2">
              <w:rPr>
                <w:rStyle w:val="Hyperlink"/>
                <w:rFonts w:ascii="Cambria" w:hAnsi="Cambria"/>
                <w:noProof/>
              </w:rPr>
              <w:t>b.</w:t>
            </w:r>
            <w:r>
              <w:rPr>
                <w:rFonts w:asciiTheme="minorHAnsi" w:eastAsiaTheme="minorEastAsia" w:hAnsiTheme="minorHAnsi"/>
                <w:noProof/>
                <w:sz w:val="22"/>
              </w:rPr>
              <w:tab/>
            </w:r>
            <w:r w:rsidRPr="002D21F2">
              <w:rPr>
                <w:rStyle w:val="Hyperlink"/>
                <w:rFonts w:ascii="Cambria" w:hAnsi="Cambria" w:cs="Calibri"/>
                <w:noProof/>
              </w:rPr>
              <w:t>Assessment Centers:</w:t>
            </w:r>
            <w:r>
              <w:rPr>
                <w:noProof/>
                <w:webHidden/>
              </w:rPr>
              <w:tab/>
            </w:r>
            <w:r>
              <w:rPr>
                <w:noProof/>
                <w:webHidden/>
              </w:rPr>
              <w:fldChar w:fldCharType="begin"/>
            </w:r>
            <w:r>
              <w:rPr>
                <w:noProof/>
                <w:webHidden/>
              </w:rPr>
              <w:instrText xml:space="preserve"> PAGEREF _Toc150893098 \h </w:instrText>
            </w:r>
            <w:r>
              <w:rPr>
                <w:noProof/>
                <w:webHidden/>
              </w:rPr>
            </w:r>
            <w:r>
              <w:rPr>
                <w:noProof/>
                <w:webHidden/>
              </w:rPr>
              <w:fldChar w:fldCharType="separate"/>
            </w:r>
            <w:r>
              <w:rPr>
                <w:noProof/>
                <w:webHidden/>
              </w:rPr>
              <w:t>4</w:t>
            </w:r>
            <w:r>
              <w:rPr>
                <w:noProof/>
                <w:webHidden/>
              </w:rPr>
              <w:fldChar w:fldCharType="end"/>
            </w:r>
          </w:hyperlink>
        </w:p>
        <w:p w:rsidR="00500C1C" w:rsidRDefault="00500C1C">
          <w:pPr>
            <w:pStyle w:val="TOC2"/>
            <w:tabs>
              <w:tab w:val="left" w:pos="660"/>
              <w:tab w:val="right" w:leader="dot" w:pos="9350"/>
            </w:tabs>
            <w:rPr>
              <w:rFonts w:asciiTheme="minorHAnsi" w:eastAsiaTheme="minorEastAsia" w:hAnsiTheme="minorHAnsi"/>
              <w:noProof/>
              <w:sz w:val="22"/>
            </w:rPr>
          </w:pPr>
          <w:hyperlink w:anchor="_Toc150893099" w:history="1">
            <w:r w:rsidRPr="002D21F2">
              <w:rPr>
                <w:rStyle w:val="Hyperlink"/>
                <w:rFonts w:ascii="Cambria" w:hAnsi="Cambria" w:cs="Calibri"/>
                <w:noProof/>
              </w:rPr>
              <w:t>c.</w:t>
            </w:r>
            <w:r>
              <w:rPr>
                <w:rFonts w:asciiTheme="minorHAnsi" w:eastAsiaTheme="minorEastAsia" w:hAnsiTheme="minorHAnsi"/>
                <w:noProof/>
                <w:sz w:val="22"/>
              </w:rPr>
              <w:tab/>
            </w:r>
            <w:r w:rsidRPr="002D21F2">
              <w:rPr>
                <w:rStyle w:val="Hyperlink"/>
                <w:rFonts w:ascii="Cambria" w:hAnsi="Cambria" w:cs="Calibri"/>
                <w:noProof/>
              </w:rPr>
              <w:t>Projective Tests:</w:t>
            </w:r>
            <w:r>
              <w:rPr>
                <w:noProof/>
                <w:webHidden/>
              </w:rPr>
              <w:tab/>
            </w:r>
            <w:r>
              <w:rPr>
                <w:noProof/>
                <w:webHidden/>
              </w:rPr>
              <w:fldChar w:fldCharType="begin"/>
            </w:r>
            <w:r>
              <w:rPr>
                <w:noProof/>
                <w:webHidden/>
              </w:rPr>
              <w:instrText xml:space="preserve"> PAGEREF _Toc150893099 \h </w:instrText>
            </w:r>
            <w:r>
              <w:rPr>
                <w:noProof/>
                <w:webHidden/>
              </w:rPr>
            </w:r>
            <w:r>
              <w:rPr>
                <w:noProof/>
                <w:webHidden/>
              </w:rPr>
              <w:fldChar w:fldCharType="separate"/>
            </w:r>
            <w:r>
              <w:rPr>
                <w:noProof/>
                <w:webHidden/>
              </w:rPr>
              <w:t>5</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100" w:history="1">
            <w:r w:rsidRPr="002D21F2">
              <w:rPr>
                <w:rStyle w:val="Hyperlink"/>
                <w:rFonts w:ascii="Cambria" w:hAnsi="Cambria" w:cs="Calibri"/>
                <w:noProof/>
              </w:rPr>
              <w:t>Job Enrichment at Accor Hotel Group:</w:t>
            </w:r>
            <w:r>
              <w:rPr>
                <w:noProof/>
                <w:webHidden/>
              </w:rPr>
              <w:tab/>
            </w:r>
            <w:r>
              <w:rPr>
                <w:noProof/>
                <w:webHidden/>
              </w:rPr>
              <w:fldChar w:fldCharType="begin"/>
            </w:r>
            <w:r>
              <w:rPr>
                <w:noProof/>
                <w:webHidden/>
              </w:rPr>
              <w:instrText xml:space="preserve"> PAGEREF _Toc150893100 \h </w:instrText>
            </w:r>
            <w:r>
              <w:rPr>
                <w:noProof/>
                <w:webHidden/>
              </w:rPr>
            </w:r>
            <w:r>
              <w:rPr>
                <w:noProof/>
                <w:webHidden/>
              </w:rPr>
              <w:fldChar w:fldCharType="separate"/>
            </w:r>
            <w:r>
              <w:rPr>
                <w:noProof/>
                <w:webHidden/>
              </w:rPr>
              <w:t>5</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101" w:history="1">
            <w:r w:rsidRPr="002D21F2">
              <w:rPr>
                <w:rStyle w:val="Hyperlink"/>
                <w:rFonts w:ascii="Cambria" w:hAnsi="Cambria" w:cs="Calibri"/>
                <w:noProof/>
              </w:rPr>
              <w:t>Job Enrichment Methods at Accor:</w:t>
            </w:r>
            <w:r>
              <w:rPr>
                <w:noProof/>
                <w:webHidden/>
              </w:rPr>
              <w:tab/>
            </w:r>
            <w:r>
              <w:rPr>
                <w:noProof/>
                <w:webHidden/>
              </w:rPr>
              <w:fldChar w:fldCharType="begin"/>
            </w:r>
            <w:r>
              <w:rPr>
                <w:noProof/>
                <w:webHidden/>
              </w:rPr>
              <w:instrText xml:space="preserve"> PAGEREF _Toc150893101 \h </w:instrText>
            </w:r>
            <w:r>
              <w:rPr>
                <w:noProof/>
                <w:webHidden/>
              </w:rPr>
            </w:r>
            <w:r>
              <w:rPr>
                <w:noProof/>
                <w:webHidden/>
              </w:rPr>
              <w:fldChar w:fldCharType="separate"/>
            </w:r>
            <w:r>
              <w:rPr>
                <w:noProof/>
                <w:webHidden/>
              </w:rPr>
              <w:t>7</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102" w:history="1">
            <w:r w:rsidRPr="002D21F2">
              <w:rPr>
                <w:rStyle w:val="Hyperlink"/>
                <w:rFonts w:ascii="Cambria" w:hAnsi="Cambria" w:cs="Calibri"/>
                <w:noProof/>
              </w:rPr>
              <w:t xml:space="preserve">Conducting an </w:t>
            </w:r>
            <w:r w:rsidRPr="002D21F2">
              <w:rPr>
                <w:rStyle w:val="Hyperlink"/>
                <w:rFonts w:ascii="Cambria" w:hAnsi="Cambria"/>
                <w:noProof/>
              </w:rPr>
              <w:t>Organisation</w:t>
            </w:r>
            <w:r w:rsidRPr="002D21F2">
              <w:rPr>
                <w:rStyle w:val="Hyperlink"/>
                <w:rFonts w:ascii="Cambria" w:hAnsi="Cambria" w:cs="Calibri"/>
                <w:noProof/>
              </w:rPr>
              <w:t>al Behavio</w:t>
            </w:r>
            <w:r w:rsidRPr="002D21F2">
              <w:rPr>
                <w:rStyle w:val="Hyperlink"/>
                <w:rFonts w:ascii="Cambria" w:hAnsi="Cambria"/>
                <w:noProof/>
              </w:rPr>
              <w:t xml:space="preserve">r Audit at Accor Hote </w:t>
            </w:r>
            <w:r w:rsidRPr="002D21F2">
              <w:rPr>
                <w:rStyle w:val="Hyperlink"/>
                <w:rFonts w:ascii="Cambria" w:hAnsi="Cambria" w:cs="Calibri"/>
                <w:noProof/>
              </w:rPr>
              <w:t>Group:</w:t>
            </w:r>
            <w:r>
              <w:rPr>
                <w:noProof/>
                <w:webHidden/>
              </w:rPr>
              <w:tab/>
            </w:r>
            <w:r>
              <w:rPr>
                <w:noProof/>
                <w:webHidden/>
              </w:rPr>
              <w:fldChar w:fldCharType="begin"/>
            </w:r>
            <w:r>
              <w:rPr>
                <w:noProof/>
                <w:webHidden/>
              </w:rPr>
              <w:instrText xml:space="preserve"> PAGEREF _Toc150893102 \h </w:instrText>
            </w:r>
            <w:r>
              <w:rPr>
                <w:noProof/>
                <w:webHidden/>
              </w:rPr>
            </w:r>
            <w:r>
              <w:rPr>
                <w:noProof/>
                <w:webHidden/>
              </w:rPr>
              <w:fldChar w:fldCharType="separate"/>
            </w:r>
            <w:r>
              <w:rPr>
                <w:noProof/>
                <w:webHidden/>
              </w:rPr>
              <w:t>8</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103" w:history="1">
            <w:r w:rsidRPr="002D21F2">
              <w:rPr>
                <w:rStyle w:val="Hyperlink"/>
                <w:rFonts w:ascii="Cambria" w:hAnsi="Cambria" w:cs="Calibri"/>
                <w:noProof/>
              </w:rPr>
              <w:t>Defining Clear Objectives and Success Criteria:</w:t>
            </w:r>
            <w:r>
              <w:rPr>
                <w:noProof/>
                <w:webHidden/>
              </w:rPr>
              <w:tab/>
            </w:r>
            <w:r>
              <w:rPr>
                <w:noProof/>
                <w:webHidden/>
              </w:rPr>
              <w:fldChar w:fldCharType="begin"/>
            </w:r>
            <w:r>
              <w:rPr>
                <w:noProof/>
                <w:webHidden/>
              </w:rPr>
              <w:instrText xml:space="preserve"> PAGEREF _Toc150893103 \h </w:instrText>
            </w:r>
            <w:r>
              <w:rPr>
                <w:noProof/>
                <w:webHidden/>
              </w:rPr>
            </w:r>
            <w:r>
              <w:rPr>
                <w:noProof/>
                <w:webHidden/>
              </w:rPr>
              <w:fldChar w:fldCharType="separate"/>
            </w:r>
            <w:r>
              <w:rPr>
                <w:noProof/>
                <w:webHidden/>
              </w:rPr>
              <w:t>8</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104" w:history="1">
            <w:r w:rsidRPr="002D21F2">
              <w:rPr>
                <w:rStyle w:val="Hyperlink"/>
                <w:rFonts w:ascii="Cambria" w:hAnsi="Cambria" w:cs="Calibri"/>
                <w:noProof/>
              </w:rPr>
              <w:t>Assessing Factors That Influence Employee Morale:</w:t>
            </w:r>
            <w:r>
              <w:rPr>
                <w:noProof/>
                <w:webHidden/>
              </w:rPr>
              <w:tab/>
            </w:r>
            <w:r>
              <w:rPr>
                <w:noProof/>
                <w:webHidden/>
              </w:rPr>
              <w:fldChar w:fldCharType="begin"/>
            </w:r>
            <w:r>
              <w:rPr>
                <w:noProof/>
                <w:webHidden/>
              </w:rPr>
              <w:instrText xml:space="preserve"> PAGEREF _Toc150893104 \h </w:instrText>
            </w:r>
            <w:r>
              <w:rPr>
                <w:noProof/>
                <w:webHidden/>
              </w:rPr>
            </w:r>
            <w:r>
              <w:rPr>
                <w:noProof/>
                <w:webHidden/>
              </w:rPr>
              <w:fldChar w:fldCharType="separate"/>
            </w:r>
            <w:r>
              <w:rPr>
                <w:noProof/>
                <w:webHidden/>
              </w:rPr>
              <w:t>8</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105" w:history="1">
            <w:r w:rsidRPr="002D21F2">
              <w:rPr>
                <w:rStyle w:val="Hyperlink"/>
                <w:rFonts w:ascii="Cambria" w:hAnsi="Cambria" w:cs="Calibri"/>
                <w:noProof/>
              </w:rPr>
              <w:t xml:space="preserve">Benefits of the </w:t>
            </w:r>
            <w:r w:rsidRPr="002D21F2">
              <w:rPr>
                <w:rStyle w:val="Hyperlink"/>
                <w:rFonts w:ascii="Cambria" w:hAnsi="Cambria"/>
                <w:noProof/>
              </w:rPr>
              <w:t>Organisation</w:t>
            </w:r>
            <w:r w:rsidRPr="002D21F2">
              <w:rPr>
                <w:rStyle w:val="Hyperlink"/>
                <w:rFonts w:ascii="Cambria" w:hAnsi="Cambria" w:cs="Calibri"/>
                <w:noProof/>
              </w:rPr>
              <w:t>al Behavior Audit:</w:t>
            </w:r>
            <w:r>
              <w:rPr>
                <w:noProof/>
                <w:webHidden/>
              </w:rPr>
              <w:tab/>
            </w:r>
            <w:r>
              <w:rPr>
                <w:noProof/>
                <w:webHidden/>
              </w:rPr>
              <w:fldChar w:fldCharType="begin"/>
            </w:r>
            <w:r>
              <w:rPr>
                <w:noProof/>
                <w:webHidden/>
              </w:rPr>
              <w:instrText xml:space="preserve"> PAGEREF _Toc150893105 \h </w:instrText>
            </w:r>
            <w:r>
              <w:rPr>
                <w:noProof/>
                <w:webHidden/>
              </w:rPr>
            </w:r>
            <w:r>
              <w:rPr>
                <w:noProof/>
                <w:webHidden/>
              </w:rPr>
              <w:fldChar w:fldCharType="separate"/>
            </w:r>
            <w:r>
              <w:rPr>
                <w:noProof/>
                <w:webHidden/>
              </w:rPr>
              <w:t>9</w:t>
            </w:r>
            <w:r>
              <w:rPr>
                <w:noProof/>
                <w:webHidden/>
              </w:rPr>
              <w:fldChar w:fldCharType="end"/>
            </w:r>
          </w:hyperlink>
        </w:p>
        <w:p w:rsidR="00500C1C" w:rsidRDefault="00500C1C">
          <w:pPr>
            <w:pStyle w:val="TOC1"/>
            <w:tabs>
              <w:tab w:val="right" w:leader="dot" w:pos="9350"/>
            </w:tabs>
            <w:rPr>
              <w:rFonts w:asciiTheme="minorHAnsi" w:eastAsiaTheme="minorEastAsia" w:hAnsiTheme="minorHAnsi"/>
              <w:noProof/>
              <w:sz w:val="22"/>
            </w:rPr>
          </w:pPr>
          <w:hyperlink w:anchor="_Toc150893106" w:history="1">
            <w:r w:rsidRPr="002D21F2">
              <w:rPr>
                <w:rStyle w:val="Hyperlink"/>
                <w:rFonts w:ascii="Cambria" w:hAnsi="Cambria" w:cs="Calibri"/>
                <w:noProof/>
              </w:rPr>
              <w:t>References</w:t>
            </w:r>
            <w:r>
              <w:rPr>
                <w:noProof/>
                <w:webHidden/>
              </w:rPr>
              <w:tab/>
            </w:r>
            <w:r>
              <w:rPr>
                <w:noProof/>
                <w:webHidden/>
              </w:rPr>
              <w:fldChar w:fldCharType="begin"/>
            </w:r>
            <w:r>
              <w:rPr>
                <w:noProof/>
                <w:webHidden/>
              </w:rPr>
              <w:instrText xml:space="preserve"> PAGEREF _Toc150893106 \h </w:instrText>
            </w:r>
            <w:r>
              <w:rPr>
                <w:noProof/>
                <w:webHidden/>
              </w:rPr>
            </w:r>
            <w:r>
              <w:rPr>
                <w:noProof/>
                <w:webHidden/>
              </w:rPr>
              <w:fldChar w:fldCharType="separate"/>
            </w:r>
            <w:r>
              <w:rPr>
                <w:noProof/>
                <w:webHidden/>
              </w:rPr>
              <w:t>10</w:t>
            </w:r>
            <w:r>
              <w:rPr>
                <w:noProof/>
                <w:webHidden/>
              </w:rPr>
              <w:fldChar w:fldCharType="end"/>
            </w:r>
          </w:hyperlink>
        </w:p>
        <w:p w:rsidR="005B5570" w:rsidRDefault="00500C1C" w:rsidP="005B5570">
          <w:r>
            <w:fldChar w:fldCharType="end"/>
          </w:r>
        </w:p>
        <w:p w:rsidR="00500C1C" w:rsidRPr="005B5570" w:rsidRDefault="00500C1C" w:rsidP="005B5570"/>
      </w:sdtContent>
    </w:sdt>
    <w:p w:rsidR="004E1172" w:rsidRDefault="00500C1C" w:rsidP="00500C1C">
      <w:pPr>
        <w:pStyle w:val="Heading1"/>
        <w:jc w:val="left"/>
        <w:rPr>
          <w:rFonts w:ascii="Cambria" w:hAnsi="Cambria"/>
        </w:rPr>
      </w:pPr>
      <w:r w:rsidRPr="00500C1C">
        <w:rPr>
          <w:rFonts w:ascii="Cambria" w:hAnsi="Cambria"/>
        </w:rPr>
        <w:lastRenderedPageBreak/>
        <w:t xml:space="preserve"> </w:t>
      </w:r>
      <w:bookmarkStart w:id="0" w:name="_Toc150893090"/>
    </w:p>
    <w:p w:rsidR="00500C1C" w:rsidRPr="00330535" w:rsidRDefault="00500C1C" w:rsidP="00500C1C">
      <w:pPr>
        <w:pStyle w:val="Heading1"/>
        <w:jc w:val="left"/>
        <w:rPr>
          <w:rFonts w:ascii="Cambria" w:hAnsi="Cambria" w:cs="Calibri"/>
          <w:szCs w:val="96"/>
        </w:rPr>
      </w:pPr>
      <w:r w:rsidRPr="00330535">
        <w:rPr>
          <w:rFonts w:ascii="Cambria" w:hAnsi="Cambria"/>
        </w:rPr>
        <w:t>Introduction</w:t>
      </w:r>
      <w:bookmarkEnd w:id="0"/>
    </w:p>
    <w:p w:rsidR="00500C1C" w:rsidRPr="00330535" w:rsidRDefault="00500C1C" w:rsidP="00500C1C">
      <w:pPr>
        <w:spacing w:after="0"/>
        <w:rPr>
          <w:rFonts w:cs="Arial"/>
          <w:szCs w:val="24"/>
        </w:rPr>
      </w:pPr>
      <w:r w:rsidRPr="00330535">
        <w:rPr>
          <w:rFonts w:cs="Arial"/>
          <w:szCs w:val="24"/>
        </w:rPr>
        <w:t xml:space="preserve">Accor Group is a major player in the hospitality industry, and its success is contingent on a number of elements, including the ethos of its leadership and </w:t>
      </w:r>
      <w:r>
        <w:rPr>
          <w:rFonts w:cs="Arial"/>
          <w:szCs w:val="24"/>
        </w:rPr>
        <w:t>organisation</w:t>
      </w:r>
      <w:r w:rsidRPr="00330535">
        <w:rPr>
          <w:rFonts w:cs="Arial"/>
          <w:szCs w:val="24"/>
        </w:rPr>
        <w:t xml:space="preserve">al behavior. </w:t>
      </w:r>
      <w:r>
        <w:rPr>
          <w:rFonts w:cs="Arial"/>
          <w:szCs w:val="24"/>
        </w:rPr>
        <w:t>Organisation</w:t>
      </w:r>
      <w:r w:rsidRPr="00330535">
        <w:rPr>
          <w:rFonts w:cs="Arial"/>
          <w:szCs w:val="24"/>
        </w:rPr>
        <w:t xml:space="preserve">al behavior, as defined by Robbins, is the study of how individuals, groups, and </w:t>
      </w:r>
      <w:r>
        <w:rPr>
          <w:rFonts w:cs="Arial"/>
          <w:szCs w:val="24"/>
        </w:rPr>
        <w:t>organisation</w:t>
      </w:r>
      <w:r w:rsidRPr="00330535">
        <w:rPr>
          <w:rFonts w:cs="Arial"/>
          <w:szCs w:val="24"/>
        </w:rPr>
        <w:t xml:space="preserve">al structures affect behavior inside the </w:t>
      </w:r>
      <w:r>
        <w:rPr>
          <w:rFonts w:cs="Arial"/>
          <w:szCs w:val="24"/>
        </w:rPr>
        <w:t>organisation</w:t>
      </w:r>
      <w:r w:rsidRPr="00330535">
        <w:rPr>
          <w:rFonts w:cs="Arial"/>
          <w:szCs w:val="24"/>
        </w:rPr>
        <w:t xml:space="preserve">. This information is crucial for enhancing an </w:t>
      </w:r>
      <w:r>
        <w:rPr>
          <w:rFonts w:cs="Arial"/>
          <w:szCs w:val="24"/>
        </w:rPr>
        <w:t>organisation</w:t>
      </w:r>
      <w:r w:rsidRPr="00330535">
        <w:rPr>
          <w:rFonts w:cs="Arial"/>
          <w:szCs w:val="24"/>
        </w:rPr>
        <w:t>'s efficacy, and Accor Group understands how important it is for effectively managing its workforce. (Robbins and Judge, 2009)</w:t>
      </w:r>
    </w:p>
    <w:p w:rsidR="00500C1C" w:rsidRPr="00330535" w:rsidRDefault="00500C1C" w:rsidP="00500C1C">
      <w:pPr>
        <w:spacing w:after="0"/>
        <w:rPr>
          <w:rFonts w:cs="Arial"/>
          <w:szCs w:val="24"/>
        </w:rPr>
      </w:pPr>
    </w:p>
    <w:p w:rsidR="00500C1C" w:rsidRPr="00330535" w:rsidRDefault="00500C1C" w:rsidP="00500C1C">
      <w:pPr>
        <w:spacing w:after="0"/>
        <w:rPr>
          <w:rFonts w:cs="Arial"/>
          <w:szCs w:val="24"/>
        </w:rPr>
      </w:pPr>
      <w:r w:rsidRPr="00330535">
        <w:rPr>
          <w:rFonts w:cs="Arial"/>
          <w:szCs w:val="24"/>
        </w:rPr>
        <w:t xml:space="preserve">The efficacy of an </w:t>
      </w:r>
      <w:r>
        <w:rPr>
          <w:rFonts w:cs="Arial"/>
          <w:szCs w:val="24"/>
        </w:rPr>
        <w:t>organisation</w:t>
      </w:r>
      <w:r w:rsidRPr="00330535">
        <w:rPr>
          <w:rFonts w:cs="Arial"/>
          <w:szCs w:val="24"/>
        </w:rPr>
        <w:t xml:space="preserve"> can be enhanced by this knowledge, and Accor Group understands how important it is to effectively manage its personnel. Accor recognizes that its leadership culture determines its capacity to guarantee complete compliance with local laws, regulatory standards, and a positive </w:t>
      </w:r>
      <w:r>
        <w:rPr>
          <w:rFonts w:cs="Arial"/>
          <w:szCs w:val="24"/>
        </w:rPr>
        <w:t>organisation</w:t>
      </w:r>
      <w:r w:rsidRPr="00330535">
        <w:rPr>
          <w:rFonts w:cs="Arial"/>
          <w:szCs w:val="24"/>
        </w:rPr>
        <w:t xml:space="preserve">al culture, in accordance with Osei observations. (OseiBonsu's, 2016)   The Accor Group places a strong emphasis on developing a culture of leadership that upholds moral and legal obligations while simultaneously promoting constructive </w:t>
      </w:r>
      <w:r>
        <w:rPr>
          <w:rFonts w:cs="Arial"/>
          <w:szCs w:val="24"/>
        </w:rPr>
        <w:t>organisation</w:t>
      </w:r>
      <w:r w:rsidRPr="00330535">
        <w:rPr>
          <w:rFonts w:cs="Arial"/>
          <w:szCs w:val="24"/>
        </w:rPr>
        <w:t xml:space="preserve">al conduct. This strategy is essential for guaranteeing that management and employees match their behavior to the </w:t>
      </w:r>
      <w:r>
        <w:rPr>
          <w:rFonts w:cs="Arial"/>
          <w:szCs w:val="24"/>
        </w:rPr>
        <w:t>organisation</w:t>
      </w:r>
      <w:r w:rsidRPr="00330535">
        <w:rPr>
          <w:rFonts w:cs="Arial"/>
          <w:szCs w:val="24"/>
        </w:rPr>
        <w:t>'s values and guiding principles</w:t>
      </w:r>
      <w:r>
        <w:rPr>
          <w:rFonts w:cs="Arial"/>
          <w:szCs w:val="24"/>
        </w:rPr>
        <w:t xml:space="preserve"> (Accor, 2023)</w:t>
      </w:r>
      <w:r w:rsidRPr="00330535">
        <w:rPr>
          <w:rFonts w:cs="Arial"/>
          <w:szCs w:val="24"/>
        </w:rPr>
        <w:t>.</w:t>
      </w:r>
    </w:p>
    <w:p w:rsidR="00500C1C" w:rsidRPr="00330535" w:rsidRDefault="00500C1C" w:rsidP="00500C1C">
      <w:pPr>
        <w:spacing w:after="0"/>
        <w:rPr>
          <w:rFonts w:cs="Arial"/>
          <w:szCs w:val="24"/>
        </w:rPr>
      </w:pPr>
    </w:p>
    <w:p w:rsidR="00500C1C" w:rsidRPr="00330535" w:rsidRDefault="00500C1C" w:rsidP="00500C1C">
      <w:pPr>
        <w:spacing w:after="0"/>
        <w:rPr>
          <w:rFonts w:cs="Arial"/>
          <w:szCs w:val="24"/>
        </w:rPr>
      </w:pPr>
      <w:r w:rsidRPr="00330535">
        <w:rPr>
          <w:rFonts w:cs="Arial"/>
          <w:szCs w:val="24"/>
        </w:rPr>
        <w:t xml:space="preserve">Graham and Krueger's perspective, which underscores the importance of delivering a corporate message about behavior and attitude to employees, is well understood by Accor Group. Accor acknowledges the value of effective communication in conveying the </w:t>
      </w:r>
      <w:r>
        <w:rPr>
          <w:rFonts w:cs="Arial"/>
          <w:szCs w:val="24"/>
        </w:rPr>
        <w:t>organisation</w:t>
      </w:r>
      <w:r w:rsidRPr="00330535">
        <w:rPr>
          <w:rFonts w:cs="Arial"/>
          <w:szCs w:val="24"/>
        </w:rPr>
        <w:t xml:space="preserve">'s expectations and values to its workforce. The emphasis on soft skills, adaptability, personality, and creativity is integrated into the training and development programs at Accor to motivate employees in a way that suits their individual needs, ultimately contributing to the </w:t>
      </w:r>
      <w:r>
        <w:rPr>
          <w:rFonts w:cs="Arial"/>
          <w:szCs w:val="24"/>
        </w:rPr>
        <w:t>organisation</w:t>
      </w:r>
      <w:r w:rsidRPr="00330535">
        <w:rPr>
          <w:rFonts w:cs="Arial"/>
          <w:szCs w:val="24"/>
        </w:rPr>
        <w:t>'s success.</w:t>
      </w:r>
    </w:p>
    <w:p w:rsidR="00500C1C" w:rsidRPr="00330535" w:rsidRDefault="00500C1C" w:rsidP="00500C1C">
      <w:pPr>
        <w:spacing w:after="0"/>
        <w:rPr>
          <w:rFonts w:cs="Arial"/>
          <w:szCs w:val="24"/>
        </w:rPr>
      </w:pPr>
    </w:p>
    <w:p w:rsidR="00500C1C" w:rsidRPr="00330535" w:rsidRDefault="00500C1C" w:rsidP="00500C1C">
      <w:pPr>
        <w:spacing w:after="0"/>
        <w:rPr>
          <w:rFonts w:cs="Arial"/>
          <w:szCs w:val="24"/>
        </w:rPr>
      </w:pPr>
      <w:r w:rsidRPr="00330535">
        <w:rPr>
          <w:rFonts w:cs="Arial"/>
          <w:szCs w:val="24"/>
        </w:rPr>
        <w:t xml:space="preserve">Accor Group recognizes the importance of conducting audits to assess its performance and ensure alignment with its policies. An </w:t>
      </w:r>
      <w:r>
        <w:rPr>
          <w:rFonts w:cs="Arial"/>
          <w:szCs w:val="24"/>
        </w:rPr>
        <w:t>organisation</w:t>
      </w:r>
      <w:r w:rsidRPr="00330535">
        <w:rPr>
          <w:rFonts w:cs="Arial"/>
          <w:szCs w:val="24"/>
        </w:rPr>
        <w:t xml:space="preserve">al behavior audit, as outlined by </w:t>
      </w:r>
      <w:r w:rsidRPr="00330535">
        <w:rPr>
          <w:rFonts w:cs="Arial"/>
          <w:szCs w:val="24"/>
        </w:rPr>
        <w:lastRenderedPageBreak/>
        <w:t xml:space="preserve">Osei, is a critical tool for identifying any deviations from the desired behaviors and attitudes within the </w:t>
      </w:r>
      <w:r>
        <w:rPr>
          <w:rFonts w:cs="Arial"/>
          <w:szCs w:val="24"/>
        </w:rPr>
        <w:t>organisation</w:t>
      </w:r>
      <w:r w:rsidRPr="00330535">
        <w:rPr>
          <w:rFonts w:cs="Arial"/>
          <w:szCs w:val="24"/>
        </w:rPr>
        <w:t xml:space="preserve"> (OseiBonsu, 2016)</w:t>
      </w:r>
      <w:r w:rsidR="005B5570">
        <w:rPr>
          <w:rFonts w:cs="Arial"/>
          <w:szCs w:val="24"/>
        </w:rPr>
        <w:t>.</w:t>
      </w:r>
      <w:r w:rsidRPr="00330535">
        <w:rPr>
          <w:rFonts w:cs="Arial"/>
          <w:szCs w:val="24"/>
        </w:rPr>
        <w:t xml:space="preserve"> Accor understands that sometimes employees may be reluctant to engage in the audit process, particularly when it relates to non-compliance and potential sanctions. To address this, Accor places a strong emphasis on gaining the confidence of its employees and ensuring that they understand the purpose and advantages of the audit. By doing so, Accor encourages broader staff participation in explaining the attitudes and behaviors of individuals and groups, as well as the overall </w:t>
      </w:r>
      <w:r>
        <w:rPr>
          <w:rFonts w:cs="Arial"/>
          <w:szCs w:val="24"/>
        </w:rPr>
        <w:t>organisation</w:t>
      </w:r>
      <w:r w:rsidRPr="00330535">
        <w:rPr>
          <w:rFonts w:cs="Arial"/>
          <w:szCs w:val="24"/>
        </w:rPr>
        <w:t>al environment within which the company operates.</w:t>
      </w:r>
    </w:p>
    <w:p w:rsidR="00500C1C" w:rsidRPr="00330535" w:rsidRDefault="00500C1C" w:rsidP="00500C1C">
      <w:pPr>
        <w:spacing w:after="0"/>
        <w:rPr>
          <w:rFonts w:cs="Arial"/>
          <w:b/>
          <w:bCs/>
          <w:szCs w:val="24"/>
        </w:rPr>
      </w:pPr>
    </w:p>
    <w:p w:rsidR="00500C1C" w:rsidRPr="00123BD9" w:rsidRDefault="00500C1C" w:rsidP="00500C1C">
      <w:pPr>
        <w:pStyle w:val="Heading1"/>
        <w:jc w:val="left"/>
        <w:rPr>
          <w:rFonts w:ascii="Cambria" w:hAnsi="Cambria" w:cs="Calibri"/>
          <w:szCs w:val="96"/>
        </w:rPr>
      </w:pPr>
      <w:bookmarkStart w:id="1" w:name="_Toc150893091"/>
      <w:r>
        <w:rPr>
          <w:rFonts w:ascii="Cambria" w:hAnsi="Cambria"/>
        </w:rPr>
        <w:t>Organisation</w:t>
      </w:r>
      <w:r w:rsidRPr="00123BD9">
        <w:rPr>
          <w:rFonts w:ascii="Cambria" w:hAnsi="Cambria" w:cs="Calibri"/>
          <w:szCs w:val="96"/>
        </w:rPr>
        <w:t>al Behavior Audit in Accor Hotel Group:</w:t>
      </w:r>
      <w:bookmarkEnd w:id="1"/>
    </w:p>
    <w:p w:rsidR="00500C1C" w:rsidRPr="00330535" w:rsidRDefault="00500C1C" w:rsidP="00500C1C">
      <w:pPr>
        <w:spacing w:after="0"/>
        <w:rPr>
          <w:rFonts w:cs="Arial"/>
          <w:szCs w:val="24"/>
        </w:rPr>
      </w:pPr>
      <w:r>
        <w:rPr>
          <w:rFonts w:cs="Arial"/>
          <w:szCs w:val="24"/>
        </w:rPr>
        <w:t>Organisation</w:t>
      </w:r>
      <w:r w:rsidRPr="00330535">
        <w:rPr>
          <w:rFonts w:cs="Arial"/>
          <w:szCs w:val="24"/>
        </w:rPr>
        <w:t xml:space="preserve">al behavior within the Accor Hotel Group is a critical aspect of ensuring the smooth operation of its various hotels and accommodations. It involves the study of how individuals within the Accor </w:t>
      </w:r>
      <w:r>
        <w:rPr>
          <w:rFonts w:cs="Arial"/>
          <w:szCs w:val="24"/>
        </w:rPr>
        <w:t>organisation</w:t>
      </w:r>
      <w:r w:rsidRPr="00330535">
        <w:rPr>
          <w:rFonts w:cs="Arial"/>
          <w:szCs w:val="24"/>
        </w:rPr>
        <w:t xml:space="preserve"> behave and interact with one another in the context of providing hospitality services. Understanding the dynamics of employees and their relationships within the group is essential for the success and efficiency of Accor's many hotels and properties</w:t>
      </w:r>
      <w:r>
        <w:rPr>
          <w:rFonts w:cs="Arial"/>
          <w:szCs w:val="24"/>
        </w:rPr>
        <w:t xml:space="preserve"> (Accor, 2023)</w:t>
      </w:r>
      <w:r w:rsidRPr="00330535">
        <w:rPr>
          <w:rFonts w:cs="Arial"/>
          <w:szCs w:val="24"/>
        </w:rPr>
        <w:t>.</w:t>
      </w:r>
    </w:p>
    <w:p w:rsidR="00500C1C" w:rsidRPr="00330535" w:rsidRDefault="00500C1C" w:rsidP="00500C1C">
      <w:pPr>
        <w:spacing w:after="0"/>
        <w:rPr>
          <w:rFonts w:cs="Arial"/>
          <w:b/>
          <w:szCs w:val="24"/>
        </w:rPr>
      </w:pPr>
    </w:p>
    <w:p w:rsidR="00500C1C" w:rsidRPr="00330535" w:rsidRDefault="00500C1C" w:rsidP="00500C1C">
      <w:pPr>
        <w:pStyle w:val="Heading1"/>
        <w:jc w:val="left"/>
        <w:rPr>
          <w:rFonts w:ascii="Arial" w:hAnsi="Arial" w:cs="Arial"/>
          <w:b w:val="0"/>
          <w:sz w:val="24"/>
          <w:szCs w:val="24"/>
        </w:rPr>
      </w:pPr>
      <w:bookmarkStart w:id="2" w:name="_Toc150893092"/>
      <w:r w:rsidRPr="00123BD9">
        <w:rPr>
          <w:rFonts w:ascii="Cambria" w:hAnsi="Cambria" w:cs="Calibri"/>
          <w:szCs w:val="96"/>
        </w:rPr>
        <w:t>Factors Shaping Group Dynamics in Accor:</w:t>
      </w:r>
      <w:bookmarkEnd w:id="2"/>
    </w:p>
    <w:p w:rsidR="00500C1C" w:rsidRPr="00330535" w:rsidRDefault="00500C1C" w:rsidP="00500C1C">
      <w:pPr>
        <w:spacing w:after="0"/>
        <w:rPr>
          <w:rFonts w:cs="Arial"/>
          <w:szCs w:val="24"/>
        </w:rPr>
      </w:pPr>
      <w:r w:rsidRPr="00330535">
        <w:rPr>
          <w:rFonts w:cs="Arial"/>
          <w:szCs w:val="24"/>
        </w:rPr>
        <w:t xml:space="preserve">Group dynamics within the Accor Hotel Group can vary significantly due to a range of factors. These factors include the unique </w:t>
      </w:r>
      <w:r>
        <w:rPr>
          <w:rFonts w:cs="Arial"/>
          <w:szCs w:val="24"/>
        </w:rPr>
        <w:t>organisation</w:t>
      </w:r>
      <w:r w:rsidRPr="00330535">
        <w:rPr>
          <w:rFonts w:cs="Arial"/>
          <w:szCs w:val="24"/>
        </w:rPr>
        <w:t>al culture of Accor, the leadership styles employed within the group, the diverse demographics of employees, and the ever-changing conditions in the hospitality industry. Accor's success is greatly influenced by its ability to manage these factors effectively, as they contribute to the distinctive group d</w:t>
      </w:r>
      <w:r>
        <w:rPr>
          <w:rFonts w:cs="Arial"/>
          <w:szCs w:val="24"/>
        </w:rPr>
        <w:t>ynamics within the organisation (Ashraf</w:t>
      </w:r>
      <w:r w:rsidRPr="00330535">
        <w:rPr>
          <w:rFonts w:cs="Arial"/>
          <w:szCs w:val="24"/>
        </w:rPr>
        <w:t>, 2006)</w:t>
      </w:r>
      <w:r>
        <w:rPr>
          <w:rFonts w:cs="Arial"/>
          <w:szCs w:val="24"/>
        </w:rPr>
        <w:t>.</w:t>
      </w:r>
    </w:p>
    <w:p w:rsidR="00500C1C" w:rsidRPr="00330535" w:rsidRDefault="00500C1C" w:rsidP="00500C1C">
      <w:pPr>
        <w:spacing w:after="0"/>
        <w:rPr>
          <w:rFonts w:cs="Arial"/>
          <w:szCs w:val="24"/>
        </w:rPr>
      </w:pPr>
    </w:p>
    <w:p w:rsidR="00500C1C" w:rsidRPr="00123BD9" w:rsidRDefault="00500C1C" w:rsidP="00500C1C">
      <w:pPr>
        <w:pStyle w:val="Heading1"/>
        <w:jc w:val="left"/>
        <w:rPr>
          <w:rFonts w:ascii="Cambria" w:hAnsi="Cambria" w:cs="Calibri"/>
          <w:szCs w:val="96"/>
        </w:rPr>
      </w:pPr>
      <w:bookmarkStart w:id="3" w:name="_Toc150893093"/>
      <w:r w:rsidRPr="00123BD9">
        <w:rPr>
          <w:rFonts w:ascii="Cambria" w:hAnsi="Cambria" w:cs="Calibri"/>
          <w:szCs w:val="96"/>
        </w:rPr>
        <w:lastRenderedPageBreak/>
        <w:t xml:space="preserve">Significance of </w:t>
      </w:r>
      <w:r>
        <w:rPr>
          <w:rFonts w:ascii="Cambria" w:hAnsi="Cambria"/>
        </w:rPr>
        <w:t>Organisation</w:t>
      </w:r>
      <w:r w:rsidRPr="00123BD9">
        <w:rPr>
          <w:rFonts w:ascii="Cambria" w:hAnsi="Cambria" w:cs="Calibri"/>
          <w:szCs w:val="96"/>
        </w:rPr>
        <w:t>al Studies in Accor:</w:t>
      </w:r>
      <w:bookmarkEnd w:id="3"/>
    </w:p>
    <w:p w:rsidR="00500C1C" w:rsidRPr="00330535" w:rsidRDefault="00500C1C" w:rsidP="00500C1C">
      <w:pPr>
        <w:spacing w:after="0"/>
        <w:rPr>
          <w:rFonts w:cs="Arial"/>
          <w:szCs w:val="24"/>
        </w:rPr>
      </w:pPr>
      <w:r w:rsidRPr="00330535">
        <w:rPr>
          <w:rFonts w:cs="Arial"/>
          <w:szCs w:val="24"/>
        </w:rPr>
        <w:t xml:space="preserve">In today's competitive and dynamic hospitality industry, understanding and managing </w:t>
      </w:r>
      <w:r>
        <w:rPr>
          <w:rFonts w:cs="Arial"/>
          <w:szCs w:val="24"/>
        </w:rPr>
        <w:t>organisation</w:t>
      </w:r>
      <w:r w:rsidRPr="00330535">
        <w:rPr>
          <w:rFonts w:cs="Arial"/>
          <w:szCs w:val="24"/>
        </w:rPr>
        <w:t>al behavior is paramount for the Accor Hotel Group. This knowledge allows Accor to develop better-working teams within the larger team of its global workforce. By understanding how employees are likely to behave and interact, Accor can design successful strategies to meet its objectives, which ultimately revolve around deliverin</w:t>
      </w:r>
      <w:r>
        <w:rPr>
          <w:rFonts w:cs="Arial"/>
          <w:szCs w:val="24"/>
        </w:rPr>
        <w:t>g exceptional guest experiences</w:t>
      </w:r>
      <w:r w:rsidRPr="00330535">
        <w:rPr>
          <w:rFonts w:cs="Arial"/>
          <w:szCs w:val="24"/>
        </w:rPr>
        <w:t xml:space="preserve"> (</w:t>
      </w:r>
      <w:r>
        <w:rPr>
          <w:rFonts w:cs="Arial"/>
          <w:szCs w:val="24"/>
        </w:rPr>
        <w:t>Yukl</w:t>
      </w:r>
      <w:r w:rsidRPr="00330535">
        <w:rPr>
          <w:rFonts w:cs="Arial"/>
          <w:szCs w:val="24"/>
        </w:rPr>
        <w:t>, 2013</w:t>
      </w:r>
      <w:r w:rsidRPr="00330535">
        <w:rPr>
          <w:rFonts w:cs="Arial"/>
          <w:i/>
          <w:szCs w:val="24"/>
        </w:rPr>
        <w:t>)</w:t>
      </w:r>
      <w:r>
        <w:rPr>
          <w:rFonts w:cs="Arial"/>
          <w:i/>
          <w:szCs w:val="24"/>
        </w:rPr>
        <w:t xml:space="preserve">. </w:t>
      </w:r>
      <w:r w:rsidRPr="00330535">
        <w:rPr>
          <w:rFonts w:cs="Arial"/>
          <w:szCs w:val="24"/>
        </w:rPr>
        <w:t xml:space="preserve">Moreover, this understanding helps in identifying and controlling behaviors that may not align with the </w:t>
      </w:r>
      <w:r>
        <w:rPr>
          <w:rFonts w:cs="Arial"/>
          <w:szCs w:val="24"/>
        </w:rPr>
        <w:t>organisation</w:t>
      </w:r>
      <w:r w:rsidRPr="00330535">
        <w:rPr>
          <w:rFonts w:cs="Arial"/>
          <w:szCs w:val="24"/>
        </w:rPr>
        <w:t>'s goals, ultimately leading to the overall success and sustainability of Accor in the market.</w:t>
      </w:r>
    </w:p>
    <w:p w:rsidR="00500C1C" w:rsidRPr="00330535" w:rsidRDefault="00500C1C" w:rsidP="00500C1C">
      <w:pPr>
        <w:spacing w:after="0"/>
        <w:rPr>
          <w:rFonts w:cs="Arial"/>
          <w:b/>
          <w:szCs w:val="24"/>
        </w:rPr>
      </w:pPr>
    </w:p>
    <w:p w:rsidR="00500C1C" w:rsidRPr="00330535" w:rsidRDefault="00500C1C" w:rsidP="00500C1C">
      <w:pPr>
        <w:pStyle w:val="Heading1"/>
        <w:jc w:val="left"/>
        <w:rPr>
          <w:rFonts w:ascii="Arial" w:hAnsi="Arial" w:cs="Arial"/>
          <w:b w:val="0"/>
          <w:sz w:val="24"/>
          <w:szCs w:val="24"/>
        </w:rPr>
      </w:pPr>
      <w:bookmarkStart w:id="4" w:name="_Toc150893094"/>
      <w:r w:rsidRPr="00123BD9">
        <w:rPr>
          <w:rFonts w:ascii="Cambria" w:hAnsi="Cambria" w:cs="Calibri"/>
          <w:szCs w:val="96"/>
        </w:rPr>
        <w:t>Methods for Gathering Information in Accor:</w:t>
      </w:r>
      <w:bookmarkEnd w:id="4"/>
    </w:p>
    <w:p w:rsidR="00500C1C" w:rsidRPr="00330535" w:rsidRDefault="00500C1C" w:rsidP="00500C1C">
      <w:pPr>
        <w:spacing w:after="0"/>
        <w:rPr>
          <w:rFonts w:cs="Arial"/>
          <w:szCs w:val="24"/>
        </w:rPr>
      </w:pPr>
      <w:r w:rsidRPr="00330535">
        <w:rPr>
          <w:rFonts w:cs="Arial"/>
          <w:szCs w:val="24"/>
        </w:rPr>
        <w:t xml:space="preserve">To achieve these insights, the Accor Hotel Group employs various methods to gather information about </w:t>
      </w:r>
      <w:r>
        <w:rPr>
          <w:rFonts w:cs="Arial"/>
          <w:szCs w:val="24"/>
        </w:rPr>
        <w:t>organisation</w:t>
      </w:r>
      <w:r w:rsidRPr="00330535">
        <w:rPr>
          <w:rFonts w:cs="Arial"/>
          <w:szCs w:val="24"/>
        </w:rPr>
        <w:t>al behavior. Common techniques include the use of questionnaires, interviews, simulations, and surveys. These tools are utilized to elicit responses and feedback from individuals working in diverse roles and properties within the Accor network</w:t>
      </w:r>
      <w:r>
        <w:rPr>
          <w:rFonts w:cs="Arial"/>
          <w:szCs w:val="24"/>
        </w:rPr>
        <w:t xml:space="preserve"> (Accor, 2023)</w:t>
      </w:r>
      <w:r w:rsidRPr="00330535">
        <w:rPr>
          <w:rFonts w:cs="Arial"/>
          <w:szCs w:val="24"/>
        </w:rPr>
        <w:t xml:space="preserve">. By employing these methods, Accor can continually refine its </w:t>
      </w:r>
      <w:r>
        <w:rPr>
          <w:rFonts w:cs="Arial"/>
          <w:szCs w:val="24"/>
        </w:rPr>
        <w:t>organisation</w:t>
      </w:r>
      <w:r w:rsidRPr="00330535">
        <w:rPr>
          <w:rFonts w:cs="Arial"/>
          <w:szCs w:val="24"/>
        </w:rPr>
        <w:t xml:space="preserve">al strategies, enhance guest experiences, and maintain its reputation as a leader in </w:t>
      </w:r>
      <w:r>
        <w:rPr>
          <w:rFonts w:cs="Arial"/>
          <w:szCs w:val="24"/>
        </w:rPr>
        <w:t>the global hospitality industry (Griffin &amp; Moorhead</w:t>
      </w:r>
      <w:r w:rsidRPr="00330535">
        <w:rPr>
          <w:rFonts w:cs="Arial"/>
          <w:szCs w:val="24"/>
        </w:rPr>
        <w:t>, 2014)</w:t>
      </w:r>
      <w:r>
        <w:rPr>
          <w:rFonts w:cs="Arial"/>
          <w:szCs w:val="24"/>
        </w:rPr>
        <w:t>.</w:t>
      </w:r>
    </w:p>
    <w:p w:rsidR="00500C1C" w:rsidRPr="00330535" w:rsidRDefault="00500C1C" w:rsidP="00500C1C">
      <w:pPr>
        <w:spacing w:after="0"/>
        <w:rPr>
          <w:rFonts w:cs="Arial"/>
          <w:szCs w:val="24"/>
        </w:rPr>
      </w:pPr>
    </w:p>
    <w:p w:rsidR="00500C1C" w:rsidRPr="00123BD9" w:rsidRDefault="00500C1C" w:rsidP="00500C1C">
      <w:pPr>
        <w:pStyle w:val="Heading1"/>
        <w:jc w:val="left"/>
        <w:rPr>
          <w:rFonts w:ascii="Arial" w:hAnsi="Arial" w:cs="Arial"/>
          <w:b w:val="0"/>
          <w:sz w:val="24"/>
          <w:szCs w:val="24"/>
        </w:rPr>
      </w:pPr>
      <w:bookmarkStart w:id="5" w:name="_Toc150893095"/>
      <w:r w:rsidRPr="00123BD9">
        <w:rPr>
          <w:rFonts w:ascii="Cambria" w:hAnsi="Cambria" w:cs="Calibri"/>
          <w:szCs w:val="96"/>
        </w:rPr>
        <w:t xml:space="preserve">Understanding </w:t>
      </w:r>
      <w:r>
        <w:rPr>
          <w:rFonts w:ascii="Cambria" w:hAnsi="Cambria"/>
        </w:rPr>
        <w:t>Organisation</w:t>
      </w:r>
      <w:r w:rsidRPr="00123BD9">
        <w:rPr>
          <w:rFonts w:ascii="Cambria" w:hAnsi="Cambria" w:cs="Calibri"/>
          <w:szCs w:val="96"/>
        </w:rPr>
        <w:t>al Dynamics at Accor Hotel Group:</w:t>
      </w:r>
      <w:bookmarkEnd w:id="5"/>
    </w:p>
    <w:p w:rsidR="00500C1C" w:rsidRPr="00330535" w:rsidRDefault="00500C1C" w:rsidP="00500C1C">
      <w:pPr>
        <w:spacing w:after="0"/>
        <w:rPr>
          <w:rFonts w:cs="Arial"/>
          <w:szCs w:val="24"/>
        </w:rPr>
      </w:pPr>
      <w:r w:rsidRPr="00330535">
        <w:rPr>
          <w:rFonts w:cs="Arial"/>
          <w:szCs w:val="24"/>
        </w:rPr>
        <w:t xml:space="preserve">To gain comprehensive insights into the inner workings of the Accor Hotel Group at a cellular level, it is essential to measure the personalities of individuals in their specific social contexts. Accor recognizes the significance of understanding the personalities of its employees to enhance its </w:t>
      </w:r>
      <w:r>
        <w:rPr>
          <w:rFonts w:cs="Arial"/>
          <w:szCs w:val="24"/>
        </w:rPr>
        <w:t>organisation</w:t>
      </w:r>
      <w:r w:rsidRPr="00330535">
        <w:rPr>
          <w:rFonts w:cs="Arial"/>
          <w:szCs w:val="24"/>
        </w:rPr>
        <w:t>al effectiveness.</w:t>
      </w:r>
    </w:p>
    <w:p w:rsidR="00500C1C" w:rsidRPr="00330535" w:rsidRDefault="00500C1C" w:rsidP="00500C1C">
      <w:pPr>
        <w:spacing w:after="0"/>
        <w:rPr>
          <w:rFonts w:cs="Arial"/>
          <w:bCs/>
          <w:szCs w:val="24"/>
        </w:rPr>
      </w:pPr>
    </w:p>
    <w:p w:rsidR="00500C1C" w:rsidRPr="005A330D" w:rsidRDefault="00500C1C" w:rsidP="00500C1C">
      <w:pPr>
        <w:pStyle w:val="Heading1"/>
        <w:jc w:val="left"/>
        <w:rPr>
          <w:rFonts w:ascii="Cambria" w:hAnsi="Cambria" w:cs="Calibri"/>
          <w:szCs w:val="96"/>
        </w:rPr>
      </w:pPr>
      <w:bookmarkStart w:id="6" w:name="_Toc150893096"/>
      <w:r w:rsidRPr="00123BD9">
        <w:rPr>
          <w:rFonts w:ascii="Cambria" w:hAnsi="Cambria" w:cs="Calibri"/>
          <w:szCs w:val="96"/>
        </w:rPr>
        <w:lastRenderedPageBreak/>
        <w:t>Effective Personality Measurement Methods at Accor:</w:t>
      </w:r>
      <w:bookmarkEnd w:id="6"/>
    </w:p>
    <w:p w:rsidR="00500C1C" w:rsidRPr="00330535" w:rsidRDefault="00500C1C" w:rsidP="00500C1C">
      <w:pPr>
        <w:spacing w:after="0"/>
        <w:rPr>
          <w:rFonts w:cs="Arial"/>
          <w:szCs w:val="24"/>
        </w:rPr>
      </w:pPr>
      <w:r w:rsidRPr="00330535">
        <w:rPr>
          <w:rFonts w:cs="Arial"/>
          <w:szCs w:val="24"/>
        </w:rPr>
        <w:t>Accor Hotel Group has successfully employed various personality measurement methods to assess the traits an</w:t>
      </w:r>
      <w:r>
        <w:rPr>
          <w:rFonts w:cs="Arial"/>
          <w:szCs w:val="24"/>
        </w:rPr>
        <w:t>d dispositions of its workforce</w:t>
      </w:r>
      <w:r w:rsidRPr="00330535">
        <w:rPr>
          <w:rFonts w:cs="Arial"/>
          <w:szCs w:val="24"/>
        </w:rPr>
        <w:t xml:space="preserve"> </w:t>
      </w:r>
      <w:r>
        <w:rPr>
          <w:rFonts w:cs="Arial"/>
          <w:szCs w:val="24"/>
        </w:rPr>
        <w:t>(Luthans</w:t>
      </w:r>
      <w:r w:rsidRPr="00330535">
        <w:rPr>
          <w:rFonts w:cs="Arial"/>
          <w:szCs w:val="24"/>
        </w:rPr>
        <w:t>, 2011)</w:t>
      </w:r>
      <w:r>
        <w:rPr>
          <w:rFonts w:cs="Arial"/>
          <w:szCs w:val="24"/>
        </w:rPr>
        <w:t>.</w:t>
      </w:r>
    </w:p>
    <w:p w:rsidR="00500C1C" w:rsidRPr="00330535" w:rsidRDefault="00500C1C" w:rsidP="00500C1C">
      <w:pPr>
        <w:spacing w:after="0"/>
        <w:rPr>
          <w:rFonts w:cs="Arial"/>
          <w:szCs w:val="24"/>
        </w:rPr>
      </w:pPr>
      <w:r w:rsidRPr="00330535">
        <w:rPr>
          <w:rFonts w:cs="Arial"/>
          <w:szCs w:val="24"/>
        </w:rPr>
        <w:t xml:space="preserve">These methods have proven valuable in understanding and managing the dynamics within the </w:t>
      </w:r>
      <w:r>
        <w:rPr>
          <w:rFonts w:cs="Arial"/>
          <w:szCs w:val="24"/>
        </w:rPr>
        <w:t>organisation</w:t>
      </w:r>
      <w:r w:rsidRPr="00330535">
        <w:rPr>
          <w:rFonts w:cs="Arial"/>
          <w:szCs w:val="24"/>
        </w:rPr>
        <w:t>:</w:t>
      </w:r>
    </w:p>
    <w:p w:rsidR="00500C1C" w:rsidRPr="00330535" w:rsidRDefault="00500C1C" w:rsidP="00500C1C">
      <w:pPr>
        <w:spacing w:after="0"/>
        <w:rPr>
          <w:rFonts w:cs="Arial"/>
          <w:szCs w:val="24"/>
        </w:rPr>
      </w:pPr>
    </w:p>
    <w:p w:rsidR="00500C1C" w:rsidRDefault="00500C1C" w:rsidP="00500C1C">
      <w:pPr>
        <w:pStyle w:val="Heading2"/>
        <w:keepNext w:val="0"/>
        <w:keepLines w:val="0"/>
        <w:widowControl w:val="0"/>
        <w:numPr>
          <w:ilvl w:val="0"/>
          <w:numId w:val="13"/>
        </w:numPr>
        <w:autoSpaceDE w:val="0"/>
        <w:autoSpaceDN w:val="0"/>
        <w:spacing w:before="160" w:line="240" w:lineRule="auto"/>
        <w:rPr>
          <w:rFonts w:ascii="Cambria" w:hAnsi="Cambria"/>
          <w:sz w:val="24"/>
        </w:rPr>
      </w:pPr>
      <w:bookmarkStart w:id="7" w:name="_Toc150893097"/>
      <w:r w:rsidRPr="00123BD9">
        <w:rPr>
          <w:rFonts w:ascii="Cambria" w:hAnsi="Cambria"/>
          <w:sz w:val="24"/>
        </w:rPr>
        <w:t>Personality Inventories:</w:t>
      </w:r>
      <w:bookmarkEnd w:id="7"/>
    </w:p>
    <w:p w:rsidR="00500C1C" w:rsidRPr="00123BD9" w:rsidRDefault="00500C1C" w:rsidP="00500C1C">
      <w:pPr>
        <w:pStyle w:val="Heading2"/>
        <w:rPr>
          <w:rFonts w:ascii="Cambria" w:hAnsi="Cambria"/>
          <w:sz w:val="24"/>
        </w:rPr>
      </w:pPr>
    </w:p>
    <w:p w:rsidR="00500C1C" w:rsidRPr="00330535" w:rsidRDefault="00500C1C" w:rsidP="00500C1C">
      <w:pPr>
        <w:numPr>
          <w:ilvl w:val="0"/>
          <w:numId w:val="1"/>
        </w:numPr>
        <w:spacing w:after="0"/>
        <w:rPr>
          <w:rFonts w:cs="Arial"/>
          <w:szCs w:val="24"/>
        </w:rPr>
      </w:pPr>
      <w:r w:rsidRPr="00330535">
        <w:rPr>
          <w:rFonts w:cs="Arial"/>
          <w:szCs w:val="24"/>
        </w:rPr>
        <w:t>Personality inventories are a valuable tool within Accor. They consist of a series of statements related to specific personality traits and characteristics. Employees are asked to express their level of agreement with these statements, which may be both positively and negatively worded. This approach helps Accor assess and understand the diverse personalities within its workforce.</w:t>
      </w:r>
    </w:p>
    <w:p w:rsidR="00500C1C" w:rsidRDefault="00500C1C" w:rsidP="00500C1C">
      <w:pPr>
        <w:pStyle w:val="Heading2"/>
        <w:keepNext w:val="0"/>
        <w:keepLines w:val="0"/>
        <w:widowControl w:val="0"/>
        <w:numPr>
          <w:ilvl w:val="0"/>
          <w:numId w:val="13"/>
        </w:numPr>
        <w:autoSpaceDE w:val="0"/>
        <w:autoSpaceDN w:val="0"/>
        <w:spacing w:before="160" w:line="240" w:lineRule="auto"/>
        <w:rPr>
          <w:rFonts w:ascii="Cambria" w:hAnsi="Cambria"/>
          <w:sz w:val="24"/>
        </w:rPr>
      </w:pPr>
      <w:bookmarkStart w:id="8" w:name="_Toc150893098"/>
      <w:r w:rsidRPr="00123BD9">
        <w:rPr>
          <w:rFonts w:ascii="Cambria" w:hAnsi="Cambria" w:cs="Calibri"/>
          <w:sz w:val="24"/>
          <w:szCs w:val="22"/>
        </w:rPr>
        <w:t>Assessment Centers:</w:t>
      </w:r>
      <w:bookmarkEnd w:id="8"/>
    </w:p>
    <w:p w:rsidR="00500C1C" w:rsidRPr="00123BD9" w:rsidRDefault="00500C1C" w:rsidP="00500C1C">
      <w:pPr>
        <w:pStyle w:val="Heading2"/>
        <w:ind w:left="461"/>
        <w:rPr>
          <w:rFonts w:ascii="Cambria" w:hAnsi="Cambria" w:cs="Calibri"/>
          <w:sz w:val="24"/>
          <w:szCs w:val="22"/>
        </w:rPr>
      </w:pPr>
    </w:p>
    <w:p w:rsidR="00500C1C" w:rsidRDefault="00500C1C" w:rsidP="00500C1C">
      <w:pPr>
        <w:numPr>
          <w:ilvl w:val="0"/>
          <w:numId w:val="2"/>
        </w:numPr>
        <w:spacing w:after="0"/>
        <w:rPr>
          <w:rFonts w:cs="Arial"/>
          <w:szCs w:val="24"/>
        </w:rPr>
      </w:pPr>
      <w:r w:rsidRPr="00330535">
        <w:rPr>
          <w:rFonts w:cs="Arial"/>
          <w:szCs w:val="24"/>
        </w:rPr>
        <w:t>Accor utilizes assessment centers as a method to evaluate the personalities of its employees. These centers employ various tests and exercises, including situational tests, presentations, and tasks like letter and memo writing. The focus of these assessments is on personality dimensions such as career ambition, integrity, and independence. By conducting such assessments, Accor gains a deeper understanding of its employees' motivations and character.</w:t>
      </w:r>
    </w:p>
    <w:p w:rsidR="00500C1C" w:rsidRPr="00330535" w:rsidRDefault="00500C1C" w:rsidP="00500C1C">
      <w:pPr>
        <w:spacing w:after="0"/>
        <w:ind w:left="720"/>
        <w:rPr>
          <w:rFonts w:cs="Arial"/>
          <w:szCs w:val="24"/>
        </w:rPr>
      </w:pPr>
    </w:p>
    <w:p w:rsidR="00500C1C" w:rsidRPr="00123BD9" w:rsidRDefault="00500C1C" w:rsidP="00500C1C">
      <w:pPr>
        <w:pStyle w:val="Heading2"/>
        <w:keepNext w:val="0"/>
        <w:keepLines w:val="0"/>
        <w:widowControl w:val="0"/>
        <w:numPr>
          <w:ilvl w:val="0"/>
          <w:numId w:val="13"/>
        </w:numPr>
        <w:autoSpaceDE w:val="0"/>
        <w:autoSpaceDN w:val="0"/>
        <w:spacing w:before="160" w:line="240" w:lineRule="auto"/>
        <w:rPr>
          <w:rFonts w:ascii="Cambria" w:hAnsi="Cambria" w:cs="Calibri"/>
          <w:sz w:val="24"/>
          <w:szCs w:val="22"/>
        </w:rPr>
      </w:pPr>
      <w:bookmarkStart w:id="9" w:name="_Toc150893099"/>
      <w:r w:rsidRPr="00123BD9">
        <w:rPr>
          <w:rFonts w:ascii="Cambria" w:hAnsi="Cambria" w:cs="Calibri"/>
          <w:sz w:val="24"/>
          <w:szCs w:val="22"/>
        </w:rPr>
        <w:t>Projective Tests:</w:t>
      </w:r>
      <w:bookmarkEnd w:id="9"/>
    </w:p>
    <w:p w:rsidR="00500C1C" w:rsidRPr="00330535" w:rsidRDefault="00500C1C" w:rsidP="00500C1C">
      <w:pPr>
        <w:numPr>
          <w:ilvl w:val="0"/>
          <w:numId w:val="3"/>
        </w:numPr>
        <w:spacing w:after="0"/>
        <w:rPr>
          <w:rFonts w:cs="Arial"/>
          <w:szCs w:val="24"/>
        </w:rPr>
      </w:pPr>
      <w:r w:rsidRPr="00330535">
        <w:rPr>
          <w:rFonts w:cs="Arial"/>
          <w:szCs w:val="24"/>
        </w:rPr>
        <w:t xml:space="preserve">Accor also implements projective tests to gain insights into the personality of its workforce. One such test involves using ambiguous, unstructured inkblots and asking employees to describe what they see in these images. This method presumes that an individual's fantasies, feelings, and aspirations can be measured to assess their personality. Another projective method utilized is the thematic appreciation test, where employees are presented with social setting images and asked to create a narrative about the situations depicted. This </w:t>
      </w:r>
      <w:r w:rsidRPr="00330535">
        <w:rPr>
          <w:rFonts w:cs="Arial"/>
          <w:szCs w:val="24"/>
        </w:rPr>
        <w:lastRenderedPageBreak/>
        <w:t>approach allows Accor to understand the underlying motivations and thought processes of its employees.</w:t>
      </w:r>
    </w:p>
    <w:p w:rsidR="00500C1C" w:rsidRPr="00330535" w:rsidRDefault="00500C1C" w:rsidP="00500C1C">
      <w:pPr>
        <w:spacing w:after="0"/>
        <w:ind w:left="720"/>
        <w:rPr>
          <w:rFonts w:cs="Arial"/>
          <w:szCs w:val="24"/>
        </w:rPr>
      </w:pPr>
    </w:p>
    <w:p w:rsidR="00500C1C" w:rsidRPr="00330535" w:rsidRDefault="00500C1C" w:rsidP="00500C1C">
      <w:pPr>
        <w:spacing w:after="0"/>
        <w:rPr>
          <w:rFonts w:cs="Arial"/>
          <w:szCs w:val="24"/>
        </w:rPr>
      </w:pPr>
      <w:r w:rsidRPr="00330535">
        <w:rPr>
          <w:rFonts w:cs="Arial"/>
          <w:szCs w:val="24"/>
        </w:rPr>
        <w:t xml:space="preserve">By employing these personality measurement methods, Accor Hotel Group gains a deeper understanding of its employees' individual traits and behaviors. This insight helps Accor in optimizing team dynamics, enhancing customer service, and ensuring that the </w:t>
      </w:r>
      <w:r>
        <w:rPr>
          <w:rFonts w:cs="Arial"/>
          <w:szCs w:val="24"/>
        </w:rPr>
        <w:t>organisation</w:t>
      </w:r>
      <w:r w:rsidRPr="00330535">
        <w:rPr>
          <w:rFonts w:cs="Arial"/>
          <w:szCs w:val="24"/>
        </w:rPr>
        <w:t>'s values and goals align with the personalities and aspirations of its diverse workforce.</w:t>
      </w:r>
    </w:p>
    <w:p w:rsidR="00500C1C" w:rsidRPr="00330535" w:rsidRDefault="00500C1C" w:rsidP="00500C1C">
      <w:pPr>
        <w:spacing w:after="0"/>
        <w:rPr>
          <w:rFonts w:cs="Arial"/>
          <w:b/>
          <w:szCs w:val="24"/>
        </w:rPr>
      </w:pPr>
    </w:p>
    <w:p w:rsidR="00500C1C" w:rsidRPr="005A330D" w:rsidRDefault="00500C1C" w:rsidP="00500C1C">
      <w:pPr>
        <w:pStyle w:val="Heading1"/>
        <w:jc w:val="left"/>
        <w:rPr>
          <w:rFonts w:ascii="Cambria" w:hAnsi="Cambria" w:cs="Calibri"/>
          <w:szCs w:val="96"/>
        </w:rPr>
      </w:pPr>
      <w:bookmarkStart w:id="10" w:name="_Toc150893100"/>
      <w:r w:rsidRPr="00123BD9">
        <w:rPr>
          <w:rFonts w:ascii="Cambria" w:hAnsi="Cambria" w:cs="Calibri"/>
          <w:szCs w:val="96"/>
        </w:rPr>
        <w:t>Job Enrichment at Accor Hotel Group:</w:t>
      </w:r>
      <w:bookmarkEnd w:id="10"/>
    </w:p>
    <w:p w:rsidR="00500C1C" w:rsidRPr="00330535" w:rsidRDefault="00500C1C" w:rsidP="00500C1C">
      <w:pPr>
        <w:spacing w:after="0"/>
        <w:rPr>
          <w:rFonts w:cs="Arial"/>
          <w:bCs/>
          <w:szCs w:val="24"/>
        </w:rPr>
      </w:pPr>
      <w:r w:rsidRPr="00330535">
        <w:rPr>
          <w:rFonts w:cs="Arial"/>
          <w:bCs/>
          <w:szCs w:val="24"/>
        </w:rPr>
        <w:t xml:space="preserve">Accor Hotel Group recognizes the importance of enriching jobs to foster a more engaged and motivated workforce. Job enrichment involves various strategies that aim to enhance the work experience for employees, ultimately benefiting both the individual and the </w:t>
      </w:r>
      <w:r>
        <w:rPr>
          <w:rFonts w:cs="Arial"/>
          <w:bCs/>
          <w:szCs w:val="24"/>
        </w:rPr>
        <w:t>organisation</w:t>
      </w:r>
      <w:r w:rsidRPr="00330535">
        <w:rPr>
          <w:rFonts w:cs="Arial"/>
          <w:bCs/>
          <w:szCs w:val="24"/>
        </w:rPr>
        <w:t>. The advantages of implementing job enrichment initiatives at Accor are as follows:</w:t>
      </w:r>
    </w:p>
    <w:p w:rsidR="00500C1C" w:rsidRPr="00330535" w:rsidRDefault="00500C1C" w:rsidP="00500C1C">
      <w:pPr>
        <w:spacing w:after="0"/>
        <w:rPr>
          <w:rFonts w:cs="Arial"/>
          <w:bCs/>
          <w:szCs w:val="24"/>
        </w:rPr>
      </w:pPr>
    </w:p>
    <w:p w:rsidR="00500C1C" w:rsidRPr="00330535" w:rsidRDefault="00500C1C" w:rsidP="00500C1C">
      <w:pPr>
        <w:spacing w:after="0"/>
        <w:rPr>
          <w:rFonts w:cs="Arial"/>
          <w:b/>
          <w:bCs/>
          <w:szCs w:val="24"/>
        </w:rPr>
      </w:pPr>
      <w:r w:rsidRPr="00330535">
        <w:rPr>
          <w:rFonts w:cs="Arial"/>
          <w:b/>
          <w:bCs/>
          <w:szCs w:val="24"/>
        </w:rPr>
        <w:t xml:space="preserve">a. </w:t>
      </w:r>
      <w:r w:rsidRPr="00123BD9">
        <w:rPr>
          <w:rFonts w:ascii="Cambria" w:eastAsia="Calibri" w:hAnsi="Cambria" w:cs="Calibri"/>
          <w:b/>
          <w:bCs/>
        </w:rPr>
        <w:t>Growth of the Individual:</w:t>
      </w:r>
    </w:p>
    <w:p w:rsidR="00500C1C" w:rsidRPr="00330535" w:rsidRDefault="00500C1C" w:rsidP="00500C1C">
      <w:pPr>
        <w:numPr>
          <w:ilvl w:val="0"/>
          <w:numId w:val="4"/>
        </w:numPr>
        <w:spacing w:after="0"/>
        <w:rPr>
          <w:rFonts w:cs="Arial"/>
          <w:bCs/>
          <w:szCs w:val="24"/>
        </w:rPr>
      </w:pPr>
      <w:r w:rsidRPr="00330535">
        <w:rPr>
          <w:rFonts w:cs="Arial"/>
          <w:bCs/>
          <w:szCs w:val="24"/>
        </w:rPr>
        <w:t>Job enrichment provides opportunities for personal and professional growth. Accor employees are encouraged to develop new skills and expand their capabilities, contributing to their individual development.</w:t>
      </w:r>
    </w:p>
    <w:p w:rsidR="00500C1C" w:rsidRPr="00330535" w:rsidRDefault="00500C1C" w:rsidP="00500C1C">
      <w:pPr>
        <w:spacing w:after="0"/>
        <w:ind w:left="720"/>
        <w:rPr>
          <w:rFonts w:cs="Arial"/>
          <w:bCs/>
          <w:szCs w:val="24"/>
        </w:rPr>
      </w:pPr>
    </w:p>
    <w:p w:rsidR="00500C1C" w:rsidRPr="00123BD9" w:rsidRDefault="00500C1C" w:rsidP="00500C1C">
      <w:pPr>
        <w:spacing w:after="0"/>
        <w:rPr>
          <w:rFonts w:ascii="Cambria" w:eastAsia="Calibri" w:hAnsi="Cambria" w:cs="Calibri"/>
          <w:b/>
          <w:bCs/>
        </w:rPr>
      </w:pPr>
      <w:r w:rsidRPr="00123BD9">
        <w:rPr>
          <w:rFonts w:ascii="Cambria" w:eastAsia="Calibri" w:hAnsi="Cambria" w:cs="Calibri"/>
          <w:b/>
          <w:bCs/>
        </w:rPr>
        <w:t>b. Better Job Satisfaction:</w:t>
      </w:r>
    </w:p>
    <w:p w:rsidR="00500C1C" w:rsidRPr="00330535" w:rsidRDefault="00500C1C" w:rsidP="00500C1C">
      <w:pPr>
        <w:numPr>
          <w:ilvl w:val="0"/>
          <w:numId w:val="5"/>
        </w:numPr>
        <w:spacing w:after="0"/>
        <w:rPr>
          <w:rFonts w:cs="Arial"/>
          <w:bCs/>
          <w:szCs w:val="24"/>
        </w:rPr>
      </w:pPr>
      <w:r w:rsidRPr="00330535">
        <w:rPr>
          <w:rFonts w:cs="Arial"/>
          <w:bCs/>
          <w:szCs w:val="24"/>
        </w:rPr>
        <w:t>Enriched jobs lead to higher job satisfaction among Accor's employees. When individuals find their work fulfilling and meaningful, they are more content in their roles.</w:t>
      </w:r>
    </w:p>
    <w:p w:rsidR="00500C1C" w:rsidRPr="00330535" w:rsidRDefault="00500C1C" w:rsidP="00500C1C">
      <w:pPr>
        <w:spacing w:after="0"/>
        <w:ind w:left="720"/>
        <w:rPr>
          <w:rFonts w:cs="Arial"/>
          <w:bCs/>
          <w:szCs w:val="24"/>
        </w:rPr>
      </w:pPr>
    </w:p>
    <w:p w:rsidR="00500C1C" w:rsidRPr="00123BD9" w:rsidRDefault="00500C1C" w:rsidP="00500C1C">
      <w:pPr>
        <w:spacing w:after="0"/>
        <w:rPr>
          <w:rFonts w:ascii="Cambria" w:eastAsia="Calibri" w:hAnsi="Cambria" w:cs="Calibri"/>
          <w:b/>
          <w:bCs/>
        </w:rPr>
      </w:pPr>
      <w:r w:rsidRPr="00123BD9">
        <w:rPr>
          <w:rFonts w:ascii="Cambria" w:eastAsia="Calibri" w:hAnsi="Cambria" w:cs="Calibri"/>
          <w:b/>
          <w:bCs/>
        </w:rPr>
        <w:t>c. Self-Actualization of the Individual:</w:t>
      </w:r>
    </w:p>
    <w:p w:rsidR="00500C1C" w:rsidRPr="00330535" w:rsidRDefault="00500C1C" w:rsidP="00500C1C">
      <w:pPr>
        <w:numPr>
          <w:ilvl w:val="0"/>
          <w:numId w:val="6"/>
        </w:numPr>
        <w:spacing w:after="0"/>
        <w:rPr>
          <w:rFonts w:cs="Arial"/>
          <w:bCs/>
          <w:szCs w:val="24"/>
        </w:rPr>
      </w:pPr>
      <w:r w:rsidRPr="00330535">
        <w:rPr>
          <w:rFonts w:cs="Arial"/>
          <w:bCs/>
          <w:szCs w:val="24"/>
        </w:rPr>
        <w:t xml:space="preserve">Accor's commitment to job enrichment allows employees to achieve self-actualization by reaching their full potential. This sense of fulfillment benefits both the individual and the </w:t>
      </w:r>
      <w:r>
        <w:rPr>
          <w:rFonts w:cs="Arial"/>
          <w:bCs/>
          <w:szCs w:val="24"/>
        </w:rPr>
        <w:t>organisation</w:t>
      </w:r>
      <w:r w:rsidRPr="00330535">
        <w:rPr>
          <w:rFonts w:cs="Arial"/>
          <w:bCs/>
          <w:szCs w:val="24"/>
        </w:rPr>
        <w:t>.</w:t>
      </w:r>
    </w:p>
    <w:p w:rsidR="00500C1C" w:rsidRPr="00330535" w:rsidRDefault="00500C1C" w:rsidP="00500C1C">
      <w:pPr>
        <w:spacing w:after="0"/>
        <w:ind w:left="720"/>
        <w:rPr>
          <w:rFonts w:cs="Arial"/>
          <w:bCs/>
          <w:szCs w:val="24"/>
        </w:rPr>
      </w:pPr>
    </w:p>
    <w:p w:rsidR="00500C1C" w:rsidRPr="00123BD9" w:rsidRDefault="00500C1C" w:rsidP="00500C1C">
      <w:pPr>
        <w:spacing w:after="0"/>
        <w:rPr>
          <w:rFonts w:ascii="Cambria" w:eastAsia="Calibri" w:hAnsi="Cambria" w:cs="Calibri"/>
          <w:b/>
          <w:bCs/>
        </w:rPr>
      </w:pPr>
      <w:r w:rsidRPr="00123BD9">
        <w:rPr>
          <w:rFonts w:ascii="Cambria" w:eastAsia="Calibri" w:hAnsi="Cambria" w:cs="Calibri"/>
          <w:b/>
          <w:bCs/>
        </w:rPr>
        <w:t xml:space="preserve">d. Better Employee Performance for the </w:t>
      </w:r>
      <w:r>
        <w:rPr>
          <w:rFonts w:ascii="Cambria" w:eastAsia="Calibri" w:hAnsi="Cambria" w:cs="Calibri"/>
          <w:b/>
          <w:bCs/>
        </w:rPr>
        <w:t>Organisation</w:t>
      </w:r>
      <w:r w:rsidRPr="00123BD9">
        <w:rPr>
          <w:rFonts w:ascii="Cambria" w:eastAsia="Calibri" w:hAnsi="Cambria" w:cs="Calibri"/>
          <w:b/>
          <w:bCs/>
        </w:rPr>
        <w:t>:</w:t>
      </w:r>
    </w:p>
    <w:p w:rsidR="00500C1C" w:rsidRPr="00330535" w:rsidRDefault="00500C1C" w:rsidP="00500C1C">
      <w:pPr>
        <w:numPr>
          <w:ilvl w:val="0"/>
          <w:numId w:val="7"/>
        </w:numPr>
        <w:spacing w:after="0"/>
        <w:rPr>
          <w:rFonts w:cs="Arial"/>
          <w:bCs/>
          <w:szCs w:val="24"/>
        </w:rPr>
      </w:pPr>
      <w:r w:rsidRPr="00330535">
        <w:rPr>
          <w:rFonts w:cs="Arial"/>
          <w:bCs/>
          <w:szCs w:val="24"/>
        </w:rPr>
        <w:t xml:space="preserve">As Accor employees experience personal growth and job satisfaction, their performance improves, benefiting the </w:t>
      </w:r>
      <w:r>
        <w:rPr>
          <w:rFonts w:cs="Arial"/>
          <w:bCs/>
          <w:szCs w:val="24"/>
        </w:rPr>
        <w:t>organisation</w:t>
      </w:r>
      <w:r w:rsidRPr="00330535">
        <w:rPr>
          <w:rFonts w:cs="Arial"/>
          <w:bCs/>
          <w:szCs w:val="24"/>
        </w:rPr>
        <w:t xml:space="preserve"> as a whole.</w:t>
      </w:r>
    </w:p>
    <w:p w:rsidR="00500C1C" w:rsidRPr="00330535" w:rsidRDefault="00500C1C" w:rsidP="00500C1C">
      <w:pPr>
        <w:spacing w:after="0"/>
        <w:ind w:left="720"/>
        <w:rPr>
          <w:rFonts w:cs="Arial"/>
          <w:bCs/>
          <w:szCs w:val="24"/>
        </w:rPr>
      </w:pPr>
    </w:p>
    <w:p w:rsidR="00500C1C" w:rsidRPr="00123BD9" w:rsidRDefault="00500C1C" w:rsidP="00500C1C">
      <w:pPr>
        <w:spacing w:after="0"/>
        <w:rPr>
          <w:rFonts w:ascii="Cambria" w:eastAsia="Calibri" w:hAnsi="Cambria" w:cs="Calibri"/>
          <w:b/>
          <w:bCs/>
        </w:rPr>
      </w:pPr>
      <w:r w:rsidRPr="00123BD9">
        <w:rPr>
          <w:rFonts w:ascii="Cambria" w:eastAsia="Calibri" w:hAnsi="Cambria" w:cs="Calibri"/>
          <w:b/>
          <w:bCs/>
        </w:rPr>
        <w:t xml:space="preserve">e. </w:t>
      </w:r>
      <w:r>
        <w:rPr>
          <w:rFonts w:ascii="Cambria" w:eastAsia="Calibri" w:hAnsi="Cambria" w:cs="Calibri"/>
          <w:b/>
          <w:bCs/>
        </w:rPr>
        <w:t>Organisation</w:t>
      </w:r>
      <w:r w:rsidRPr="00123BD9">
        <w:rPr>
          <w:rFonts w:ascii="Cambria" w:eastAsia="Calibri" w:hAnsi="Cambria" w:cs="Calibri"/>
          <w:b/>
          <w:bCs/>
        </w:rPr>
        <w:t xml:space="preserve"> Gets Intrinsically Motivated Employees:</w:t>
      </w:r>
    </w:p>
    <w:p w:rsidR="00500C1C" w:rsidRPr="00330535" w:rsidRDefault="00500C1C" w:rsidP="00500C1C">
      <w:pPr>
        <w:numPr>
          <w:ilvl w:val="0"/>
          <w:numId w:val="8"/>
        </w:numPr>
        <w:spacing w:after="0"/>
        <w:rPr>
          <w:rFonts w:cs="Arial"/>
          <w:bCs/>
          <w:szCs w:val="24"/>
        </w:rPr>
      </w:pPr>
      <w:r w:rsidRPr="00330535">
        <w:rPr>
          <w:rFonts w:cs="Arial"/>
          <w:bCs/>
          <w:szCs w:val="24"/>
        </w:rPr>
        <w:t>Enriched jobs often lead to employees who are intrinsically motivated, meaning they find motivation from within themselves. This self-motivation contributes to higher productivity and a positive work environment.</w:t>
      </w:r>
    </w:p>
    <w:p w:rsidR="00500C1C" w:rsidRPr="00330535" w:rsidRDefault="00500C1C" w:rsidP="00500C1C">
      <w:pPr>
        <w:spacing w:after="0"/>
        <w:ind w:left="720"/>
        <w:rPr>
          <w:rFonts w:cs="Arial"/>
          <w:bCs/>
          <w:szCs w:val="24"/>
        </w:rPr>
      </w:pPr>
    </w:p>
    <w:p w:rsidR="00500C1C" w:rsidRPr="00123BD9" w:rsidRDefault="00500C1C" w:rsidP="00500C1C">
      <w:pPr>
        <w:spacing w:after="0"/>
        <w:rPr>
          <w:rFonts w:ascii="Cambria" w:eastAsia="Calibri" w:hAnsi="Cambria" w:cs="Calibri"/>
          <w:b/>
          <w:bCs/>
        </w:rPr>
      </w:pPr>
      <w:r w:rsidRPr="00123BD9">
        <w:rPr>
          <w:rFonts w:ascii="Cambria" w:eastAsia="Calibri" w:hAnsi="Cambria" w:cs="Calibri"/>
          <w:b/>
          <w:bCs/>
        </w:rPr>
        <w:t xml:space="preserve">f. Less Absenteeism, Turnover, and Grievances for the </w:t>
      </w:r>
      <w:r>
        <w:rPr>
          <w:rFonts w:ascii="Cambria" w:eastAsia="Calibri" w:hAnsi="Cambria" w:cs="Calibri"/>
          <w:b/>
          <w:bCs/>
        </w:rPr>
        <w:t>Organisation</w:t>
      </w:r>
      <w:r w:rsidRPr="00123BD9">
        <w:rPr>
          <w:rFonts w:ascii="Cambria" w:eastAsia="Calibri" w:hAnsi="Cambria" w:cs="Calibri"/>
          <w:b/>
          <w:bCs/>
        </w:rPr>
        <w:t>:</w:t>
      </w:r>
    </w:p>
    <w:p w:rsidR="00500C1C" w:rsidRPr="00330535" w:rsidRDefault="00500C1C" w:rsidP="00500C1C">
      <w:pPr>
        <w:numPr>
          <w:ilvl w:val="0"/>
          <w:numId w:val="9"/>
        </w:numPr>
        <w:spacing w:after="0"/>
        <w:rPr>
          <w:rFonts w:cs="Arial"/>
          <w:bCs/>
          <w:szCs w:val="24"/>
        </w:rPr>
      </w:pPr>
      <w:r w:rsidRPr="00330535">
        <w:rPr>
          <w:rFonts w:cs="Arial"/>
          <w:bCs/>
          <w:szCs w:val="24"/>
        </w:rPr>
        <w:t xml:space="preserve">Job enrichment initiatives at Accor reduce absenteeism and turnover rates while minimizing employee grievances. When employees are content and engaged, they are more likely to stay with the </w:t>
      </w:r>
      <w:r>
        <w:rPr>
          <w:rFonts w:cs="Arial"/>
          <w:bCs/>
          <w:szCs w:val="24"/>
        </w:rPr>
        <w:t>organisation</w:t>
      </w:r>
      <w:r w:rsidRPr="00330535">
        <w:rPr>
          <w:rFonts w:cs="Arial"/>
          <w:bCs/>
          <w:szCs w:val="24"/>
        </w:rPr>
        <w:t>.</w:t>
      </w:r>
    </w:p>
    <w:p w:rsidR="00500C1C" w:rsidRPr="00330535" w:rsidRDefault="00500C1C" w:rsidP="00500C1C">
      <w:pPr>
        <w:spacing w:after="0"/>
        <w:ind w:left="720"/>
        <w:rPr>
          <w:rFonts w:cs="Arial"/>
          <w:bCs/>
          <w:szCs w:val="24"/>
        </w:rPr>
      </w:pPr>
    </w:p>
    <w:p w:rsidR="00500C1C" w:rsidRPr="00123BD9" w:rsidRDefault="00500C1C" w:rsidP="00500C1C">
      <w:pPr>
        <w:spacing w:after="0"/>
        <w:rPr>
          <w:rFonts w:ascii="Cambria" w:eastAsia="Calibri" w:hAnsi="Cambria" w:cs="Calibri"/>
          <w:b/>
          <w:bCs/>
        </w:rPr>
      </w:pPr>
      <w:r w:rsidRPr="00123BD9">
        <w:rPr>
          <w:rFonts w:ascii="Cambria" w:eastAsia="Calibri" w:hAnsi="Cambria" w:cs="Calibri"/>
          <w:b/>
          <w:bCs/>
        </w:rPr>
        <w:t>g. Full Use of Human Resources for Society:</w:t>
      </w:r>
    </w:p>
    <w:p w:rsidR="00500C1C" w:rsidRPr="00330535" w:rsidRDefault="00500C1C" w:rsidP="00500C1C">
      <w:pPr>
        <w:numPr>
          <w:ilvl w:val="0"/>
          <w:numId w:val="10"/>
        </w:numPr>
        <w:spacing w:after="0"/>
        <w:rPr>
          <w:rFonts w:cs="Arial"/>
          <w:bCs/>
          <w:szCs w:val="24"/>
        </w:rPr>
      </w:pPr>
      <w:r w:rsidRPr="00330535">
        <w:rPr>
          <w:rFonts w:cs="Arial"/>
          <w:bCs/>
          <w:szCs w:val="24"/>
        </w:rPr>
        <w:t>Accor's commitment to job enrichment ensures that it maximizes the potential of its human resources. This, in turn, contributes to the betterment of society by creating opportunities for personal and professional growth.</w:t>
      </w:r>
    </w:p>
    <w:p w:rsidR="00500C1C" w:rsidRPr="00330535" w:rsidRDefault="00500C1C" w:rsidP="00500C1C">
      <w:pPr>
        <w:spacing w:after="0"/>
        <w:ind w:left="720"/>
        <w:rPr>
          <w:rFonts w:cs="Arial"/>
          <w:bCs/>
          <w:szCs w:val="24"/>
        </w:rPr>
      </w:pPr>
    </w:p>
    <w:p w:rsidR="00500C1C" w:rsidRPr="00330535" w:rsidRDefault="00500C1C" w:rsidP="00500C1C">
      <w:pPr>
        <w:spacing w:after="0"/>
        <w:rPr>
          <w:rFonts w:cs="Arial"/>
          <w:b/>
          <w:bCs/>
          <w:szCs w:val="24"/>
        </w:rPr>
      </w:pPr>
      <w:r w:rsidRPr="00123BD9">
        <w:rPr>
          <w:rFonts w:ascii="Cambria" w:eastAsia="Calibri" w:hAnsi="Cambria" w:cs="Calibri"/>
          <w:b/>
          <w:bCs/>
        </w:rPr>
        <w:t xml:space="preserve">h. Society Gains More </w:t>
      </w:r>
      <w:r>
        <w:rPr>
          <w:rFonts w:ascii="Cambria" w:eastAsia="Calibri" w:hAnsi="Cambria" w:cs="Calibri"/>
          <w:b/>
          <w:bCs/>
        </w:rPr>
        <w:t>Organisation</w:t>
      </w:r>
      <w:r w:rsidRPr="00123BD9">
        <w:rPr>
          <w:rFonts w:ascii="Cambria" w:eastAsia="Calibri" w:hAnsi="Cambria" w:cs="Calibri"/>
          <w:b/>
          <w:bCs/>
        </w:rPr>
        <w:t>s that are Effective:</w:t>
      </w:r>
    </w:p>
    <w:p w:rsidR="00500C1C" w:rsidRPr="00330535" w:rsidRDefault="00500C1C" w:rsidP="00500C1C">
      <w:pPr>
        <w:numPr>
          <w:ilvl w:val="0"/>
          <w:numId w:val="11"/>
        </w:numPr>
        <w:spacing w:after="0"/>
        <w:rPr>
          <w:rFonts w:cs="Arial"/>
          <w:bCs/>
          <w:szCs w:val="24"/>
        </w:rPr>
      </w:pPr>
      <w:r w:rsidRPr="00330535">
        <w:rPr>
          <w:rFonts w:cs="Arial"/>
          <w:bCs/>
          <w:szCs w:val="24"/>
        </w:rPr>
        <w:t xml:space="preserve">As Accor and similar </w:t>
      </w:r>
      <w:r>
        <w:rPr>
          <w:rFonts w:cs="Arial"/>
          <w:bCs/>
          <w:szCs w:val="24"/>
        </w:rPr>
        <w:t>organisation</w:t>
      </w:r>
      <w:r w:rsidRPr="00330535">
        <w:rPr>
          <w:rFonts w:cs="Arial"/>
          <w:bCs/>
          <w:szCs w:val="24"/>
        </w:rPr>
        <w:t xml:space="preserve">s prioritize job enrichment, society benefits from the creation of more effective and successful </w:t>
      </w:r>
      <w:r>
        <w:rPr>
          <w:rFonts w:cs="Arial"/>
          <w:bCs/>
          <w:szCs w:val="24"/>
        </w:rPr>
        <w:t>organisation</w:t>
      </w:r>
      <w:r w:rsidRPr="00330535">
        <w:rPr>
          <w:rFonts w:cs="Arial"/>
          <w:bCs/>
          <w:szCs w:val="24"/>
        </w:rPr>
        <w:t>s that not only provide quality services but also offer fulfilling and empowering work environments.</w:t>
      </w:r>
    </w:p>
    <w:p w:rsidR="00500C1C" w:rsidRPr="00330535" w:rsidRDefault="00500C1C" w:rsidP="00500C1C">
      <w:pPr>
        <w:spacing w:after="0"/>
        <w:rPr>
          <w:rFonts w:cs="Arial"/>
          <w:bCs/>
          <w:szCs w:val="24"/>
        </w:rPr>
      </w:pPr>
    </w:p>
    <w:p w:rsidR="00500C1C" w:rsidRPr="005A330D" w:rsidRDefault="00500C1C" w:rsidP="00500C1C">
      <w:pPr>
        <w:pStyle w:val="Heading1"/>
        <w:jc w:val="left"/>
        <w:rPr>
          <w:rFonts w:ascii="Cambria" w:hAnsi="Cambria" w:cs="Calibri"/>
          <w:szCs w:val="96"/>
        </w:rPr>
      </w:pPr>
      <w:bookmarkStart w:id="11" w:name="_Toc150893101"/>
      <w:r w:rsidRPr="00123BD9">
        <w:rPr>
          <w:rFonts w:ascii="Cambria" w:hAnsi="Cambria" w:cs="Calibri"/>
          <w:szCs w:val="96"/>
        </w:rPr>
        <w:t>Job Enrichment Methods at Accor:</w:t>
      </w:r>
      <w:bookmarkEnd w:id="11"/>
      <w:r w:rsidRPr="00123BD9">
        <w:rPr>
          <w:rFonts w:ascii="Cambria" w:hAnsi="Cambria" w:cs="Calibri"/>
          <w:szCs w:val="96"/>
        </w:rPr>
        <w:t xml:space="preserve"> </w:t>
      </w:r>
    </w:p>
    <w:p w:rsidR="00500C1C" w:rsidRPr="00330535" w:rsidRDefault="00500C1C" w:rsidP="00500C1C">
      <w:pPr>
        <w:spacing w:after="0"/>
        <w:rPr>
          <w:rFonts w:cs="Arial"/>
          <w:bCs/>
          <w:szCs w:val="24"/>
        </w:rPr>
      </w:pPr>
      <w:r w:rsidRPr="00330535">
        <w:rPr>
          <w:rFonts w:cs="Arial"/>
          <w:bCs/>
          <w:szCs w:val="24"/>
        </w:rPr>
        <w:t>In line with the principles of job enrichment, Accor Hotel Group employs a variety of methods to enhance job satisfaction and individual growth. These methods are drawn from the framework developed by Hackman and include (Hackman and Oldham, 1975):</w:t>
      </w:r>
    </w:p>
    <w:p w:rsidR="00500C1C" w:rsidRPr="00330535" w:rsidRDefault="00500C1C" w:rsidP="00500C1C">
      <w:pPr>
        <w:spacing w:after="0"/>
        <w:rPr>
          <w:rFonts w:cs="Arial"/>
          <w:bCs/>
          <w:szCs w:val="24"/>
        </w:rPr>
      </w:pPr>
    </w:p>
    <w:p w:rsidR="00500C1C" w:rsidRPr="00330535" w:rsidRDefault="00500C1C" w:rsidP="00500C1C">
      <w:pPr>
        <w:numPr>
          <w:ilvl w:val="0"/>
          <w:numId w:val="12"/>
        </w:numPr>
        <w:spacing w:after="0"/>
        <w:rPr>
          <w:rFonts w:cs="Arial"/>
          <w:bCs/>
          <w:szCs w:val="24"/>
        </w:rPr>
      </w:pPr>
      <w:r w:rsidRPr="00330535">
        <w:rPr>
          <w:rFonts w:cs="Arial"/>
          <w:bCs/>
          <w:szCs w:val="24"/>
        </w:rPr>
        <w:lastRenderedPageBreak/>
        <w:t>Skill Variety: Employees at Accor are encouraged to perform different tasks that require a range of skills, enabling them to expand their capabilities and experience a sense of achievement.</w:t>
      </w:r>
    </w:p>
    <w:p w:rsidR="00500C1C" w:rsidRPr="00330535" w:rsidRDefault="00500C1C" w:rsidP="00500C1C">
      <w:pPr>
        <w:numPr>
          <w:ilvl w:val="0"/>
          <w:numId w:val="12"/>
        </w:numPr>
        <w:spacing w:after="0"/>
        <w:rPr>
          <w:rFonts w:cs="Arial"/>
          <w:bCs/>
          <w:szCs w:val="24"/>
        </w:rPr>
      </w:pPr>
      <w:r w:rsidRPr="00330535">
        <w:rPr>
          <w:rFonts w:cs="Arial"/>
          <w:bCs/>
          <w:szCs w:val="24"/>
        </w:rPr>
        <w:t>Task Identity: Accor employees are given the opportunity to create or perform complete pieces of work, instilling a sense of responsibility and accomplishment in their roles.</w:t>
      </w:r>
    </w:p>
    <w:p w:rsidR="00500C1C" w:rsidRPr="00330535" w:rsidRDefault="00500C1C" w:rsidP="00500C1C">
      <w:pPr>
        <w:numPr>
          <w:ilvl w:val="0"/>
          <w:numId w:val="12"/>
        </w:numPr>
        <w:spacing w:after="0"/>
        <w:rPr>
          <w:rFonts w:cs="Arial"/>
          <w:bCs/>
          <w:szCs w:val="24"/>
        </w:rPr>
      </w:pPr>
      <w:r w:rsidRPr="00330535">
        <w:rPr>
          <w:rFonts w:cs="Arial"/>
          <w:bCs/>
          <w:szCs w:val="24"/>
        </w:rPr>
        <w:t>Task Significance: Accor recognizes the impact of employees' work on others and ensures that employees understand the significance of their contributions to guests and colleagues.</w:t>
      </w:r>
    </w:p>
    <w:p w:rsidR="00500C1C" w:rsidRPr="00330535" w:rsidRDefault="00500C1C" w:rsidP="00500C1C">
      <w:pPr>
        <w:numPr>
          <w:ilvl w:val="0"/>
          <w:numId w:val="12"/>
        </w:numPr>
        <w:spacing w:after="0"/>
        <w:rPr>
          <w:rFonts w:cs="Arial"/>
          <w:bCs/>
          <w:szCs w:val="24"/>
        </w:rPr>
      </w:pPr>
      <w:r w:rsidRPr="00330535">
        <w:rPr>
          <w:rFonts w:cs="Arial"/>
          <w:bCs/>
          <w:szCs w:val="24"/>
        </w:rPr>
        <w:t>Autonomy: Accor provides employees with a level of discretion and control over job-related decisions, empowering them to take ownership of their roles.</w:t>
      </w:r>
    </w:p>
    <w:p w:rsidR="00500C1C" w:rsidRPr="00330535" w:rsidRDefault="00500C1C" w:rsidP="00500C1C">
      <w:pPr>
        <w:numPr>
          <w:ilvl w:val="0"/>
          <w:numId w:val="12"/>
        </w:numPr>
        <w:spacing w:after="0"/>
        <w:rPr>
          <w:rFonts w:cs="Arial"/>
          <w:bCs/>
          <w:szCs w:val="24"/>
        </w:rPr>
      </w:pPr>
      <w:r w:rsidRPr="00330535">
        <w:rPr>
          <w:rFonts w:cs="Arial"/>
          <w:bCs/>
          <w:szCs w:val="24"/>
        </w:rPr>
        <w:t>Feedback: Accor Hotel Group values feedback, providing employees with information on their performance. This feedback can come directly from the job itself or be delivered verbally by supervisors, ensuring that employees are aware of their contributions and areas for improvement.</w:t>
      </w:r>
    </w:p>
    <w:p w:rsidR="00500C1C" w:rsidRPr="00330535" w:rsidRDefault="00500C1C" w:rsidP="00500C1C">
      <w:pPr>
        <w:spacing w:after="0"/>
        <w:ind w:left="720"/>
        <w:rPr>
          <w:rFonts w:cs="Arial"/>
          <w:bCs/>
          <w:szCs w:val="24"/>
        </w:rPr>
      </w:pPr>
    </w:p>
    <w:p w:rsidR="00500C1C" w:rsidRPr="00330535" w:rsidRDefault="00500C1C" w:rsidP="00500C1C">
      <w:pPr>
        <w:spacing w:after="0"/>
        <w:rPr>
          <w:rFonts w:cs="Arial"/>
          <w:bCs/>
          <w:szCs w:val="24"/>
        </w:rPr>
      </w:pPr>
      <w:r w:rsidRPr="00330535">
        <w:rPr>
          <w:rFonts w:cs="Arial"/>
          <w:bCs/>
          <w:szCs w:val="24"/>
        </w:rPr>
        <w:t xml:space="preserve">Through these strategies and methods, Accor is dedicated to creating a work environment that not only drives individual growth and job satisfaction but also aligns with the </w:t>
      </w:r>
      <w:r>
        <w:rPr>
          <w:rFonts w:cs="Arial"/>
          <w:bCs/>
          <w:szCs w:val="24"/>
        </w:rPr>
        <w:t>organisation</w:t>
      </w:r>
      <w:r w:rsidRPr="00330535">
        <w:rPr>
          <w:rFonts w:cs="Arial"/>
          <w:bCs/>
          <w:szCs w:val="24"/>
        </w:rPr>
        <w:t>'s objectives and values. The ultimate goal is to foster a highly motivated workforce, leading to increased productivity, guest satisfaction, and, ultimately, greater profitability for the company. The process of job enrichment is an ongoing commitment, regularly examined to identify areas of strength and weakness, ensuring that Accor continues to evolve and provide the best work experience for its employees.</w:t>
      </w:r>
    </w:p>
    <w:p w:rsidR="00500C1C" w:rsidRPr="00330535" w:rsidRDefault="00500C1C" w:rsidP="00500C1C">
      <w:pPr>
        <w:spacing w:after="0"/>
        <w:rPr>
          <w:rFonts w:cs="Arial"/>
          <w:b/>
          <w:bCs/>
          <w:szCs w:val="24"/>
        </w:rPr>
      </w:pPr>
    </w:p>
    <w:p w:rsidR="00500C1C" w:rsidRPr="005A330D" w:rsidRDefault="00500C1C" w:rsidP="00500C1C">
      <w:pPr>
        <w:pStyle w:val="Heading1"/>
        <w:jc w:val="left"/>
        <w:rPr>
          <w:rFonts w:ascii="Cambria" w:hAnsi="Cambria" w:cs="Calibri"/>
          <w:szCs w:val="96"/>
        </w:rPr>
      </w:pPr>
      <w:bookmarkStart w:id="12" w:name="_Toc150893102"/>
      <w:r w:rsidRPr="00123BD9">
        <w:rPr>
          <w:rFonts w:ascii="Cambria" w:hAnsi="Cambria" w:cs="Calibri"/>
          <w:szCs w:val="96"/>
        </w:rPr>
        <w:t xml:space="preserve">Conducting an </w:t>
      </w:r>
      <w:r>
        <w:rPr>
          <w:rFonts w:ascii="Cambria" w:hAnsi="Cambria"/>
        </w:rPr>
        <w:t>Organisation</w:t>
      </w:r>
      <w:r w:rsidRPr="00123BD9">
        <w:rPr>
          <w:rFonts w:ascii="Cambria" w:hAnsi="Cambria" w:cs="Calibri"/>
          <w:szCs w:val="96"/>
        </w:rPr>
        <w:t>al Behavio</w:t>
      </w:r>
      <w:r>
        <w:rPr>
          <w:rFonts w:ascii="Cambria" w:hAnsi="Cambria"/>
        </w:rPr>
        <w:t xml:space="preserve">r Audit at Accor Hote </w:t>
      </w:r>
      <w:r w:rsidRPr="00123BD9">
        <w:rPr>
          <w:rFonts w:ascii="Cambria" w:hAnsi="Cambria" w:cs="Calibri"/>
          <w:szCs w:val="96"/>
        </w:rPr>
        <w:t>Group:</w:t>
      </w:r>
      <w:bookmarkEnd w:id="12"/>
    </w:p>
    <w:p w:rsidR="00500C1C" w:rsidRPr="00330535" w:rsidRDefault="00500C1C" w:rsidP="00500C1C">
      <w:pPr>
        <w:spacing w:after="0"/>
        <w:rPr>
          <w:rFonts w:cs="Arial"/>
          <w:szCs w:val="24"/>
        </w:rPr>
      </w:pPr>
      <w:r w:rsidRPr="00330535">
        <w:rPr>
          <w:rFonts w:cs="Arial"/>
          <w:szCs w:val="24"/>
        </w:rPr>
        <w:t xml:space="preserve">An </w:t>
      </w:r>
      <w:r>
        <w:rPr>
          <w:rFonts w:cs="Arial"/>
          <w:szCs w:val="24"/>
        </w:rPr>
        <w:t>organisation</w:t>
      </w:r>
      <w:r w:rsidRPr="00330535">
        <w:rPr>
          <w:rFonts w:cs="Arial"/>
          <w:szCs w:val="24"/>
        </w:rPr>
        <w:t xml:space="preserve">al behavior audit is a comprehensive process that involves evaluating and improving various aspects of an </w:t>
      </w:r>
      <w:r>
        <w:rPr>
          <w:rFonts w:cs="Arial"/>
          <w:szCs w:val="24"/>
        </w:rPr>
        <w:t>organisation</w:t>
      </w:r>
      <w:r w:rsidRPr="00330535">
        <w:rPr>
          <w:rFonts w:cs="Arial"/>
          <w:szCs w:val="24"/>
        </w:rPr>
        <w:t xml:space="preserve">'s workforce dynamics and operational efficiency. For the Accor Hotel Group, this audit is of paramount importance as it allows the </w:t>
      </w:r>
      <w:r>
        <w:rPr>
          <w:rFonts w:cs="Arial"/>
          <w:szCs w:val="24"/>
        </w:rPr>
        <w:t>organisation</w:t>
      </w:r>
      <w:r w:rsidRPr="00330535">
        <w:rPr>
          <w:rFonts w:cs="Arial"/>
          <w:szCs w:val="24"/>
        </w:rPr>
        <w:t xml:space="preserve"> to gain insights into how its employees interact, their morale, and their </w:t>
      </w:r>
      <w:r w:rsidRPr="00330535">
        <w:rPr>
          <w:rFonts w:cs="Arial"/>
          <w:szCs w:val="24"/>
        </w:rPr>
        <w:lastRenderedPageBreak/>
        <w:t>impact on the overall performance of the company. To ensure the success of this audit, it is essential to establish clear objectives and success criteria upfront and communica</w:t>
      </w:r>
      <w:r>
        <w:rPr>
          <w:rFonts w:cs="Arial"/>
          <w:szCs w:val="24"/>
        </w:rPr>
        <w:t>te them across the organisation (Cameron &amp; Quinn</w:t>
      </w:r>
      <w:r w:rsidRPr="00330535">
        <w:rPr>
          <w:rFonts w:cs="Arial"/>
          <w:szCs w:val="24"/>
        </w:rPr>
        <w:t>,</w:t>
      </w:r>
      <w:r>
        <w:rPr>
          <w:rFonts w:cs="Arial"/>
          <w:szCs w:val="24"/>
        </w:rPr>
        <w:t xml:space="preserve"> </w:t>
      </w:r>
      <w:r w:rsidRPr="00330535">
        <w:rPr>
          <w:rFonts w:cs="Arial"/>
          <w:szCs w:val="24"/>
        </w:rPr>
        <w:t>2011)</w:t>
      </w:r>
      <w:r>
        <w:rPr>
          <w:rFonts w:cs="Arial"/>
          <w:szCs w:val="24"/>
        </w:rPr>
        <w:t>.</w:t>
      </w:r>
    </w:p>
    <w:p w:rsidR="00500C1C" w:rsidRPr="00330535" w:rsidRDefault="00500C1C" w:rsidP="00500C1C">
      <w:pPr>
        <w:spacing w:after="0"/>
        <w:rPr>
          <w:rFonts w:cs="Arial"/>
          <w:szCs w:val="24"/>
        </w:rPr>
      </w:pPr>
    </w:p>
    <w:p w:rsidR="00500C1C" w:rsidRPr="005A330D" w:rsidRDefault="00500C1C" w:rsidP="00500C1C">
      <w:pPr>
        <w:pStyle w:val="Heading1"/>
        <w:jc w:val="left"/>
        <w:rPr>
          <w:rFonts w:ascii="Cambria" w:hAnsi="Cambria" w:cs="Calibri"/>
          <w:szCs w:val="96"/>
        </w:rPr>
      </w:pPr>
      <w:bookmarkStart w:id="13" w:name="_Toc150893103"/>
      <w:r w:rsidRPr="00123BD9">
        <w:rPr>
          <w:rFonts w:ascii="Cambria" w:hAnsi="Cambria" w:cs="Calibri"/>
          <w:szCs w:val="96"/>
        </w:rPr>
        <w:t>Defining Clear Objectives and Success Criteria:</w:t>
      </w:r>
      <w:bookmarkEnd w:id="13"/>
    </w:p>
    <w:p w:rsidR="00500C1C" w:rsidRPr="00330535" w:rsidRDefault="00500C1C" w:rsidP="00500C1C">
      <w:pPr>
        <w:spacing w:after="0"/>
        <w:rPr>
          <w:rFonts w:cs="Arial"/>
          <w:szCs w:val="24"/>
        </w:rPr>
      </w:pPr>
      <w:r w:rsidRPr="00330535">
        <w:rPr>
          <w:rFonts w:cs="Arial"/>
          <w:szCs w:val="24"/>
        </w:rPr>
        <w:t xml:space="preserve">The first step in conducting an </w:t>
      </w:r>
      <w:r>
        <w:rPr>
          <w:rFonts w:cs="Arial"/>
          <w:szCs w:val="24"/>
        </w:rPr>
        <w:t>organisation</w:t>
      </w:r>
      <w:r w:rsidRPr="00330535">
        <w:rPr>
          <w:rFonts w:cs="Arial"/>
          <w:szCs w:val="24"/>
        </w:rPr>
        <w:t xml:space="preserve">al behavior audit is to define what the </w:t>
      </w:r>
      <w:r>
        <w:rPr>
          <w:rFonts w:cs="Arial"/>
          <w:szCs w:val="24"/>
        </w:rPr>
        <w:t>organisation</w:t>
      </w:r>
      <w:r w:rsidRPr="00330535">
        <w:rPr>
          <w:rFonts w:cs="Arial"/>
          <w:szCs w:val="24"/>
        </w:rPr>
        <w:t xml:space="preserve"> aims to achieve with the audit. This might include improving employee morale, increasing operational efficiency, enhancing leadership effectiveness, or boosting customer satisfaction. By setting clear objectives and success criteria, Accor ensures that the audit process has a well-defined purpose and is aligned with the broader goals of the </w:t>
      </w:r>
      <w:r>
        <w:rPr>
          <w:rFonts w:cs="Arial"/>
          <w:szCs w:val="24"/>
        </w:rPr>
        <w:t>organisation (Matteson</w:t>
      </w:r>
      <w:r w:rsidRPr="00330535">
        <w:rPr>
          <w:rFonts w:cs="Arial"/>
          <w:szCs w:val="24"/>
        </w:rPr>
        <w:t>, 2013)</w:t>
      </w:r>
      <w:r>
        <w:rPr>
          <w:rFonts w:cs="Arial"/>
          <w:szCs w:val="24"/>
        </w:rPr>
        <w:t>.</w:t>
      </w:r>
    </w:p>
    <w:p w:rsidR="00500C1C" w:rsidRPr="00330535" w:rsidRDefault="00500C1C" w:rsidP="00500C1C">
      <w:pPr>
        <w:spacing w:after="0"/>
        <w:rPr>
          <w:rFonts w:cs="Arial"/>
          <w:szCs w:val="24"/>
        </w:rPr>
      </w:pPr>
    </w:p>
    <w:p w:rsidR="00500C1C" w:rsidRPr="005A330D" w:rsidRDefault="00500C1C" w:rsidP="00500C1C">
      <w:pPr>
        <w:pStyle w:val="Heading1"/>
        <w:jc w:val="left"/>
        <w:rPr>
          <w:rFonts w:ascii="Cambria" w:hAnsi="Cambria" w:cs="Calibri"/>
          <w:szCs w:val="96"/>
        </w:rPr>
      </w:pPr>
      <w:bookmarkStart w:id="14" w:name="_Toc150893104"/>
      <w:r w:rsidRPr="00123BD9">
        <w:rPr>
          <w:rFonts w:ascii="Cambria" w:hAnsi="Cambria" w:cs="Calibri"/>
          <w:szCs w:val="96"/>
        </w:rPr>
        <w:t>Assessing Factors That Influence Employee Morale:</w:t>
      </w:r>
      <w:bookmarkEnd w:id="14"/>
    </w:p>
    <w:p w:rsidR="00500C1C" w:rsidRPr="00330535" w:rsidRDefault="00500C1C" w:rsidP="00500C1C">
      <w:pPr>
        <w:spacing w:after="0"/>
        <w:rPr>
          <w:rFonts w:cs="Arial"/>
          <w:szCs w:val="24"/>
        </w:rPr>
      </w:pPr>
      <w:r w:rsidRPr="00330535">
        <w:rPr>
          <w:rFonts w:cs="Arial"/>
          <w:szCs w:val="24"/>
        </w:rPr>
        <w:t xml:space="preserve">One of the key aspects of the audit is to assess the factors that influence employee morale. Employee morale is a critical driver of productivity and job satisfaction. Accor should examine factors such as the nature of work, the extent of supervision, the </w:t>
      </w:r>
      <w:r>
        <w:rPr>
          <w:rFonts w:cs="Arial"/>
          <w:szCs w:val="24"/>
        </w:rPr>
        <w:t>organisation</w:t>
      </w:r>
      <w:r w:rsidRPr="00330535">
        <w:rPr>
          <w:rFonts w:cs="Arial"/>
          <w:szCs w:val="24"/>
        </w:rPr>
        <w:t>'s public reputation, and the level of satisfaction employees derive from their jobs. This assessment helps in understanding what motivates or demotivates the workforce.</w:t>
      </w:r>
    </w:p>
    <w:p w:rsidR="00500C1C" w:rsidRPr="00330535" w:rsidRDefault="00500C1C" w:rsidP="00500C1C">
      <w:pPr>
        <w:spacing w:after="0"/>
        <w:rPr>
          <w:rFonts w:cs="Arial"/>
          <w:b/>
          <w:bCs/>
          <w:szCs w:val="24"/>
          <w:u w:val="single"/>
        </w:rPr>
      </w:pPr>
    </w:p>
    <w:p w:rsidR="00500C1C" w:rsidRPr="005A330D" w:rsidRDefault="00500C1C" w:rsidP="00500C1C">
      <w:pPr>
        <w:pStyle w:val="Heading1"/>
        <w:jc w:val="left"/>
        <w:rPr>
          <w:rFonts w:ascii="Cambria" w:hAnsi="Cambria" w:cs="Calibri"/>
          <w:szCs w:val="96"/>
        </w:rPr>
      </w:pPr>
      <w:bookmarkStart w:id="15" w:name="_Toc150893105"/>
      <w:r w:rsidRPr="00123BD9">
        <w:rPr>
          <w:rFonts w:ascii="Cambria" w:hAnsi="Cambria" w:cs="Calibri"/>
          <w:szCs w:val="96"/>
        </w:rPr>
        <w:t xml:space="preserve">Benefits of the </w:t>
      </w:r>
      <w:r>
        <w:rPr>
          <w:rFonts w:ascii="Cambria" w:hAnsi="Cambria"/>
        </w:rPr>
        <w:t>Organisation</w:t>
      </w:r>
      <w:r w:rsidRPr="00123BD9">
        <w:rPr>
          <w:rFonts w:ascii="Cambria" w:hAnsi="Cambria" w:cs="Calibri"/>
          <w:szCs w:val="96"/>
        </w:rPr>
        <w:t>al Behavior Audit:</w:t>
      </w:r>
      <w:bookmarkEnd w:id="15"/>
      <w:r w:rsidRPr="00123BD9">
        <w:rPr>
          <w:rFonts w:ascii="Cambria" w:hAnsi="Cambria" w:cs="Calibri"/>
          <w:szCs w:val="96"/>
        </w:rPr>
        <w:t xml:space="preserve"> </w:t>
      </w:r>
    </w:p>
    <w:p w:rsidR="00500C1C" w:rsidRPr="00330535" w:rsidRDefault="00500C1C" w:rsidP="00500C1C">
      <w:pPr>
        <w:spacing w:after="0"/>
        <w:rPr>
          <w:rFonts w:cs="Arial"/>
          <w:bCs/>
          <w:szCs w:val="24"/>
        </w:rPr>
      </w:pPr>
      <w:r w:rsidRPr="00330535">
        <w:rPr>
          <w:rFonts w:cs="Arial"/>
          <w:bCs/>
          <w:szCs w:val="24"/>
        </w:rPr>
        <w:t xml:space="preserve">The benefits of conducting an </w:t>
      </w:r>
      <w:r>
        <w:rPr>
          <w:rFonts w:cs="Arial"/>
          <w:bCs/>
          <w:szCs w:val="24"/>
        </w:rPr>
        <w:t>organisation</w:t>
      </w:r>
      <w:r w:rsidRPr="00330535">
        <w:rPr>
          <w:rFonts w:cs="Arial"/>
          <w:bCs/>
          <w:szCs w:val="24"/>
        </w:rPr>
        <w:t xml:space="preserve">al behavior audit at the Accor Hotel Group are manifold. This audit equips the </w:t>
      </w:r>
      <w:r>
        <w:rPr>
          <w:rFonts w:cs="Arial"/>
          <w:bCs/>
          <w:szCs w:val="24"/>
        </w:rPr>
        <w:t>organisation</w:t>
      </w:r>
      <w:r w:rsidRPr="00330535">
        <w:rPr>
          <w:rFonts w:cs="Arial"/>
          <w:bCs/>
          <w:szCs w:val="24"/>
        </w:rPr>
        <w:t xml:space="preserve"> with a comprehensive understanding of how its workforce functions and how various factors influence employee morale. Armed with these insights, Accor can devise strategies and initiatives that enhance employee satisfaction, leadership effectiveness, and overall </w:t>
      </w:r>
      <w:r>
        <w:rPr>
          <w:rFonts w:cs="Arial"/>
          <w:bCs/>
          <w:szCs w:val="24"/>
        </w:rPr>
        <w:t>organisation</w:t>
      </w:r>
      <w:r w:rsidRPr="00330535">
        <w:rPr>
          <w:rFonts w:cs="Arial"/>
          <w:bCs/>
          <w:szCs w:val="24"/>
        </w:rPr>
        <w:t xml:space="preserve">al performance. The culmination of these efforts is a work environment that fosters motivation and </w:t>
      </w:r>
      <w:r w:rsidRPr="00330535">
        <w:rPr>
          <w:rFonts w:cs="Arial"/>
          <w:bCs/>
          <w:szCs w:val="24"/>
        </w:rPr>
        <w:lastRenderedPageBreak/>
        <w:t>productivity, resulting in increased operational efficiency, heightened customer satisfaction, and ul</w:t>
      </w:r>
      <w:r>
        <w:rPr>
          <w:rFonts w:cs="Arial"/>
          <w:bCs/>
          <w:szCs w:val="24"/>
        </w:rPr>
        <w:t xml:space="preserve">timately, greater profitability </w:t>
      </w:r>
      <w:r w:rsidRPr="00330535">
        <w:rPr>
          <w:rFonts w:cs="Arial"/>
          <w:szCs w:val="24"/>
        </w:rPr>
        <w:t>(</w:t>
      </w:r>
      <w:r>
        <w:rPr>
          <w:rFonts w:cs="Arial"/>
          <w:bCs/>
          <w:szCs w:val="24"/>
        </w:rPr>
        <w:t>McShane &amp; Von Glinow</w:t>
      </w:r>
      <w:r w:rsidRPr="00330535">
        <w:rPr>
          <w:rFonts w:cs="Arial"/>
          <w:bCs/>
          <w:szCs w:val="24"/>
        </w:rPr>
        <w:t>, 2014)</w:t>
      </w:r>
      <w:r>
        <w:rPr>
          <w:rFonts w:cs="Arial"/>
          <w:bCs/>
          <w:szCs w:val="24"/>
        </w:rPr>
        <w:t>.</w:t>
      </w:r>
    </w:p>
    <w:p w:rsidR="00500C1C" w:rsidRPr="00330535" w:rsidRDefault="00500C1C" w:rsidP="00500C1C">
      <w:pPr>
        <w:spacing w:after="0"/>
        <w:rPr>
          <w:rFonts w:cs="Arial"/>
          <w:bCs/>
          <w:szCs w:val="24"/>
        </w:rPr>
      </w:pPr>
    </w:p>
    <w:p w:rsidR="00500C1C" w:rsidRDefault="00500C1C" w:rsidP="00500C1C">
      <w:pPr>
        <w:spacing w:after="0"/>
        <w:rPr>
          <w:rFonts w:cs="Arial"/>
          <w:bCs/>
          <w:szCs w:val="24"/>
        </w:rPr>
      </w:pPr>
      <w:r w:rsidRPr="00330535">
        <w:rPr>
          <w:rFonts w:cs="Arial"/>
          <w:bCs/>
          <w:szCs w:val="24"/>
        </w:rPr>
        <w:t xml:space="preserve">In summary, the </w:t>
      </w:r>
      <w:r>
        <w:rPr>
          <w:rFonts w:cs="Arial"/>
          <w:bCs/>
          <w:szCs w:val="24"/>
        </w:rPr>
        <w:t>organisation</w:t>
      </w:r>
      <w:r w:rsidRPr="00330535">
        <w:rPr>
          <w:rFonts w:cs="Arial"/>
          <w:bCs/>
          <w:szCs w:val="24"/>
        </w:rPr>
        <w:t xml:space="preserve">al behavior audit at the Accor Hotel Group is a multifaceted process that involves a meticulous assessment of several critical elements, including employee morale, leadership effectiveness, employee satisfaction, human resource management, customer satisfaction, human strategy and partnerships, and social responsibility. By meticulously evaluating these aspects and ensuring the reliability of the data collected, Accor can make informed decisions and strategic improvements that not only benefit the </w:t>
      </w:r>
      <w:r>
        <w:rPr>
          <w:rFonts w:cs="Arial"/>
          <w:bCs/>
          <w:szCs w:val="24"/>
        </w:rPr>
        <w:t>organisation</w:t>
      </w:r>
      <w:r w:rsidRPr="00330535">
        <w:rPr>
          <w:rFonts w:cs="Arial"/>
          <w:bCs/>
          <w:szCs w:val="24"/>
        </w:rPr>
        <w:t xml:space="preserve"> as a whole but also enhance the well-being of its employees.</w:t>
      </w:r>
    </w:p>
    <w:p w:rsidR="00500C1C" w:rsidRPr="00123BD9" w:rsidRDefault="00500C1C" w:rsidP="00500C1C">
      <w:pPr>
        <w:pStyle w:val="Heading1"/>
        <w:spacing w:line="240" w:lineRule="auto"/>
        <w:jc w:val="left"/>
        <w:rPr>
          <w:rFonts w:ascii="Cambria" w:hAnsi="Cambria" w:cs="Calibri"/>
          <w:szCs w:val="96"/>
        </w:rPr>
      </w:pPr>
    </w:p>
    <w:p w:rsidR="00500C1C" w:rsidRPr="001A4F56" w:rsidRDefault="00500C1C" w:rsidP="00500C1C">
      <w:pPr>
        <w:pStyle w:val="Heading1"/>
        <w:jc w:val="left"/>
        <w:rPr>
          <w:rFonts w:ascii="Cambria" w:hAnsi="Cambria" w:cs="Calibri"/>
          <w:szCs w:val="96"/>
        </w:rPr>
      </w:pPr>
      <w:bookmarkStart w:id="16" w:name="_GoBack"/>
      <w:bookmarkStart w:id="17" w:name="_Toc150893106"/>
      <w:bookmarkEnd w:id="16"/>
      <w:r w:rsidRPr="00123BD9">
        <w:rPr>
          <w:rFonts w:ascii="Cambria" w:hAnsi="Cambria" w:cs="Calibri"/>
          <w:szCs w:val="96"/>
        </w:rPr>
        <w:t>References</w:t>
      </w:r>
      <w:bookmarkEnd w:id="17"/>
    </w:p>
    <w:p w:rsidR="00500C1C" w:rsidRPr="001A4F56" w:rsidRDefault="00500C1C" w:rsidP="00500C1C">
      <w:pPr>
        <w:spacing w:after="160"/>
        <w:rPr>
          <w:rFonts w:cs="Arial"/>
          <w:szCs w:val="24"/>
        </w:rPr>
      </w:pPr>
      <w:r>
        <w:rPr>
          <w:rFonts w:cs="Arial"/>
          <w:szCs w:val="24"/>
        </w:rPr>
        <w:t>Accor 2023.</w:t>
      </w:r>
      <w:r w:rsidRPr="00330535">
        <w:rPr>
          <w:rFonts w:cs="Arial"/>
          <w:szCs w:val="24"/>
        </w:rPr>
        <w:t xml:space="preserve"> Financial Report https://group.accor.com/en/finance/results-and-publications/financial-result</w:t>
      </w:r>
    </w:p>
    <w:p w:rsidR="00500C1C" w:rsidRPr="00290E1B" w:rsidRDefault="00500C1C" w:rsidP="00500C1C">
      <w:pPr>
        <w:rPr>
          <w:rFonts w:cs="Arial"/>
          <w:szCs w:val="24"/>
        </w:rPr>
      </w:pPr>
      <w:r w:rsidRPr="00290E1B">
        <w:rPr>
          <w:rFonts w:cs="Arial"/>
          <w:szCs w:val="24"/>
        </w:rPr>
        <w:t>Ashraf</w:t>
      </w:r>
      <w:r>
        <w:rPr>
          <w:rFonts w:cs="Arial"/>
          <w:szCs w:val="24"/>
        </w:rPr>
        <w:t>, T. 2006.</w:t>
      </w:r>
      <w:r w:rsidRPr="00290E1B">
        <w:rPr>
          <w:rFonts w:cs="Arial"/>
          <w:szCs w:val="24"/>
        </w:rPr>
        <w:t xml:space="preserve"> Documentation Dissemination and Networking. [Online] </w:t>
      </w:r>
      <w:r w:rsidRPr="00290E1B">
        <w:rPr>
          <w:rFonts w:cs="Arial"/>
          <w:i/>
          <w:szCs w:val="24"/>
        </w:rPr>
        <w:t>An Aladin India initiative. P</w:t>
      </w:r>
      <w:r w:rsidRPr="00290E1B">
        <w:rPr>
          <w:rFonts w:cs="Arial"/>
          <w:szCs w:val="24"/>
        </w:rPr>
        <w:t>.155-168.</w:t>
      </w:r>
    </w:p>
    <w:p w:rsidR="00500C1C" w:rsidRPr="00290E1B" w:rsidRDefault="00500C1C" w:rsidP="00500C1C">
      <w:pPr>
        <w:rPr>
          <w:rFonts w:cs="Arial"/>
          <w:szCs w:val="24"/>
        </w:rPr>
      </w:pPr>
      <w:r>
        <w:rPr>
          <w:rFonts w:cs="Arial"/>
          <w:szCs w:val="24"/>
        </w:rPr>
        <w:t>Cameron, K. S., &amp; Quinn, R. E. 2011</w:t>
      </w:r>
      <w:r w:rsidRPr="00290E1B">
        <w:rPr>
          <w:rFonts w:cs="Arial"/>
          <w:szCs w:val="24"/>
        </w:rPr>
        <w:t xml:space="preserve">. Diagnosing and changing </w:t>
      </w:r>
      <w:r>
        <w:rPr>
          <w:rFonts w:cs="Arial"/>
          <w:szCs w:val="24"/>
        </w:rPr>
        <w:t>organisation</w:t>
      </w:r>
      <w:r w:rsidRPr="00290E1B">
        <w:rPr>
          <w:rFonts w:cs="Arial"/>
          <w:szCs w:val="24"/>
        </w:rPr>
        <w:t xml:space="preserve">al culture: Based on the competing values framework. </w:t>
      </w:r>
      <w:r w:rsidRPr="00290E1B">
        <w:rPr>
          <w:rFonts w:cs="Arial"/>
          <w:i/>
          <w:szCs w:val="24"/>
        </w:rPr>
        <w:t>John Wiley &amp; Sons.</w:t>
      </w:r>
    </w:p>
    <w:p w:rsidR="00500C1C" w:rsidRDefault="00500C1C" w:rsidP="00500C1C">
      <w:pPr>
        <w:rPr>
          <w:rFonts w:cs="Arial"/>
          <w:szCs w:val="24"/>
        </w:rPr>
      </w:pPr>
      <w:r w:rsidRPr="00290E1B">
        <w:rPr>
          <w:rFonts w:cs="Arial"/>
          <w:szCs w:val="24"/>
        </w:rPr>
        <w:t>Griff</w:t>
      </w:r>
      <w:r>
        <w:rPr>
          <w:rFonts w:cs="Arial"/>
          <w:szCs w:val="24"/>
        </w:rPr>
        <w:t>in, R. W., &amp; Moorhead, G. 2014</w:t>
      </w:r>
      <w:r w:rsidRPr="00290E1B">
        <w:rPr>
          <w:rFonts w:cs="Arial"/>
          <w:szCs w:val="24"/>
        </w:rPr>
        <w:t xml:space="preserve">. </w:t>
      </w:r>
      <w:r>
        <w:rPr>
          <w:rFonts w:cs="Arial"/>
          <w:szCs w:val="24"/>
        </w:rPr>
        <w:t>Organisation</w:t>
      </w:r>
      <w:r w:rsidRPr="00290E1B">
        <w:rPr>
          <w:rFonts w:cs="Arial"/>
          <w:szCs w:val="24"/>
        </w:rPr>
        <w:t xml:space="preserve">al behavior: Managing people and </w:t>
      </w:r>
      <w:r>
        <w:rPr>
          <w:rFonts w:cs="Arial"/>
          <w:szCs w:val="24"/>
        </w:rPr>
        <w:t>organisation</w:t>
      </w:r>
      <w:r w:rsidRPr="00290E1B">
        <w:rPr>
          <w:rFonts w:cs="Arial"/>
          <w:szCs w:val="24"/>
        </w:rPr>
        <w:t xml:space="preserve">s. </w:t>
      </w:r>
      <w:r w:rsidRPr="00290E1B">
        <w:rPr>
          <w:rFonts w:cs="Arial"/>
          <w:i/>
          <w:szCs w:val="24"/>
        </w:rPr>
        <w:t>Cengage Learning.</w:t>
      </w:r>
    </w:p>
    <w:p w:rsidR="00500C1C" w:rsidRDefault="00500C1C" w:rsidP="00500C1C">
      <w:pPr>
        <w:rPr>
          <w:rFonts w:cs="Arial"/>
          <w:szCs w:val="24"/>
        </w:rPr>
      </w:pPr>
      <w:r>
        <w:rPr>
          <w:rFonts w:cs="Arial"/>
          <w:szCs w:val="24"/>
        </w:rPr>
        <w:t>Hackman, J.R. and Oldham, G.R. 1975</w:t>
      </w:r>
      <w:r w:rsidRPr="00290E1B">
        <w:rPr>
          <w:rFonts w:cs="Arial"/>
          <w:szCs w:val="24"/>
        </w:rPr>
        <w:t>. Development of</w:t>
      </w:r>
      <w:r>
        <w:rPr>
          <w:rFonts w:cs="Arial"/>
          <w:szCs w:val="24"/>
        </w:rPr>
        <w:t xml:space="preserve"> the Job </w:t>
      </w:r>
      <w:r w:rsidRPr="00290E1B">
        <w:rPr>
          <w:rFonts w:cs="Arial"/>
          <w:szCs w:val="24"/>
        </w:rPr>
        <w:t xml:space="preserve">Diagnostic Survey. </w:t>
      </w:r>
      <w:r w:rsidRPr="00290E1B">
        <w:rPr>
          <w:rFonts w:cs="Arial"/>
          <w:i/>
          <w:szCs w:val="24"/>
        </w:rPr>
        <w:t>Journal of Applied Psychology</w:t>
      </w:r>
      <w:r w:rsidRPr="00290E1B">
        <w:rPr>
          <w:rFonts w:cs="Arial"/>
          <w:szCs w:val="24"/>
        </w:rPr>
        <w:t>, 60, pp.159-70.</w:t>
      </w:r>
    </w:p>
    <w:p w:rsidR="00500C1C" w:rsidRPr="00290E1B" w:rsidRDefault="00500C1C" w:rsidP="00500C1C">
      <w:pPr>
        <w:rPr>
          <w:rFonts w:cs="Arial"/>
          <w:szCs w:val="24"/>
        </w:rPr>
      </w:pPr>
      <w:r w:rsidRPr="00290E1B">
        <w:rPr>
          <w:rFonts w:cs="Arial"/>
          <w:szCs w:val="24"/>
        </w:rPr>
        <w:t>Ivancevich, J. M., Ko</w:t>
      </w:r>
      <w:r>
        <w:rPr>
          <w:rFonts w:cs="Arial"/>
          <w:szCs w:val="24"/>
        </w:rPr>
        <w:t>nopaske, R., &amp; Matteson, M. T. 2013</w:t>
      </w:r>
      <w:r w:rsidRPr="00290E1B">
        <w:rPr>
          <w:rFonts w:cs="Arial"/>
          <w:szCs w:val="24"/>
        </w:rPr>
        <w:t xml:space="preserve">. </w:t>
      </w:r>
      <w:r>
        <w:rPr>
          <w:rFonts w:cs="Arial"/>
          <w:szCs w:val="24"/>
        </w:rPr>
        <w:t>Organisation</w:t>
      </w:r>
      <w:r w:rsidRPr="00290E1B">
        <w:rPr>
          <w:rFonts w:cs="Arial"/>
          <w:szCs w:val="24"/>
        </w:rPr>
        <w:t xml:space="preserve">al behavior and management. </w:t>
      </w:r>
      <w:r w:rsidRPr="00290E1B">
        <w:rPr>
          <w:rFonts w:cs="Arial"/>
          <w:i/>
          <w:szCs w:val="24"/>
        </w:rPr>
        <w:t>McGraw-Hill Education.</w:t>
      </w:r>
    </w:p>
    <w:p w:rsidR="00500C1C" w:rsidRPr="00290E1B" w:rsidRDefault="00500C1C" w:rsidP="00500C1C">
      <w:pPr>
        <w:rPr>
          <w:rFonts w:cs="Arial"/>
          <w:szCs w:val="24"/>
        </w:rPr>
      </w:pPr>
      <w:r>
        <w:rPr>
          <w:rFonts w:cs="Arial"/>
          <w:szCs w:val="24"/>
        </w:rPr>
        <w:lastRenderedPageBreak/>
        <w:t>Luthans, F. 2011</w:t>
      </w:r>
      <w:r w:rsidRPr="00290E1B">
        <w:rPr>
          <w:rFonts w:cs="Arial"/>
          <w:szCs w:val="24"/>
        </w:rPr>
        <w:t xml:space="preserve">. </w:t>
      </w:r>
      <w:r>
        <w:rPr>
          <w:rFonts w:cs="Arial"/>
          <w:szCs w:val="24"/>
        </w:rPr>
        <w:t>Organisation</w:t>
      </w:r>
      <w:r w:rsidRPr="00290E1B">
        <w:rPr>
          <w:rFonts w:cs="Arial"/>
          <w:szCs w:val="24"/>
        </w:rPr>
        <w:t>al behavior: An evidence-based approach.</w:t>
      </w:r>
      <w:r w:rsidRPr="00290E1B">
        <w:rPr>
          <w:rFonts w:cs="Arial"/>
          <w:i/>
          <w:szCs w:val="24"/>
        </w:rPr>
        <w:t xml:space="preserve"> McGraw-Hill Education</w:t>
      </w:r>
      <w:r w:rsidRPr="00290E1B">
        <w:rPr>
          <w:rFonts w:cs="Arial"/>
          <w:szCs w:val="24"/>
        </w:rPr>
        <w:t>.</w:t>
      </w:r>
    </w:p>
    <w:p w:rsidR="00500C1C" w:rsidRPr="00290E1B" w:rsidRDefault="00500C1C" w:rsidP="00500C1C">
      <w:pPr>
        <w:rPr>
          <w:rFonts w:cs="Arial"/>
          <w:szCs w:val="24"/>
        </w:rPr>
      </w:pPr>
      <w:r w:rsidRPr="00290E1B">
        <w:rPr>
          <w:rFonts w:cs="Arial"/>
          <w:szCs w:val="24"/>
        </w:rPr>
        <w:t>McSha</w:t>
      </w:r>
      <w:r>
        <w:rPr>
          <w:rFonts w:cs="Arial"/>
          <w:szCs w:val="24"/>
        </w:rPr>
        <w:t>ne, S. L., &amp; Von Glinow, M. A. 2014</w:t>
      </w:r>
      <w:r w:rsidRPr="00290E1B">
        <w:rPr>
          <w:rFonts w:cs="Arial"/>
          <w:szCs w:val="24"/>
        </w:rPr>
        <w:t xml:space="preserve">. </w:t>
      </w:r>
      <w:r>
        <w:rPr>
          <w:rFonts w:cs="Arial"/>
          <w:szCs w:val="24"/>
        </w:rPr>
        <w:t>Organisation</w:t>
      </w:r>
      <w:r w:rsidRPr="00290E1B">
        <w:rPr>
          <w:rFonts w:cs="Arial"/>
          <w:szCs w:val="24"/>
        </w:rPr>
        <w:t xml:space="preserve">al behavior. </w:t>
      </w:r>
      <w:r w:rsidRPr="00290E1B">
        <w:rPr>
          <w:rFonts w:cs="Arial"/>
          <w:i/>
          <w:szCs w:val="24"/>
        </w:rPr>
        <w:t>McGraw-Hill Education.</w:t>
      </w:r>
    </w:p>
    <w:p w:rsidR="00500C1C" w:rsidRPr="001A4F56" w:rsidRDefault="00500C1C" w:rsidP="00500C1C">
      <w:pPr>
        <w:rPr>
          <w:rFonts w:cs="Arial"/>
          <w:szCs w:val="24"/>
        </w:rPr>
      </w:pPr>
      <w:r>
        <w:rPr>
          <w:rFonts w:cs="Arial"/>
          <w:szCs w:val="24"/>
        </w:rPr>
        <w:t>Osei-Bonsu, N. 2016</w:t>
      </w:r>
      <w:r w:rsidRPr="00290E1B">
        <w:rPr>
          <w:rFonts w:cs="Arial"/>
          <w:szCs w:val="24"/>
        </w:rPr>
        <w:t>. Discourse Analysis of Cross-Cultural Competencies in International Business Management. </w:t>
      </w:r>
      <w:r w:rsidRPr="00290E1B">
        <w:rPr>
          <w:rFonts w:cs="Arial"/>
          <w:i/>
          <w:szCs w:val="24"/>
        </w:rPr>
        <w:t>European Scientific Journal, ESJ, 12(22), 359.</w:t>
      </w:r>
    </w:p>
    <w:p w:rsidR="00500C1C" w:rsidRDefault="00500C1C" w:rsidP="00500C1C">
      <w:pPr>
        <w:rPr>
          <w:rFonts w:cs="Arial"/>
          <w:szCs w:val="24"/>
        </w:rPr>
      </w:pPr>
      <w:r w:rsidRPr="00290E1B">
        <w:rPr>
          <w:rFonts w:cs="Arial"/>
          <w:szCs w:val="24"/>
        </w:rPr>
        <w:t xml:space="preserve">Robbins, S. and Judge, M. (2009) Management and </w:t>
      </w:r>
      <w:r>
        <w:rPr>
          <w:rFonts w:cs="Arial"/>
          <w:szCs w:val="24"/>
        </w:rPr>
        <w:t>Organisation</w:t>
      </w:r>
      <w:r w:rsidRPr="00290E1B">
        <w:rPr>
          <w:rFonts w:cs="Arial"/>
          <w:szCs w:val="24"/>
        </w:rPr>
        <w:t xml:space="preserve"> Behavior. 7th Edition, Prentice Hall International, USA.</w:t>
      </w:r>
    </w:p>
    <w:p w:rsidR="00500C1C" w:rsidRDefault="00500C1C" w:rsidP="00500C1C">
      <w:pPr>
        <w:rPr>
          <w:rFonts w:cs="Arial"/>
          <w:szCs w:val="24"/>
        </w:rPr>
      </w:pPr>
      <w:r w:rsidRPr="00290E1B">
        <w:rPr>
          <w:noProof/>
        </w:rPr>
        <w:pict>
          <v:rect id="Rectangle 3" o:spid="_x0000_s1035" style="position:absolute;left:0;text-align:left;margin-left:357.9pt;margin-top:35.3pt;width:.5pt;height:12.7pt;z-index:-2516531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" stroked="f">
            <w10:wrap anchorx="page"/>
          </v:rect>
        </w:pict>
      </w:r>
      <w:r w:rsidRPr="00290E1B">
        <w:rPr>
          <w:rFonts w:cs="Arial"/>
          <w:szCs w:val="24"/>
        </w:rPr>
        <w:t>Venkatesh</w:t>
      </w:r>
      <w:r>
        <w:rPr>
          <w:rFonts w:cs="Arial"/>
          <w:szCs w:val="24"/>
        </w:rPr>
        <w:t xml:space="preserve"> 2016.</w:t>
      </w:r>
      <w:r w:rsidRPr="00290E1B">
        <w:rPr>
          <w:rFonts w:cs="Arial"/>
          <w:szCs w:val="24"/>
        </w:rPr>
        <w:t xml:space="preserve"> Morale: Definitions, Types and Factors Affecting Morale: [online] Available from: http://www.yourarticlelibrary.com/management/morale/morale- </w:t>
      </w:r>
      <w:r w:rsidRPr="00290E1B">
        <w:rPr>
          <w:rFonts w:cs="Arial"/>
          <w:szCs w:val="24"/>
          <w:u w:val="single"/>
        </w:rPr>
        <w:t>definitions-types-and-factors-affecting-morale/53295/</w:t>
      </w:r>
    </w:p>
    <w:p w:rsidR="00500C1C" w:rsidRDefault="00500C1C" w:rsidP="00500C1C">
      <w:pPr>
        <w:rPr>
          <w:rFonts w:cs="Arial"/>
          <w:szCs w:val="24"/>
        </w:rPr>
      </w:pPr>
      <w:r w:rsidRPr="00290E1B">
        <w:rPr>
          <w:noProof/>
        </w:rPr>
        <w:pict>
          <v:rect id="Rectangle 2" o:spid="_x0000_s1036" style="position:absolute;left:0;text-align:left;margin-left:112pt;margin-top:48.9pt;width:.6pt;height:12.7pt;z-index:-2516520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" stroked="f">
            <w10:wrap anchorx="page"/>
          </v:rect>
        </w:pict>
      </w:r>
      <w:r w:rsidRPr="00290E1B">
        <w:rPr>
          <w:rFonts w:cs="Arial"/>
          <w:szCs w:val="24"/>
        </w:rPr>
        <w:t>Verses</w:t>
      </w:r>
      <w:r>
        <w:rPr>
          <w:rFonts w:cs="Arial"/>
          <w:szCs w:val="24"/>
        </w:rPr>
        <w:t xml:space="preserve">, M.S </w:t>
      </w:r>
      <w:r w:rsidRPr="00290E1B">
        <w:rPr>
          <w:rFonts w:cs="Arial"/>
          <w:szCs w:val="24"/>
        </w:rPr>
        <w:t>201</w:t>
      </w:r>
      <w:r>
        <w:rPr>
          <w:rFonts w:cs="Arial"/>
          <w:szCs w:val="24"/>
        </w:rPr>
        <w:t>6.</w:t>
      </w:r>
      <w:r w:rsidRPr="00290E1B">
        <w:rPr>
          <w:rFonts w:cs="Arial"/>
          <w:szCs w:val="24"/>
        </w:rPr>
        <w:t xml:space="preserve"> The self-evaluation model of </w:t>
      </w:r>
      <w:r>
        <w:rPr>
          <w:rFonts w:cs="Arial"/>
          <w:szCs w:val="24"/>
        </w:rPr>
        <w:t>organisation</w:t>
      </w:r>
      <w:r w:rsidRPr="00290E1B">
        <w:rPr>
          <w:rFonts w:cs="Arial"/>
          <w:szCs w:val="24"/>
        </w:rPr>
        <w:t xml:space="preserve">al behavior. [Online] Page 9 Available from: http://www.matarka.hu/koz/ISSN_1588- </w:t>
      </w:r>
      <w:r w:rsidRPr="00290E1B">
        <w:rPr>
          <w:rFonts w:cs="Arial"/>
          <w:szCs w:val="24"/>
          <w:u w:val="single"/>
        </w:rPr>
        <w:t>6735/GTK_vol_8_no_1_2010_eng/ISSN_1588-6735_GTK_vol_8_no1_2010_eng_227-237.pdf</w:t>
      </w:r>
    </w:p>
    <w:p w:rsidR="00500C1C" w:rsidRPr="00290E1B" w:rsidRDefault="00500C1C" w:rsidP="00500C1C">
      <w:pPr>
        <w:rPr>
          <w:rFonts w:cs="Arial"/>
          <w:szCs w:val="24"/>
        </w:rPr>
      </w:pPr>
      <w:r>
        <w:rPr>
          <w:rFonts w:cs="Arial"/>
          <w:szCs w:val="24"/>
        </w:rPr>
        <w:t>Yukl, G. 2013</w:t>
      </w:r>
      <w:r w:rsidRPr="00290E1B">
        <w:rPr>
          <w:rFonts w:cs="Arial"/>
          <w:szCs w:val="24"/>
        </w:rPr>
        <w:t xml:space="preserve">. Leadership in </w:t>
      </w:r>
      <w:r>
        <w:rPr>
          <w:rFonts w:cs="Arial"/>
          <w:szCs w:val="24"/>
        </w:rPr>
        <w:t>organisation</w:t>
      </w:r>
      <w:r w:rsidRPr="00290E1B">
        <w:rPr>
          <w:rFonts w:cs="Arial"/>
          <w:szCs w:val="24"/>
        </w:rPr>
        <w:t xml:space="preserve">s. </w:t>
      </w:r>
      <w:r w:rsidRPr="00290E1B">
        <w:rPr>
          <w:rFonts w:cs="Arial"/>
          <w:i/>
          <w:szCs w:val="24"/>
        </w:rPr>
        <w:t>Pearson Education Limited.</w:t>
      </w:r>
    </w:p>
    <w:p w:rsidR="00500C1C" w:rsidRDefault="00500C1C" w:rsidP="00500C1C">
      <w:pPr>
        <w:rPr>
          <w:rFonts w:cs="Arial"/>
          <w:szCs w:val="24"/>
        </w:rPr>
      </w:pPr>
    </w:p>
    <w:p w:rsidR="00500C1C" w:rsidRDefault="00500C1C" w:rsidP="00500C1C">
      <w:pPr>
        <w:rPr>
          <w:rFonts w:cs="Arial"/>
          <w:szCs w:val="24"/>
        </w:rPr>
      </w:pPr>
    </w:p>
    <w:p w:rsidR="00500C1C" w:rsidRDefault="00500C1C" w:rsidP="00500C1C">
      <w:pPr>
        <w:rPr>
          <w:rFonts w:cs="Arial"/>
          <w:szCs w:val="24"/>
        </w:rPr>
      </w:pPr>
    </w:p>
    <w:p w:rsidR="00500C1C" w:rsidRDefault="00500C1C" w:rsidP="00500C1C">
      <w:pPr>
        <w:rPr>
          <w:rFonts w:cs="Arial"/>
          <w:szCs w:val="24"/>
        </w:rPr>
      </w:pPr>
    </w:p>
    <w:p w:rsidR="00500C1C" w:rsidRDefault="00500C1C" w:rsidP="00500C1C">
      <w:pPr>
        <w:rPr>
          <w:rFonts w:cs="Arial"/>
          <w:szCs w:val="24"/>
        </w:rPr>
      </w:pPr>
    </w:p>
    <w:p w:rsidR="00500C1C" w:rsidRPr="00330535" w:rsidRDefault="00500C1C" w:rsidP="00500C1C">
      <w:pPr>
        <w:ind w:left="360"/>
        <w:rPr>
          <w:rFonts w:cs="Arial"/>
          <w:i/>
          <w:szCs w:val="24"/>
        </w:rPr>
      </w:pPr>
    </w:p>
    <w:p w:rsidR="00500C1C" w:rsidRPr="00330535" w:rsidRDefault="00500C1C" w:rsidP="00500C1C">
      <w:pPr>
        <w:spacing w:after="0"/>
        <w:rPr>
          <w:rFonts w:cs="Arial"/>
          <w:szCs w:val="24"/>
        </w:rPr>
      </w:pPr>
    </w:p>
    <w:p w:rsidR="00702127" w:rsidRDefault="00702127" w:rsidP="00500C1C">
      <w:pPr>
        <w:pStyle w:val="TOCHeading"/>
        <w:jc w:val="center"/>
      </w:pPr>
    </w:p>
    <w:sectPr w:rsidR="00702127" w:rsidSect="00702127">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52C8" w:rsidRDefault="006052C8" w:rsidP="00907F4C">
      <w:pPr>
        <w:spacing w:after="0" w:line="240" w:lineRule="auto"/>
      </w:pPr>
      <w:r>
        <w:separator/>
      </w:r>
    </w:p>
  </w:endnote>
  <w:endnote w:type="continuationSeparator" w:id="1">
    <w:p w:rsidR="006052C8" w:rsidRDefault="006052C8" w:rsidP="00907F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52C8" w:rsidRDefault="006052C8" w:rsidP="00907F4C">
      <w:pPr>
        <w:spacing w:after="0" w:line="240" w:lineRule="auto"/>
      </w:pPr>
      <w:r>
        <w:separator/>
      </w:r>
    </w:p>
  </w:footnote>
  <w:footnote w:type="continuationSeparator" w:id="1">
    <w:p w:rsidR="006052C8" w:rsidRDefault="006052C8" w:rsidP="00907F4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697702"/>
      <w:docPartObj>
        <w:docPartGallery w:val="Page Numbers (Top of Page)"/>
        <w:docPartUnique/>
      </w:docPartObj>
    </w:sdtPr>
    <w:sdtEndPr>
      <w:rPr>
        <w:noProof/>
      </w:rPr>
    </w:sdtEndPr>
    <w:sdtContent>
      <w:p w:rsidR="00907F4C" w:rsidRDefault="00A133EA">
        <w:pPr>
          <w:pStyle w:val="Header"/>
        </w:pPr>
        <w:r>
          <w:fldChar w:fldCharType="begin"/>
        </w:r>
        <w:r w:rsidR="00907F4C">
          <w:instrText xml:space="preserve"> PAGE   \* MERGEFORMAT </w:instrText>
        </w:r>
        <w:r>
          <w:fldChar w:fldCharType="separate"/>
        </w:r>
        <w:r w:rsidR="004E1172">
          <w:rPr>
            <w:noProof/>
          </w:rPr>
          <w:t>2</w:t>
        </w:r>
        <w:r>
          <w:rPr>
            <w:noProof/>
          </w:rPr>
          <w:fldChar w:fldCharType="end"/>
        </w:r>
      </w:p>
    </w:sdtContent>
  </w:sdt>
  <w:p w:rsidR="00907F4C" w:rsidRDefault="00907F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EF7"/>
    <w:multiLevelType w:val="multilevel"/>
    <w:tmpl w:val="9A4E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467270"/>
    <w:multiLevelType w:val="multilevel"/>
    <w:tmpl w:val="EDF4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9C7673"/>
    <w:multiLevelType w:val="multilevel"/>
    <w:tmpl w:val="F9BE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E3A2DB3"/>
    <w:multiLevelType w:val="multilevel"/>
    <w:tmpl w:val="F642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8D617B6"/>
    <w:multiLevelType w:val="multilevel"/>
    <w:tmpl w:val="C572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B0D19C3"/>
    <w:multiLevelType w:val="multilevel"/>
    <w:tmpl w:val="1B50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8B811D9"/>
    <w:multiLevelType w:val="multilevel"/>
    <w:tmpl w:val="BE42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BB23BB7"/>
    <w:multiLevelType w:val="multilevel"/>
    <w:tmpl w:val="1726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EC76F32"/>
    <w:multiLevelType w:val="hybridMultilevel"/>
    <w:tmpl w:val="673A7834"/>
    <w:lvl w:ilvl="0" w:tplc="7DAEFB76">
      <w:start w:val="1"/>
      <w:numFmt w:val="lowerLetter"/>
      <w:lvlText w:val="%1."/>
      <w:lvlJc w:val="left"/>
      <w:pPr>
        <w:ind w:left="461" w:hanging="360"/>
      </w:pPr>
      <w:rPr>
        <w:rFonts w:hint="default"/>
      </w:rPr>
    </w:lvl>
    <w:lvl w:ilvl="1" w:tplc="04090019" w:tentative="1">
      <w:start w:val="1"/>
      <w:numFmt w:val="lowerLetter"/>
      <w:lvlText w:val="%2."/>
      <w:lvlJc w:val="left"/>
      <w:pPr>
        <w:ind w:left="1181" w:hanging="360"/>
      </w:pPr>
    </w:lvl>
    <w:lvl w:ilvl="2" w:tplc="0409001B" w:tentative="1">
      <w:start w:val="1"/>
      <w:numFmt w:val="lowerRoman"/>
      <w:lvlText w:val="%3."/>
      <w:lvlJc w:val="right"/>
      <w:pPr>
        <w:ind w:left="1901" w:hanging="180"/>
      </w:pPr>
    </w:lvl>
    <w:lvl w:ilvl="3" w:tplc="0409000F" w:tentative="1">
      <w:start w:val="1"/>
      <w:numFmt w:val="decimal"/>
      <w:lvlText w:val="%4."/>
      <w:lvlJc w:val="left"/>
      <w:pPr>
        <w:ind w:left="2621" w:hanging="360"/>
      </w:pPr>
    </w:lvl>
    <w:lvl w:ilvl="4" w:tplc="04090019" w:tentative="1">
      <w:start w:val="1"/>
      <w:numFmt w:val="lowerLetter"/>
      <w:lvlText w:val="%5."/>
      <w:lvlJc w:val="left"/>
      <w:pPr>
        <w:ind w:left="3341" w:hanging="360"/>
      </w:pPr>
    </w:lvl>
    <w:lvl w:ilvl="5" w:tplc="0409001B" w:tentative="1">
      <w:start w:val="1"/>
      <w:numFmt w:val="lowerRoman"/>
      <w:lvlText w:val="%6."/>
      <w:lvlJc w:val="right"/>
      <w:pPr>
        <w:ind w:left="4061" w:hanging="180"/>
      </w:pPr>
    </w:lvl>
    <w:lvl w:ilvl="6" w:tplc="0409000F" w:tentative="1">
      <w:start w:val="1"/>
      <w:numFmt w:val="decimal"/>
      <w:lvlText w:val="%7."/>
      <w:lvlJc w:val="left"/>
      <w:pPr>
        <w:ind w:left="4781" w:hanging="360"/>
      </w:pPr>
    </w:lvl>
    <w:lvl w:ilvl="7" w:tplc="04090019" w:tentative="1">
      <w:start w:val="1"/>
      <w:numFmt w:val="lowerLetter"/>
      <w:lvlText w:val="%8."/>
      <w:lvlJc w:val="left"/>
      <w:pPr>
        <w:ind w:left="5501" w:hanging="360"/>
      </w:pPr>
    </w:lvl>
    <w:lvl w:ilvl="8" w:tplc="0409001B" w:tentative="1">
      <w:start w:val="1"/>
      <w:numFmt w:val="lowerRoman"/>
      <w:lvlText w:val="%9."/>
      <w:lvlJc w:val="right"/>
      <w:pPr>
        <w:ind w:left="6221" w:hanging="180"/>
      </w:pPr>
    </w:lvl>
  </w:abstractNum>
  <w:abstractNum w:abstractNumId="9">
    <w:nsid w:val="588F1DCE"/>
    <w:multiLevelType w:val="multilevel"/>
    <w:tmpl w:val="1ECE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CD52DB2"/>
    <w:multiLevelType w:val="multilevel"/>
    <w:tmpl w:val="7E4E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2846FB7"/>
    <w:multiLevelType w:val="multilevel"/>
    <w:tmpl w:val="37A4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DE17081"/>
    <w:multiLevelType w:val="multilevel"/>
    <w:tmpl w:val="9956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5"/>
  </w:num>
  <w:num w:numId="3">
    <w:abstractNumId w:val="11"/>
  </w:num>
  <w:num w:numId="4">
    <w:abstractNumId w:val="7"/>
  </w:num>
  <w:num w:numId="5">
    <w:abstractNumId w:val="6"/>
  </w:num>
  <w:num w:numId="6">
    <w:abstractNumId w:val="10"/>
  </w:num>
  <w:num w:numId="7">
    <w:abstractNumId w:val="12"/>
  </w:num>
  <w:num w:numId="8">
    <w:abstractNumId w:val="1"/>
  </w:num>
  <w:num w:numId="9">
    <w:abstractNumId w:val="0"/>
  </w:num>
  <w:num w:numId="10">
    <w:abstractNumId w:val="3"/>
  </w:num>
  <w:num w:numId="11">
    <w:abstractNumId w:val="2"/>
  </w:num>
  <w:num w:numId="12">
    <w:abstractNumId w:val="4"/>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272F86"/>
    <w:rsid w:val="000804AC"/>
    <w:rsid w:val="000B28C2"/>
    <w:rsid w:val="002012DA"/>
    <w:rsid w:val="00272F86"/>
    <w:rsid w:val="003F54BF"/>
    <w:rsid w:val="004E1172"/>
    <w:rsid w:val="00500C1C"/>
    <w:rsid w:val="005211A5"/>
    <w:rsid w:val="005771C6"/>
    <w:rsid w:val="005B5570"/>
    <w:rsid w:val="006052C8"/>
    <w:rsid w:val="006200C0"/>
    <w:rsid w:val="00702127"/>
    <w:rsid w:val="007D1E08"/>
    <w:rsid w:val="008D592B"/>
    <w:rsid w:val="00907F4C"/>
    <w:rsid w:val="009A3878"/>
    <w:rsid w:val="00A133EA"/>
    <w:rsid w:val="00A6719B"/>
    <w:rsid w:val="00BB5A71"/>
    <w:rsid w:val="00BC49A4"/>
    <w:rsid w:val="00E9372F"/>
    <w:rsid w:val="00EF11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AutoShape 30"/>
        <o:r id="V:Rule5" type="connector" idref="#AutoShape 19"/>
        <o:r id="V:Rule6" type="connector" idref="#AutoShape 2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2DA"/>
    <w:pPr>
      <w:spacing w:line="360" w:lineRule="auto"/>
      <w:jc w:val="both"/>
    </w:pPr>
    <w:rPr>
      <w:rFonts w:ascii="Arial" w:hAnsi="Arial"/>
      <w:sz w:val="24"/>
    </w:rPr>
  </w:style>
  <w:style w:type="paragraph" w:styleId="Heading1">
    <w:name w:val="heading 1"/>
    <w:basedOn w:val="Normal"/>
    <w:next w:val="Normal"/>
    <w:link w:val="Heading1Char"/>
    <w:uiPriority w:val="9"/>
    <w:qFormat/>
    <w:rsid w:val="002012DA"/>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2012DA"/>
    <w:pPr>
      <w:keepNext/>
      <w:keepLines/>
      <w:spacing w:before="200" w:after="0"/>
      <w:outlineLvl w:val="1"/>
    </w:pPr>
    <w:rPr>
      <w:rFonts w:eastAsiaTheme="majorEastAsia" w:cstheme="majorBidi"/>
      <w:b/>
      <w:bCs/>
      <w:i/>
      <w:sz w:val="26"/>
      <w:szCs w:val="26"/>
    </w:rPr>
  </w:style>
  <w:style w:type="paragraph" w:styleId="Heading3">
    <w:name w:val="heading 3"/>
    <w:basedOn w:val="Normal"/>
    <w:next w:val="Normal"/>
    <w:link w:val="Heading3Char"/>
    <w:uiPriority w:val="9"/>
    <w:unhideWhenUsed/>
    <w:qFormat/>
    <w:rsid w:val="002012DA"/>
    <w:pPr>
      <w:keepNext/>
      <w:keepLines/>
      <w:spacing w:before="200" w:after="0"/>
      <w:outlineLvl w:val="2"/>
    </w:pPr>
    <w:rPr>
      <w:rFonts w:asciiTheme="majorHAnsi" w:eastAsiaTheme="majorEastAsia" w:hAnsiTheme="majorHAnsi"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2127"/>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02127"/>
    <w:rPr>
      <w:rFonts w:eastAsiaTheme="minorEastAsia"/>
      <w:lang w:eastAsia="ja-JP"/>
    </w:rPr>
  </w:style>
  <w:style w:type="paragraph" w:styleId="BalloonText">
    <w:name w:val="Balloon Text"/>
    <w:basedOn w:val="Normal"/>
    <w:link w:val="BalloonTextChar"/>
    <w:uiPriority w:val="99"/>
    <w:semiHidden/>
    <w:unhideWhenUsed/>
    <w:rsid w:val="00702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127"/>
    <w:rPr>
      <w:rFonts w:ascii="Tahoma" w:hAnsi="Tahoma" w:cs="Tahoma"/>
      <w:sz w:val="16"/>
      <w:szCs w:val="16"/>
    </w:rPr>
  </w:style>
  <w:style w:type="character" w:customStyle="1" w:styleId="Heading2Char">
    <w:name w:val="Heading 2 Char"/>
    <w:basedOn w:val="DefaultParagraphFont"/>
    <w:link w:val="Heading2"/>
    <w:uiPriority w:val="9"/>
    <w:rsid w:val="002012DA"/>
    <w:rPr>
      <w:rFonts w:ascii="Arial" w:eastAsiaTheme="majorEastAsia" w:hAnsi="Arial" w:cstheme="majorBidi"/>
      <w:b/>
      <w:bCs/>
      <w:i/>
      <w:sz w:val="26"/>
      <w:szCs w:val="26"/>
    </w:rPr>
  </w:style>
  <w:style w:type="character" w:customStyle="1" w:styleId="Heading1Char">
    <w:name w:val="Heading 1 Char"/>
    <w:basedOn w:val="DefaultParagraphFont"/>
    <w:link w:val="Heading1"/>
    <w:uiPriority w:val="9"/>
    <w:rsid w:val="002012DA"/>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2012DA"/>
    <w:rPr>
      <w:rFonts w:asciiTheme="majorHAnsi" w:eastAsiaTheme="majorEastAsia" w:hAnsiTheme="majorHAnsi" w:cstheme="majorBidi"/>
      <w:b/>
      <w:bCs/>
      <w:i/>
      <w:sz w:val="24"/>
    </w:rPr>
  </w:style>
  <w:style w:type="paragraph" w:styleId="TOCHeading">
    <w:name w:val="TOC Heading"/>
    <w:basedOn w:val="Heading1"/>
    <w:next w:val="Normal"/>
    <w:uiPriority w:val="39"/>
    <w:unhideWhenUsed/>
    <w:qFormat/>
    <w:rsid w:val="002012DA"/>
    <w:pPr>
      <w:spacing w:line="276" w:lineRule="auto"/>
      <w:jc w:val="left"/>
      <w:outlineLvl w:val="9"/>
    </w:pPr>
    <w:rPr>
      <w:color w:val="365F91" w:themeColor="accent1" w:themeShade="BF"/>
      <w:lang w:eastAsia="ja-JP"/>
    </w:rPr>
  </w:style>
  <w:style w:type="paragraph" w:styleId="TOC1">
    <w:name w:val="toc 1"/>
    <w:basedOn w:val="Normal"/>
    <w:next w:val="Normal"/>
    <w:autoRedefine/>
    <w:uiPriority w:val="39"/>
    <w:unhideWhenUsed/>
    <w:rsid w:val="002012DA"/>
    <w:pPr>
      <w:spacing w:after="100"/>
    </w:pPr>
  </w:style>
  <w:style w:type="paragraph" w:styleId="TOC2">
    <w:name w:val="toc 2"/>
    <w:basedOn w:val="Normal"/>
    <w:next w:val="Normal"/>
    <w:autoRedefine/>
    <w:uiPriority w:val="39"/>
    <w:unhideWhenUsed/>
    <w:rsid w:val="002012DA"/>
    <w:pPr>
      <w:spacing w:after="100"/>
      <w:ind w:left="240"/>
    </w:pPr>
  </w:style>
  <w:style w:type="paragraph" w:styleId="TOC3">
    <w:name w:val="toc 3"/>
    <w:basedOn w:val="Normal"/>
    <w:next w:val="Normal"/>
    <w:autoRedefine/>
    <w:uiPriority w:val="39"/>
    <w:unhideWhenUsed/>
    <w:rsid w:val="002012DA"/>
    <w:pPr>
      <w:spacing w:after="100"/>
      <w:ind w:left="480"/>
    </w:pPr>
  </w:style>
  <w:style w:type="character" w:styleId="Hyperlink">
    <w:name w:val="Hyperlink"/>
    <w:basedOn w:val="DefaultParagraphFont"/>
    <w:uiPriority w:val="99"/>
    <w:unhideWhenUsed/>
    <w:rsid w:val="002012DA"/>
    <w:rPr>
      <w:color w:val="0000FF" w:themeColor="hyperlink"/>
      <w:u w:val="single"/>
    </w:rPr>
  </w:style>
  <w:style w:type="paragraph" w:styleId="Caption">
    <w:name w:val="caption"/>
    <w:basedOn w:val="Normal"/>
    <w:next w:val="Normal"/>
    <w:uiPriority w:val="35"/>
    <w:unhideWhenUsed/>
    <w:qFormat/>
    <w:rsid w:val="002012D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907F4C"/>
    <w:pPr>
      <w:spacing w:after="0"/>
    </w:pPr>
  </w:style>
  <w:style w:type="paragraph" w:styleId="Header">
    <w:name w:val="header"/>
    <w:basedOn w:val="Normal"/>
    <w:link w:val="HeaderChar"/>
    <w:uiPriority w:val="99"/>
    <w:unhideWhenUsed/>
    <w:rsid w:val="00907F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F4C"/>
    <w:rPr>
      <w:rFonts w:ascii="Arial" w:hAnsi="Arial"/>
      <w:sz w:val="24"/>
    </w:rPr>
  </w:style>
  <w:style w:type="paragraph" w:styleId="Footer">
    <w:name w:val="footer"/>
    <w:basedOn w:val="Normal"/>
    <w:link w:val="FooterChar"/>
    <w:uiPriority w:val="99"/>
    <w:unhideWhenUsed/>
    <w:rsid w:val="00907F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F4C"/>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2DA"/>
    <w:pPr>
      <w:spacing w:line="360" w:lineRule="auto"/>
      <w:jc w:val="both"/>
    </w:pPr>
    <w:rPr>
      <w:rFonts w:ascii="Arial" w:hAnsi="Arial"/>
      <w:sz w:val="24"/>
    </w:rPr>
  </w:style>
  <w:style w:type="paragraph" w:styleId="Heading1">
    <w:name w:val="heading 1"/>
    <w:basedOn w:val="Normal"/>
    <w:next w:val="Normal"/>
    <w:link w:val="Heading1Char"/>
    <w:uiPriority w:val="9"/>
    <w:qFormat/>
    <w:rsid w:val="002012DA"/>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2012DA"/>
    <w:pPr>
      <w:keepNext/>
      <w:keepLines/>
      <w:spacing w:before="200" w:after="0"/>
      <w:outlineLvl w:val="1"/>
    </w:pPr>
    <w:rPr>
      <w:rFonts w:eastAsiaTheme="majorEastAsia" w:cstheme="majorBidi"/>
      <w:b/>
      <w:bCs/>
      <w:i/>
      <w:sz w:val="26"/>
      <w:szCs w:val="26"/>
    </w:rPr>
  </w:style>
  <w:style w:type="paragraph" w:styleId="Heading3">
    <w:name w:val="heading 3"/>
    <w:basedOn w:val="Normal"/>
    <w:next w:val="Normal"/>
    <w:link w:val="Heading3Char"/>
    <w:uiPriority w:val="9"/>
    <w:unhideWhenUsed/>
    <w:qFormat/>
    <w:rsid w:val="002012DA"/>
    <w:pPr>
      <w:keepNext/>
      <w:keepLines/>
      <w:spacing w:before="200" w:after="0"/>
      <w:outlineLvl w:val="2"/>
    </w:pPr>
    <w:rPr>
      <w:rFonts w:asciiTheme="majorHAnsi" w:eastAsiaTheme="majorEastAsia" w:hAnsiTheme="majorHAnsi" w:cstheme="majorBidi"/>
      <w:b/>
      <w:bCs/>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2127"/>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02127"/>
    <w:rPr>
      <w:rFonts w:eastAsiaTheme="minorEastAsia"/>
      <w:lang w:eastAsia="ja-JP"/>
    </w:rPr>
  </w:style>
  <w:style w:type="paragraph" w:styleId="BalloonText">
    <w:name w:val="Balloon Text"/>
    <w:basedOn w:val="Normal"/>
    <w:link w:val="BalloonTextChar"/>
    <w:uiPriority w:val="99"/>
    <w:semiHidden/>
    <w:unhideWhenUsed/>
    <w:rsid w:val="00702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127"/>
    <w:rPr>
      <w:rFonts w:ascii="Tahoma" w:hAnsi="Tahoma" w:cs="Tahoma"/>
      <w:sz w:val="16"/>
      <w:szCs w:val="16"/>
    </w:rPr>
  </w:style>
  <w:style w:type="character" w:customStyle="1" w:styleId="Heading2Char">
    <w:name w:val="Heading 2 Char"/>
    <w:basedOn w:val="DefaultParagraphFont"/>
    <w:link w:val="Heading2"/>
    <w:uiPriority w:val="9"/>
    <w:rsid w:val="002012DA"/>
    <w:rPr>
      <w:rFonts w:ascii="Arial" w:eastAsiaTheme="majorEastAsia" w:hAnsi="Arial" w:cstheme="majorBidi"/>
      <w:b/>
      <w:bCs/>
      <w:i/>
      <w:sz w:val="26"/>
      <w:szCs w:val="26"/>
    </w:rPr>
  </w:style>
  <w:style w:type="character" w:customStyle="1" w:styleId="Heading1Char">
    <w:name w:val="Heading 1 Char"/>
    <w:basedOn w:val="DefaultParagraphFont"/>
    <w:link w:val="Heading1"/>
    <w:uiPriority w:val="9"/>
    <w:rsid w:val="002012DA"/>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2012DA"/>
    <w:rPr>
      <w:rFonts w:asciiTheme="majorHAnsi" w:eastAsiaTheme="majorEastAsia" w:hAnsiTheme="majorHAnsi" w:cstheme="majorBidi"/>
      <w:b/>
      <w:bCs/>
      <w:i/>
      <w:sz w:val="24"/>
    </w:rPr>
  </w:style>
  <w:style w:type="paragraph" w:styleId="TOCHeading">
    <w:name w:val="TOC Heading"/>
    <w:basedOn w:val="Heading1"/>
    <w:next w:val="Normal"/>
    <w:uiPriority w:val="39"/>
    <w:semiHidden/>
    <w:unhideWhenUsed/>
    <w:qFormat/>
    <w:rsid w:val="002012DA"/>
    <w:pPr>
      <w:spacing w:line="276" w:lineRule="auto"/>
      <w:jc w:val="left"/>
      <w:outlineLvl w:val="9"/>
    </w:pPr>
    <w:rPr>
      <w:color w:val="365F91" w:themeColor="accent1" w:themeShade="BF"/>
      <w:lang w:eastAsia="ja-JP"/>
    </w:rPr>
  </w:style>
  <w:style w:type="paragraph" w:styleId="TOC1">
    <w:name w:val="toc 1"/>
    <w:basedOn w:val="Normal"/>
    <w:next w:val="Normal"/>
    <w:autoRedefine/>
    <w:uiPriority w:val="39"/>
    <w:unhideWhenUsed/>
    <w:rsid w:val="002012DA"/>
    <w:pPr>
      <w:spacing w:after="100"/>
    </w:pPr>
  </w:style>
  <w:style w:type="paragraph" w:styleId="TOC2">
    <w:name w:val="toc 2"/>
    <w:basedOn w:val="Normal"/>
    <w:next w:val="Normal"/>
    <w:autoRedefine/>
    <w:uiPriority w:val="39"/>
    <w:unhideWhenUsed/>
    <w:rsid w:val="002012DA"/>
    <w:pPr>
      <w:spacing w:after="100"/>
      <w:ind w:left="240"/>
    </w:pPr>
  </w:style>
  <w:style w:type="paragraph" w:styleId="TOC3">
    <w:name w:val="toc 3"/>
    <w:basedOn w:val="Normal"/>
    <w:next w:val="Normal"/>
    <w:autoRedefine/>
    <w:uiPriority w:val="39"/>
    <w:unhideWhenUsed/>
    <w:rsid w:val="002012DA"/>
    <w:pPr>
      <w:spacing w:after="100"/>
      <w:ind w:left="480"/>
    </w:pPr>
  </w:style>
  <w:style w:type="character" w:styleId="Hyperlink">
    <w:name w:val="Hyperlink"/>
    <w:basedOn w:val="DefaultParagraphFont"/>
    <w:uiPriority w:val="99"/>
    <w:unhideWhenUsed/>
    <w:rsid w:val="002012DA"/>
    <w:rPr>
      <w:color w:val="0000FF" w:themeColor="hyperlink"/>
      <w:u w:val="single"/>
    </w:rPr>
  </w:style>
  <w:style w:type="paragraph" w:styleId="Caption">
    <w:name w:val="caption"/>
    <w:basedOn w:val="Normal"/>
    <w:next w:val="Normal"/>
    <w:uiPriority w:val="35"/>
    <w:unhideWhenUsed/>
    <w:qFormat/>
    <w:rsid w:val="002012D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907F4C"/>
    <w:pPr>
      <w:spacing w:after="0"/>
    </w:pPr>
  </w:style>
  <w:style w:type="paragraph" w:styleId="Header">
    <w:name w:val="header"/>
    <w:basedOn w:val="Normal"/>
    <w:link w:val="HeaderChar"/>
    <w:uiPriority w:val="99"/>
    <w:unhideWhenUsed/>
    <w:rsid w:val="00907F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F4C"/>
    <w:rPr>
      <w:rFonts w:ascii="Arial" w:hAnsi="Arial"/>
      <w:sz w:val="24"/>
    </w:rPr>
  </w:style>
  <w:style w:type="paragraph" w:styleId="Footer">
    <w:name w:val="footer"/>
    <w:basedOn w:val="Normal"/>
    <w:link w:val="FooterChar"/>
    <w:uiPriority w:val="99"/>
    <w:unhideWhenUsed/>
    <w:rsid w:val="00907F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F4C"/>
    <w:rPr>
      <w:rFonts w:ascii="Arial" w:hAnsi="Arial"/>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F5177"/>
    <w:rsid w:val="001572E8"/>
    <w:rsid w:val="006006B8"/>
    <w:rsid w:val="008F5177"/>
    <w:rsid w:val="009D5F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F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FE24E76EBA4BBAAB212ED894D40081">
    <w:name w:val="D1FE24E76EBA4BBAAB212ED894D40081"/>
    <w:rsid w:val="008F5177"/>
  </w:style>
  <w:style w:type="paragraph" w:customStyle="1" w:styleId="DEF3365E6447469893C9CA12DA51E293">
    <w:name w:val="DEF3365E6447469893C9CA12DA51E293"/>
    <w:rsid w:val="008F5177"/>
  </w:style>
  <w:style w:type="paragraph" w:customStyle="1" w:styleId="E53CC3671B524C50969FBDDA648AFAD0">
    <w:name w:val="E53CC3671B524C50969FBDDA648AFAD0"/>
    <w:rsid w:val="008F5177"/>
  </w:style>
  <w:style w:type="paragraph" w:customStyle="1" w:styleId="68BAC94F72F6447D9F525CB40B06B65C">
    <w:name w:val="68BAC94F72F6447D9F525CB40B06B65C"/>
    <w:rsid w:val="008F5177"/>
  </w:style>
  <w:style w:type="paragraph" w:customStyle="1" w:styleId="E1BD3E6D6B4844CAA8368A3531CFDC75">
    <w:name w:val="E1BD3E6D6B4844CAA8368A3531CFDC75"/>
    <w:rsid w:val="008F517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A163D6-0813-4AEA-81E7-E8D6C810E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2781</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Accor Hotel Group</dc:title>
  <dc:creator>Windows User</dc:creator>
  <cp:lastModifiedBy>admin</cp:lastModifiedBy>
  <cp:revision>8</cp:revision>
  <dcterms:created xsi:type="dcterms:W3CDTF">2023-11-10T15:32:00Z</dcterms:created>
  <dcterms:modified xsi:type="dcterms:W3CDTF">2023-11-14T17:26:00Z</dcterms:modified>
</cp:coreProperties>
</file>