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C1C44" w14:textId="77777777" w:rsidR="00D7711D" w:rsidRDefault="00D7711D" w:rsidP="00D7711D">
      <w:pPr>
        <w:pStyle w:val="Cm"/>
        <w:jc w:val="center"/>
      </w:pPr>
    </w:p>
    <w:p w14:paraId="778EFAAB" w14:textId="77777777" w:rsidR="00D7711D" w:rsidRDefault="00D7711D" w:rsidP="00D7711D">
      <w:pPr>
        <w:pStyle w:val="Cm"/>
        <w:jc w:val="center"/>
      </w:pPr>
    </w:p>
    <w:p w14:paraId="28FA7D36" w14:textId="77777777" w:rsidR="00D7711D" w:rsidRDefault="00D7711D" w:rsidP="00D7711D">
      <w:pPr>
        <w:pStyle w:val="Cm"/>
        <w:jc w:val="center"/>
      </w:pPr>
    </w:p>
    <w:p w14:paraId="6A97B622" w14:textId="77777777" w:rsidR="00D7711D" w:rsidRDefault="00D7711D" w:rsidP="00D7711D">
      <w:pPr>
        <w:pStyle w:val="Cm"/>
        <w:jc w:val="center"/>
      </w:pPr>
    </w:p>
    <w:p w14:paraId="187F4846" w14:textId="77777777" w:rsidR="00D7711D" w:rsidRDefault="00D7711D" w:rsidP="00D7711D">
      <w:pPr>
        <w:pStyle w:val="Cm"/>
        <w:jc w:val="center"/>
      </w:pPr>
    </w:p>
    <w:p w14:paraId="53DB7F86" w14:textId="77777777" w:rsidR="00D7711D" w:rsidRDefault="00D7711D" w:rsidP="00D7711D">
      <w:pPr>
        <w:pStyle w:val="Cm"/>
        <w:jc w:val="center"/>
      </w:pPr>
    </w:p>
    <w:p w14:paraId="024C6B75" w14:textId="020D15A1" w:rsidR="009A64DF" w:rsidRDefault="003D22FA" w:rsidP="00D7711D">
      <w:pPr>
        <w:pStyle w:val="Cm"/>
        <w:jc w:val="center"/>
      </w:pPr>
      <w:r>
        <w:t>Assessment 1 Environmental Analysis of the Automobile Industry</w:t>
      </w:r>
    </w:p>
    <w:p w14:paraId="4B036C6C" w14:textId="4AF7F879" w:rsidR="003D22FA" w:rsidRPr="003D22FA" w:rsidRDefault="003D22FA" w:rsidP="003D22FA">
      <w:pPr>
        <w:jc w:val="center"/>
        <w:rPr>
          <w:sz w:val="36"/>
          <w:szCs w:val="32"/>
        </w:rPr>
      </w:pPr>
      <w:proofErr w:type="spellStart"/>
      <w:r w:rsidRPr="003D22FA">
        <w:rPr>
          <w:sz w:val="36"/>
          <w:szCs w:val="32"/>
        </w:rPr>
        <w:t>Szabina</w:t>
      </w:r>
      <w:proofErr w:type="spellEnd"/>
      <w:r w:rsidRPr="003D22FA">
        <w:rPr>
          <w:sz w:val="36"/>
          <w:szCs w:val="32"/>
        </w:rPr>
        <w:t xml:space="preserve"> Molnar</w:t>
      </w:r>
    </w:p>
    <w:p w14:paraId="26041C7D" w14:textId="0D9AE8EE" w:rsidR="003D22FA" w:rsidRPr="003D22FA" w:rsidRDefault="003D22FA" w:rsidP="003D22FA">
      <w:pPr>
        <w:jc w:val="center"/>
        <w:rPr>
          <w:sz w:val="36"/>
          <w:szCs w:val="32"/>
        </w:rPr>
      </w:pPr>
      <w:r w:rsidRPr="003D22FA">
        <w:rPr>
          <w:sz w:val="36"/>
          <w:szCs w:val="32"/>
        </w:rPr>
        <w:t>(2121168)</w:t>
      </w:r>
    </w:p>
    <w:p w14:paraId="00F4B0EE" w14:textId="46344193" w:rsidR="00D7711D" w:rsidRDefault="003D22FA">
      <w:pPr>
        <w:spacing w:line="259" w:lineRule="auto"/>
        <w:jc w:val="left"/>
      </w:pPr>
      <w:r>
        <w:br w:type="page"/>
      </w:r>
    </w:p>
    <w:sdt>
      <w:sdtPr>
        <w:rPr>
          <w:rFonts w:ascii="Arial" w:eastAsiaTheme="minorHAnsi" w:hAnsi="Arial" w:cstheme="minorBidi"/>
          <w:color w:val="auto"/>
          <w:sz w:val="24"/>
          <w:szCs w:val="22"/>
          <w:lang w:val="en-IN"/>
        </w:rPr>
        <w:id w:val="1634517587"/>
        <w:docPartObj>
          <w:docPartGallery w:val="Table of Contents"/>
          <w:docPartUnique/>
        </w:docPartObj>
      </w:sdtPr>
      <w:sdtEndPr>
        <w:rPr>
          <w:b/>
          <w:bCs/>
          <w:noProof/>
        </w:rPr>
      </w:sdtEndPr>
      <w:sdtContent>
        <w:p w14:paraId="01222507" w14:textId="2AAC57F0" w:rsidR="00A31CC2" w:rsidRDefault="003D22FA">
          <w:pPr>
            <w:pStyle w:val="Tartalomjegyzkcmsora"/>
          </w:pPr>
          <w:r>
            <w:t>Table of Contents</w:t>
          </w:r>
        </w:p>
        <w:p w14:paraId="1AF361B5" w14:textId="044BCFE5" w:rsidR="00A31CC2" w:rsidRDefault="003D22FA">
          <w:pPr>
            <w:pStyle w:val="TJ1"/>
            <w:tabs>
              <w:tab w:val="right" w:leader="dot" w:pos="9016"/>
            </w:tabs>
            <w:rPr>
              <w:noProof/>
            </w:rPr>
          </w:pPr>
          <w:r>
            <w:fldChar w:fldCharType="begin"/>
          </w:r>
          <w:r>
            <w:instrText xml:space="preserve"> TOC \o "1-3" \h \z \u </w:instrText>
          </w:r>
          <w:r>
            <w:fldChar w:fldCharType="separate"/>
          </w:r>
          <w:hyperlink w:anchor="_Toc101542763" w:history="1">
            <w:r w:rsidRPr="006E4624">
              <w:rPr>
                <w:rStyle w:val="Hiperhivatkozs"/>
                <w:noProof/>
              </w:rPr>
              <w:t>1.0 Introduction</w:t>
            </w:r>
            <w:r>
              <w:rPr>
                <w:noProof/>
                <w:webHidden/>
              </w:rPr>
              <w:tab/>
            </w:r>
            <w:r>
              <w:rPr>
                <w:noProof/>
                <w:webHidden/>
              </w:rPr>
              <w:fldChar w:fldCharType="begin"/>
            </w:r>
            <w:r>
              <w:rPr>
                <w:noProof/>
                <w:webHidden/>
              </w:rPr>
              <w:instrText xml:space="preserve"> PAGEREF _Toc101542763 \h </w:instrText>
            </w:r>
            <w:r>
              <w:rPr>
                <w:noProof/>
                <w:webHidden/>
              </w:rPr>
            </w:r>
            <w:r>
              <w:rPr>
                <w:noProof/>
                <w:webHidden/>
              </w:rPr>
              <w:fldChar w:fldCharType="separate"/>
            </w:r>
            <w:r>
              <w:rPr>
                <w:noProof/>
                <w:webHidden/>
              </w:rPr>
              <w:t>3</w:t>
            </w:r>
            <w:r>
              <w:rPr>
                <w:noProof/>
                <w:webHidden/>
              </w:rPr>
              <w:fldChar w:fldCharType="end"/>
            </w:r>
          </w:hyperlink>
        </w:p>
        <w:p w14:paraId="05F820A5" w14:textId="78A5B1F5" w:rsidR="00A31CC2" w:rsidRDefault="00237C76">
          <w:pPr>
            <w:pStyle w:val="TJ1"/>
            <w:tabs>
              <w:tab w:val="right" w:leader="dot" w:pos="9016"/>
            </w:tabs>
            <w:rPr>
              <w:noProof/>
            </w:rPr>
          </w:pPr>
          <w:hyperlink w:anchor="_Toc101542764" w:history="1">
            <w:r w:rsidR="003D22FA" w:rsidRPr="006E4624">
              <w:rPr>
                <w:rStyle w:val="Hiperhivatkozs"/>
                <w:noProof/>
              </w:rPr>
              <w:t>2.0 Critical evaluation of the challenges of their internal and external business environments.</w:t>
            </w:r>
            <w:r w:rsidR="003D22FA">
              <w:rPr>
                <w:noProof/>
                <w:webHidden/>
              </w:rPr>
              <w:tab/>
            </w:r>
            <w:r w:rsidR="003D22FA">
              <w:rPr>
                <w:noProof/>
                <w:webHidden/>
              </w:rPr>
              <w:fldChar w:fldCharType="begin"/>
            </w:r>
            <w:r w:rsidR="003D22FA">
              <w:rPr>
                <w:noProof/>
                <w:webHidden/>
              </w:rPr>
              <w:instrText xml:space="preserve"> PAGEREF _Toc101542764 \h </w:instrText>
            </w:r>
            <w:r w:rsidR="003D22FA">
              <w:rPr>
                <w:noProof/>
                <w:webHidden/>
              </w:rPr>
            </w:r>
            <w:r w:rsidR="003D22FA">
              <w:rPr>
                <w:noProof/>
                <w:webHidden/>
              </w:rPr>
              <w:fldChar w:fldCharType="separate"/>
            </w:r>
            <w:r w:rsidR="003D22FA">
              <w:rPr>
                <w:noProof/>
                <w:webHidden/>
              </w:rPr>
              <w:t>3</w:t>
            </w:r>
            <w:r w:rsidR="003D22FA">
              <w:rPr>
                <w:noProof/>
                <w:webHidden/>
              </w:rPr>
              <w:fldChar w:fldCharType="end"/>
            </w:r>
          </w:hyperlink>
        </w:p>
        <w:p w14:paraId="1B08FCC9" w14:textId="7F23E3AA" w:rsidR="00A31CC2" w:rsidRDefault="00237C76">
          <w:pPr>
            <w:pStyle w:val="TJ2"/>
            <w:tabs>
              <w:tab w:val="right" w:leader="dot" w:pos="9016"/>
            </w:tabs>
            <w:rPr>
              <w:noProof/>
            </w:rPr>
          </w:pPr>
          <w:hyperlink w:anchor="_Toc101542765" w:history="1">
            <w:r w:rsidR="003D22FA" w:rsidRPr="006E4624">
              <w:rPr>
                <w:rStyle w:val="Hiperhivatkozs"/>
                <w:noProof/>
              </w:rPr>
              <w:t>2.1 PESTLE analysis</w:t>
            </w:r>
            <w:r w:rsidR="003D22FA">
              <w:rPr>
                <w:noProof/>
                <w:webHidden/>
              </w:rPr>
              <w:tab/>
            </w:r>
            <w:r w:rsidR="003D22FA">
              <w:rPr>
                <w:noProof/>
                <w:webHidden/>
              </w:rPr>
              <w:fldChar w:fldCharType="begin"/>
            </w:r>
            <w:r w:rsidR="003D22FA">
              <w:rPr>
                <w:noProof/>
                <w:webHidden/>
              </w:rPr>
              <w:instrText xml:space="preserve"> PAGEREF _Toc101542765 \h </w:instrText>
            </w:r>
            <w:r w:rsidR="003D22FA">
              <w:rPr>
                <w:noProof/>
                <w:webHidden/>
              </w:rPr>
            </w:r>
            <w:r w:rsidR="003D22FA">
              <w:rPr>
                <w:noProof/>
                <w:webHidden/>
              </w:rPr>
              <w:fldChar w:fldCharType="separate"/>
            </w:r>
            <w:r w:rsidR="003D22FA">
              <w:rPr>
                <w:noProof/>
                <w:webHidden/>
              </w:rPr>
              <w:t>3</w:t>
            </w:r>
            <w:r w:rsidR="003D22FA">
              <w:rPr>
                <w:noProof/>
                <w:webHidden/>
              </w:rPr>
              <w:fldChar w:fldCharType="end"/>
            </w:r>
          </w:hyperlink>
        </w:p>
        <w:p w14:paraId="42D67041" w14:textId="38EB6025" w:rsidR="00A31CC2" w:rsidRDefault="00237C76">
          <w:pPr>
            <w:pStyle w:val="TJ2"/>
            <w:tabs>
              <w:tab w:val="right" w:leader="dot" w:pos="9016"/>
            </w:tabs>
            <w:rPr>
              <w:noProof/>
            </w:rPr>
          </w:pPr>
          <w:hyperlink w:anchor="_Toc101542766" w:history="1">
            <w:r w:rsidR="003D22FA" w:rsidRPr="006E4624">
              <w:rPr>
                <w:rStyle w:val="Hiperhivatkozs"/>
                <w:noProof/>
              </w:rPr>
              <w:t>2.2 Porter Five Forces:</w:t>
            </w:r>
            <w:r w:rsidR="003D22FA">
              <w:rPr>
                <w:noProof/>
                <w:webHidden/>
              </w:rPr>
              <w:tab/>
            </w:r>
            <w:r w:rsidR="003D22FA">
              <w:rPr>
                <w:noProof/>
                <w:webHidden/>
              </w:rPr>
              <w:fldChar w:fldCharType="begin"/>
            </w:r>
            <w:r w:rsidR="003D22FA">
              <w:rPr>
                <w:noProof/>
                <w:webHidden/>
              </w:rPr>
              <w:instrText xml:space="preserve"> PAGEREF _Toc101542766 \h </w:instrText>
            </w:r>
            <w:r w:rsidR="003D22FA">
              <w:rPr>
                <w:noProof/>
                <w:webHidden/>
              </w:rPr>
            </w:r>
            <w:r w:rsidR="003D22FA">
              <w:rPr>
                <w:noProof/>
                <w:webHidden/>
              </w:rPr>
              <w:fldChar w:fldCharType="separate"/>
            </w:r>
            <w:r w:rsidR="003D22FA">
              <w:rPr>
                <w:noProof/>
                <w:webHidden/>
              </w:rPr>
              <w:t>6</w:t>
            </w:r>
            <w:r w:rsidR="003D22FA">
              <w:rPr>
                <w:noProof/>
                <w:webHidden/>
              </w:rPr>
              <w:fldChar w:fldCharType="end"/>
            </w:r>
          </w:hyperlink>
        </w:p>
        <w:p w14:paraId="379D4129" w14:textId="3069283C" w:rsidR="00A31CC2" w:rsidRDefault="00237C76">
          <w:pPr>
            <w:pStyle w:val="TJ2"/>
            <w:tabs>
              <w:tab w:val="right" w:leader="dot" w:pos="9016"/>
            </w:tabs>
            <w:rPr>
              <w:noProof/>
            </w:rPr>
          </w:pPr>
          <w:hyperlink w:anchor="_Toc101542767" w:history="1">
            <w:r w:rsidR="003D22FA" w:rsidRPr="006E4624">
              <w:rPr>
                <w:rStyle w:val="Hiperhivatkozs"/>
                <w:noProof/>
              </w:rPr>
              <w:t>2.4 SWOT analysis of Toyota</w:t>
            </w:r>
            <w:r w:rsidR="003D22FA">
              <w:rPr>
                <w:noProof/>
                <w:webHidden/>
              </w:rPr>
              <w:tab/>
            </w:r>
            <w:r w:rsidR="003D22FA">
              <w:rPr>
                <w:noProof/>
                <w:webHidden/>
              </w:rPr>
              <w:fldChar w:fldCharType="begin"/>
            </w:r>
            <w:r w:rsidR="003D22FA">
              <w:rPr>
                <w:noProof/>
                <w:webHidden/>
              </w:rPr>
              <w:instrText xml:space="preserve"> PAGEREF _Toc101542767 \h </w:instrText>
            </w:r>
            <w:r w:rsidR="003D22FA">
              <w:rPr>
                <w:noProof/>
                <w:webHidden/>
              </w:rPr>
            </w:r>
            <w:r w:rsidR="003D22FA">
              <w:rPr>
                <w:noProof/>
                <w:webHidden/>
              </w:rPr>
              <w:fldChar w:fldCharType="separate"/>
            </w:r>
            <w:r w:rsidR="003D22FA">
              <w:rPr>
                <w:noProof/>
                <w:webHidden/>
              </w:rPr>
              <w:t>7</w:t>
            </w:r>
            <w:r w:rsidR="003D22FA">
              <w:rPr>
                <w:noProof/>
                <w:webHidden/>
              </w:rPr>
              <w:fldChar w:fldCharType="end"/>
            </w:r>
          </w:hyperlink>
        </w:p>
        <w:p w14:paraId="26D989AD" w14:textId="4D75F3C8" w:rsidR="00A31CC2" w:rsidRDefault="00237C76">
          <w:pPr>
            <w:pStyle w:val="TJ1"/>
            <w:tabs>
              <w:tab w:val="right" w:leader="dot" w:pos="9016"/>
            </w:tabs>
            <w:rPr>
              <w:noProof/>
            </w:rPr>
          </w:pPr>
          <w:hyperlink w:anchor="_Toc101542768" w:history="1">
            <w:r w:rsidR="003D22FA" w:rsidRPr="006E4624">
              <w:rPr>
                <w:rStyle w:val="Hiperhivatkozs"/>
                <w:noProof/>
              </w:rPr>
              <w:t>Conclusion</w:t>
            </w:r>
            <w:r w:rsidR="003D22FA">
              <w:rPr>
                <w:noProof/>
                <w:webHidden/>
              </w:rPr>
              <w:tab/>
            </w:r>
            <w:r w:rsidR="003D22FA">
              <w:rPr>
                <w:noProof/>
                <w:webHidden/>
              </w:rPr>
              <w:fldChar w:fldCharType="begin"/>
            </w:r>
            <w:r w:rsidR="003D22FA">
              <w:rPr>
                <w:noProof/>
                <w:webHidden/>
              </w:rPr>
              <w:instrText xml:space="preserve"> PAGEREF _Toc101542768 \h </w:instrText>
            </w:r>
            <w:r w:rsidR="003D22FA">
              <w:rPr>
                <w:noProof/>
                <w:webHidden/>
              </w:rPr>
            </w:r>
            <w:r w:rsidR="003D22FA">
              <w:rPr>
                <w:noProof/>
                <w:webHidden/>
              </w:rPr>
              <w:fldChar w:fldCharType="separate"/>
            </w:r>
            <w:r w:rsidR="003D22FA">
              <w:rPr>
                <w:noProof/>
                <w:webHidden/>
              </w:rPr>
              <w:t>8</w:t>
            </w:r>
            <w:r w:rsidR="003D22FA">
              <w:rPr>
                <w:noProof/>
                <w:webHidden/>
              </w:rPr>
              <w:fldChar w:fldCharType="end"/>
            </w:r>
          </w:hyperlink>
        </w:p>
        <w:p w14:paraId="02838C24" w14:textId="3E7BFC4D" w:rsidR="00A31CC2" w:rsidRDefault="00237C76">
          <w:pPr>
            <w:pStyle w:val="TJ1"/>
            <w:tabs>
              <w:tab w:val="right" w:leader="dot" w:pos="9016"/>
            </w:tabs>
            <w:rPr>
              <w:noProof/>
            </w:rPr>
          </w:pPr>
          <w:hyperlink w:anchor="_Toc101542769" w:history="1">
            <w:r w:rsidR="003D22FA" w:rsidRPr="006E4624">
              <w:rPr>
                <w:rStyle w:val="Hiperhivatkozs"/>
                <w:noProof/>
              </w:rPr>
              <w:t>Reference List</w:t>
            </w:r>
            <w:r w:rsidR="003D22FA">
              <w:rPr>
                <w:noProof/>
                <w:webHidden/>
              </w:rPr>
              <w:tab/>
            </w:r>
            <w:r w:rsidR="003D22FA">
              <w:rPr>
                <w:noProof/>
                <w:webHidden/>
              </w:rPr>
              <w:fldChar w:fldCharType="begin"/>
            </w:r>
            <w:r w:rsidR="003D22FA">
              <w:rPr>
                <w:noProof/>
                <w:webHidden/>
              </w:rPr>
              <w:instrText xml:space="preserve"> PAGEREF _Toc101542769 \h </w:instrText>
            </w:r>
            <w:r w:rsidR="003D22FA">
              <w:rPr>
                <w:noProof/>
                <w:webHidden/>
              </w:rPr>
            </w:r>
            <w:r w:rsidR="003D22FA">
              <w:rPr>
                <w:noProof/>
                <w:webHidden/>
              </w:rPr>
              <w:fldChar w:fldCharType="separate"/>
            </w:r>
            <w:r w:rsidR="003D22FA">
              <w:rPr>
                <w:noProof/>
                <w:webHidden/>
              </w:rPr>
              <w:t>8</w:t>
            </w:r>
            <w:r w:rsidR="003D22FA">
              <w:rPr>
                <w:noProof/>
                <w:webHidden/>
              </w:rPr>
              <w:fldChar w:fldCharType="end"/>
            </w:r>
          </w:hyperlink>
        </w:p>
        <w:p w14:paraId="15F31EF7" w14:textId="358AD8CF" w:rsidR="00A31CC2" w:rsidRDefault="003D22FA">
          <w:r>
            <w:rPr>
              <w:b/>
              <w:bCs/>
              <w:noProof/>
            </w:rPr>
            <w:fldChar w:fldCharType="end"/>
          </w:r>
        </w:p>
      </w:sdtContent>
    </w:sdt>
    <w:p w14:paraId="0DE05C32" w14:textId="77777777" w:rsidR="00A31CC2" w:rsidRDefault="003D22FA">
      <w:pPr>
        <w:spacing w:line="259" w:lineRule="auto"/>
        <w:jc w:val="left"/>
        <w:rPr>
          <w:rFonts w:eastAsiaTheme="majorEastAsia" w:cstheme="majorBidi"/>
          <w:b/>
          <w:color w:val="000000" w:themeColor="text1"/>
          <w:sz w:val="28"/>
          <w:szCs w:val="32"/>
        </w:rPr>
      </w:pPr>
      <w:r>
        <w:br w:type="page"/>
      </w:r>
    </w:p>
    <w:p w14:paraId="7A919481" w14:textId="00065465" w:rsidR="00D7711D" w:rsidRDefault="003D22FA" w:rsidP="00E3090B">
      <w:pPr>
        <w:pStyle w:val="Cmsor1"/>
      </w:pPr>
      <w:bookmarkStart w:id="0" w:name="_Toc101542763"/>
      <w:r>
        <w:lastRenderedPageBreak/>
        <w:t>1.0 Introduction</w:t>
      </w:r>
      <w:bookmarkEnd w:id="0"/>
    </w:p>
    <w:p w14:paraId="3DFB134C" w14:textId="320B5E31" w:rsidR="00D7711D" w:rsidRDefault="003D22FA" w:rsidP="00E3090B">
      <w:r>
        <w:t xml:space="preserve">In the report, the discussion has been aimed at pointing at the different challenges that Toyota Motors Corporation has faced while operating in the global business environment. The global business environment is filled with different challenges that affect the companies either positively or negatively. In the report, through the presentation of some of the models, the elaboration has been done on the challenges to be faced and already faced by Toyota. </w:t>
      </w:r>
      <w:r w:rsidRPr="00E3090B">
        <w:t>The external factors do cause drastic changes in the operations that the management must be aware of so that strategic actions could be taken. It is being evaluated that with the help of models like Value Chain, Porter's Five Forces, and others, critically it has been evaluated on the challenges that the company is exposed to.</w:t>
      </w:r>
    </w:p>
    <w:p w14:paraId="5DC47733" w14:textId="7928914A" w:rsidR="00D7711D" w:rsidRDefault="003D22FA" w:rsidP="00E3090B">
      <w:pPr>
        <w:pStyle w:val="Cmsor1"/>
      </w:pPr>
      <w:bookmarkStart w:id="1" w:name="_Toc101542764"/>
      <w:r>
        <w:t>2.0 Critical evaluation of the challenges of their internal and external business environments.</w:t>
      </w:r>
      <w:bookmarkEnd w:id="1"/>
    </w:p>
    <w:p w14:paraId="3DDE10BF" w14:textId="383A57EB" w:rsidR="00E3090B" w:rsidRDefault="003D22FA" w:rsidP="00E3090B">
      <w:r>
        <w:t>The internal environment does face challenges with the changes in the business models or with the idea of infusing change in the operations. Employees are the ones who are the most affected ones with any changes in the decision. However, through the use of the models such as PESTLE, SWOT, and others, the challenges will be critically evaluated.</w:t>
      </w:r>
    </w:p>
    <w:p w14:paraId="00099FE3" w14:textId="1CB89E3B" w:rsidR="00E3090B" w:rsidRDefault="003D22FA" w:rsidP="00E3090B">
      <w:pPr>
        <w:pStyle w:val="Cmsor2"/>
      </w:pPr>
      <w:bookmarkStart w:id="2" w:name="_Toc101542765"/>
      <w:r>
        <w:t>2.1 PESTLE analysis</w:t>
      </w:r>
      <w:bookmarkEnd w:id="2"/>
    </w:p>
    <w:tbl>
      <w:tblPr>
        <w:tblStyle w:val="Rcsostblzat"/>
        <w:tblW w:w="0" w:type="auto"/>
        <w:tblLook w:val="04A0" w:firstRow="1" w:lastRow="0" w:firstColumn="1" w:lastColumn="0" w:noHBand="0" w:noVBand="1"/>
      </w:tblPr>
      <w:tblGrid>
        <w:gridCol w:w="2405"/>
        <w:gridCol w:w="6611"/>
      </w:tblGrid>
      <w:tr w:rsidR="00B76D81" w14:paraId="264BE74C" w14:textId="77777777" w:rsidTr="00E3090B">
        <w:tc>
          <w:tcPr>
            <w:tcW w:w="2405" w:type="dxa"/>
          </w:tcPr>
          <w:p w14:paraId="6B3DEFF7" w14:textId="1E8A808B" w:rsidR="00E3090B" w:rsidRDefault="003D22FA" w:rsidP="00E3090B">
            <w:r>
              <w:t>Political</w:t>
            </w:r>
          </w:p>
        </w:tc>
        <w:tc>
          <w:tcPr>
            <w:tcW w:w="6611" w:type="dxa"/>
          </w:tcPr>
          <w:p w14:paraId="422BD309" w14:textId="1D460BB3" w:rsidR="00E3090B" w:rsidRDefault="003D22FA" w:rsidP="00E3090B">
            <w:r>
              <w:t xml:space="preserve">The automobile industry operating at the global level are often exposed to the decisions that are taken by the Government of different countries. The rules and regulations that are set forth for the import and export of the goods are to be followed for the sale of the products. Additionally, with the </w:t>
            </w:r>
            <w:r w:rsidR="003235A3">
              <w:t xml:space="preserve">eco-friendly regulation, the companies are being asked to keep a close watch on the manufacturing process which not adhered to can lead the organizations to face a penalty. </w:t>
            </w:r>
          </w:p>
        </w:tc>
      </w:tr>
      <w:tr w:rsidR="00B76D81" w14:paraId="319981D6" w14:textId="77777777" w:rsidTr="00E3090B">
        <w:tc>
          <w:tcPr>
            <w:tcW w:w="2405" w:type="dxa"/>
          </w:tcPr>
          <w:p w14:paraId="48F51F15" w14:textId="4D478E48" w:rsidR="00E3090B" w:rsidRDefault="003D22FA" w:rsidP="00E3090B">
            <w:r>
              <w:t>Economic</w:t>
            </w:r>
          </w:p>
        </w:tc>
        <w:tc>
          <w:tcPr>
            <w:tcW w:w="6611" w:type="dxa"/>
          </w:tcPr>
          <w:p w14:paraId="7EB6459D" w14:textId="43919516" w:rsidR="00E3090B" w:rsidRDefault="003D22FA" w:rsidP="00E3090B">
            <w:r>
              <w:t>The economic condition of a country highly affects the decisions that are taken by the companies</w:t>
            </w:r>
            <w:r w:rsidR="001F1F0C">
              <w:t xml:space="preserve"> (</w:t>
            </w:r>
            <w:r w:rsidR="001F1F0C" w:rsidRPr="00722276">
              <w:t>Kryvovyazyuk</w:t>
            </w:r>
            <w:r w:rsidR="001F1F0C">
              <w:t xml:space="preserve"> </w:t>
            </w:r>
            <w:r w:rsidR="001F1F0C" w:rsidRPr="001F1F0C">
              <w:rPr>
                <w:i/>
                <w:iCs/>
              </w:rPr>
              <w:t xml:space="preserve">et al., </w:t>
            </w:r>
            <w:r w:rsidR="001F1F0C" w:rsidRPr="00722276">
              <w:t>2021</w:t>
            </w:r>
            <w:r w:rsidR="001F1F0C">
              <w:t>)</w:t>
            </w:r>
            <w:r>
              <w:t xml:space="preserve">. For example, in an underdeveloped or emerging country with a high pricing scheme, there can be low </w:t>
            </w:r>
            <w:r>
              <w:lastRenderedPageBreak/>
              <w:t xml:space="preserve">customers attraction as the disposable household income can be below. On the contrary, with the influence of Brexit or the recession caused by the pandemic in 2020, almost all the sectors have witnessed drastic impacts including the automobile as well. In determining the salary package of the employees as well the economic condition is being measured. With financial constraints, the employers </w:t>
            </w:r>
            <w:r w:rsidR="0059075A">
              <w:t>face</w:t>
            </w:r>
            <w:r>
              <w:t xml:space="preserve"> difficulty in paying off the employees. </w:t>
            </w:r>
          </w:p>
        </w:tc>
      </w:tr>
      <w:tr w:rsidR="00B76D81" w14:paraId="4942302A" w14:textId="77777777" w:rsidTr="00E3090B">
        <w:tc>
          <w:tcPr>
            <w:tcW w:w="2405" w:type="dxa"/>
          </w:tcPr>
          <w:p w14:paraId="6916B480" w14:textId="486B78E7" w:rsidR="00E3090B" w:rsidRDefault="003D22FA" w:rsidP="00E3090B">
            <w:r>
              <w:lastRenderedPageBreak/>
              <w:t>Social</w:t>
            </w:r>
          </w:p>
        </w:tc>
        <w:tc>
          <w:tcPr>
            <w:tcW w:w="6611" w:type="dxa"/>
          </w:tcPr>
          <w:p w14:paraId="5B35AA39" w14:textId="76D5D9B2" w:rsidR="00E3090B" w:rsidRDefault="003D22FA" w:rsidP="00E3090B">
            <w:r>
              <w:t xml:space="preserve"> </w:t>
            </w:r>
            <w:r w:rsidR="00697B7B">
              <w:t xml:space="preserve"> </w:t>
            </w:r>
            <w:r w:rsidR="005772AD">
              <w:t xml:space="preserve"> </w:t>
            </w:r>
            <w:r w:rsidR="001C1FB2">
              <w:t xml:space="preserve"> </w:t>
            </w:r>
            <w:r w:rsidR="00C2397A">
              <w:t xml:space="preserve"> In consideration of the social factors, it has been identified that the demands of the customers do create an impact on the operations of the organization. In one way, it focuses on implementing innovation in the plan, and on the contrary, it creates bulk pressure on the workforce to determine the changing needs of the users</w:t>
            </w:r>
            <w:r w:rsidR="001F1F0C">
              <w:t xml:space="preserve"> (</w:t>
            </w:r>
            <w:r w:rsidR="001F1F0C" w:rsidRPr="00722276">
              <w:t>Watson</w:t>
            </w:r>
            <w:r w:rsidR="001F1F0C">
              <w:t xml:space="preserve"> </w:t>
            </w:r>
            <w:r w:rsidR="001F1F0C" w:rsidRPr="001F1F0C">
              <w:rPr>
                <w:i/>
                <w:iCs/>
              </w:rPr>
              <w:t>et al.,</w:t>
            </w:r>
            <w:r w:rsidR="001F1F0C">
              <w:t xml:space="preserve"> </w:t>
            </w:r>
            <w:r w:rsidR="001F1F0C" w:rsidRPr="00722276">
              <w:t>2018</w:t>
            </w:r>
            <w:r w:rsidR="001F1F0C">
              <w:t>)</w:t>
            </w:r>
            <w:r w:rsidR="00C2397A">
              <w:t xml:space="preserve">. The variation in the demands causes the businesses to sometimes change their business operations which can be costly at some times. </w:t>
            </w:r>
          </w:p>
          <w:p w14:paraId="27177076" w14:textId="079D9A6E" w:rsidR="00C2397A" w:rsidRDefault="003D22FA" w:rsidP="00E3090B">
            <w:r>
              <w:t xml:space="preserve">On the other hand, cultural factors like the belief and the values do create havoc in the organization like in the advertisement strategy. With diversion from the cultural factor, it is being identified that the brand fails to attract the attention of the audience. </w:t>
            </w:r>
          </w:p>
        </w:tc>
      </w:tr>
      <w:tr w:rsidR="00B76D81" w14:paraId="41F90805" w14:textId="77777777" w:rsidTr="00E3090B">
        <w:tc>
          <w:tcPr>
            <w:tcW w:w="2405" w:type="dxa"/>
          </w:tcPr>
          <w:p w14:paraId="0B3E982C" w14:textId="06D0C541" w:rsidR="00E3090B" w:rsidRDefault="003D22FA" w:rsidP="00E3090B">
            <w:r>
              <w:t>Technological</w:t>
            </w:r>
          </w:p>
        </w:tc>
        <w:tc>
          <w:tcPr>
            <w:tcW w:w="6611" w:type="dxa"/>
          </w:tcPr>
          <w:p w14:paraId="7F3C505D" w14:textId="6BC72C81" w:rsidR="00E3090B" w:rsidRDefault="003D22FA" w:rsidP="00E3090B">
            <w:r>
              <w:t xml:space="preserve">Technological disruption </w:t>
            </w:r>
            <w:r w:rsidR="001F1F0C">
              <w:t>is</w:t>
            </w:r>
            <w:r>
              <w:t xml:space="preserve"> a matter of concern where the customers in the modern era are demanding that companies have flexible access. IT tools have created an impression in the minds of the customers that companies will provide innovative and technologically advanced means that can lead to high satisfaction of the customers. IT tools have also </w:t>
            </w:r>
            <w:r w:rsidR="001F1F0C">
              <w:t>created a</w:t>
            </w:r>
            <w:r>
              <w:t xml:space="preserve"> forum for the companies to focus on enhanced strategies of promotion where the use of social media has gra</w:t>
            </w:r>
            <w:r w:rsidR="00690979">
              <w:t xml:space="preserve">bbed the attention of the brands. The online reviews or the feedbacks do acts as a </w:t>
            </w:r>
            <w:r w:rsidR="001F1F0C">
              <w:t>catalyst</w:t>
            </w:r>
            <w:r w:rsidR="00690979">
              <w:t xml:space="preserve"> for the organization to bring amendments if needed</w:t>
            </w:r>
          </w:p>
          <w:p w14:paraId="7B608C73" w14:textId="2CCF1B9B" w:rsidR="00690979" w:rsidRDefault="003D22FA" w:rsidP="00E3090B">
            <w:r>
              <w:lastRenderedPageBreak/>
              <w:t xml:space="preserve">Cyberattacks on the contrary do causes problems for the organization while sharing the data of the customers. Customers are panicked with the security threats that arise from the sharing of the credential that is needed sometimes for the transaction to take place. </w:t>
            </w:r>
          </w:p>
        </w:tc>
      </w:tr>
      <w:tr w:rsidR="00B76D81" w14:paraId="60B5E418" w14:textId="77777777" w:rsidTr="00E3090B">
        <w:tc>
          <w:tcPr>
            <w:tcW w:w="2405" w:type="dxa"/>
          </w:tcPr>
          <w:p w14:paraId="09B5858E" w14:textId="363D6163" w:rsidR="00E3090B" w:rsidRDefault="003D22FA" w:rsidP="00E3090B">
            <w:r>
              <w:lastRenderedPageBreak/>
              <w:t>Legal</w:t>
            </w:r>
          </w:p>
        </w:tc>
        <w:tc>
          <w:tcPr>
            <w:tcW w:w="6611" w:type="dxa"/>
          </w:tcPr>
          <w:p w14:paraId="13D154FB" w14:textId="64D0314A" w:rsidR="00E3090B" w:rsidRDefault="003D22FA" w:rsidP="00E3090B">
            <w:r>
              <w:t xml:space="preserve">The legal implications are different in different countries and so the companies have to be aware of it. The content of carbon in the products is different in countries which the companies have to be aware of. Some of the common legal paradigms such as employees' rights, contractual obligations, and others need to be followed by the companies. </w:t>
            </w:r>
          </w:p>
        </w:tc>
      </w:tr>
      <w:tr w:rsidR="00B76D81" w14:paraId="2291F4AC" w14:textId="77777777" w:rsidTr="00E3090B">
        <w:tc>
          <w:tcPr>
            <w:tcW w:w="2405" w:type="dxa"/>
          </w:tcPr>
          <w:p w14:paraId="3CFC4E6D" w14:textId="34330E4C" w:rsidR="00E3090B" w:rsidRDefault="003D22FA" w:rsidP="00E3090B">
            <w:r>
              <w:t>Environmental</w:t>
            </w:r>
          </w:p>
        </w:tc>
        <w:tc>
          <w:tcPr>
            <w:tcW w:w="6611" w:type="dxa"/>
          </w:tcPr>
          <w:p w14:paraId="3659800B" w14:textId="40E3EBBF" w:rsidR="00E3090B" w:rsidRDefault="003D22FA" w:rsidP="00E3090B">
            <w:r>
              <w:t xml:space="preserve">According to </w:t>
            </w:r>
            <w:r w:rsidRPr="00722276">
              <w:t>Maen</w:t>
            </w:r>
            <w:r>
              <w:t xml:space="preserve">o </w:t>
            </w:r>
            <w:r w:rsidRPr="00A82839">
              <w:rPr>
                <w:i/>
                <w:iCs/>
              </w:rPr>
              <w:t>et al.</w:t>
            </w:r>
            <w:r>
              <w:t xml:space="preserve"> (</w:t>
            </w:r>
            <w:r w:rsidRPr="00722276">
              <w:t>2022</w:t>
            </w:r>
            <w:r>
              <w:t>), t</w:t>
            </w:r>
            <w:r w:rsidR="00690979">
              <w:t xml:space="preserve">he environmental issues are high for the automobile companies as they are being reported to have a high emission of carbon. With the governmental pressure and the demands of the customers, it has been evaluated that companies are asked to be sustainable in their operations. Net-zero carbon emissions are the expectation of the market that the companies have to meet. </w:t>
            </w:r>
          </w:p>
        </w:tc>
      </w:tr>
    </w:tbl>
    <w:p w14:paraId="719B04D6" w14:textId="38217503" w:rsidR="00E3090B" w:rsidRPr="00E3090B" w:rsidRDefault="003D22FA" w:rsidP="00E3090B">
      <w:pPr>
        <w:jc w:val="center"/>
        <w:rPr>
          <w:b/>
          <w:bCs/>
          <w:i/>
          <w:iCs/>
        </w:rPr>
      </w:pPr>
      <w:r w:rsidRPr="00E3090B">
        <w:rPr>
          <w:b/>
          <w:bCs/>
          <w:i/>
          <w:iCs/>
        </w:rPr>
        <w:t>Table 1: PESTLE analysis</w:t>
      </w:r>
    </w:p>
    <w:p w14:paraId="7692D738" w14:textId="6D99C7F3" w:rsidR="00E3090B" w:rsidRDefault="003D22FA" w:rsidP="00E3090B">
      <w:pPr>
        <w:jc w:val="center"/>
      </w:pPr>
      <w:r>
        <w:t>(Source: Created by the learner)</w:t>
      </w:r>
    </w:p>
    <w:p w14:paraId="739AFF7D" w14:textId="387A915A" w:rsidR="001F1F0C" w:rsidRDefault="003D22FA" w:rsidP="00690979">
      <w:r>
        <w:t>From the PESTLE analysis, as evaluated, different factors do poses challenges for Toyota Motor Corporation.</w:t>
      </w:r>
      <w:r w:rsidR="0046576D" w:rsidRPr="0046576D">
        <w:t xml:space="preserve"> Concerning the political and economic issues, with the decision of the Government the closure the import and export of products at the time of the pandemic, an external threat has been created. The company has not been able to sell the car models to different countries with the temporary ban on the operations for health safety</w:t>
      </w:r>
      <w:r w:rsidR="0046576D">
        <w:t>. Moreover, due to the financial crisis, that the countries have been facing with the pandemic, the thought of premium pricing has been crucial and challenging for even the brand</w:t>
      </w:r>
      <w:r>
        <w:t xml:space="preserve"> (</w:t>
      </w:r>
      <w:r w:rsidRPr="00722276">
        <w:t>Lee and Tan, 2019</w:t>
      </w:r>
      <w:r>
        <w:t>)</w:t>
      </w:r>
      <w:r w:rsidR="0046576D">
        <w:t>. During the time of the pandemic, customers do have a high demand for essential commodities and the car models are categorized under the non-essential lists.</w:t>
      </w:r>
      <w:r w:rsidRPr="001F1F0C">
        <w:t xml:space="preserve"> </w:t>
      </w:r>
    </w:p>
    <w:p w14:paraId="3F98AC57" w14:textId="3BD19DAE" w:rsidR="00690979" w:rsidRPr="00E3090B" w:rsidRDefault="003D22FA" w:rsidP="00690979">
      <w:r w:rsidRPr="001F1F0C">
        <w:lastRenderedPageBreak/>
        <w:t>It has been identified that most issues have been faced by social and environmental factors Toyota. In the social issue, the variation in the demands of the customers has led Toyota to think of the pricing strategy that it has followed. The environmental issues have been serious where the company has been facing risk in connection to CO2 emissions from the vehicles</w:t>
      </w:r>
      <w:r>
        <w:t xml:space="preserve"> (</w:t>
      </w:r>
      <w:r w:rsidRPr="00722276">
        <w:t>Shiraki</w:t>
      </w:r>
      <w:r>
        <w:t xml:space="preserve"> </w:t>
      </w:r>
      <w:r w:rsidRPr="001F1F0C">
        <w:rPr>
          <w:i/>
          <w:iCs/>
        </w:rPr>
        <w:t>et al.,</w:t>
      </w:r>
      <w:r>
        <w:t xml:space="preserve"> </w:t>
      </w:r>
      <w:r w:rsidRPr="00722276">
        <w:t>202</w:t>
      </w:r>
      <w:r>
        <w:t>0)</w:t>
      </w:r>
      <w:r w:rsidRPr="001F1F0C">
        <w:t>. Moreover, Toyota can face high legal consequences due to faulty products. As reported, in the previous year the company has recalled around 700,000 vehicles that have been deemed to be defective with the fuel pump.</w:t>
      </w:r>
      <w:r w:rsidR="0046576D">
        <w:t xml:space="preserve"> </w:t>
      </w:r>
    </w:p>
    <w:p w14:paraId="7168104F" w14:textId="1F341581" w:rsidR="00E3090B" w:rsidRPr="00A82839" w:rsidRDefault="003D22FA" w:rsidP="00A82839">
      <w:pPr>
        <w:pStyle w:val="Cmsor2"/>
      </w:pPr>
      <w:bookmarkStart w:id="3" w:name="_Toc101542766"/>
      <w:r>
        <w:t xml:space="preserve">2.2 </w:t>
      </w:r>
      <w:r w:rsidRPr="00A82839">
        <w:t>Porter Five Forces:</w:t>
      </w:r>
      <w:bookmarkEnd w:id="3"/>
    </w:p>
    <w:p w14:paraId="50AC4861" w14:textId="43619386" w:rsidR="00A82839" w:rsidRDefault="003D22FA" w:rsidP="00E3090B">
      <w:r w:rsidRPr="00BE08B6">
        <w:rPr>
          <w:b/>
          <w:bCs/>
        </w:rPr>
        <w:t>Bargaining powers of the suppliers</w:t>
      </w:r>
      <w:r>
        <w:t>:</w:t>
      </w:r>
      <w:r w:rsidR="00BE08B6" w:rsidRPr="00BE08B6">
        <w:t xml:space="preserve"> The power has been recognized to be moderate since the presence of the suppliers are medium. Suppliers are the ones who by taking into account the product details do supply the raw materials that are finally transformed into services.</w:t>
      </w:r>
    </w:p>
    <w:p w14:paraId="3C6F2727" w14:textId="781BE6D9" w:rsidR="00A82839" w:rsidRDefault="003D22FA" w:rsidP="00E3090B">
      <w:r w:rsidRPr="00A02222">
        <w:rPr>
          <w:b/>
          <w:bCs/>
        </w:rPr>
        <w:t>Bargaining powers of customers</w:t>
      </w:r>
      <w:r>
        <w:t>:</w:t>
      </w:r>
      <w:r w:rsidR="00A02222" w:rsidRPr="00A02222">
        <w:t xml:space="preserve"> In respect of the bargaining powers of the customers, it is considered to be high. Based on the demands of the customers, the models and pricing strategies are being determined (</w:t>
      </w:r>
      <w:r w:rsidR="00A02222" w:rsidRPr="00722276">
        <w:t>Faith,</w:t>
      </w:r>
      <w:r w:rsidR="00A02222">
        <w:t xml:space="preserve"> </w:t>
      </w:r>
      <w:r w:rsidR="00A02222" w:rsidRPr="00722276">
        <w:t>2018</w:t>
      </w:r>
      <w:r w:rsidR="00A02222" w:rsidRPr="00A02222">
        <w:t>).</w:t>
      </w:r>
      <w:r w:rsidR="00A02222">
        <w:t xml:space="preserve"> In the contemporary era, the customers are very choosy with the products and they only purchase after</w:t>
      </w:r>
      <w:r w:rsidR="0059202A">
        <w:t xml:space="preserve"> </w:t>
      </w:r>
      <w:r w:rsidR="00BE08B6">
        <w:t>several stages</w:t>
      </w:r>
      <w:r w:rsidR="00A02222">
        <w:t xml:space="preserve"> are passed through like the online reviews of the product, the pricing, the quality offered, the way the company provides access, and the lookout towards the planet</w:t>
      </w:r>
      <w:r w:rsidR="00087893">
        <w:t xml:space="preserve"> (</w:t>
      </w:r>
      <w:r w:rsidR="00087893" w:rsidRPr="006B23EB">
        <w:t>Prasad</w:t>
      </w:r>
      <w:r w:rsidR="00087893">
        <w:t xml:space="preserve"> </w:t>
      </w:r>
      <w:r w:rsidR="00087893" w:rsidRPr="00087893">
        <w:rPr>
          <w:i/>
          <w:iCs/>
        </w:rPr>
        <w:t>et al.,</w:t>
      </w:r>
      <w:r w:rsidR="00087893">
        <w:t xml:space="preserve"> </w:t>
      </w:r>
      <w:r w:rsidR="00087893" w:rsidRPr="006B23EB">
        <w:t>2019</w:t>
      </w:r>
      <w:r w:rsidR="00087893">
        <w:t>)</w:t>
      </w:r>
      <w:r w:rsidR="00A02222">
        <w:t xml:space="preserve">. </w:t>
      </w:r>
    </w:p>
    <w:p w14:paraId="44710435" w14:textId="1DE079FA" w:rsidR="00A82839" w:rsidRDefault="003D22FA" w:rsidP="00E3090B">
      <w:r w:rsidRPr="00BE08B6">
        <w:rPr>
          <w:b/>
          <w:bCs/>
        </w:rPr>
        <w:t>Threats of substitutes</w:t>
      </w:r>
      <w:r>
        <w:t>:</w:t>
      </w:r>
      <w:r w:rsidR="00BE08B6" w:rsidRPr="00BE08B6">
        <w:t xml:space="preserve"> Threats of substitutes can be considered to be low since no other companies can have a better plan with alternative products in the market.</w:t>
      </w:r>
      <w:r w:rsidR="0059202A">
        <w:t xml:space="preserve"> Concerning Toyota Motors Corporation, it has been identified that there are no such substitutes as Toyota has been implementing those measures that are non-replicable. Moreover, the company has been taking its internal operations to the next height where the rival companies are learning new lessons from it. </w:t>
      </w:r>
    </w:p>
    <w:p w14:paraId="488EC276" w14:textId="081ACD5D" w:rsidR="00A82839" w:rsidRDefault="003D22FA" w:rsidP="00E3090B">
      <w:r w:rsidRPr="00087893">
        <w:rPr>
          <w:b/>
          <w:bCs/>
        </w:rPr>
        <w:t>Threats of new entrants</w:t>
      </w:r>
      <w:r>
        <w:t>:</w:t>
      </w:r>
      <w:r w:rsidR="00087893" w:rsidRPr="00087893">
        <w:t xml:space="preserve"> new entrants are low risk to the company in comparison to the performance of such a multinational organization.</w:t>
      </w:r>
    </w:p>
    <w:p w14:paraId="4BB2CDE5" w14:textId="074522DC" w:rsidR="00A82839" w:rsidRDefault="003D22FA" w:rsidP="00E3090B">
      <w:r w:rsidRPr="00BE08B6">
        <w:rPr>
          <w:b/>
          <w:bCs/>
        </w:rPr>
        <w:t>Competitive Rivalry</w:t>
      </w:r>
      <w:r>
        <w:t xml:space="preserve">: </w:t>
      </w:r>
      <w:r w:rsidR="00BE08B6" w:rsidRPr="00BE08B6">
        <w:t xml:space="preserve">At the multinational level, the threats of the competitors are high with Audi, BMW, Land Rover, and others performing in the same sector. Thus, the </w:t>
      </w:r>
      <w:r w:rsidR="00BE08B6" w:rsidRPr="00BE08B6">
        <w:lastRenderedPageBreak/>
        <w:t>competitive rivalry is high for the company.</w:t>
      </w:r>
      <w:r w:rsidR="00BE08B6">
        <w:t xml:space="preserve"> The company is being exposed to the high aggressiveness of the firms with others differentiating in other aspects. </w:t>
      </w:r>
    </w:p>
    <w:p w14:paraId="0256FCA3" w14:textId="6174034C" w:rsidR="00087893" w:rsidRDefault="003D22FA" w:rsidP="00E3090B">
      <w:r>
        <w:t xml:space="preserve">From the analysis of Porter's Five Forces, it can be pointed out that Toyota can face challenges from the competitors and also with the increase in the bargaining powers of the customers. The company needs to study the strategies that are adopted by the companies and outperform them. On the other hand, the diverse needs of the customers are creating a chase for the company to adopt innovative and sustainable means of operations leveraging the satisfaction of the users. </w:t>
      </w:r>
    </w:p>
    <w:p w14:paraId="3AAF6D2D" w14:textId="4871A79A" w:rsidR="00087893" w:rsidRDefault="003D22FA" w:rsidP="00E3090B">
      <w:pPr>
        <w:rPr>
          <w:b/>
          <w:bCs/>
        </w:rPr>
      </w:pPr>
      <w:r w:rsidRPr="00087893">
        <w:rPr>
          <w:b/>
          <w:bCs/>
        </w:rPr>
        <w:t>Internal analysis of the company</w:t>
      </w:r>
    </w:p>
    <w:p w14:paraId="4B378F31" w14:textId="2D85038D" w:rsidR="00087893" w:rsidRDefault="003D22FA" w:rsidP="00087893">
      <w:pPr>
        <w:pStyle w:val="Cmsor2"/>
      </w:pPr>
      <w:bookmarkStart w:id="4" w:name="_Toc101542767"/>
      <w:r>
        <w:t>2.4 SWOT analysis of Toyota</w:t>
      </w:r>
      <w:bookmarkEnd w:id="4"/>
      <w:r>
        <w:t xml:space="preserve"> </w:t>
      </w:r>
    </w:p>
    <w:tbl>
      <w:tblPr>
        <w:tblStyle w:val="Tblzatrcsos34jellszn"/>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76D81" w14:paraId="0CCEDA4D" w14:textId="77777777" w:rsidTr="00B76D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Borders>
              <w:top w:val="none" w:sz="0" w:space="0" w:color="auto"/>
              <w:left w:val="none" w:sz="0" w:space="0" w:color="auto"/>
              <w:bottom w:val="none" w:sz="0" w:space="0" w:color="auto"/>
              <w:right w:val="none" w:sz="0" w:space="0" w:color="auto"/>
            </w:tcBorders>
          </w:tcPr>
          <w:p w14:paraId="62669FAB" w14:textId="77777777" w:rsidR="00087893" w:rsidRDefault="003D22FA" w:rsidP="00087893">
            <w:r>
              <w:rPr>
                <w:b w:val="0"/>
                <w:bCs w:val="0"/>
              </w:rPr>
              <w:t xml:space="preserve">Strengths </w:t>
            </w:r>
          </w:p>
          <w:p w14:paraId="639484AE" w14:textId="77777777" w:rsidR="009774A3" w:rsidRDefault="003D22FA" w:rsidP="009774A3">
            <w:pPr>
              <w:pStyle w:val="Listaszerbekezds"/>
              <w:numPr>
                <w:ilvl w:val="0"/>
                <w:numId w:val="6"/>
              </w:numPr>
            </w:pPr>
            <w:r>
              <w:t>The company has a strong human resource department taking charge of the internal performance</w:t>
            </w:r>
          </w:p>
          <w:p w14:paraId="53B2FFEB" w14:textId="77777777" w:rsidR="009774A3" w:rsidRDefault="003D22FA" w:rsidP="009774A3">
            <w:pPr>
              <w:pStyle w:val="Listaszerbekezds"/>
              <w:numPr>
                <w:ilvl w:val="0"/>
                <w:numId w:val="6"/>
              </w:numPr>
            </w:pPr>
            <w:r>
              <w:t>The organizational culture has been developed in a way that seems to be innovative</w:t>
            </w:r>
          </w:p>
          <w:p w14:paraId="1510CC1D" w14:textId="1E76F316" w:rsidR="009774A3" w:rsidRDefault="003D22FA" w:rsidP="009774A3">
            <w:pPr>
              <w:pStyle w:val="Listaszerbekezds"/>
              <w:numPr>
                <w:ilvl w:val="0"/>
                <w:numId w:val="6"/>
              </w:numPr>
            </w:pPr>
            <w:r>
              <w:t>The brand image is quite strong in appearance</w:t>
            </w:r>
            <w:r w:rsidR="00B334CA">
              <w:t xml:space="preserve"> (</w:t>
            </w:r>
            <w:r w:rsidR="00B334CA" w:rsidRPr="003E576B">
              <w:t>Nkomo, 2019</w:t>
            </w:r>
            <w:r w:rsidR="00B334CA">
              <w:t>)</w:t>
            </w:r>
          </w:p>
          <w:p w14:paraId="40734409" w14:textId="77777777" w:rsidR="009774A3" w:rsidRDefault="003D22FA" w:rsidP="009774A3">
            <w:pPr>
              <w:pStyle w:val="Listaszerbekezds"/>
              <w:numPr>
                <w:ilvl w:val="0"/>
                <w:numId w:val="6"/>
              </w:numPr>
            </w:pPr>
            <w:r>
              <w:t>Uses advance technology</w:t>
            </w:r>
          </w:p>
          <w:p w14:paraId="1FA5E39E" w14:textId="2105DC65" w:rsidR="00087893" w:rsidRDefault="003D22FA" w:rsidP="009774A3">
            <w:pPr>
              <w:pStyle w:val="Listaszerbekezds"/>
              <w:numPr>
                <w:ilvl w:val="0"/>
                <w:numId w:val="6"/>
              </w:numPr>
            </w:pPr>
            <w:r>
              <w:t>The supply chain of the company in the global network has been identified to be strong</w:t>
            </w:r>
          </w:p>
        </w:tc>
        <w:tc>
          <w:tcPr>
            <w:tcW w:w="4508" w:type="dxa"/>
            <w:tcBorders>
              <w:top w:val="none" w:sz="0" w:space="0" w:color="auto"/>
              <w:left w:val="none" w:sz="0" w:space="0" w:color="auto"/>
              <w:right w:val="none" w:sz="0" w:space="0" w:color="auto"/>
            </w:tcBorders>
          </w:tcPr>
          <w:p w14:paraId="1F6FE095" w14:textId="77777777" w:rsidR="00087893" w:rsidRDefault="003D22FA" w:rsidP="00087893">
            <w:pPr>
              <w:cnfStyle w:val="100000000000" w:firstRow="1" w:lastRow="0" w:firstColumn="0" w:lastColumn="0" w:oddVBand="0" w:evenVBand="0" w:oddHBand="0" w:evenHBand="0" w:firstRowFirstColumn="0" w:firstRowLastColumn="0" w:lastRowFirstColumn="0" w:lastRowLastColumn="0"/>
            </w:pPr>
            <w:r>
              <w:rPr>
                <w:b w:val="0"/>
                <w:bCs w:val="0"/>
              </w:rPr>
              <w:t>Weakness</w:t>
            </w:r>
          </w:p>
          <w:p w14:paraId="281B0156" w14:textId="77777777" w:rsidR="009774A3" w:rsidRDefault="003D22FA" w:rsidP="009774A3">
            <w:pPr>
              <w:pStyle w:val="Listaszerbekezds"/>
              <w:numPr>
                <w:ilvl w:val="0"/>
                <w:numId w:val="7"/>
              </w:numPr>
              <w:cnfStyle w:val="100000000000" w:firstRow="1" w:lastRow="0" w:firstColumn="0" w:lastColumn="0" w:oddVBand="0" w:evenVBand="0" w:oddHBand="0" w:evenHBand="0" w:firstRowFirstColumn="0" w:firstRowLastColumn="0" w:lastRowFirstColumn="0" w:lastRowLastColumn="0"/>
            </w:pPr>
            <w:r>
              <w:t>It has been found that the company has been strongly dependent on the suppliers</w:t>
            </w:r>
          </w:p>
          <w:p w14:paraId="2F0EFFEF" w14:textId="66513A32" w:rsidR="009774A3" w:rsidRDefault="003D22FA" w:rsidP="009774A3">
            <w:pPr>
              <w:pStyle w:val="Listaszerbekezds"/>
              <w:numPr>
                <w:ilvl w:val="0"/>
                <w:numId w:val="7"/>
              </w:numPr>
              <w:cnfStyle w:val="100000000000" w:firstRow="1" w:lastRow="0" w:firstColumn="0" w:lastColumn="0" w:oddVBand="0" w:evenVBand="0" w:oddHBand="0" w:evenHBand="0" w:firstRowFirstColumn="0" w:firstRowLastColumn="0" w:lastRowFirstColumn="0" w:lastRowLastColumn="0"/>
            </w:pPr>
            <w:r>
              <w:t xml:space="preserve">The attention on the growing markets </w:t>
            </w:r>
            <w:r w:rsidR="00B334CA">
              <w:t>is</w:t>
            </w:r>
            <w:r>
              <w:t xml:space="preserve"> less focused</w:t>
            </w:r>
          </w:p>
          <w:p w14:paraId="6D7D366F" w14:textId="06FD5C4F" w:rsidR="009774A3" w:rsidRDefault="003D22FA" w:rsidP="009774A3">
            <w:pPr>
              <w:pStyle w:val="Listaszerbekezds"/>
              <w:numPr>
                <w:ilvl w:val="0"/>
                <w:numId w:val="7"/>
              </w:numPr>
              <w:cnfStyle w:val="100000000000" w:firstRow="1" w:lastRow="0" w:firstColumn="0" w:lastColumn="0" w:oddVBand="0" w:evenVBand="0" w:oddHBand="0" w:evenHBand="0" w:firstRowFirstColumn="0" w:firstRowLastColumn="0" w:lastRowFirstColumn="0" w:lastRowLastColumn="0"/>
            </w:pPr>
            <w:r>
              <w:t xml:space="preserve">The publicity of the company has </w:t>
            </w:r>
            <w:r w:rsidR="00B334CA">
              <w:t>been</w:t>
            </w:r>
            <w:r>
              <w:t xml:space="preserve"> running towards a negative impression</w:t>
            </w:r>
            <w:r w:rsidR="00B334CA">
              <w:t xml:space="preserve"> (</w:t>
            </w:r>
            <w:r w:rsidR="00B334CA" w:rsidRPr="003E576B">
              <w:t>Madoh</w:t>
            </w:r>
            <w:r w:rsidR="003E626E">
              <w:t xml:space="preserve"> </w:t>
            </w:r>
            <w:r w:rsidR="003E626E" w:rsidRPr="003E626E">
              <w:rPr>
                <w:i/>
                <w:iCs/>
              </w:rPr>
              <w:t>et al.,</w:t>
            </w:r>
            <w:r w:rsidR="003E626E">
              <w:t xml:space="preserve"> </w:t>
            </w:r>
            <w:r w:rsidR="00B334CA" w:rsidRPr="003E576B">
              <w:t>2019</w:t>
            </w:r>
            <w:r w:rsidR="00B334CA">
              <w:t>)</w:t>
            </w:r>
          </w:p>
          <w:p w14:paraId="3A19DA0C" w14:textId="7A051F0E" w:rsidR="009774A3" w:rsidRDefault="003D22FA" w:rsidP="009774A3">
            <w:pPr>
              <w:pStyle w:val="Listaszerbekezds"/>
              <w:numPr>
                <w:ilvl w:val="0"/>
                <w:numId w:val="7"/>
              </w:numPr>
              <w:cnfStyle w:val="100000000000" w:firstRow="1" w:lastRow="0" w:firstColumn="0" w:lastColumn="0" w:oddVBand="0" w:evenVBand="0" w:oddHBand="0" w:evenHBand="0" w:firstRowFirstColumn="0" w:firstRowLastColumn="0" w:lastRowFirstColumn="0" w:lastRowLastColumn="0"/>
            </w:pPr>
            <w:r>
              <w:t>Brand recognition has been weak</w:t>
            </w:r>
          </w:p>
        </w:tc>
      </w:tr>
      <w:tr w:rsidR="00B76D81" w14:paraId="2181125A" w14:textId="77777777" w:rsidTr="00B76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tcBorders>
          </w:tcPr>
          <w:p w14:paraId="650CCACD" w14:textId="77777777" w:rsidR="00087893" w:rsidRDefault="003D22FA" w:rsidP="00087893">
            <w:r>
              <w:t xml:space="preserve">Opportunities </w:t>
            </w:r>
          </w:p>
          <w:p w14:paraId="0E78A4B5" w14:textId="77777777" w:rsidR="008D6C39" w:rsidRDefault="003D22FA" w:rsidP="008D6C39">
            <w:pPr>
              <w:pStyle w:val="Listaszerbekezds"/>
              <w:numPr>
                <w:ilvl w:val="0"/>
                <w:numId w:val="8"/>
              </w:numPr>
            </w:pPr>
            <w:r>
              <w:t>The focus could be shed on the developing nations</w:t>
            </w:r>
          </w:p>
          <w:p w14:paraId="455372EB" w14:textId="77777777" w:rsidR="008D6C39" w:rsidRDefault="003D22FA" w:rsidP="008D6C39">
            <w:pPr>
              <w:pStyle w:val="Listaszerbekezds"/>
              <w:numPr>
                <w:ilvl w:val="0"/>
                <w:numId w:val="8"/>
              </w:numPr>
            </w:pPr>
            <w:r>
              <w:t>Attention could be given to the use of green technology</w:t>
            </w:r>
          </w:p>
          <w:p w14:paraId="76996A93" w14:textId="2D6C7FEF" w:rsidR="009774A3" w:rsidRDefault="003D22FA" w:rsidP="008D6C39">
            <w:pPr>
              <w:pStyle w:val="Listaszerbekezds"/>
              <w:numPr>
                <w:ilvl w:val="0"/>
                <w:numId w:val="8"/>
              </w:numPr>
            </w:pPr>
            <w:r>
              <w:t>The company should create sustainable measures with the reduction in the emission</w:t>
            </w:r>
          </w:p>
        </w:tc>
        <w:tc>
          <w:tcPr>
            <w:tcW w:w="4508" w:type="dxa"/>
          </w:tcPr>
          <w:p w14:paraId="230B691C" w14:textId="77777777" w:rsidR="00087893" w:rsidRDefault="003D22FA" w:rsidP="00087893">
            <w:pPr>
              <w:cnfStyle w:val="000000100000" w:firstRow="0" w:lastRow="0" w:firstColumn="0" w:lastColumn="0" w:oddVBand="0" w:evenVBand="0" w:oddHBand="1" w:evenHBand="0" w:firstRowFirstColumn="0" w:firstRowLastColumn="0" w:lastRowFirstColumn="0" w:lastRowLastColumn="0"/>
            </w:pPr>
            <w:r>
              <w:t>Threats</w:t>
            </w:r>
          </w:p>
          <w:p w14:paraId="088EE474" w14:textId="77777777" w:rsidR="008D6C39" w:rsidRDefault="003D22FA" w:rsidP="008D6C39">
            <w:pPr>
              <w:pStyle w:val="Listaszerbekezds"/>
              <w:numPr>
                <w:ilvl w:val="0"/>
                <w:numId w:val="9"/>
              </w:numPr>
              <w:cnfStyle w:val="000000100000" w:firstRow="0" w:lastRow="0" w:firstColumn="0" w:lastColumn="0" w:oddVBand="0" w:evenVBand="0" w:oddHBand="1" w:evenHBand="0" w:firstRowFirstColumn="0" w:firstRowLastColumn="0" w:lastRowFirstColumn="0" w:lastRowLastColumn="0"/>
            </w:pPr>
            <w:r>
              <w:t>The raw materials in comparison to that of the competitors have been recognized to be high</w:t>
            </w:r>
          </w:p>
          <w:p w14:paraId="6CDEFD2C" w14:textId="77777777" w:rsidR="008D6C39" w:rsidRDefault="003D22FA" w:rsidP="008D6C39">
            <w:pPr>
              <w:pStyle w:val="Listaszerbekezds"/>
              <w:numPr>
                <w:ilvl w:val="0"/>
                <w:numId w:val="9"/>
              </w:numPr>
              <w:cnfStyle w:val="000000100000" w:firstRow="0" w:lastRow="0" w:firstColumn="0" w:lastColumn="0" w:oddVBand="0" w:evenVBand="0" w:oddHBand="1" w:evenHBand="0" w:firstRowFirstColumn="0" w:firstRowLastColumn="0" w:lastRowFirstColumn="0" w:lastRowLastColumn="0"/>
            </w:pPr>
            <w:r>
              <w:t>The competitors are an increased threat like Volkswagen, Hyundai, Audi, and others</w:t>
            </w:r>
          </w:p>
          <w:p w14:paraId="769A88DA" w14:textId="2308958F" w:rsidR="008D6C39" w:rsidRDefault="003D22FA" w:rsidP="008D6C39">
            <w:pPr>
              <w:pStyle w:val="Listaszerbekezds"/>
              <w:numPr>
                <w:ilvl w:val="0"/>
                <w:numId w:val="9"/>
              </w:numPr>
              <w:cnfStyle w:val="000000100000" w:firstRow="0" w:lastRow="0" w:firstColumn="0" w:lastColumn="0" w:oddVBand="0" w:evenVBand="0" w:oddHBand="1" w:evenHBand="0" w:firstRowFirstColumn="0" w:firstRowLastColumn="0" w:lastRowFirstColumn="0" w:lastRowLastColumn="0"/>
            </w:pPr>
            <w:r>
              <w:lastRenderedPageBreak/>
              <w:t>The profits are becoming lower with the threats of the exchange rates</w:t>
            </w:r>
          </w:p>
        </w:tc>
      </w:tr>
    </w:tbl>
    <w:p w14:paraId="62E5F2BD" w14:textId="33D6E84C" w:rsidR="00087893" w:rsidRPr="00087893" w:rsidRDefault="003D22FA" w:rsidP="00087893">
      <w:pPr>
        <w:jc w:val="center"/>
        <w:rPr>
          <w:b/>
          <w:bCs/>
          <w:i/>
          <w:iCs/>
        </w:rPr>
      </w:pPr>
      <w:r w:rsidRPr="00087893">
        <w:rPr>
          <w:b/>
          <w:bCs/>
          <w:i/>
          <w:iCs/>
        </w:rPr>
        <w:lastRenderedPageBreak/>
        <w:t>Table 2: SWOT analysis</w:t>
      </w:r>
    </w:p>
    <w:p w14:paraId="569A8213" w14:textId="0C82C61D" w:rsidR="00087893" w:rsidRDefault="003D22FA" w:rsidP="00087893">
      <w:pPr>
        <w:jc w:val="center"/>
      </w:pPr>
      <w:r>
        <w:t>(Source: Created by the learner)</w:t>
      </w:r>
    </w:p>
    <w:p w14:paraId="28BF63E2" w14:textId="0E48682A" w:rsidR="00087893" w:rsidRPr="00E3090B" w:rsidRDefault="003D22FA" w:rsidP="00E3090B">
      <w:r>
        <w:t xml:space="preserve">From the analysis of the SWOT analysis, the weakness and the threats are simply direct toward the challenges that the company faces and must be aware of. For example, the low focus on the developing nations is letting Toyota stand back in its position in the competitive market. It has been recognized as an increased issue that needs to be solved at the earliest with the integration of strategic measures that can lead to better results. </w:t>
      </w:r>
    </w:p>
    <w:p w14:paraId="0B45B51B" w14:textId="0AD0C10B" w:rsidR="00D7711D" w:rsidRDefault="003D22FA" w:rsidP="00E3090B">
      <w:pPr>
        <w:pStyle w:val="Cmsor1"/>
      </w:pPr>
      <w:bookmarkStart w:id="5" w:name="_Toc101542768"/>
      <w:r>
        <w:t>Conclusion</w:t>
      </w:r>
      <w:bookmarkEnd w:id="5"/>
    </w:p>
    <w:p w14:paraId="058A75CD" w14:textId="4E43CDE0" w:rsidR="003E626E" w:rsidRPr="003E626E" w:rsidRDefault="003D22FA" w:rsidP="003E626E">
      <w:r>
        <w:t xml:space="preserve">From the report, the conclusion can be drawn that Toyota Motors Corporation running as one of the Japanese multinational companies is exposed to different internal and external challenges. The external challenges are such as social and legal issues apart from the environmental issues. At the same time, there are increased threats from the bargaining powers of the customers and of the rivalries that need the company to be aware of and take measures. Additionally, it has been found that Toyota does have the threat of negative publicity and not so strong brand image. The competitors can at any point in time cause trouble to the organization. </w:t>
      </w:r>
    </w:p>
    <w:p w14:paraId="72710C88" w14:textId="48673607" w:rsidR="00D7711D" w:rsidRDefault="003D22FA" w:rsidP="00E3090B">
      <w:pPr>
        <w:pStyle w:val="Cmsor1"/>
      </w:pPr>
      <w:bookmarkStart w:id="6" w:name="_Toc101542769"/>
      <w:r>
        <w:t>Reference List</w:t>
      </w:r>
      <w:bookmarkEnd w:id="6"/>
    </w:p>
    <w:p w14:paraId="55F12CBD" w14:textId="77777777" w:rsidR="003E626E" w:rsidRDefault="003D22FA" w:rsidP="003E626E">
      <w:r w:rsidRPr="00722276">
        <w:t>Faith, D.O., 2018. A review of the effect of pricing strategies on the purchase of consumer goods. </w:t>
      </w:r>
      <w:r w:rsidRPr="00722276">
        <w:rPr>
          <w:i/>
          <w:iCs/>
        </w:rPr>
        <w:t>International Journal of Research in Management, Science &amp; Technology (E-ISSN: 2321-3264) Vol</w:t>
      </w:r>
      <w:r w:rsidRPr="00722276">
        <w:t>, </w:t>
      </w:r>
      <w:r w:rsidRPr="00722276">
        <w:rPr>
          <w:i/>
          <w:iCs/>
        </w:rPr>
        <w:t>2</w:t>
      </w:r>
      <w:r w:rsidRPr="00722276">
        <w:t>.</w:t>
      </w:r>
    </w:p>
    <w:p w14:paraId="204E249B" w14:textId="77777777" w:rsidR="003E626E" w:rsidRDefault="003D22FA" w:rsidP="003E626E">
      <w:r w:rsidRPr="00722276">
        <w:t>Kryvovyazyuk, I., Otlyvanska, G., Shostak, L., Sak, T., Yushchyshyna, L., Volynets, I., Myshko, O., Oleksandrenko, I., Dorosh, V. and Visyna, T., 2021. Business diagnostics is a universal tool for study of state and determination of corporations development directions and strategies. </w:t>
      </w:r>
      <w:r w:rsidRPr="00722276">
        <w:rPr>
          <w:i/>
          <w:iCs/>
        </w:rPr>
        <w:t>Academy of Strategic Management Journal</w:t>
      </w:r>
      <w:r w:rsidRPr="00722276">
        <w:t>, </w:t>
      </w:r>
      <w:r w:rsidRPr="00722276">
        <w:rPr>
          <w:i/>
          <w:iCs/>
        </w:rPr>
        <w:t>20</w:t>
      </w:r>
      <w:r w:rsidRPr="00722276">
        <w:t>(2), pp.1-14.</w:t>
      </w:r>
    </w:p>
    <w:p w14:paraId="70DF0EE5" w14:textId="77777777" w:rsidR="003E626E" w:rsidRDefault="003D22FA" w:rsidP="003E626E">
      <w:r w:rsidRPr="00722276">
        <w:lastRenderedPageBreak/>
        <w:t>Lee, J.W. and Tan, W.N., 2019. Global corporate citizenship: Cross-cultural comparison of best practices in the global automotive industry. </w:t>
      </w:r>
      <w:r w:rsidRPr="00722276">
        <w:rPr>
          <w:i/>
          <w:iCs/>
        </w:rPr>
        <w:t>The Journal of Asian Finance, Economics and Business</w:t>
      </w:r>
      <w:r w:rsidRPr="00722276">
        <w:t>, </w:t>
      </w:r>
      <w:r w:rsidRPr="00722276">
        <w:rPr>
          <w:i/>
          <w:iCs/>
        </w:rPr>
        <w:t>6</w:t>
      </w:r>
      <w:r w:rsidRPr="00722276">
        <w:t>(1), pp.261-271.</w:t>
      </w:r>
    </w:p>
    <w:p w14:paraId="384B570F" w14:textId="77777777" w:rsidR="003E626E" w:rsidRDefault="003D22FA" w:rsidP="003E626E">
      <w:r w:rsidRPr="003E576B">
        <w:t>Madoh, A., Alenazi, J., Alkhamees, L. and Panwar, A., 2019. Case Study on Market Mix Strategies of Toyota Motor Corporation. </w:t>
      </w:r>
      <w:r w:rsidRPr="003E576B">
        <w:rPr>
          <w:i/>
          <w:iCs/>
        </w:rPr>
        <w:t>Asia Pacific Journal of Management and Education (APJME)</w:t>
      </w:r>
      <w:r w:rsidRPr="003E576B">
        <w:t>, </w:t>
      </w:r>
      <w:r w:rsidRPr="003E576B">
        <w:rPr>
          <w:i/>
          <w:iCs/>
        </w:rPr>
        <w:t>2</w:t>
      </w:r>
      <w:r w:rsidRPr="003E576B">
        <w:t>(3), pp.70-78.</w:t>
      </w:r>
    </w:p>
    <w:p w14:paraId="3D57BBA2" w14:textId="77777777" w:rsidR="003E626E" w:rsidRDefault="003D22FA" w:rsidP="003E626E">
      <w:r w:rsidRPr="00722276">
        <w:t>Maeno, K., Tokito, S. and Kagawa, S., 2022. CO2 mitigation through global supply chain restructuring. </w:t>
      </w:r>
      <w:r w:rsidRPr="00722276">
        <w:rPr>
          <w:i/>
          <w:iCs/>
        </w:rPr>
        <w:t>Energy Economics</w:t>
      </w:r>
      <w:r w:rsidRPr="00722276">
        <w:t>, </w:t>
      </w:r>
      <w:r w:rsidRPr="00722276">
        <w:rPr>
          <w:i/>
          <w:iCs/>
        </w:rPr>
        <w:t>105</w:t>
      </w:r>
      <w:r w:rsidRPr="00722276">
        <w:t>, p.105768.</w:t>
      </w:r>
    </w:p>
    <w:p w14:paraId="69C5FFE1" w14:textId="77777777" w:rsidR="003E626E" w:rsidRDefault="003D22FA" w:rsidP="003E626E">
      <w:r w:rsidRPr="003E576B">
        <w:t>Nkomo, T., 2019. Analysis of Toyota Motor Corporation.</w:t>
      </w:r>
    </w:p>
    <w:p w14:paraId="6BF64642" w14:textId="77777777" w:rsidR="003E626E" w:rsidRDefault="003D22FA" w:rsidP="003E626E">
      <w:r w:rsidRPr="006B23EB">
        <w:t>Prasad, S., Shankar, R. and Roy, S., 2019. Impact of bargaining power on supply chain profit allocation: a game-theoretic study. </w:t>
      </w:r>
      <w:r w:rsidRPr="006B23EB">
        <w:rPr>
          <w:i/>
          <w:iCs/>
        </w:rPr>
        <w:t>Journal of Advances in Management Research</w:t>
      </w:r>
      <w:r w:rsidRPr="006B23EB">
        <w:t>.</w:t>
      </w:r>
    </w:p>
    <w:p w14:paraId="61F244EA" w14:textId="77777777" w:rsidR="003E626E" w:rsidRDefault="003D22FA" w:rsidP="003E626E">
      <w:r w:rsidRPr="00722276">
        <w:t>Shiraki, H., Matsumoto, K.I., Shigetomi, Y., Ehara, T., Ochi, Y. and Ogawa, Y., 2020. Factors affecting CO2 emissions from private automobiles in Japan: the impact of vehicle occupancy. </w:t>
      </w:r>
      <w:r w:rsidRPr="00722276">
        <w:rPr>
          <w:i/>
          <w:iCs/>
        </w:rPr>
        <w:t>Applied Energy</w:t>
      </w:r>
      <w:r w:rsidRPr="00722276">
        <w:t>, </w:t>
      </w:r>
      <w:r w:rsidRPr="00722276">
        <w:rPr>
          <w:i/>
          <w:iCs/>
        </w:rPr>
        <w:t>259</w:t>
      </w:r>
      <w:r w:rsidRPr="00722276">
        <w:t>, p.114196.</w:t>
      </w:r>
    </w:p>
    <w:p w14:paraId="264AB76D" w14:textId="77777777" w:rsidR="003E626E" w:rsidRDefault="003D22FA" w:rsidP="003E626E">
      <w:r w:rsidRPr="00722276">
        <w:t>Watson, G.H., Sörqvist, L., Keim, E.M. and Ramanathan, N.R., 2018. Quality Confronts Global Challenges of the Coming Century. </w:t>
      </w:r>
      <w:r w:rsidRPr="00722276">
        <w:rPr>
          <w:i/>
          <w:iCs/>
        </w:rPr>
        <w:t>The Journal for Quality and Participation</w:t>
      </w:r>
      <w:r w:rsidRPr="00722276">
        <w:t>, </w:t>
      </w:r>
      <w:r w:rsidRPr="00722276">
        <w:rPr>
          <w:i/>
          <w:iCs/>
        </w:rPr>
        <w:t>40</w:t>
      </w:r>
      <w:r w:rsidRPr="00722276">
        <w:t>(4), pp.4-10.</w:t>
      </w:r>
    </w:p>
    <w:p w14:paraId="3A908954" w14:textId="77777777" w:rsidR="003E626E" w:rsidRPr="003E626E" w:rsidRDefault="003E626E" w:rsidP="003E626E"/>
    <w:p w14:paraId="5600E5C7" w14:textId="77777777" w:rsidR="003E626E" w:rsidRPr="003E626E" w:rsidRDefault="003E626E" w:rsidP="003E626E"/>
    <w:sectPr w:rsidR="003E626E" w:rsidRPr="003E6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F24"/>
    <w:multiLevelType w:val="hybridMultilevel"/>
    <w:tmpl w:val="FB163494"/>
    <w:lvl w:ilvl="0" w:tplc="A808EAFA">
      <w:start w:val="1"/>
      <w:numFmt w:val="bullet"/>
      <w:lvlText w:val=""/>
      <w:lvlJc w:val="left"/>
      <w:pPr>
        <w:ind w:left="360" w:hanging="360"/>
      </w:pPr>
      <w:rPr>
        <w:rFonts w:ascii="Symbol" w:hAnsi="Symbol" w:hint="default"/>
      </w:rPr>
    </w:lvl>
    <w:lvl w:ilvl="1" w:tplc="3AF06D42" w:tentative="1">
      <w:start w:val="1"/>
      <w:numFmt w:val="bullet"/>
      <w:lvlText w:val="o"/>
      <w:lvlJc w:val="left"/>
      <w:pPr>
        <w:ind w:left="1080" w:hanging="360"/>
      </w:pPr>
      <w:rPr>
        <w:rFonts w:ascii="Courier New" w:hAnsi="Courier New" w:cs="Courier New" w:hint="default"/>
      </w:rPr>
    </w:lvl>
    <w:lvl w:ilvl="2" w:tplc="EFC04146" w:tentative="1">
      <w:start w:val="1"/>
      <w:numFmt w:val="bullet"/>
      <w:lvlText w:val=""/>
      <w:lvlJc w:val="left"/>
      <w:pPr>
        <w:ind w:left="1800" w:hanging="360"/>
      </w:pPr>
      <w:rPr>
        <w:rFonts w:ascii="Wingdings" w:hAnsi="Wingdings" w:hint="default"/>
      </w:rPr>
    </w:lvl>
    <w:lvl w:ilvl="3" w:tplc="7D583C96" w:tentative="1">
      <w:start w:val="1"/>
      <w:numFmt w:val="bullet"/>
      <w:lvlText w:val=""/>
      <w:lvlJc w:val="left"/>
      <w:pPr>
        <w:ind w:left="2520" w:hanging="360"/>
      </w:pPr>
      <w:rPr>
        <w:rFonts w:ascii="Symbol" w:hAnsi="Symbol" w:hint="default"/>
      </w:rPr>
    </w:lvl>
    <w:lvl w:ilvl="4" w:tplc="D03658CE" w:tentative="1">
      <w:start w:val="1"/>
      <w:numFmt w:val="bullet"/>
      <w:lvlText w:val="o"/>
      <w:lvlJc w:val="left"/>
      <w:pPr>
        <w:ind w:left="3240" w:hanging="360"/>
      </w:pPr>
      <w:rPr>
        <w:rFonts w:ascii="Courier New" w:hAnsi="Courier New" w:cs="Courier New" w:hint="default"/>
      </w:rPr>
    </w:lvl>
    <w:lvl w:ilvl="5" w:tplc="348891D2" w:tentative="1">
      <w:start w:val="1"/>
      <w:numFmt w:val="bullet"/>
      <w:lvlText w:val=""/>
      <w:lvlJc w:val="left"/>
      <w:pPr>
        <w:ind w:left="3960" w:hanging="360"/>
      </w:pPr>
      <w:rPr>
        <w:rFonts w:ascii="Wingdings" w:hAnsi="Wingdings" w:hint="default"/>
      </w:rPr>
    </w:lvl>
    <w:lvl w:ilvl="6" w:tplc="CFBCDC96" w:tentative="1">
      <w:start w:val="1"/>
      <w:numFmt w:val="bullet"/>
      <w:lvlText w:val=""/>
      <w:lvlJc w:val="left"/>
      <w:pPr>
        <w:ind w:left="4680" w:hanging="360"/>
      </w:pPr>
      <w:rPr>
        <w:rFonts w:ascii="Symbol" w:hAnsi="Symbol" w:hint="default"/>
      </w:rPr>
    </w:lvl>
    <w:lvl w:ilvl="7" w:tplc="E87800D6" w:tentative="1">
      <w:start w:val="1"/>
      <w:numFmt w:val="bullet"/>
      <w:lvlText w:val="o"/>
      <w:lvlJc w:val="left"/>
      <w:pPr>
        <w:ind w:left="5400" w:hanging="360"/>
      </w:pPr>
      <w:rPr>
        <w:rFonts w:ascii="Courier New" w:hAnsi="Courier New" w:cs="Courier New" w:hint="default"/>
      </w:rPr>
    </w:lvl>
    <w:lvl w:ilvl="8" w:tplc="9138B656" w:tentative="1">
      <w:start w:val="1"/>
      <w:numFmt w:val="bullet"/>
      <w:lvlText w:val=""/>
      <w:lvlJc w:val="left"/>
      <w:pPr>
        <w:ind w:left="6120" w:hanging="360"/>
      </w:pPr>
      <w:rPr>
        <w:rFonts w:ascii="Wingdings" w:hAnsi="Wingdings" w:hint="default"/>
      </w:rPr>
    </w:lvl>
  </w:abstractNum>
  <w:abstractNum w:abstractNumId="1" w15:restartNumberingAfterBreak="0">
    <w:nsid w:val="157D7FA7"/>
    <w:multiLevelType w:val="hybridMultilevel"/>
    <w:tmpl w:val="FB4296F4"/>
    <w:lvl w:ilvl="0" w:tplc="62863D7E">
      <w:start w:val="1"/>
      <w:numFmt w:val="bullet"/>
      <w:lvlText w:val=""/>
      <w:lvlJc w:val="left"/>
      <w:pPr>
        <w:ind w:left="720" w:hanging="360"/>
      </w:pPr>
      <w:rPr>
        <w:rFonts w:ascii="Symbol" w:hAnsi="Symbol" w:hint="default"/>
      </w:rPr>
    </w:lvl>
    <w:lvl w:ilvl="1" w:tplc="9EF491FA" w:tentative="1">
      <w:start w:val="1"/>
      <w:numFmt w:val="bullet"/>
      <w:lvlText w:val="o"/>
      <w:lvlJc w:val="left"/>
      <w:pPr>
        <w:ind w:left="1440" w:hanging="360"/>
      </w:pPr>
      <w:rPr>
        <w:rFonts w:ascii="Courier New" w:hAnsi="Courier New" w:cs="Courier New" w:hint="default"/>
      </w:rPr>
    </w:lvl>
    <w:lvl w:ilvl="2" w:tplc="A88A6A94" w:tentative="1">
      <w:start w:val="1"/>
      <w:numFmt w:val="bullet"/>
      <w:lvlText w:val=""/>
      <w:lvlJc w:val="left"/>
      <w:pPr>
        <w:ind w:left="2160" w:hanging="360"/>
      </w:pPr>
      <w:rPr>
        <w:rFonts w:ascii="Wingdings" w:hAnsi="Wingdings" w:hint="default"/>
      </w:rPr>
    </w:lvl>
    <w:lvl w:ilvl="3" w:tplc="2F1CD4F2" w:tentative="1">
      <w:start w:val="1"/>
      <w:numFmt w:val="bullet"/>
      <w:lvlText w:val=""/>
      <w:lvlJc w:val="left"/>
      <w:pPr>
        <w:ind w:left="2880" w:hanging="360"/>
      </w:pPr>
      <w:rPr>
        <w:rFonts w:ascii="Symbol" w:hAnsi="Symbol" w:hint="default"/>
      </w:rPr>
    </w:lvl>
    <w:lvl w:ilvl="4" w:tplc="CBD68480" w:tentative="1">
      <w:start w:val="1"/>
      <w:numFmt w:val="bullet"/>
      <w:lvlText w:val="o"/>
      <w:lvlJc w:val="left"/>
      <w:pPr>
        <w:ind w:left="3600" w:hanging="360"/>
      </w:pPr>
      <w:rPr>
        <w:rFonts w:ascii="Courier New" w:hAnsi="Courier New" w:cs="Courier New" w:hint="default"/>
      </w:rPr>
    </w:lvl>
    <w:lvl w:ilvl="5" w:tplc="80A01440" w:tentative="1">
      <w:start w:val="1"/>
      <w:numFmt w:val="bullet"/>
      <w:lvlText w:val=""/>
      <w:lvlJc w:val="left"/>
      <w:pPr>
        <w:ind w:left="4320" w:hanging="360"/>
      </w:pPr>
      <w:rPr>
        <w:rFonts w:ascii="Wingdings" w:hAnsi="Wingdings" w:hint="default"/>
      </w:rPr>
    </w:lvl>
    <w:lvl w:ilvl="6" w:tplc="21C02508" w:tentative="1">
      <w:start w:val="1"/>
      <w:numFmt w:val="bullet"/>
      <w:lvlText w:val=""/>
      <w:lvlJc w:val="left"/>
      <w:pPr>
        <w:ind w:left="5040" w:hanging="360"/>
      </w:pPr>
      <w:rPr>
        <w:rFonts w:ascii="Symbol" w:hAnsi="Symbol" w:hint="default"/>
      </w:rPr>
    </w:lvl>
    <w:lvl w:ilvl="7" w:tplc="0A527054" w:tentative="1">
      <w:start w:val="1"/>
      <w:numFmt w:val="bullet"/>
      <w:lvlText w:val="o"/>
      <w:lvlJc w:val="left"/>
      <w:pPr>
        <w:ind w:left="5760" w:hanging="360"/>
      </w:pPr>
      <w:rPr>
        <w:rFonts w:ascii="Courier New" w:hAnsi="Courier New" w:cs="Courier New" w:hint="default"/>
      </w:rPr>
    </w:lvl>
    <w:lvl w:ilvl="8" w:tplc="C310AF24" w:tentative="1">
      <w:start w:val="1"/>
      <w:numFmt w:val="bullet"/>
      <w:lvlText w:val=""/>
      <w:lvlJc w:val="left"/>
      <w:pPr>
        <w:ind w:left="6480" w:hanging="360"/>
      </w:pPr>
      <w:rPr>
        <w:rFonts w:ascii="Wingdings" w:hAnsi="Wingdings" w:hint="default"/>
      </w:rPr>
    </w:lvl>
  </w:abstractNum>
  <w:abstractNum w:abstractNumId="2" w15:restartNumberingAfterBreak="0">
    <w:nsid w:val="59794F7E"/>
    <w:multiLevelType w:val="multilevel"/>
    <w:tmpl w:val="2534987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6C303101"/>
    <w:multiLevelType w:val="hybridMultilevel"/>
    <w:tmpl w:val="85FC8BD0"/>
    <w:lvl w:ilvl="0" w:tplc="4980026A">
      <w:start w:val="1"/>
      <w:numFmt w:val="bullet"/>
      <w:lvlText w:val=""/>
      <w:lvlJc w:val="left"/>
      <w:pPr>
        <w:ind w:left="720" w:hanging="360"/>
      </w:pPr>
      <w:rPr>
        <w:rFonts w:ascii="Symbol" w:hAnsi="Symbol" w:hint="default"/>
      </w:rPr>
    </w:lvl>
    <w:lvl w:ilvl="1" w:tplc="F3CA2A74" w:tentative="1">
      <w:start w:val="1"/>
      <w:numFmt w:val="bullet"/>
      <w:lvlText w:val="o"/>
      <w:lvlJc w:val="left"/>
      <w:pPr>
        <w:ind w:left="1440" w:hanging="360"/>
      </w:pPr>
      <w:rPr>
        <w:rFonts w:ascii="Courier New" w:hAnsi="Courier New" w:cs="Courier New" w:hint="default"/>
      </w:rPr>
    </w:lvl>
    <w:lvl w:ilvl="2" w:tplc="1B364EAA" w:tentative="1">
      <w:start w:val="1"/>
      <w:numFmt w:val="bullet"/>
      <w:lvlText w:val=""/>
      <w:lvlJc w:val="left"/>
      <w:pPr>
        <w:ind w:left="2160" w:hanging="360"/>
      </w:pPr>
      <w:rPr>
        <w:rFonts w:ascii="Wingdings" w:hAnsi="Wingdings" w:hint="default"/>
      </w:rPr>
    </w:lvl>
    <w:lvl w:ilvl="3" w:tplc="21A63F7E" w:tentative="1">
      <w:start w:val="1"/>
      <w:numFmt w:val="bullet"/>
      <w:lvlText w:val=""/>
      <w:lvlJc w:val="left"/>
      <w:pPr>
        <w:ind w:left="2880" w:hanging="360"/>
      </w:pPr>
      <w:rPr>
        <w:rFonts w:ascii="Symbol" w:hAnsi="Symbol" w:hint="default"/>
      </w:rPr>
    </w:lvl>
    <w:lvl w:ilvl="4" w:tplc="0E7E7AF8" w:tentative="1">
      <w:start w:val="1"/>
      <w:numFmt w:val="bullet"/>
      <w:lvlText w:val="o"/>
      <w:lvlJc w:val="left"/>
      <w:pPr>
        <w:ind w:left="3600" w:hanging="360"/>
      </w:pPr>
      <w:rPr>
        <w:rFonts w:ascii="Courier New" w:hAnsi="Courier New" w:cs="Courier New" w:hint="default"/>
      </w:rPr>
    </w:lvl>
    <w:lvl w:ilvl="5" w:tplc="E4623EF6" w:tentative="1">
      <w:start w:val="1"/>
      <w:numFmt w:val="bullet"/>
      <w:lvlText w:val=""/>
      <w:lvlJc w:val="left"/>
      <w:pPr>
        <w:ind w:left="4320" w:hanging="360"/>
      </w:pPr>
      <w:rPr>
        <w:rFonts w:ascii="Wingdings" w:hAnsi="Wingdings" w:hint="default"/>
      </w:rPr>
    </w:lvl>
    <w:lvl w:ilvl="6" w:tplc="B21C55EE" w:tentative="1">
      <w:start w:val="1"/>
      <w:numFmt w:val="bullet"/>
      <w:lvlText w:val=""/>
      <w:lvlJc w:val="left"/>
      <w:pPr>
        <w:ind w:left="5040" w:hanging="360"/>
      </w:pPr>
      <w:rPr>
        <w:rFonts w:ascii="Symbol" w:hAnsi="Symbol" w:hint="default"/>
      </w:rPr>
    </w:lvl>
    <w:lvl w:ilvl="7" w:tplc="256ACC84" w:tentative="1">
      <w:start w:val="1"/>
      <w:numFmt w:val="bullet"/>
      <w:lvlText w:val="o"/>
      <w:lvlJc w:val="left"/>
      <w:pPr>
        <w:ind w:left="5760" w:hanging="360"/>
      </w:pPr>
      <w:rPr>
        <w:rFonts w:ascii="Courier New" w:hAnsi="Courier New" w:cs="Courier New" w:hint="default"/>
      </w:rPr>
    </w:lvl>
    <w:lvl w:ilvl="8" w:tplc="5FFCC8A8" w:tentative="1">
      <w:start w:val="1"/>
      <w:numFmt w:val="bullet"/>
      <w:lvlText w:val=""/>
      <w:lvlJc w:val="left"/>
      <w:pPr>
        <w:ind w:left="6480" w:hanging="360"/>
      </w:pPr>
      <w:rPr>
        <w:rFonts w:ascii="Wingdings" w:hAnsi="Wingdings" w:hint="default"/>
      </w:rPr>
    </w:lvl>
  </w:abstractNum>
  <w:abstractNum w:abstractNumId="4" w15:restartNumberingAfterBreak="0">
    <w:nsid w:val="75602B4B"/>
    <w:multiLevelType w:val="hybridMultilevel"/>
    <w:tmpl w:val="46A469BA"/>
    <w:lvl w:ilvl="0" w:tplc="B114C960">
      <w:start w:val="1"/>
      <w:numFmt w:val="bullet"/>
      <w:lvlText w:val=""/>
      <w:lvlJc w:val="left"/>
      <w:pPr>
        <w:ind w:left="720" w:hanging="360"/>
      </w:pPr>
      <w:rPr>
        <w:rFonts w:ascii="Symbol" w:hAnsi="Symbol" w:hint="default"/>
      </w:rPr>
    </w:lvl>
    <w:lvl w:ilvl="1" w:tplc="EAD6CB4A" w:tentative="1">
      <w:start w:val="1"/>
      <w:numFmt w:val="bullet"/>
      <w:lvlText w:val="o"/>
      <w:lvlJc w:val="left"/>
      <w:pPr>
        <w:ind w:left="1440" w:hanging="360"/>
      </w:pPr>
      <w:rPr>
        <w:rFonts w:ascii="Courier New" w:hAnsi="Courier New" w:cs="Courier New" w:hint="default"/>
      </w:rPr>
    </w:lvl>
    <w:lvl w:ilvl="2" w:tplc="4DE01F96" w:tentative="1">
      <w:start w:val="1"/>
      <w:numFmt w:val="bullet"/>
      <w:lvlText w:val=""/>
      <w:lvlJc w:val="left"/>
      <w:pPr>
        <w:ind w:left="2160" w:hanging="360"/>
      </w:pPr>
      <w:rPr>
        <w:rFonts w:ascii="Wingdings" w:hAnsi="Wingdings" w:hint="default"/>
      </w:rPr>
    </w:lvl>
    <w:lvl w:ilvl="3" w:tplc="147E6D94" w:tentative="1">
      <w:start w:val="1"/>
      <w:numFmt w:val="bullet"/>
      <w:lvlText w:val=""/>
      <w:lvlJc w:val="left"/>
      <w:pPr>
        <w:ind w:left="2880" w:hanging="360"/>
      </w:pPr>
      <w:rPr>
        <w:rFonts w:ascii="Symbol" w:hAnsi="Symbol" w:hint="default"/>
      </w:rPr>
    </w:lvl>
    <w:lvl w:ilvl="4" w:tplc="3A1CA0FE" w:tentative="1">
      <w:start w:val="1"/>
      <w:numFmt w:val="bullet"/>
      <w:lvlText w:val="o"/>
      <w:lvlJc w:val="left"/>
      <w:pPr>
        <w:ind w:left="3600" w:hanging="360"/>
      </w:pPr>
      <w:rPr>
        <w:rFonts w:ascii="Courier New" w:hAnsi="Courier New" w:cs="Courier New" w:hint="default"/>
      </w:rPr>
    </w:lvl>
    <w:lvl w:ilvl="5" w:tplc="BFB41490" w:tentative="1">
      <w:start w:val="1"/>
      <w:numFmt w:val="bullet"/>
      <w:lvlText w:val=""/>
      <w:lvlJc w:val="left"/>
      <w:pPr>
        <w:ind w:left="4320" w:hanging="360"/>
      </w:pPr>
      <w:rPr>
        <w:rFonts w:ascii="Wingdings" w:hAnsi="Wingdings" w:hint="default"/>
      </w:rPr>
    </w:lvl>
    <w:lvl w:ilvl="6" w:tplc="53F2E080" w:tentative="1">
      <w:start w:val="1"/>
      <w:numFmt w:val="bullet"/>
      <w:lvlText w:val=""/>
      <w:lvlJc w:val="left"/>
      <w:pPr>
        <w:ind w:left="5040" w:hanging="360"/>
      </w:pPr>
      <w:rPr>
        <w:rFonts w:ascii="Symbol" w:hAnsi="Symbol" w:hint="default"/>
      </w:rPr>
    </w:lvl>
    <w:lvl w:ilvl="7" w:tplc="50B6BDEE" w:tentative="1">
      <w:start w:val="1"/>
      <w:numFmt w:val="bullet"/>
      <w:lvlText w:val="o"/>
      <w:lvlJc w:val="left"/>
      <w:pPr>
        <w:ind w:left="5760" w:hanging="360"/>
      </w:pPr>
      <w:rPr>
        <w:rFonts w:ascii="Courier New" w:hAnsi="Courier New" w:cs="Courier New" w:hint="default"/>
      </w:rPr>
    </w:lvl>
    <w:lvl w:ilvl="8" w:tplc="E90E50BE" w:tentative="1">
      <w:start w:val="1"/>
      <w:numFmt w:val="bullet"/>
      <w:lvlText w:val=""/>
      <w:lvlJc w:val="left"/>
      <w:pPr>
        <w:ind w:left="6480" w:hanging="360"/>
      </w:pPr>
      <w:rPr>
        <w:rFonts w:ascii="Wingdings" w:hAnsi="Wingdings" w:hint="default"/>
      </w:rPr>
    </w:lvl>
  </w:abstractNum>
  <w:num w:numId="1" w16cid:durableId="702946240">
    <w:abstractNumId w:val="2"/>
  </w:num>
  <w:num w:numId="2" w16cid:durableId="524372552">
    <w:abstractNumId w:val="2"/>
  </w:num>
  <w:num w:numId="3" w16cid:durableId="1284536756">
    <w:abstractNumId w:val="2"/>
  </w:num>
  <w:num w:numId="4" w16cid:durableId="1953442314">
    <w:abstractNumId w:val="2"/>
  </w:num>
  <w:num w:numId="5" w16cid:durableId="1414401786">
    <w:abstractNumId w:val="2"/>
  </w:num>
  <w:num w:numId="6" w16cid:durableId="1344867866">
    <w:abstractNumId w:val="0"/>
  </w:num>
  <w:num w:numId="7" w16cid:durableId="1717391414">
    <w:abstractNumId w:val="3"/>
  </w:num>
  <w:num w:numId="8" w16cid:durableId="1499030817">
    <w:abstractNumId w:val="4"/>
  </w:num>
  <w:num w:numId="9" w16cid:durableId="722756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removePersonalInformation/>
  <w:removeDateAndTim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CF"/>
    <w:rsid w:val="00087893"/>
    <w:rsid w:val="001C1FB2"/>
    <w:rsid w:val="001F1F0C"/>
    <w:rsid w:val="001F46D4"/>
    <w:rsid w:val="00237C76"/>
    <w:rsid w:val="00244A45"/>
    <w:rsid w:val="00297D10"/>
    <w:rsid w:val="002F3E3A"/>
    <w:rsid w:val="003235A3"/>
    <w:rsid w:val="00342BCF"/>
    <w:rsid w:val="0034751E"/>
    <w:rsid w:val="003D22FA"/>
    <w:rsid w:val="003E576B"/>
    <w:rsid w:val="003E626E"/>
    <w:rsid w:val="0046576D"/>
    <w:rsid w:val="005127B0"/>
    <w:rsid w:val="00543006"/>
    <w:rsid w:val="005772AD"/>
    <w:rsid w:val="0059075A"/>
    <w:rsid w:val="0059202A"/>
    <w:rsid w:val="006707A4"/>
    <w:rsid w:val="00690979"/>
    <w:rsid w:val="00691B8C"/>
    <w:rsid w:val="00697B7B"/>
    <w:rsid w:val="006A4738"/>
    <w:rsid w:val="006B23EB"/>
    <w:rsid w:val="006E4624"/>
    <w:rsid w:val="00722276"/>
    <w:rsid w:val="007B4E2F"/>
    <w:rsid w:val="007B6581"/>
    <w:rsid w:val="008D6C39"/>
    <w:rsid w:val="009435C9"/>
    <w:rsid w:val="009774A3"/>
    <w:rsid w:val="009A64DF"/>
    <w:rsid w:val="009F4CF2"/>
    <w:rsid w:val="00A02222"/>
    <w:rsid w:val="00A31CC2"/>
    <w:rsid w:val="00A82839"/>
    <w:rsid w:val="00B0273F"/>
    <w:rsid w:val="00B334CA"/>
    <w:rsid w:val="00B76D81"/>
    <w:rsid w:val="00BA4829"/>
    <w:rsid w:val="00BE08B6"/>
    <w:rsid w:val="00C2397A"/>
    <w:rsid w:val="00C40A30"/>
    <w:rsid w:val="00C4436A"/>
    <w:rsid w:val="00CA6E1D"/>
    <w:rsid w:val="00CB4580"/>
    <w:rsid w:val="00D02ABC"/>
    <w:rsid w:val="00D7711D"/>
    <w:rsid w:val="00E031DA"/>
    <w:rsid w:val="00E3090B"/>
    <w:rsid w:val="00E97140"/>
    <w:rsid w:val="00F462BE"/>
    <w:rsid w:val="00F50AAB"/>
    <w:rsid w:val="00F66C7A"/>
    <w:rsid w:val="00F80AA7"/>
    <w:rsid w:val="00F979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C585A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43006"/>
    <w:pPr>
      <w:spacing w:line="360" w:lineRule="auto"/>
      <w:jc w:val="both"/>
    </w:pPr>
    <w:rPr>
      <w:rFonts w:ascii="Arial" w:hAnsi="Arial"/>
      <w:sz w:val="24"/>
    </w:rPr>
  </w:style>
  <w:style w:type="paragraph" w:styleId="Cmsor1">
    <w:name w:val="heading 1"/>
    <w:basedOn w:val="Norml"/>
    <w:next w:val="Norml"/>
    <w:link w:val="Cmsor1Char"/>
    <w:uiPriority w:val="9"/>
    <w:qFormat/>
    <w:rsid w:val="00543006"/>
    <w:pPr>
      <w:keepNext/>
      <w:keepLines/>
      <w:spacing w:before="240" w:after="0"/>
      <w:outlineLvl w:val="0"/>
    </w:pPr>
    <w:rPr>
      <w:rFonts w:eastAsiaTheme="majorEastAsia" w:cstheme="majorBidi"/>
      <w:b/>
      <w:color w:val="000000" w:themeColor="text1"/>
      <w:sz w:val="28"/>
      <w:szCs w:val="32"/>
    </w:rPr>
  </w:style>
  <w:style w:type="paragraph" w:styleId="Cmsor2">
    <w:name w:val="heading 2"/>
    <w:basedOn w:val="Norml"/>
    <w:next w:val="Norml"/>
    <w:link w:val="Cmsor2Char"/>
    <w:uiPriority w:val="9"/>
    <w:unhideWhenUsed/>
    <w:qFormat/>
    <w:rsid w:val="00C40A30"/>
    <w:pPr>
      <w:keepNext/>
      <w:keepLines/>
      <w:spacing w:before="40"/>
      <w:outlineLvl w:val="1"/>
    </w:pPr>
    <w:rPr>
      <w:rFonts w:eastAsiaTheme="majorEastAsia" w:cstheme="majorBidi"/>
      <w:b/>
      <w:color w:val="2F5496" w:themeColor="accent1" w:themeShade="BF"/>
      <w:szCs w:val="26"/>
    </w:rPr>
  </w:style>
  <w:style w:type="paragraph" w:styleId="Cmsor4">
    <w:name w:val="heading 4"/>
    <w:basedOn w:val="Norml"/>
    <w:next w:val="Norml"/>
    <w:link w:val="Cmsor4Char"/>
    <w:uiPriority w:val="9"/>
    <w:semiHidden/>
    <w:unhideWhenUsed/>
    <w:qFormat/>
    <w:rsid w:val="009A64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43006"/>
    <w:rPr>
      <w:rFonts w:ascii="Arial" w:eastAsiaTheme="majorEastAsia" w:hAnsi="Arial" w:cstheme="majorBidi"/>
      <w:b/>
      <w:color w:val="000000" w:themeColor="text1"/>
      <w:sz w:val="28"/>
      <w:szCs w:val="32"/>
    </w:rPr>
  </w:style>
  <w:style w:type="character" w:customStyle="1" w:styleId="Cmsor2Char">
    <w:name w:val="Címsor 2 Char"/>
    <w:basedOn w:val="Bekezdsalapbettpusa"/>
    <w:link w:val="Cmsor2"/>
    <w:uiPriority w:val="9"/>
    <w:rsid w:val="00C40A30"/>
    <w:rPr>
      <w:rFonts w:ascii="Times New Roman" w:eastAsiaTheme="majorEastAsia" w:hAnsi="Times New Roman" w:cstheme="majorBidi"/>
      <w:b/>
      <w:color w:val="2F5496" w:themeColor="accent1" w:themeShade="BF"/>
      <w:sz w:val="24"/>
      <w:szCs w:val="26"/>
      <w:lang w:val="en-GB"/>
    </w:rPr>
  </w:style>
  <w:style w:type="paragraph" w:styleId="Cm">
    <w:name w:val="Title"/>
    <w:basedOn w:val="Norml"/>
    <w:next w:val="Norml"/>
    <w:link w:val="CmChar"/>
    <w:uiPriority w:val="10"/>
    <w:qFormat/>
    <w:rsid w:val="00C40A30"/>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C40A30"/>
    <w:rPr>
      <w:rFonts w:asciiTheme="majorHAnsi" w:eastAsiaTheme="majorEastAsia" w:hAnsiTheme="majorHAnsi" w:cstheme="majorBidi"/>
      <w:spacing w:val="-10"/>
      <w:kern w:val="28"/>
      <w:sz w:val="56"/>
      <w:szCs w:val="56"/>
      <w:lang w:val="en-GB"/>
    </w:rPr>
  </w:style>
  <w:style w:type="character" w:customStyle="1" w:styleId="Cmsor4Char">
    <w:name w:val="Címsor 4 Char"/>
    <w:basedOn w:val="Bekezdsalapbettpusa"/>
    <w:link w:val="Cmsor4"/>
    <w:uiPriority w:val="9"/>
    <w:semiHidden/>
    <w:rsid w:val="009A64DF"/>
    <w:rPr>
      <w:rFonts w:asciiTheme="majorHAnsi" w:eastAsiaTheme="majorEastAsia" w:hAnsiTheme="majorHAnsi" w:cstheme="majorBidi"/>
      <w:i/>
      <w:iCs/>
      <w:color w:val="2F5496" w:themeColor="accent1" w:themeShade="BF"/>
      <w:sz w:val="24"/>
    </w:rPr>
  </w:style>
  <w:style w:type="table" w:styleId="Rcsostblzat">
    <w:name w:val="Table Grid"/>
    <w:basedOn w:val="Normltblzat"/>
    <w:uiPriority w:val="39"/>
    <w:rsid w:val="00E30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9774A3"/>
    <w:pPr>
      <w:ind w:left="720"/>
      <w:contextualSpacing/>
    </w:pPr>
  </w:style>
  <w:style w:type="table" w:styleId="Tblzatrcsos34jellszn">
    <w:name w:val="Grid Table 3 Accent 4"/>
    <w:basedOn w:val="Normltblzat"/>
    <w:uiPriority w:val="48"/>
    <w:rsid w:val="003E626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Tartalomjegyzkcmsora">
    <w:name w:val="TOC Heading"/>
    <w:basedOn w:val="Cmsor1"/>
    <w:next w:val="Norml"/>
    <w:uiPriority w:val="39"/>
    <w:unhideWhenUsed/>
    <w:qFormat/>
    <w:rsid w:val="00A31CC2"/>
    <w:pPr>
      <w:spacing w:line="259" w:lineRule="auto"/>
      <w:jc w:val="left"/>
      <w:outlineLvl w:val="9"/>
    </w:pPr>
    <w:rPr>
      <w:rFonts w:asciiTheme="majorHAnsi" w:hAnsiTheme="majorHAnsi"/>
      <w:b w:val="0"/>
      <w:color w:val="2F5496" w:themeColor="accent1" w:themeShade="BF"/>
      <w:sz w:val="32"/>
      <w:lang w:val="en-US"/>
    </w:rPr>
  </w:style>
  <w:style w:type="paragraph" w:styleId="TJ1">
    <w:name w:val="toc 1"/>
    <w:basedOn w:val="Norml"/>
    <w:next w:val="Norml"/>
    <w:autoRedefine/>
    <w:uiPriority w:val="39"/>
    <w:unhideWhenUsed/>
    <w:rsid w:val="00A31CC2"/>
    <w:pPr>
      <w:spacing w:after="100"/>
    </w:pPr>
  </w:style>
  <w:style w:type="paragraph" w:styleId="TJ2">
    <w:name w:val="toc 2"/>
    <w:basedOn w:val="Norml"/>
    <w:next w:val="Norml"/>
    <w:autoRedefine/>
    <w:uiPriority w:val="39"/>
    <w:unhideWhenUsed/>
    <w:rsid w:val="00A31CC2"/>
    <w:pPr>
      <w:spacing w:after="100"/>
      <w:ind w:left="240"/>
    </w:pPr>
  </w:style>
  <w:style w:type="character" w:styleId="Hiperhivatkozs">
    <w:name w:val="Hyperlink"/>
    <w:basedOn w:val="Bekezdsalapbettpusa"/>
    <w:uiPriority w:val="99"/>
    <w:unhideWhenUsed/>
    <w:rsid w:val="00A31CC2"/>
    <w:rPr>
      <w:color w:val="0563C1" w:themeColor="hyperlink"/>
      <w:u w:val="single"/>
    </w:rPr>
  </w:style>
  <w:style w:type="paragraph" w:styleId="lfej">
    <w:name w:val="header"/>
    <w:basedOn w:val="Norml"/>
    <w:link w:val="lfejChar"/>
    <w:uiPriority w:val="99"/>
    <w:unhideWhenUsed/>
    <w:rsid w:val="00B0273F"/>
    <w:pPr>
      <w:tabs>
        <w:tab w:val="center" w:pos="4513"/>
        <w:tab w:val="right" w:pos="9026"/>
      </w:tabs>
      <w:spacing w:after="0" w:line="240" w:lineRule="auto"/>
    </w:pPr>
  </w:style>
  <w:style w:type="character" w:customStyle="1" w:styleId="lfejChar">
    <w:name w:val="Élőfej Char"/>
    <w:basedOn w:val="Bekezdsalapbettpusa"/>
    <w:link w:val="lfej"/>
    <w:uiPriority w:val="99"/>
    <w:rsid w:val="00B0273F"/>
    <w:rPr>
      <w:rFonts w:ascii="Arial" w:hAnsi="Arial"/>
      <w:sz w:val="24"/>
    </w:rPr>
  </w:style>
  <w:style w:type="paragraph" w:styleId="llb">
    <w:name w:val="footer"/>
    <w:basedOn w:val="Norml"/>
    <w:link w:val="llbChar"/>
    <w:uiPriority w:val="99"/>
    <w:unhideWhenUsed/>
    <w:rsid w:val="00B0273F"/>
    <w:pPr>
      <w:tabs>
        <w:tab w:val="center" w:pos="4513"/>
        <w:tab w:val="right" w:pos="9026"/>
      </w:tabs>
      <w:spacing w:after="0" w:line="240" w:lineRule="auto"/>
    </w:pPr>
  </w:style>
  <w:style w:type="character" w:customStyle="1" w:styleId="llbChar">
    <w:name w:val="Élőláb Char"/>
    <w:basedOn w:val="Bekezdsalapbettpusa"/>
    <w:link w:val="llb"/>
    <w:uiPriority w:val="99"/>
    <w:rsid w:val="00B0273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B89B6-F54E-4CDB-8362-10A653079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1696</Words>
  <Characters>11707</Characters>
  <Application>Microsoft Office Word</Application>
  <DocSecurity>0</DocSecurity>
  <Lines>97</Lines>
  <Paragraphs>26</Paragraphs>
  <ScaleCrop>false</ScaleCrop>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2022-04-28T00:04:00Z</dcterms:created>
  <dcterms:modified xsi:type="dcterms:W3CDTF">2022-04-28T00:04:00Z</dcterms:modified>
</cp:coreProperties>
</file>