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26F" w:rsidRDefault="00A4426F" w:rsidP="00A4426F">
      <w:pPr>
        <w:jc w:val="center"/>
        <w:rPr>
          <w:rFonts w:ascii="Times New Roman" w:hAnsi="Times New Roman" w:cs="Times New Roman"/>
          <w:b/>
          <w:sz w:val="28"/>
          <w:szCs w:val="28"/>
        </w:rPr>
      </w:pPr>
      <w:r>
        <w:rPr>
          <w:rFonts w:ascii="Times New Roman" w:hAnsi="Times New Roman" w:cs="Times New Roman"/>
          <w:b/>
          <w:sz w:val="28"/>
          <w:szCs w:val="28"/>
        </w:rPr>
        <w:t>‘SUFFRAGETTES IN TROUSERS,’ MALE MILITANT SUPPORTERS OF THE WOMEN’S SUFFRAGE MOVEMENT. DEMYSTIFYING THE           MYTH THAT THE MOVEMENT WAS A GENDER WAR.</w:t>
      </w:r>
    </w:p>
    <w:p w:rsidR="00D25164" w:rsidRPr="00A4426F" w:rsidRDefault="00A4426F" w:rsidP="00A4426F">
      <w:pPr>
        <w:jc w:val="center"/>
        <w:rPr>
          <w:rFonts w:ascii="Times New Roman" w:hAnsi="Times New Roman" w:cs="Times New Roman"/>
          <w:b/>
        </w:rPr>
      </w:pPr>
      <w:r w:rsidRPr="00A4426F">
        <w:rPr>
          <w:rFonts w:ascii="Times New Roman" w:hAnsi="Times New Roman" w:cs="Times New Roman"/>
          <w:b/>
        </w:rPr>
        <w:t>INCLUDES CASE STUDIES OF FREDERICK PETHICK LAWRENCE AND THE MEN’S POLITICAL UNION FOR WOMEN’S ENFRANCHISEMENT.</w:t>
      </w:r>
    </w:p>
    <w:p w:rsidR="00D25164" w:rsidRDefault="00D25164" w:rsidP="00A4426F">
      <w:pPr>
        <w:jc w:val="center"/>
        <w:rPr>
          <w:rFonts w:ascii="Times New Roman" w:hAnsi="Times New Roman" w:cs="Times New Roman"/>
          <w:b/>
          <w:sz w:val="24"/>
          <w:szCs w:val="24"/>
        </w:rPr>
      </w:pPr>
    </w:p>
    <w:p w:rsidR="00D25164" w:rsidRDefault="00615074" w:rsidP="00D25164">
      <w:pPr>
        <w:jc w:val="both"/>
        <w:rPr>
          <w:rFonts w:ascii="Times New Roman" w:hAnsi="Times New Roman" w:cs="Times New Roman"/>
          <w:b/>
          <w:sz w:val="24"/>
          <w:szCs w:val="24"/>
        </w:rPr>
      </w:pPr>
      <w:r>
        <w:rPr>
          <w:noProof/>
        </w:rPr>
        <mc:AlternateContent>
          <mc:Choice Requires="wps">
            <w:drawing>
              <wp:inline distT="0" distB="0" distL="0" distR="0" wp14:anchorId="050D2482" wp14:editId="2A2EF5AB">
                <wp:extent cx="304800" cy="304800"/>
                <wp:effectExtent l="0" t="0" r="0" b="0"/>
                <wp:docPr id="7" name="AutoShape 1" descr="Some men played a part in the campaign for female suffrage: One MP even resigned his seat so he could fight a by-election on the issue, which he los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7A153D" id="AutoShape 1" o:spid="_x0000_s1026" alt="Some men played a part in the campaign for female suffrage: One MP even resigned his seat so he could fight a by-election on the issue, which he los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AOlnnEHgMAAFYGAAAOAAAAAAAAAAAAAAAA&#10;AC4CAABkcnMvZTJvRG9jLnhtbFBLAQItABQABgAIAAAAIQBMoOks2AAAAAMBAAAPAAAAAAAAAAAA&#10;AAAAAHgFAABkcnMvZG93bnJldi54bWxQSwUGAAAAAAQABADzAAAAfQYAAAAA&#10;" filled="f" stroked="f">
                <o:lock v:ext="edit" aspectratio="t"/>
                <w10:anchorlock/>
              </v:rect>
            </w:pict>
          </mc:Fallback>
        </mc:AlternateContent>
      </w:r>
      <w:r w:rsidRPr="00615074">
        <w:rPr>
          <w:noProof/>
        </w:rPr>
        <w:t xml:space="preserve"> </w:t>
      </w:r>
      <w:r>
        <w:rPr>
          <w:noProof/>
        </w:rPr>
        <mc:AlternateContent>
          <mc:Choice Requires="wps">
            <w:drawing>
              <wp:inline distT="0" distB="0" distL="0" distR="0" wp14:anchorId="253CD8D2" wp14:editId="1301E330">
                <wp:extent cx="304800" cy="304800"/>
                <wp:effectExtent l="0" t="0" r="0" b="0"/>
                <wp:docPr id="8" name="AutoShape 2" descr="C:\Users\hilly\Pictures\original-26158-1422965830-3.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0D26B1"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BBwk+y4gIAAPg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615074">
        <w:rPr>
          <w:noProof/>
        </w:rPr>
        <w:t xml:space="preserve"> </w:t>
      </w:r>
      <w:r>
        <w:rPr>
          <w:noProof/>
        </w:rPr>
        <mc:AlternateContent>
          <mc:Choice Requires="wps">
            <w:drawing>
              <wp:inline distT="0" distB="0" distL="0" distR="0" wp14:anchorId="63DFF235" wp14:editId="0F2DF8AB">
                <wp:extent cx="304800" cy="304800"/>
                <wp:effectExtent l="0" t="0" r="0" b="0"/>
                <wp:docPr id="10" name="AutoShape 7" descr="C:\Users\hilly\Pictures\original-26158-1422965830-3.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F64016" id="AutoShape 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LcnIyjkAgAA+QUAAA4AAAAAAAAAAAAAAAAA&#10;LgIAAGRycy9lMm9Eb2MueG1sUEsBAi0AFAAGAAgAAAAhAEyg6SzYAAAAAwEAAA8AAAAAAAAAAAAA&#10;AAAAPgUAAGRycy9kb3ducmV2LnhtbFBLBQYAAAAABAAEAPMAAABDBgAAAAA=&#10;" filled="f" stroked="f">
                <o:lock v:ext="edit" aspectratio="t"/>
                <w10:anchorlock/>
              </v:rect>
            </w:pict>
          </mc:Fallback>
        </mc:AlternateContent>
      </w:r>
      <w:r w:rsidR="00E71351" w:rsidRPr="00E71351">
        <w:rPr>
          <w:noProof/>
        </w:rPr>
        <w:drawing>
          <wp:inline distT="0" distB="0" distL="0" distR="0" wp14:anchorId="740C6679" wp14:editId="1AC42526">
            <wp:extent cx="5731510" cy="410400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4104005"/>
                    </a:xfrm>
                    <a:prstGeom prst="rect">
                      <a:avLst/>
                    </a:prstGeom>
                  </pic:spPr>
                </pic:pic>
              </a:graphicData>
            </a:graphic>
          </wp:inline>
        </w:drawing>
      </w:r>
    </w:p>
    <w:p w:rsidR="00D25164" w:rsidRDefault="00D25164" w:rsidP="00D25164">
      <w:pPr>
        <w:jc w:val="both"/>
        <w:rPr>
          <w:rFonts w:ascii="Times New Roman" w:hAnsi="Times New Roman" w:cs="Times New Roman"/>
          <w:b/>
          <w:sz w:val="24"/>
          <w:szCs w:val="24"/>
        </w:rPr>
      </w:pPr>
    </w:p>
    <w:p w:rsidR="00941A3F" w:rsidRDefault="00941A3F" w:rsidP="00D25164">
      <w:pPr>
        <w:jc w:val="both"/>
        <w:rPr>
          <w:rFonts w:ascii="Times New Roman" w:hAnsi="Times New Roman" w:cs="Times New Roman"/>
          <w:b/>
          <w:sz w:val="24"/>
          <w:szCs w:val="24"/>
        </w:rPr>
      </w:pPr>
    </w:p>
    <w:p w:rsidR="00941A3F" w:rsidRDefault="00941A3F" w:rsidP="00D25164">
      <w:pPr>
        <w:jc w:val="both"/>
        <w:rPr>
          <w:rFonts w:ascii="Times New Roman" w:hAnsi="Times New Roman" w:cs="Times New Roman"/>
          <w:b/>
          <w:sz w:val="24"/>
          <w:szCs w:val="24"/>
        </w:rPr>
      </w:pPr>
    </w:p>
    <w:p w:rsidR="00941A3F" w:rsidRDefault="00941A3F" w:rsidP="00D25164">
      <w:pPr>
        <w:jc w:val="both"/>
        <w:rPr>
          <w:rFonts w:ascii="Times New Roman" w:hAnsi="Times New Roman" w:cs="Times New Roman"/>
          <w:b/>
          <w:sz w:val="24"/>
          <w:szCs w:val="24"/>
        </w:rPr>
      </w:pPr>
    </w:p>
    <w:p w:rsidR="00941A3F" w:rsidRDefault="00941A3F" w:rsidP="00D25164">
      <w:pPr>
        <w:jc w:val="both"/>
        <w:rPr>
          <w:rFonts w:ascii="Times New Roman" w:hAnsi="Times New Roman" w:cs="Times New Roman"/>
          <w:b/>
          <w:sz w:val="24"/>
          <w:szCs w:val="24"/>
        </w:rPr>
      </w:pPr>
    </w:p>
    <w:p w:rsidR="00E71351" w:rsidRPr="00E71351" w:rsidRDefault="00E71351" w:rsidP="00E71351">
      <w:pPr>
        <w:spacing w:line="240" w:lineRule="auto"/>
        <w:jc w:val="both"/>
        <w:rPr>
          <w:rFonts w:ascii="Times New Roman" w:hAnsi="Times New Roman" w:cs="Times New Roman"/>
        </w:rPr>
      </w:pPr>
      <w:r w:rsidRPr="00E71351">
        <w:rPr>
          <w:rFonts w:ascii="Times New Roman" w:hAnsi="Times New Roman" w:cs="Times New Roman"/>
        </w:rPr>
        <w:t xml:space="preserve">                                                                      </w:t>
      </w:r>
      <w:r>
        <w:rPr>
          <w:rFonts w:ascii="Times New Roman" w:hAnsi="Times New Roman" w:cs="Times New Roman"/>
        </w:rPr>
        <w:t xml:space="preserve"> </w:t>
      </w:r>
      <w:r w:rsidRPr="00E71351">
        <w:rPr>
          <w:rFonts w:ascii="Times New Roman" w:hAnsi="Times New Roman" w:cs="Times New Roman"/>
        </w:rPr>
        <w:t xml:space="preserve"> May 2018</w:t>
      </w:r>
    </w:p>
    <w:p w:rsidR="00E71351" w:rsidRPr="00E71351" w:rsidRDefault="00E71351" w:rsidP="00E71351">
      <w:pPr>
        <w:spacing w:line="240" w:lineRule="auto"/>
        <w:jc w:val="both"/>
        <w:rPr>
          <w:rFonts w:ascii="Times New Roman" w:hAnsi="Times New Roman" w:cs="Times New Roman"/>
        </w:rPr>
      </w:pPr>
      <w:r w:rsidRPr="00E71351">
        <w:rPr>
          <w:rFonts w:ascii="Times New Roman" w:hAnsi="Times New Roman" w:cs="Times New Roman"/>
        </w:rPr>
        <w:t xml:space="preserve">                                                                    </w:t>
      </w:r>
      <w:r>
        <w:rPr>
          <w:rFonts w:ascii="Times New Roman" w:hAnsi="Times New Roman" w:cs="Times New Roman"/>
        </w:rPr>
        <w:t xml:space="preserve"> </w:t>
      </w:r>
      <w:r w:rsidRPr="00E71351">
        <w:rPr>
          <w:rFonts w:ascii="Times New Roman" w:hAnsi="Times New Roman" w:cs="Times New Roman"/>
        </w:rPr>
        <w:t xml:space="preserve"> Hilary Slack</w:t>
      </w:r>
    </w:p>
    <w:p w:rsidR="00E71351" w:rsidRPr="00E71351" w:rsidRDefault="00E71351" w:rsidP="00E71351">
      <w:pPr>
        <w:spacing w:line="240" w:lineRule="auto"/>
        <w:jc w:val="both"/>
        <w:rPr>
          <w:rFonts w:ascii="Times New Roman" w:hAnsi="Times New Roman" w:cs="Times New Roman"/>
        </w:rPr>
      </w:pPr>
      <w:r>
        <w:rPr>
          <w:rFonts w:ascii="Times New Roman" w:hAnsi="Times New Roman" w:cs="Times New Roman"/>
        </w:rPr>
        <w:t xml:space="preserve">       </w:t>
      </w:r>
      <w:r w:rsidRPr="00E71351">
        <w:rPr>
          <w:rFonts w:ascii="Times New Roman" w:hAnsi="Times New Roman" w:cs="Times New Roman"/>
        </w:rPr>
        <w:t>Dissertation submitted in partial fulfilment of a B.A. (Hons.) in History and Medieval Studies</w:t>
      </w:r>
    </w:p>
    <w:p w:rsidR="00E71351" w:rsidRDefault="00E71351" w:rsidP="00A12C4F">
      <w:pPr>
        <w:spacing w:line="240" w:lineRule="auto"/>
        <w:jc w:val="both"/>
        <w:rPr>
          <w:rFonts w:ascii="Times New Roman" w:hAnsi="Times New Roman" w:cs="Times New Roman"/>
        </w:rPr>
      </w:pPr>
      <w:r w:rsidRPr="00E71351">
        <w:rPr>
          <w:rFonts w:ascii="Times New Roman" w:hAnsi="Times New Roman" w:cs="Times New Roman"/>
        </w:rPr>
        <w:t xml:space="preserve">                                             </w:t>
      </w:r>
      <w:r>
        <w:rPr>
          <w:rFonts w:ascii="Times New Roman" w:hAnsi="Times New Roman" w:cs="Times New Roman"/>
        </w:rPr>
        <w:t xml:space="preserve">   </w:t>
      </w:r>
      <w:r w:rsidRPr="00E71351">
        <w:rPr>
          <w:rFonts w:ascii="Times New Roman" w:hAnsi="Times New Roman" w:cs="Times New Roman"/>
        </w:rPr>
        <w:t>University of Wales Trinity Saint David</w:t>
      </w:r>
    </w:p>
    <w:p w:rsidR="00360B69" w:rsidRDefault="00360B69" w:rsidP="00D25164">
      <w:pPr>
        <w:jc w:val="both"/>
        <w:rPr>
          <w:rFonts w:ascii="Times New Roman" w:hAnsi="Times New Roman" w:cs="Times New Roman"/>
        </w:rPr>
      </w:pPr>
    </w:p>
    <w:p w:rsidR="00D25164" w:rsidRPr="00D25164" w:rsidRDefault="00D25164" w:rsidP="00D25164">
      <w:pPr>
        <w:jc w:val="both"/>
        <w:rPr>
          <w:rFonts w:ascii="Times New Roman" w:hAnsi="Times New Roman" w:cs="Times New Roman"/>
          <w:b/>
          <w:sz w:val="24"/>
          <w:szCs w:val="24"/>
        </w:rPr>
      </w:pPr>
      <w:r w:rsidRPr="00D25164">
        <w:rPr>
          <w:rFonts w:ascii="Times New Roman" w:hAnsi="Times New Roman" w:cs="Times New Roman"/>
          <w:b/>
          <w:sz w:val="24"/>
          <w:szCs w:val="24"/>
        </w:rPr>
        <w:lastRenderedPageBreak/>
        <w:t>Abstract</w:t>
      </w:r>
    </w:p>
    <w:p w:rsidR="00D25164" w:rsidRPr="00D25164" w:rsidRDefault="00D25164" w:rsidP="00360B69">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The purpose of this dissertation is to take a revisionist gender look at the historiography of the early twentieth century militant movement to gain women’s enfranchisement in Britain. Much has been written about the celebrated female leaders such as the Pankhurst’s, Annie Kenney and Emily Wilding Davison, but until this year, 2018, (the one hundredth anniversary of the gaining of the vote for women over the age of thirty, who owned or rented property to the value of  five pounds</w:t>
      </w:r>
      <w:r w:rsidR="00523902">
        <w:rPr>
          <w:rFonts w:ascii="Times New Roman" w:hAnsi="Times New Roman" w:cs="Times New Roman"/>
          <w:sz w:val="24"/>
          <w:szCs w:val="24"/>
        </w:rPr>
        <w:t>,</w:t>
      </w:r>
      <w:r w:rsidRPr="00D25164">
        <w:rPr>
          <w:rFonts w:ascii="Times New Roman" w:hAnsi="Times New Roman" w:cs="Times New Roman"/>
          <w:sz w:val="24"/>
          <w:szCs w:val="24"/>
        </w:rPr>
        <w:t xml:space="preserve"> or was married to someone who did), there has been little mention of Frederick Pethick Lawrence, Albert Hawkins, or the one hundred plus men who were arrested for their endeavours to promote the cause. As with the female supporters there were men who only supported a constitutional campaign, but some individuals and one group of men believed that the only way to change the Government’s policy on the issue was through militant action. The purpose of the dissertation is to look at two case studies, Frederick Pethick Lawrence and the Men’s Political Union for Women’s Enfranchisement, to obtain a better understanding of the role men played in the women’s suffrage movement and if their militancy entitled them to the accreditation of Suffragette. By understanding how the male supporters of the campaign fitted in to militant activities, a more comprehensible understanding of the suffrage movement would be gained.</w:t>
      </w:r>
    </w:p>
    <w:p w:rsidR="00D25164" w:rsidRPr="00D25164" w:rsidRDefault="00523902" w:rsidP="00360B69">
      <w:p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D25164" w:rsidRPr="00D25164">
        <w:rPr>
          <w:rFonts w:ascii="Times New Roman" w:hAnsi="Times New Roman" w:cs="Times New Roman"/>
          <w:sz w:val="24"/>
          <w:szCs w:val="24"/>
        </w:rPr>
        <w:t xml:space="preserve">rimary source material such as newspapers, court records, autobiographies and diaries connected to the women’s suffrage movement </w:t>
      </w:r>
      <w:r>
        <w:rPr>
          <w:rFonts w:ascii="Times New Roman" w:hAnsi="Times New Roman" w:cs="Times New Roman"/>
          <w:sz w:val="24"/>
          <w:szCs w:val="24"/>
        </w:rPr>
        <w:t xml:space="preserve">will be examined </w:t>
      </w:r>
      <w:r w:rsidR="00D25164" w:rsidRPr="00D25164">
        <w:rPr>
          <w:rFonts w:ascii="Times New Roman" w:hAnsi="Times New Roman" w:cs="Times New Roman"/>
          <w:sz w:val="24"/>
          <w:szCs w:val="24"/>
        </w:rPr>
        <w:t xml:space="preserve">to </w:t>
      </w:r>
      <w:r w:rsidR="00AC2C93">
        <w:rPr>
          <w:rFonts w:ascii="Times New Roman" w:hAnsi="Times New Roman" w:cs="Times New Roman"/>
          <w:sz w:val="24"/>
          <w:szCs w:val="24"/>
        </w:rPr>
        <w:t>give a revised gender view on</w:t>
      </w:r>
      <w:r w:rsidR="00D25164" w:rsidRPr="00D25164">
        <w:rPr>
          <w:rFonts w:ascii="Times New Roman" w:hAnsi="Times New Roman" w:cs="Times New Roman"/>
          <w:sz w:val="24"/>
          <w:szCs w:val="24"/>
        </w:rPr>
        <w:t xml:space="preserve"> male militant supporters</w:t>
      </w:r>
      <w:r w:rsidR="00AC2C93">
        <w:rPr>
          <w:rFonts w:ascii="Times New Roman" w:hAnsi="Times New Roman" w:cs="Times New Roman"/>
          <w:sz w:val="24"/>
          <w:szCs w:val="24"/>
        </w:rPr>
        <w:t>. S</w:t>
      </w:r>
      <w:r w:rsidR="00D25164" w:rsidRPr="00D25164">
        <w:rPr>
          <w:rFonts w:ascii="Times New Roman" w:hAnsi="Times New Roman" w:cs="Times New Roman"/>
          <w:sz w:val="24"/>
          <w:szCs w:val="24"/>
        </w:rPr>
        <w:t>uffrage documents from the period 1906 – 1914</w:t>
      </w:r>
      <w:r w:rsidR="00AC2C93">
        <w:rPr>
          <w:rFonts w:ascii="Times New Roman" w:hAnsi="Times New Roman" w:cs="Times New Roman"/>
          <w:sz w:val="24"/>
          <w:szCs w:val="24"/>
        </w:rPr>
        <w:t xml:space="preserve"> will be studied to see</w:t>
      </w:r>
      <w:r w:rsidR="00D25164" w:rsidRPr="00D25164">
        <w:rPr>
          <w:rFonts w:ascii="Times New Roman" w:hAnsi="Times New Roman" w:cs="Times New Roman"/>
          <w:sz w:val="24"/>
          <w:szCs w:val="24"/>
        </w:rPr>
        <w:t xml:space="preserve"> </w:t>
      </w:r>
      <w:r w:rsidR="00380E3D">
        <w:rPr>
          <w:rFonts w:ascii="Times New Roman" w:hAnsi="Times New Roman" w:cs="Times New Roman"/>
          <w:sz w:val="24"/>
          <w:szCs w:val="24"/>
        </w:rPr>
        <w:t xml:space="preserve">if </w:t>
      </w:r>
      <w:r w:rsidR="00AC2C93">
        <w:rPr>
          <w:rFonts w:ascii="Times New Roman" w:hAnsi="Times New Roman" w:cs="Times New Roman"/>
          <w:sz w:val="24"/>
          <w:szCs w:val="24"/>
        </w:rPr>
        <w:t>male activists</w:t>
      </w:r>
      <w:r w:rsidR="00D25164" w:rsidRPr="00D25164">
        <w:rPr>
          <w:rFonts w:ascii="Times New Roman" w:hAnsi="Times New Roman" w:cs="Times New Roman"/>
          <w:sz w:val="24"/>
          <w:szCs w:val="24"/>
        </w:rPr>
        <w:t xml:space="preserve"> were </w:t>
      </w:r>
      <w:r w:rsidR="00360B69" w:rsidRPr="00D25164">
        <w:rPr>
          <w:rFonts w:ascii="Times New Roman" w:hAnsi="Times New Roman" w:cs="Times New Roman"/>
          <w:sz w:val="24"/>
          <w:szCs w:val="24"/>
        </w:rPr>
        <w:t>acknowledged</w:t>
      </w:r>
      <w:r w:rsidR="00360B69">
        <w:rPr>
          <w:rFonts w:ascii="Times New Roman" w:hAnsi="Times New Roman" w:cs="Times New Roman"/>
          <w:sz w:val="24"/>
          <w:szCs w:val="24"/>
        </w:rPr>
        <w:t xml:space="preserve"> </w:t>
      </w:r>
      <w:r w:rsidR="00360B69" w:rsidRPr="00D25164">
        <w:rPr>
          <w:rFonts w:ascii="Times New Roman" w:hAnsi="Times New Roman" w:cs="Times New Roman"/>
          <w:sz w:val="24"/>
          <w:szCs w:val="24"/>
        </w:rPr>
        <w:t>in</w:t>
      </w:r>
      <w:r w:rsidR="00D25164" w:rsidRPr="00D25164">
        <w:rPr>
          <w:rFonts w:ascii="Times New Roman" w:hAnsi="Times New Roman" w:cs="Times New Roman"/>
          <w:sz w:val="24"/>
          <w:szCs w:val="24"/>
        </w:rPr>
        <w:t xml:space="preserve"> a similar way to the female militant campaigners. Later historical writings, including the plethora of material that has emerged this year, will also be reviewed to try and discern how later feminist writers treated the male supporters and why so little appears to be known about them today.</w:t>
      </w:r>
    </w:p>
    <w:p w:rsidR="00D25164" w:rsidRPr="00D25164" w:rsidRDefault="00D25164" w:rsidP="00360B69">
      <w:pPr>
        <w:spacing w:line="360" w:lineRule="auto"/>
        <w:jc w:val="both"/>
        <w:rPr>
          <w:rFonts w:ascii="Times New Roman" w:hAnsi="Times New Roman" w:cs="Times New Roman"/>
          <w:sz w:val="24"/>
          <w:szCs w:val="24"/>
        </w:rPr>
      </w:pPr>
    </w:p>
    <w:p w:rsidR="00D25164" w:rsidRPr="00D25164" w:rsidRDefault="00D25164" w:rsidP="00360B69">
      <w:pPr>
        <w:spacing w:line="360" w:lineRule="auto"/>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E71351" w:rsidRDefault="00E71351" w:rsidP="00D25164">
      <w:pPr>
        <w:jc w:val="both"/>
        <w:rPr>
          <w:rFonts w:ascii="Times New Roman" w:hAnsi="Times New Roman" w:cs="Times New Roman"/>
          <w:sz w:val="24"/>
          <w:szCs w:val="24"/>
        </w:rPr>
      </w:pPr>
    </w:p>
    <w:p w:rsidR="00360B69" w:rsidRDefault="00360B69"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b/>
          <w:sz w:val="24"/>
          <w:szCs w:val="24"/>
        </w:rPr>
      </w:pPr>
      <w:r w:rsidRPr="00D25164">
        <w:rPr>
          <w:rFonts w:ascii="Times New Roman" w:hAnsi="Times New Roman" w:cs="Times New Roman"/>
          <w:b/>
          <w:sz w:val="24"/>
          <w:szCs w:val="24"/>
        </w:rPr>
        <w:lastRenderedPageBreak/>
        <w:t>Acknowledgments</w:t>
      </w:r>
    </w:p>
    <w:p w:rsidR="00D25164" w:rsidRPr="00D25164" w:rsidRDefault="00D25164" w:rsidP="00360B69">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 xml:space="preserve">I would never have been able to have undertaken this dissertation if my husband Ian, and children, Charlotte, Simon, </w:t>
      </w:r>
      <w:proofErr w:type="spellStart"/>
      <w:r w:rsidRPr="00D25164">
        <w:rPr>
          <w:rFonts w:ascii="Times New Roman" w:hAnsi="Times New Roman" w:cs="Times New Roman"/>
          <w:sz w:val="24"/>
          <w:szCs w:val="24"/>
        </w:rPr>
        <w:t>Kiah</w:t>
      </w:r>
      <w:proofErr w:type="spellEnd"/>
      <w:r w:rsidRPr="00D25164">
        <w:rPr>
          <w:rFonts w:ascii="Times New Roman" w:hAnsi="Times New Roman" w:cs="Times New Roman"/>
          <w:sz w:val="24"/>
          <w:szCs w:val="24"/>
        </w:rPr>
        <w:t>, Aedan and Jae, had not allowed me to leave our home in Cambridgeshire to follow my dream of studying for a B.A. in History and Medieval Studies. Thank you to them for helping me keep it together when I’ve been homesick or found it difficult to get in the car to drive back to Wales. I would also like to thank Ian for talking through ideas and reading chapters to make sure they made sense, your red pen has been invaluable.</w:t>
      </w:r>
    </w:p>
    <w:p w:rsidR="00D25164" w:rsidRPr="00D25164" w:rsidRDefault="00D25164" w:rsidP="00360B69">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I would also like to say thank you to my friends at the university, especially Lottie, who have had to listen to me ranting about how under-rated the men who supported the suffrage movement are. Thank you to Dr Alex Scott, my supervisor, who has embraced my ideas with a sense of normality that has often brought me back down to earth when I’ve got a little carried away. I would also like to thank him for doing the homework that I set him, it was useful feedback.</w:t>
      </w:r>
    </w:p>
    <w:p w:rsidR="00D25164" w:rsidRPr="00D25164" w:rsidRDefault="00D25164" w:rsidP="00360B69">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 xml:space="preserve">To Professor Janet Burton and Dr Harriet Webster I would like to say thank you for being my personal tutors and for helping with anything dissertation or otherwise, nothing has ever been too much </w:t>
      </w:r>
      <w:r w:rsidR="004534F9">
        <w:rPr>
          <w:rFonts w:ascii="Times New Roman" w:hAnsi="Times New Roman" w:cs="Times New Roman"/>
          <w:sz w:val="24"/>
          <w:szCs w:val="24"/>
        </w:rPr>
        <w:t>trouble</w:t>
      </w:r>
      <w:r w:rsidRPr="00D25164">
        <w:rPr>
          <w:rFonts w:ascii="Times New Roman" w:hAnsi="Times New Roman" w:cs="Times New Roman"/>
          <w:sz w:val="24"/>
          <w:szCs w:val="24"/>
        </w:rPr>
        <w:t xml:space="preserve"> and I have appreciated the care with which you undertook any tasks.</w:t>
      </w:r>
    </w:p>
    <w:p w:rsidR="00D25164" w:rsidRPr="00D25164" w:rsidRDefault="00D25164" w:rsidP="00360B69">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 xml:space="preserve">To those who provided me with material for my dissertation I would like to express my gratitude. UWTSD Library at Lampeter for obtaining copies of works that were proving to be difficult to get hold of. </w:t>
      </w:r>
      <w:r w:rsidR="00A02186">
        <w:rPr>
          <w:rFonts w:ascii="Times New Roman" w:hAnsi="Times New Roman" w:cs="Times New Roman"/>
          <w:sz w:val="24"/>
          <w:szCs w:val="24"/>
        </w:rPr>
        <w:t xml:space="preserve">Cambridge University Library for holding many original autobiographies and suffrage related works. </w:t>
      </w:r>
      <w:r w:rsidRPr="00D25164">
        <w:rPr>
          <w:rFonts w:ascii="Times New Roman" w:hAnsi="Times New Roman" w:cs="Times New Roman"/>
          <w:sz w:val="24"/>
          <w:szCs w:val="24"/>
        </w:rPr>
        <w:t>To the National Archives in London, John Ryland Archives, Manchester, the Women’s Library in London and Trinity College Archives in Cambridge for allowing me to study both relevant and sometimes irrelevant material relating to male supporters of the suffrage movement.</w:t>
      </w:r>
    </w:p>
    <w:p w:rsidR="00D25164" w:rsidRPr="00D25164" w:rsidRDefault="00D25164" w:rsidP="00360B69">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 xml:space="preserve">And finally, to whoever might read this dissertation, thank you, it is something of a personal campaign that all those who took part in the fight for ‘votes for women’ should be acknowledged, men included. Hopefully from this year onwards Britain will again remember the struggle to gain the vote and maybe those of us who have benefitted from the actions of </w:t>
      </w:r>
      <w:r w:rsidR="004534F9">
        <w:rPr>
          <w:rFonts w:ascii="Times New Roman" w:hAnsi="Times New Roman" w:cs="Times New Roman"/>
          <w:sz w:val="24"/>
          <w:szCs w:val="24"/>
        </w:rPr>
        <w:t>the people</w:t>
      </w:r>
      <w:r w:rsidRPr="00D25164">
        <w:rPr>
          <w:rFonts w:ascii="Times New Roman" w:hAnsi="Times New Roman" w:cs="Times New Roman"/>
          <w:sz w:val="24"/>
          <w:szCs w:val="24"/>
        </w:rPr>
        <w:t xml:space="preserve"> who took part in the campaign, we will acknowledge the sacrifice and go out and vote.</w:t>
      </w:r>
    </w:p>
    <w:p w:rsidR="00D25164" w:rsidRPr="00D25164" w:rsidRDefault="00D25164" w:rsidP="00360B69">
      <w:pPr>
        <w:spacing w:line="360" w:lineRule="auto"/>
        <w:jc w:val="both"/>
        <w:rPr>
          <w:rFonts w:ascii="Times New Roman" w:hAnsi="Times New Roman" w:cs="Times New Roman"/>
          <w:sz w:val="24"/>
          <w:szCs w:val="24"/>
        </w:rPr>
      </w:pPr>
    </w:p>
    <w:p w:rsidR="00D25164" w:rsidRDefault="00D25164" w:rsidP="00360B69">
      <w:pPr>
        <w:spacing w:line="360" w:lineRule="auto"/>
        <w:jc w:val="both"/>
        <w:rPr>
          <w:rFonts w:ascii="Times New Roman" w:hAnsi="Times New Roman" w:cs="Times New Roman"/>
          <w:sz w:val="24"/>
          <w:szCs w:val="24"/>
        </w:rPr>
      </w:pPr>
    </w:p>
    <w:p w:rsidR="00360B69" w:rsidRDefault="00360B69" w:rsidP="00D25164">
      <w:pPr>
        <w:jc w:val="both"/>
        <w:rPr>
          <w:rFonts w:ascii="Times New Roman" w:hAnsi="Times New Roman" w:cs="Times New Roman"/>
          <w:sz w:val="24"/>
          <w:szCs w:val="24"/>
        </w:rPr>
      </w:pPr>
    </w:p>
    <w:p w:rsidR="00B36E10" w:rsidRDefault="00B36E10" w:rsidP="00D25164">
      <w:pPr>
        <w:jc w:val="both"/>
        <w:rPr>
          <w:rFonts w:ascii="Times New Roman" w:hAnsi="Times New Roman" w:cs="Times New Roman"/>
          <w:b/>
          <w:sz w:val="24"/>
          <w:szCs w:val="24"/>
        </w:rPr>
      </w:pPr>
      <w:r w:rsidRPr="00B36E10">
        <w:rPr>
          <w:rFonts w:ascii="Times New Roman" w:hAnsi="Times New Roman" w:cs="Times New Roman"/>
          <w:b/>
          <w:sz w:val="24"/>
          <w:szCs w:val="24"/>
        </w:rPr>
        <w:lastRenderedPageBreak/>
        <w:t>CONTENTS</w:t>
      </w:r>
    </w:p>
    <w:p w:rsidR="00B36E10" w:rsidRDefault="00B36E10" w:rsidP="00D25164">
      <w:pPr>
        <w:jc w:val="both"/>
        <w:rPr>
          <w:rFonts w:ascii="Times New Roman" w:hAnsi="Times New Roman" w:cs="Times New Roman"/>
          <w:b/>
          <w:sz w:val="24"/>
          <w:szCs w:val="24"/>
        </w:rPr>
      </w:pPr>
    </w:p>
    <w:p w:rsidR="004C65FD" w:rsidRDefault="004C65FD" w:rsidP="00D25164">
      <w:pPr>
        <w:jc w:val="both"/>
        <w:rPr>
          <w:rFonts w:ascii="Times New Roman" w:hAnsi="Times New Roman" w:cs="Times New Roman"/>
          <w:sz w:val="24"/>
          <w:szCs w:val="24"/>
        </w:rPr>
      </w:pPr>
      <w:r w:rsidRPr="004C65FD">
        <w:rPr>
          <w:rFonts w:ascii="Times New Roman" w:hAnsi="Times New Roman" w:cs="Times New Roman"/>
          <w:sz w:val="24"/>
          <w:szCs w:val="24"/>
        </w:rPr>
        <w:t xml:space="preserve">Abstract </w:t>
      </w:r>
      <w:r>
        <w:rPr>
          <w:rFonts w:ascii="Times New Roman" w:hAnsi="Times New Roman" w:cs="Times New Roman"/>
          <w:sz w:val="24"/>
          <w:szCs w:val="24"/>
        </w:rPr>
        <w:t>………………………………………………………………………………..1</w:t>
      </w:r>
    </w:p>
    <w:p w:rsidR="004C65FD" w:rsidRDefault="004C65FD" w:rsidP="00D25164">
      <w:pPr>
        <w:jc w:val="both"/>
        <w:rPr>
          <w:rFonts w:ascii="Times New Roman" w:hAnsi="Times New Roman" w:cs="Times New Roman"/>
          <w:sz w:val="24"/>
          <w:szCs w:val="24"/>
        </w:rPr>
      </w:pPr>
      <w:r>
        <w:rPr>
          <w:rFonts w:ascii="Times New Roman" w:hAnsi="Times New Roman" w:cs="Times New Roman"/>
          <w:sz w:val="24"/>
          <w:szCs w:val="24"/>
        </w:rPr>
        <w:t>Acknowledgements ……………………………………………………………………2</w:t>
      </w:r>
    </w:p>
    <w:p w:rsidR="004C65FD" w:rsidRDefault="004C65FD" w:rsidP="00D25164">
      <w:pPr>
        <w:jc w:val="both"/>
        <w:rPr>
          <w:rFonts w:ascii="Times New Roman" w:hAnsi="Times New Roman" w:cs="Times New Roman"/>
          <w:sz w:val="24"/>
          <w:szCs w:val="24"/>
        </w:rPr>
      </w:pPr>
      <w:r>
        <w:rPr>
          <w:rFonts w:ascii="Times New Roman" w:hAnsi="Times New Roman" w:cs="Times New Roman"/>
          <w:sz w:val="24"/>
          <w:szCs w:val="24"/>
        </w:rPr>
        <w:t>Abbreviations ………………………………………………………………………….4</w:t>
      </w:r>
    </w:p>
    <w:p w:rsidR="004C65FD" w:rsidRDefault="004C65FD" w:rsidP="00D25164">
      <w:pPr>
        <w:jc w:val="both"/>
        <w:rPr>
          <w:rFonts w:ascii="Times New Roman" w:hAnsi="Times New Roman" w:cs="Times New Roman"/>
          <w:sz w:val="24"/>
          <w:szCs w:val="24"/>
        </w:rPr>
      </w:pPr>
      <w:r>
        <w:rPr>
          <w:rFonts w:ascii="Times New Roman" w:hAnsi="Times New Roman" w:cs="Times New Roman"/>
          <w:sz w:val="24"/>
          <w:szCs w:val="24"/>
        </w:rPr>
        <w:t>Illustrations …………………………………………………………………………….5</w:t>
      </w:r>
    </w:p>
    <w:p w:rsidR="004C65FD" w:rsidRDefault="004C65FD" w:rsidP="00D25164">
      <w:pPr>
        <w:jc w:val="both"/>
        <w:rPr>
          <w:rFonts w:ascii="Times New Roman" w:hAnsi="Times New Roman" w:cs="Times New Roman"/>
          <w:sz w:val="24"/>
          <w:szCs w:val="24"/>
        </w:rPr>
      </w:pPr>
      <w:r>
        <w:rPr>
          <w:rFonts w:ascii="Times New Roman" w:hAnsi="Times New Roman" w:cs="Times New Roman"/>
          <w:sz w:val="24"/>
          <w:szCs w:val="24"/>
        </w:rPr>
        <w:t>Introduction …………………………………………………………………………</w:t>
      </w:r>
      <w:r w:rsidR="00355F54">
        <w:rPr>
          <w:rFonts w:ascii="Times New Roman" w:hAnsi="Times New Roman" w:cs="Times New Roman"/>
          <w:sz w:val="24"/>
          <w:szCs w:val="24"/>
        </w:rPr>
        <w:t>...</w:t>
      </w:r>
      <w:r>
        <w:rPr>
          <w:rFonts w:ascii="Times New Roman" w:hAnsi="Times New Roman" w:cs="Times New Roman"/>
          <w:sz w:val="24"/>
          <w:szCs w:val="24"/>
        </w:rPr>
        <w:t>.6</w:t>
      </w:r>
    </w:p>
    <w:p w:rsidR="004C65FD" w:rsidRDefault="004C65FD" w:rsidP="00D25164">
      <w:pPr>
        <w:jc w:val="both"/>
        <w:rPr>
          <w:rFonts w:ascii="Times New Roman" w:hAnsi="Times New Roman" w:cs="Times New Roman"/>
          <w:sz w:val="24"/>
          <w:szCs w:val="24"/>
        </w:rPr>
      </w:pPr>
      <w:r>
        <w:rPr>
          <w:rFonts w:ascii="Times New Roman" w:hAnsi="Times New Roman" w:cs="Times New Roman"/>
          <w:sz w:val="24"/>
          <w:szCs w:val="24"/>
        </w:rPr>
        <w:t>Frederick Pethick Lawrence …………………………………………………………</w:t>
      </w:r>
      <w:r w:rsidR="00355F54">
        <w:rPr>
          <w:rFonts w:ascii="Times New Roman" w:hAnsi="Times New Roman" w:cs="Times New Roman"/>
          <w:sz w:val="24"/>
          <w:szCs w:val="24"/>
        </w:rPr>
        <w:t>...</w:t>
      </w:r>
      <w:r>
        <w:rPr>
          <w:rFonts w:ascii="Times New Roman" w:hAnsi="Times New Roman" w:cs="Times New Roman"/>
          <w:sz w:val="24"/>
          <w:szCs w:val="24"/>
        </w:rPr>
        <w:t>8</w:t>
      </w:r>
    </w:p>
    <w:p w:rsidR="004C65FD" w:rsidRDefault="004C65FD" w:rsidP="00D25164">
      <w:pPr>
        <w:jc w:val="both"/>
        <w:rPr>
          <w:rFonts w:ascii="Times New Roman" w:hAnsi="Times New Roman" w:cs="Times New Roman"/>
          <w:sz w:val="24"/>
          <w:szCs w:val="24"/>
        </w:rPr>
      </w:pPr>
      <w:r>
        <w:rPr>
          <w:rFonts w:ascii="Times New Roman" w:hAnsi="Times New Roman" w:cs="Times New Roman"/>
          <w:sz w:val="24"/>
          <w:szCs w:val="24"/>
        </w:rPr>
        <w:t>Men’s Political Union for Women’s Enfranchisement ……………………………….16</w:t>
      </w:r>
    </w:p>
    <w:p w:rsidR="00481EC3" w:rsidRDefault="005D6B28" w:rsidP="00D25164">
      <w:pPr>
        <w:jc w:val="both"/>
        <w:rPr>
          <w:rFonts w:ascii="Times New Roman" w:hAnsi="Times New Roman" w:cs="Times New Roman"/>
          <w:sz w:val="24"/>
          <w:szCs w:val="24"/>
        </w:rPr>
      </w:pPr>
      <w:r>
        <w:rPr>
          <w:rFonts w:ascii="Times New Roman" w:hAnsi="Times New Roman" w:cs="Times New Roman"/>
          <w:sz w:val="24"/>
          <w:szCs w:val="24"/>
        </w:rPr>
        <w:t>Demystifying the Myth …</w:t>
      </w:r>
      <w:r w:rsidR="00ED0908">
        <w:rPr>
          <w:rFonts w:ascii="Times New Roman" w:hAnsi="Times New Roman" w:cs="Times New Roman"/>
          <w:sz w:val="24"/>
          <w:szCs w:val="24"/>
        </w:rPr>
        <w:t>…...</w:t>
      </w:r>
      <w:r w:rsidR="00481EC3">
        <w:rPr>
          <w:rFonts w:ascii="Times New Roman" w:hAnsi="Times New Roman" w:cs="Times New Roman"/>
          <w:sz w:val="24"/>
          <w:szCs w:val="24"/>
        </w:rPr>
        <w:t>………………………………………………………</w:t>
      </w:r>
      <w:r w:rsidR="00355F54">
        <w:rPr>
          <w:rFonts w:ascii="Times New Roman" w:hAnsi="Times New Roman" w:cs="Times New Roman"/>
          <w:sz w:val="24"/>
          <w:szCs w:val="24"/>
        </w:rPr>
        <w:t>...</w:t>
      </w:r>
      <w:r w:rsidR="00481EC3">
        <w:rPr>
          <w:rFonts w:ascii="Times New Roman" w:hAnsi="Times New Roman" w:cs="Times New Roman"/>
          <w:sz w:val="24"/>
          <w:szCs w:val="24"/>
        </w:rPr>
        <w:t>24</w:t>
      </w:r>
    </w:p>
    <w:p w:rsidR="00481EC3" w:rsidRDefault="00481EC3" w:rsidP="00D25164">
      <w:pPr>
        <w:jc w:val="both"/>
        <w:rPr>
          <w:rFonts w:ascii="Times New Roman" w:hAnsi="Times New Roman" w:cs="Times New Roman"/>
          <w:sz w:val="24"/>
          <w:szCs w:val="24"/>
        </w:rPr>
      </w:pPr>
      <w:r>
        <w:rPr>
          <w:rFonts w:ascii="Times New Roman" w:hAnsi="Times New Roman" w:cs="Times New Roman"/>
          <w:sz w:val="24"/>
          <w:szCs w:val="24"/>
        </w:rPr>
        <w:t>Conclusion …………………………………………………………………………….3</w:t>
      </w:r>
      <w:r w:rsidR="00704CAF">
        <w:rPr>
          <w:rFonts w:ascii="Times New Roman" w:hAnsi="Times New Roman" w:cs="Times New Roman"/>
          <w:sz w:val="24"/>
          <w:szCs w:val="24"/>
        </w:rPr>
        <w:t>1</w:t>
      </w:r>
    </w:p>
    <w:p w:rsidR="00481EC3" w:rsidRDefault="00481EC3" w:rsidP="00D25164">
      <w:pPr>
        <w:jc w:val="both"/>
        <w:rPr>
          <w:rFonts w:ascii="Times New Roman" w:hAnsi="Times New Roman" w:cs="Times New Roman"/>
          <w:sz w:val="24"/>
          <w:szCs w:val="24"/>
        </w:rPr>
      </w:pPr>
      <w:r>
        <w:rPr>
          <w:rFonts w:ascii="Times New Roman" w:hAnsi="Times New Roman" w:cs="Times New Roman"/>
          <w:sz w:val="24"/>
          <w:szCs w:val="24"/>
        </w:rPr>
        <w:t>Bibliography: Primary Sources ...……………………………………………………</w:t>
      </w:r>
      <w:r w:rsidR="00355F54">
        <w:rPr>
          <w:rFonts w:ascii="Times New Roman" w:hAnsi="Times New Roman" w:cs="Times New Roman"/>
          <w:sz w:val="24"/>
          <w:szCs w:val="24"/>
        </w:rPr>
        <w:t>...</w:t>
      </w:r>
      <w:r>
        <w:rPr>
          <w:rFonts w:ascii="Times New Roman" w:hAnsi="Times New Roman" w:cs="Times New Roman"/>
          <w:sz w:val="24"/>
          <w:szCs w:val="24"/>
        </w:rPr>
        <w:t>3</w:t>
      </w:r>
      <w:r w:rsidR="00355F54">
        <w:rPr>
          <w:rFonts w:ascii="Times New Roman" w:hAnsi="Times New Roman" w:cs="Times New Roman"/>
          <w:sz w:val="24"/>
          <w:szCs w:val="24"/>
        </w:rPr>
        <w:t>3</w:t>
      </w:r>
    </w:p>
    <w:p w:rsidR="00481EC3" w:rsidRDefault="00481EC3" w:rsidP="00D25164">
      <w:pPr>
        <w:jc w:val="both"/>
        <w:rPr>
          <w:rFonts w:ascii="Times New Roman" w:hAnsi="Times New Roman" w:cs="Times New Roman"/>
          <w:sz w:val="24"/>
          <w:szCs w:val="24"/>
        </w:rPr>
      </w:pPr>
      <w:r>
        <w:rPr>
          <w:rFonts w:ascii="Times New Roman" w:hAnsi="Times New Roman" w:cs="Times New Roman"/>
          <w:sz w:val="24"/>
          <w:szCs w:val="24"/>
        </w:rPr>
        <w:t xml:space="preserve">                       Secondary Sources ……………………………………………………</w:t>
      </w:r>
      <w:r w:rsidR="00355F54">
        <w:rPr>
          <w:rFonts w:ascii="Times New Roman" w:hAnsi="Times New Roman" w:cs="Times New Roman"/>
          <w:sz w:val="24"/>
          <w:szCs w:val="24"/>
        </w:rPr>
        <w:t>..</w:t>
      </w:r>
      <w:r>
        <w:rPr>
          <w:rFonts w:ascii="Times New Roman" w:hAnsi="Times New Roman" w:cs="Times New Roman"/>
          <w:sz w:val="24"/>
          <w:szCs w:val="24"/>
        </w:rPr>
        <w:t>3</w:t>
      </w:r>
      <w:r w:rsidR="00E1568C">
        <w:rPr>
          <w:rFonts w:ascii="Times New Roman" w:hAnsi="Times New Roman" w:cs="Times New Roman"/>
          <w:sz w:val="24"/>
          <w:szCs w:val="24"/>
        </w:rPr>
        <w:t>6</w:t>
      </w:r>
    </w:p>
    <w:p w:rsidR="00481EC3" w:rsidRDefault="00481EC3" w:rsidP="00D25164">
      <w:pPr>
        <w:jc w:val="both"/>
        <w:rPr>
          <w:rFonts w:ascii="Times New Roman" w:hAnsi="Times New Roman" w:cs="Times New Roman"/>
          <w:sz w:val="24"/>
          <w:szCs w:val="24"/>
        </w:rPr>
      </w:pPr>
      <w:r>
        <w:rPr>
          <w:rFonts w:ascii="Times New Roman" w:hAnsi="Times New Roman" w:cs="Times New Roman"/>
          <w:sz w:val="24"/>
          <w:szCs w:val="24"/>
        </w:rPr>
        <w:t xml:space="preserve">Appendix 1: </w:t>
      </w:r>
      <w:r w:rsidR="00355F54">
        <w:rPr>
          <w:rFonts w:ascii="Times New Roman" w:hAnsi="Times New Roman" w:cs="Times New Roman"/>
          <w:sz w:val="24"/>
          <w:szCs w:val="24"/>
        </w:rPr>
        <w:t>Men’s Pro-Suffrage Societies 1890-1920 ……………………………….3</w:t>
      </w:r>
      <w:r w:rsidR="00E1568C">
        <w:rPr>
          <w:rFonts w:ascii="Times New Roman" w:hAnsi="Times New Roman" w:cs="Times New Roman"/>
          <w:sz w:val="24"/>
          <w:szCs w:val="24"/>
        </w:rPr>
        <w:t>8</w:t>
      </w:r>
    </w:p>
    <w:p w:rsidR="00355F54" w:rsidRDefault="00355F54" w:rsidP="00D25164">
      <w:pPr>
        <w:jc w:val="both"/>
        <w:rPr>
          <w:rFonts w:ascii="Times New Roman" w:hAnsi="Times New Roman" w:cs="Times New Roman"/>
          <w:sz w:val="24"/>
          <w:szCs w:val="24"/>
        </w:rPr>
      </w:pPr>
      <w:r>
        <w:rPr>
          <w:rFonts w:ascii="Times New Roman" w:hAnsi="Times New Roman" w:cs="Times New Roman"/>
          <w:sz w:val="24"/>
          <w:szCs w:val="24"/>
        </w:rPr>
        <w:t>Appendix 2: Men Who Were Prepared to Go to Prison ………………………………3</w:t>
      </w:r>
      <w:r w:rsidR="00E1568C">
        <w:rPr>
          <w:rFonts w:ascii="Times New Roman" w:hAnsi="Times New Roman" w:cs="Times New Roman"/>
          <w:sz w:val="24"/>
          <w:szCs w:val="24"/>
        </w:rPr>
        <w:t>9</w:t>
      </w:r>
    </w:p>
    <w:p w:rsidR="00481EC3" w:rsidRDefault="00481EC3" w:rsidP="00D25164">
      <w:pPr>
        <w:jc w:val="both"/>
        <w:rPr>
          <w:rFonts w:ascii="Times New Roman" w:hAnsi="Times New Roman" w:cs="Times New Roman"/>
          <w:sz w:val="24"/>
          <w:szCs w:val="24"/>
        </w:rPr>
      </w:pPr>
    </w:p>
    <w:p w:rsidR="004C65FD" w:rsidRDefault="004C65FD" w:rsidP="00D25164">
      <w:pPr>
        <w:jc w:val="both"/>
        <w:rPr>
          <w:rFonts w:ascii="Times New Roman" w:hAnsi="Times New Roman" w:cs="Times New Roman"/>
          <w:sz w:val="24"/>
          <w:szCs w:val="24"/>
        </w:rPr>
      </w:pPr>
    </w:p>
    <w:p w:rsidR="004C65FD" w:rsidRDefault="004C65FD" w:rsidP="00D25164">
      <w:pPr>
        <w:jc w:val="both"/>
        <w:rPr>
          <w:rFonts w:ascii="Times New Roman" w:hAnsi="Times New Roman" w:cs="Times New Roman"/>
          <w:sz w:val="24"/>
          <w:szCs w:val="24"/>
        </w:rPr>
      </w:pPr>
    </w:p>
    <w:p w:rsidR="004C65FD" w:rsidRPr="004C65FD" w:rsidRDefault="004C65FD" w:rsidP="00D25164">
      <w:pPr>
        <w:jc w:val="both"/>
        <w:rPr>
          <w:rFonts w:ascii="Times New Roman" w:hAnsi="Times New Roman" w:cs="Times New Roman"/>
          <w:sz w:val="24"/>
          <w:szCs w:val="24"/>
        </w:rPr>
      </w:pPr>
    </w:p>
    <w:p w:rsidR="00B36E10" w:rsidRDefault="00B36E10" w:rsidP="00D25164">
      <w:pPr>
        <w:jc w:val="both"/>
        <w:rPr>
          <w:rFonts w:ascii="Times New Roman" w:hAnsi="Times New Roman" w:cs="Times New Roman"/>
          <w:b/>
          <w:sz w:val="24"/>
          <w:szCs w:val="24"/>
        </w:rPr>
      </w:pPr>
    </w:p>
    <w:p w:rsidR="00B36E10" w:rsidRPr="00B36E10" w:rsidRDefault="00B36E10" w:rsidP="00D25164">
      <w:pPr>
        <w:jc w:val="both"/>
        <w:rPr>
          <w:rFonts w:ascii="Times New Roman" w:hAnsi="Times New Roman" w:cs="Times New Roman"/>
          <w:b/>
          <w:sz w:val="24"/>
          <w:szCs w:val="24"/>
        </w:rPr>
      </w:pPr>
    </w:p>
    <w:p w:rsidR="00B36E10" w:rsidRDefault="00B36E10" w:rsidP="00D25164">
      <w:pPr>
        <w:jc w:val="both"/>
        <w:rPr>
          <w:rFonts w:ascii="Times New Roman" w:hAnsi="Times New Roman" w:cs="Times New Roman"/>
          <w:sz w:val="24"/>
          <w:szCs w:val="24"/>
        </w:rPr>
      </w:pPr>
    </w:p>
    <w:p w:rsidR="00B36E10" w:rsidRDefault="00B36E10" w:rsidP="00D25164">
      <w:pPr>
        <w:jc w:val="both"/>
        <w:rPr>
          <w:rFonts w:ascii="Times New Roman" w:hAnsi="Times New Roman" w:cs="Times New Roman"/>
          <w:sz w:val="24"/>
          <w:szCs w:val="24"/>
        </w:rPr>
      </w:pPr>
    </w:p>
    <w:p w:rsidR="00B36E10" w:rsidRDefault="00B36E10" w:rsidP="00D25164">
      <w:pPr>
        <w:jc w:val="both"/>
        <w:rPr>
          <w:rFonts w:ascii="Times New Roman" w:hAnsi="Times New Roman" w:cs="Times New Roman"/>
          <w:sz w:val="24"/>
          <w:szCs w:val="24"/>
        </w:rPr>
      </w:pPr>
    </w:p>
    <w:p w:rsidR="00B36E10" w:rsidRDefault="00B36E10" w:rsidP="00D25164">
      <w:pPr>
        <w:jc w:val="both"/>
        <w:rPr>
          <w:rFonts w:ascii="Times New Roman" w:hAnsi="Times New Roman" w:cs="Times New Roman"/>
          <w:sz w:val="24"/>
          <w:szCs w:val="24"/>
        </w:rPr>
      </w:pPr>
    </w:p>
    <w:p w:rsidR="00B36E10" w:rsidRDefault="00B36E10" w:rsidP="00D25164">
      <w:pPr>
        <w:jc w:val="both"/>
        <w:rPr>
          <w:rFonts w:ascii="Times New Roman" w:hAnsi="Times New Roman" w:cs="Times New Roman"/>
          <w:sz w:val="24"/>
          <w:szCs w:val="24"/>
        </w:rPr>
      </w:pPr>
    </w:p>
    <w:p w:rsidR="00B36E10" w:rsidRDefault="00B36E10" w:rsidP="00D25164">
      <w:pPr>
        <w:jc w:val="both"/>
        <w:rPr>
          <w:rFonts w:ascii="Times New Roman" w:hAnsi="Times New Roman" w:cs="Times New Roman"/>
          <w:sz w:val="24"/>
          <w:szCs w:val="24"/>
        </w:rPr>
      </w:pPr>
    </w:p>
    <w:p w:rsidR="00A02186" w:rsidRDefault="00A02186" w:rsidP="00D25164">
      <w:pPr>
        <w:jc w:val="both"/>
        <w:rPr>
          <w:rFonts w:ascii="Times New Roman" w:hAnsi="Times New Roman" w:cs="Times New Roman"/>
          <w:sz w:val="24"/>
          <w:szCs w:val="24"/>
        </w:rPr>
      </w:pPr>
    </w:p>
    <w:p w:rsidR="00360B69" w:rsidRDefault="00360B69" w:rsidP="00D25164">
      <w:pPr>
        <w:jc w:val="both"/>
        <w:rPr>
          <w:rFonts w:ascii="Times New Roman" w:hAnsi="Times New Roman" w:cs="Times New Roman"/>
          <w:sz w:val="24"/>
          <w:szCs w:val="24"/>
        </w:rPr>
      </w:pPr>
    </w:p>
    <w:p w:rsidR="00ED0908" w:rsidRDefault="00ED0908" w:rsidP="00D25164">
      <w:pPr>
        <w:jc w:val="both"/>
        <w:rPr>
          <w:rFonts w:ascii="Times New Roman" w:hAnsi="Times New Roman" w:cs="Times New Roman"/>
          <w:sz w:val="24"/>
          <w:szCs w:val="24"/>
        </w:rPr>
      </w:pPr>
    </w:p>
    <w:p w:rsidR="00D25164" w:rsidRDefault="00D25164" w:rsidP="00D25164">
      <w:pPr>
        <w:jc w:val="both"/>
        <w:rPr>
          <w:rFonts w:ascii="Times New Roman" w:hAnsi="Times New Roman" w:cs="Times New Roman"/>
          <w:b/>
          <w:sz w:val="24"/>
          <w:szCs w:val="24"/>
        </w:rPr>
      </w:pPr>
      <w:r w:rsidRPr="00D25164">
        <w:rPr>
          <w:rFonts w:ascii="Times New Roman" w:hAnsi="Times New Roman" w:cs="Times New Roman"/>
          <w:b/>
          <w:sz w:val="24"/>
          <w:szCs w:val="24"/>
        </w:rPr>
        <w:lastRenderedPageBreak/>
        <w:t>Abbreviations</w:t>
      </w:r>
    </w:p>
    <w:p w:rsidR="00A02186" w:rsidRDefault="00A02186" w:rsidP="00D25164">
      <w:pPr>
        <w:jc w:val="both"/>
        <w:rPr>
          <w:rFonts w:ascii="Times New Roman" w:hAnsi="Times New Roman" w:cs="Times New Roman"/>
          <w:b/>
          <w:sz w:val="24"/>
          <w:szCs w:val="24"/>
        </w:rPr>
      </w:pPr>
    </w:p>
    <w:p w:rsidR="00A02186" w:rsidRPr="00A02186" w:rsidRDefault="00A02186" w:rsidP="00360B69">
      <w:pPr>
        <w:spacing w:line="360" w:lineRule="auto"/>
        <w:jc w:val="both"/>
        <w:rPr>
          <w:rFonts w:ascii="Times New Roman" w:hAnsi="Times New Roman" w:cs="Times New Roman"/>
          <w:sz w:val="24"/>
          <w:szCs w:val="24"/>
        </w:rPr>
      </w:pPr>
      <w:r w:rsidRPr="00A02186">
        <w:rPr>
          <w:rFonts w:ascii="Times New Roman" w:hAnsi="Times New Roman" w:cs="Times New Roman"/>
          <w:sz w:val="24"/>
          <w:szCs w:val="24"/>
        </w:rPr>
        <w:t>MLWS        Men’s League for Women’s Suffrage.</w:t>
      </w:r>
    </w:p>
    <w:p w:rsidR="00D25164" w:rsidRDefault="00D25164" w:rsidP="00360B69">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MPU            Men’s Political Union for Women’s Enfranchisement</w:t>
      </w:r>
      <w:r w:rsidR="00A02186">
        <w:rPr>
          <w:rFonts w:ascii="Times New Roman" w:hAnsi="Times New Roman" w:cs="Times New Roman"/>
          <w:sz w:val="24"/>
          <w:szCs w:val="24"/>
        </w:rPr>
        <w:t>.</w:t>
      </w:r>
    </w:p>
    <w:p w:rsidR="00EF3579" w:rsidRPr="00D25164" w:rsidRDefault="00EF3579" w:rsidP="00360B69">
      <w:pPr>
        <w:spacing w:line="360" w:lineRule="auto"/>
        <w:jc w:val="both"/>
        <w:rPr>
          <w:rFonts w:ascii="Times New Roman" w:hAnsi="Times New Roman" w:cs="Times New Roman"/>
          <w:sz w:val="24"/>
          <w:szCs w:val="24"/>
        </w:rPr>
      </w:pPr>
      <w:r>
        <w:rPr>
          <w:rFonts w:ascii="Times New Roman" w:hAnsi="Times New Roman" w:cs="Times New Roman"/>
          <w:sz w:val="24"/>
          <w:szCs w:val="24"/>
        </w:rPr>
        <w:t>NUWSS       National Union of Women’s Suffrage Societies</w:t>
      </w:r>
      <w:r w:rsidR="00A02186">
        <w:rPr>
          <w:rFonts w:ascii="Times New Roman" w:hAnsi="Times New Roman" w:cs="Times New Roman"/>
          <w:sz w:val="24"/>
          <w:szCs w:val="24"/>
        </w:rPr>
        <w:t>.</w:t>
      </w:r>
    </w:p>
    <w:p w:rsidR="00D25164" w:rsidRPr="00D25164" w:rsidRDefault="00D25164" w:rsidP="00360B69">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WSPU          Women’s Social and Political Union</w:t>
      </w:r>
      <w:r w:rsidR="00A02186">
        <w:rPr>
          <w:rFonts w:ascii="Times New Roman" w:hAnsi="Times New Roman" w:cs="Times New Roman"/>
          <w:sz w:val="24"/>
          <w:szCs w:val="24"/>
        </w:rPr>
        <w:t>.</w:t>
      </w: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4534F9" w:rsidRDefault="004534F9" w:rsidP="00D25164">
      <w:pPr>
        <w:jc w:val="both"/>
        <w:rPr>
          <w:rFonts w:ascii="Times New Roman" w:hAnsi="Times New Roman" w:cs="Times New Roman"/>
          <w:sz w:val="24"/>
          <w:szCs w:val="24"/>
        </w:rPr>
      </w:pPr>
    </w:p>
    <w:p w:rsidR="00360B69" w:rsidRPr="00D25164" w:rsidRDefault="00360B69" w:rsidP="00D25164">
      <w:pPr>
        <w:jc w:val="both"/>
        <w:rPr>
          <w:rFonts w:ascii="Times New Roman" w:hAnsi="Times New Roman" w:cs="Times New Roman"/>
          <w:sz w:val="24"/>
          <w:szCs w:val="24"/>
        </w:rPr>
      </w:pPr>
    </w:p>
    <w:p w:rsidR="00E71351" w:rsidRDefault="00E71351" w:rsidP="00D25164">
      <w:pPr>
        <w:jc w:val="both"/>
        <w:rPr>
          <w:rFonts w:ascii="Times New Roman" w:hAnsi="Times New Roman" w:cs="Times New Roman"/>
          <w:b/>
          <w:sz w:val="24"/>
          <w:szCs w:val="24"/>
        </w:rPr>
      </w:pPr>
      <w:r>
        <w:rPr>
          <w:rFonts w:ascii="Times New Roman" w:hAnsi="Times New Roman" w:cs="Times New Roman"/>
          <w:b/>
          <w:sz w:val="24"/>
          <w:szCs w:val="24"/>
        </w:rPr>
        <w:lastRenderedPageBreak/>
        <w:t>Illustrations</w:t>
      </w:r>
    </w:p>
    <w:p w:rsidR="00E71351" w:rsidRDefault="00E71351" w:rsidP="00A02186">
      <w:pPr>
        <w:spacing w:line="360" w:lineRule="auto"/>
        <w:jc w:val="both"/>
        <w:rPr>
          <w:rFonts w:ascii="Times New Roman" w:hAnsi="Times New Roman" w:cs="Times New Roman"/>
          <w:sz w:val="24"/>
          <w:szCs w:val="24"/>
        </w:rPr>
      </w:pPr>
      <w:r w:rsidRPr="00E71351">
        <w:rPr>
          <w:rFonts w:ascii="Times New Roman" w:hAnsi="Times New Roman" w:cs="Times New Roman"/>
          <w:sz w:val="24"/>
          <w:szCs w:val="24"/>
        </w:rPr>
        <w:t xml:space="preserve">Front cover </w:t>
      </w:r>
      <w:r w:rsidR="007B7B6F">
        <w:rPr>
          <w:rFonts w:ascii="Times New Roman" w:hAnsi="Times New Roman" w:cs="Times New Roman"/>
          <w:sz w:val="24"/>
          <w:szCs w:val="24"/>
        </w:rPr>
        <w:t xml:space="preserve">- </w:t>
      </w:r>
      <w:r>
        <w:rPr>
          <w:rFonts w:ascii="Times New Roman" w:hAnsi="Times New Roman" w:cs="Times New Roman"/>
          <w:sz w:val="24"/>
          <w:szCs w:val="24"/>
        </w:rPr>
        <w:t xml:space="preserve">Photo of a man being arrested for </w:t>
      </w:r>
      <w:r w:rsidR="007B7B6F">
        <w:rPr>
          <w:rFonts w:ascii="Times New Roman" w:hAnsi="Times New Roman" w:cs="Times New Roman"/>
          <w:sz w:val="24"/>
          <w:szCs w:val="24"/>
        </w:rPr>
        <w:t>taking part in the Buckingham Palace demonstration, January 1</w:t>
      </w:r>
      <w:r w:rsidR="007B7B6F" w:rsidRPr="007B7B6F">
        <w:rPr>
          <w:rFonts w:ascii="Times New Roman" w:hAnsi="Times New Roman" w:cs="Times New Roman"/>
          <w:sz w:val="24"/>
          <w:szCs w:val="24"/>
          <w:vertAlign w:val="superscript"/>
        </w:rPr>
        <w:t>st</w:t>
      </w:r>
      <w:r w:rsidR="007B7B6F">
        <w:rPr>
          <w:rFonts w:ascii="Times New Roman" w:hAnsi="Times New Roman" w:cs="Times New Roman"/>
          <w:sz w:val="24"/>
          <w:szCs w:val="24"/>
        </w:rPr>
        <w:t xml:space="preserve">, 1912. </w:t>
      </w:r>
      <w:r w:rsidR="007B7B6F" w:rsidRPr="007B7B6F">
        <w:rPr>
          <w:rFonts w:ascii="Times New Roman" w:hAnsi="Times New Roman" w:cs="Times New Roman"/>
          <w:sz w:val="24"/>
          <w:szCs w:val="24"/>
        </w:rPr>
        <w:t xml:space="preserve">From </w:t>
      </w:r>
      <w:hyperlink r:id="rId8" w:history="1">
        <w:r w:rsidR="00210C25" w:rsidRPr="00F25F44">
          <w:rPr>
            <w:rStyle w:val="Hyperlink"/>
            <w:rFonts w:ascii="Times New Roman" w:hAnsi="Times New Roman" w:cs="Times New Roman"/>
            <w:sz w:val="24"/>
            <w:szCs w:val="24"/>
          </w:rPr>
          <w:t xml:space="preserve">http://www.gettyimages.ca/detail/news-photo/male-suffrage-supporter-is-led-over-the-bridge-at-st-james-news-photo/3281567 </w:t>
        </w:r>
      </w:hyperlink>
      <w:r w:rsidR="00360B69">
        <w:rPr>
          <w:rFonts w:ascii="Times New Roman" w:hAnsi="Times New Roman" w:cs="Times New Roman"/>
          <w:sz w:val="24"/>
          <w:szCs w:val="24"/>
        </w:rPr>
        <w:t xml:space="preserve"> accessed 29/04/2018</w:t>
      </w:r>
      <w:r w:rsidR="00210C25">
        <w:rPr>
          <w:rFonts w:ascii="Times New Roman" w:hAnsi="Times New Roman" w:cs="Times New Roman"/>
          <w:sz w:val="24"/>
          <w:szCs w:val="24"/>
        </w:rPr>
        <w:t>.</w:t>
      </w:r>
    </w:p>
    <w:p w:rsidR="00A02186" w:rsidRDefault="00A02186" w:rsidP="00A02186">
      <w:pPr>
        <w:spacing w:line="360" w:lineRule="auto"/>
        <w:jc w:val="both"/>
        <w:rPr>
          <w:rFonts w:ascii="Times New Roman" w:hAnsi="Times New Roman" w:cs="Times New Roman"/>
          <w:sz w:val="24"/>
          <w:szCs w:val="24"/>
        </w:rPr>
      </w:pPr>
    </w:p>
    <w:p w:rsidR="007B7B6F" w:rsidRDefault="007B7B6F" w:rsidP="00A021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Figure 1 - Frederick Pethick Lawrence, photographed while living and working in </w:t>
      </w:r>
      <w:proofErr w:type="spellStart"/>
      <w:r>
        <w:rPr>
          <w:rFonts w:ascii="Times New Roman" w:hAnsi="Times New Roman" w:cs="Times New Roman"/>
          <w:sz w:val="24"/>
          <w:szCs w:val="24"/>
        </w:rPr>
        <w:t>Clement’s</w:t>
      </w:r>
      <w:proofErr w:type="spellEnd"/>
      <w:r>
        <w:rPr>
          <w:rFonts w:ascii="Times New Roman" w:hAnsi="Times New Roman" w:cs="Times New Roman"/>
          <w:sz w:val="24"/>
          <w:szCs w:val="24"/>
        </w:rPr>
        <w:t xml:space="preserve"> Inn.    From </w:t>
      </w:r>
      <w:hyperlink r:id="rId9" w:history="1">
        <w:r w:rsidRPr="00902CDC">
          <w:rPr>
            <w:rStyle w:val="Hyperlink"/>
            <w:rFonts w:ascii="Times New Roman" w:hAnsi="Times New Roman" w:cs="Times New Roman"/>
            <w:sz w:val="24"/>
            <w:szCs w:val="24"/>
          </w:rPr>
          <w:t>https://womanandhersphere.files.wordpress.com/2012/10/fred-pethick-lawrence.jpg</w:t>
        </w:r>
      </w:hyperlink>
      <w:r>
        <w:rPr>
          <w:rFonts w:ascii="Times New Roman" w:hAnsi="Times New Roman" w:cs="Times New Roman"/>
          <w:sz w:val="24"/>
          <w:szCs w:val="24"/>
        </w:rPr>
        <w:t xml:space="preserve">   accessed 29/04/2018.</w:t>
      </w:r>
    </w:p>
    <w:p w:rsidR="00A02186" w:rsidRDefault="00A02186" w:rsidP="00A02186">
      <w:pPr>
        <w:spacing w:line="360" w:lineRule="auto"/>
        <w:jc w:val="both"/>
        <w:rPr>
          <w:rFonts w:ascii="Times New Roman" w:hAnsi="Times New Roman" w:cs="Times New Roman"/>
          <w:sz w:val="24"/>
          <w:szCs w:val="24"/>
        </w:rPr>
      </w:pPr>
    </w:p>
    <w:p w:rsidR="007B7B6F" w:rsidRPr="00E71351" w:rsidRDefault="007B7B6F" w:rsidP="00A02186">
      <w:pPr>
        <w:spacing w:line="360" w:lineRule="auto"/>
        <w:jc w:val="both"/>
        <w:rPr>
          <w:rFonts w:ascii="Times New Roman" w:hAnsi="Times New Roman" w:cs="Times New Roman"/>
          <w:sz w:val="24"/>
          <w:szCs w:val="24"/>
        </w:rPr>
      </w:pPr>
      <w:r>
        <w:rPr>
          <w:rFonts w:ascii="Times New Roman" w:hAnsi="Times New Roman" w:cs="Times New Roman"/>
          <w:sz w:val="24"/>
          <w:szCs w:val="24"/>
        </w:rPr>
        <w:t>Figure 2 – Membership Card for Men’s Political Union for Women’s Enfranchisement</w:t>
      </w:r>
      <w:r w:rsidR="005D3B5A">
        <w:rPr>
          <w:rFonts w:ascii="Times New Roman" w:hAnsi="Times New Roman" w:cs="Times New Roman"/>
          <w:sz w:val="24"/>
          <w:szCs w:val="24"/>
        </w:rPr>
        <w:t>, National Archives, CRIM 1/149/3.</w:t>
      </w:r>
    </w:p>
    <w:p w:rsidR="00E71351" w:rsidRDefault="00E71351" w:rsidP="00D25164">
      <w:pPr>
        <w:jc w:val="both"/>
        <w:rPr>
          <w:rFonts w:ascii="Times New Roman" w:hAnsi="Times New Roman" w:cs="Times New Roman"/>
          <w:b/>
          <w:sz w:val="24"/>
          <w:szCs w:val="24"/>
        </w:rPr>
      </w:pPr>
    </w:p>
    <w:p w:rsidR="00E71351" w:rsidRDefault="00E71351" w:rsidP="00D25164">
      <w:pPr>
        <w:jc w:val="both"/>
        <w:rPr>
          <w:rFonts w:ascii="Times New Roman" w:hAnsi="Times New Roman" w:cs="Times New Roman"/>
          <w:b/>
          <w:sz w:val="24"/>
          <w:szCs w:val="24"/>
        </w:rPr>
      </w:pPr>
    </w:p>
    <w:p w:rsidR="00E71351" w:rsidRDefault="00E71351" w:rsidP="00D25164">
      <w:pPr>
        <w:jc w:val="both"/>
        <w:rPr>
          <w:rFonts w:ascii="Times New Roman" w:hAnsi="Times New Roman" w:cs="Times New Roman"/>
          <w:b/>
          <w:sz w:val="24"/>
          <w:szCs w:val="24"/>
        </w:rPr>
      </w:pPr>
    </w:p>
    <w:p w:rsidR="005D3B5A" w:rsidRDefault="005D3B5A" w:rsidP="00D25164">
      <w:pPr>
        <w:jc w:val="both"/>
        <w:rPr>
          <w:rFonts w:ascii="Times New Roman" w:hAnsi="Times New Roman" w:cs="Times New Roman"/>
          <w:b/>
          <w:sz w:val="24"/>
          <w:szCs w:val="24"/>
        </w:rPr>
      </w:pPr>
    </w:p>
    <w:p w:rsidR="005D3B5A" w:rsidRDefault="005D3B5A" w:rsidP="00D25164">
      <w:pPr>
        <w:jc w:val="both"/>
        <w:rPr>
          <w:rFonts w:ascii="Times New Roman" w:hAnsi="Times New Roman" w:cs="Times New Roman"/>
          <w:b/>
          <w:sz w:val="24"/>
          <w:szCs w:val="24"/>
        </w:rPr>
      </w:pPr>
    </w:p>
    <w:p w:rsidR="005D3B5A" w:rsidRDefault="005D3B5A" w:rsidP="00D25164">
      <w:pPr>
        <w:jc w:val="both"/>
        <w:rPr>
          <w:rFonts w:ascii="Times New Roman" w:hAnsi="Times New Roman" w:cs="Times New Roman"/>
          <w:b/>
          <w:sz w:val="24"/>
          <w:szCs w:val="24"/>
        </w:rPr>
      </w:pPr>
    </w:p>
    <w:p w:rsidR="005D3B5A" w:rsidRDefault="005D3B5A" w:rsidP="00D25164">
      <w:pPr>
        <w:jc w:val="both"/>
        <w:rPr>
          <w:rFonts w:ascii="Times New Roman" w:hAnsi="Times New Roman" w:cs="Times New Roman"/>
          <w:b/>
          <w:sz w:val="24"/>
          <w:szCs w:val="24"/>
        </w:rPr>
      </w:pPr>
    </w:p>
    <w:p w:rsidR="005D3B5A" w:rsidRDefault="005D3B5A" w:rsidP="00D25164">
      <w:pPr>
        <w:jc w:val="both"/>
        <w:rPr>
          <w:rFonts w:ascii="Times New Roman" w:hAnsi="Times New Roman" w:cs="Times New Roman"/>
          <w:b/>
          <w:sz w:val="24"/>
          <w:szCs w:val="24"/>
        </w:rPr>
      </w:pPr>
    </w:p>
    <w:p w:rsidR="005D3B5A" w:rsidRDefault="005D3B5A" w:rsidP="00D25164">
      <w:pPr>
        <w:jc w:val="both"/>
        <w:rPr>
          <w:rFonts w:ascii="Times New Roman" w:hAnsi="Times New Roman" w:cs="Times New Roman"/>
          <w:b/>
          <w:sz w:val="24"/>
          <w:szCs w:val="24"/>
        </w:rPr>
      </w:pPr>
    </w:p>
    <w:p w:rsidR="005D3B5A" w:rsidRDefault="005D3B5A" w:rsidP="00D25164">
      <w:pPr>
        <w:jc w:val="both"/>
        <w:rPr>
          <w:rFonts w:ascii="Times New Roman" w:hAnsi="Times New Roman" w:cs="Times New Roman"/>
          <w:b/>
          <w:sz w:val="24"/>
          <w:szCs w:val="24"/>
        </w:rPr>
      </w:pPr>
    </w:p>
    <w:p w:rsidR="005D3B5A" w:rsidRDefault="005D3B5A" w:rsidP="00D25164">
      <w:pPr>
        <w:jc w:val="both"/>
        <w:rPr>
          <w:rFonts w:ascii="Times New Roman" w:hAnsi="Times New Roman" w:cs="Times New Roman"/>
          <w:b/>
          <w:sz w:val="24"/>
          <w:szCs w:val="24"/>
        </w:rPr>
      </w:pPr>
    </w:p>
    <w:p w:rsidR="005D3B5A" w:rsidRDefault="005D3B5A" w:rsidP="00D25164">
      <w:pPr>
        <w:jc w:val="both"/>
        <w:rPr>
          <w:rFonts w:ascii="Times New Roman" w:hAnsi="Times New Roman" w:cs="Times New Roman"/>
          <w:b/>
          <w:sz w:val="24"/>
          <w:szCs w:val="24"/>
        </w:rPr>
      </w:pPr>
    </w:p>
    <w:p w:rsidR="005D3B5A" w:rsidRDefault="005D3B5A" w:rsidP="00D25164">
      <w:pPr>
        <w:jc w:val="both"/>
        <w:rPr>
          <w:rFonts w:ascii="Times New Roman" w:hAnsi="Times New Roman" w:cs="Times New Roman"/>
          <w:b/>
          <w:sz w:val="24"/>
          <w:szCs w:val="24"/>
        </w:rPr>
      </w:pPr>
    </w:p>
    <w:p w:rsidR="005D3B5A" w:rsidRDefault="005D3B5A" w:rsidP="00D25164">
      <w:pPr>
        <w:jc w:val="both"/>
        <w:rPr>
          <w:rFonts w:ascii="Times New Roman" w:hAnsi="Times New Roman" w:cs="Times New Roman"/>
          <w:b/>
          <w:sz w:val="24"/>
          <w:szCs w:val="24"/>
        </w:rPr>
      </w:pPr>
    </w:p>
    <w:p w:rsidR="005D3B5A" w:rsidRDefault="005D3B5A" w:rsidP="00D25164">
      <w:pPr>
        <w:jc w:val="both"/>
        <w:rPr>
          <w:rFonts w:ascii="Times New Roman" w:hAnsi="Times New Roman" w:cs="Times New Roman"/>
          <w:b/>
          <w:sz w:val="24"/>
          <w:szCs w:val="24"/>
        </w:rPr>
      </w:pPr>
    </w:p>
    <w:p w:rsidR="005D3B5A" w:rsidRDefault="005D3B5A" w:rsidP="00D25164">
      <w:pPr>
        <w:jc w:val="both"/>
        <w:rPr>
          <w:rFonts w:ascii="Times New Roman" w:hAnsi="Times New Roman" w:cs="Times New Roman"/>
          <w:b/>
          <w:sz w:val="24"/>
          <w:szCs w:val="24"/>
        </w:rPr>
      </w:pPr>
    </w:p>
    <w:p w:rsidR="004534F9" w:rsidRDefault="004534F9" w:rsidP="00D25164">
      <w:pPr>
        <w:jc w:val="both"/>
        <w:rPr>
          <w:rFonts w:ascii="Times New Roman" w:hAnsi="Times New Roman" w:cs="Times New Roman"/>
          <w:b/>
          <w:sz w:val="24"/>
          <w:szCs w:val="24"/>
        </w:rPr>
      </w:pPr>
    </w:p>
    <w:p w:rsidR="00704CAF" w:rsidRDefault="00704CAF" w:rsidP="00D25164">
      <w:pPr>
        <w:jc w:val="both"/>
        <w:rPr>
          <w:rFonts w:ascii="Times New Roman" w:hAnsi="Times New Roman" w:cs="Times New Roman"/>
          <w:b/>
          <w:sz w:val="24"/>
          <w:szCs w:val="24"/>
        </w:rPr>
      </w:pPr>
    </w:p>
    <w:p w:rsidR="00D25164" w:rsidRPr="00D25164" w:rsidRDefault="00D25164" w:rsidP="00D25164">
      <w:pPr>
        <w:jc w:val="both"/>
        <w:rPr>
          <w:rFonts w:ascii="Times New Roman" w:hAnsi="Times New Roman" w:cs="Times New Roman"/>
          <w:b/>
          <w:sz w:val="24"/>
          <w:szCs w:val="24"/>
        </w:rPr>
      </w:pPr>
      <w:r w:rsidRPr="00D25164">
        <w:rPr>
          <w:rFonts w:ascii="Times New Roman" w:hAnsi="Times New Roman" w:cs="Times New Roman"/>
          <w:b/>
          <w:sz w:val="24"/>
          <w:szCs w:val="24"/>
        </w:rPr>
        <w:lastRenderedPageBreak/>
        <w:t>Introduction</w:t>
      </w: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 xml:space="preserve">When the campaign for women’s enfranchisement moved into a more militaristic phase in the early twentieth century, women were reacting to Government legislation that had proceeded to marginalise them. The Married Women’s Property Acts of 1870 and 1882, plus the Incest Act of 1908, while appearing to be concerned about the welfare of women, had also managed to shift the person of authority in the family from the father to the state. Trade Unions too, while emphasising welfare and organisation in the workplace, had forgotten about </w:t>
      </w:r>
      <w:proofErr w:type="gramStart"/>
      <w:r w:rsidRPr="00D25164">
        <w:rPr>
          <w:rFonts w:ascii="Times New Roman" w:hAnsi="Times New Roman" w:cs="Times New Roman"/>
          <w:sz w:val="24"/>
          <w:szCs w:val="24"/>
        </w:rPr>
        <w:t>the majority of</w:t>
      </w:r>
      <w:proofErr w:type="gramEnd"/>
      <w:r w:rsidRPr="00D25164">
        <w:rPr>
          <w:rFonts w:ascii="Times New Roman" w:hAnsi="Times New Roman" w:cs="Times New Roman"/>
          <w:sz w:val="24"/>
          <w:szCs w:val="24"/>
        </w:rPr>
        <w:t xml:space="preserve"> women who either worked from home or as servants in other people’s houses.</w:t>
      </w:r>
      <w:r w:rsidRPr="00D25164">
        <w:rPr>
          <w:rFonts w:ascii="Times New Roman" w:hAnsi="Times New Roman" w:cs="Times New Roman"/>
          <w:sz w:val="24"/>
          <w:szCs w:val="24"/>
          <w:vertAlign w:val="superscript"/>
        </w:rPr>
        <w:footnoteReference w:id="1"/>
      </w:r>
    </w:p>
    <w:p w:rsidR="00D25164" w:rsidRPr="00D25164"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 xml:space="preserve">When discussing the campaign for women’s enfranchisement it is often thought that any males who </w:t>
      </w:r>
      <w:proofErr w:type="gramStart"/>
      <w:r w:rsidRPr="00D25164">
        <w:rPr>
          <w:rFonts w:ascii="Times New Roman" w:hAnsi="Times New Roman" w:cs="Times New Roman"/>
          <w:sz w:val="24"/>
          <w:szCs w:val="24"/>
        </w:rPr>
        <w:t>came into contact with</w:t>
      </w:r>
      <w:proofErr w:type="gramEnd"/>
      <w:r w:rsidRPr="00D25164">
        <w:rPr>
          <w:rFonts w:ascii="Times New Roman" w:hAnsi="Times New Roman" w:cs="Times New Roman"/>
          <w:sz w:val="24"/>
          <w:szCs w:val="24"/>
        </w:rPr>
        <w:t xml:space="preserve"> the movement usually did so in an adverse way. Men are often seen as bullies and hecklers intent on disrupting a female speaker at a suffrage rally or policemen using extreme force to deter the women from entering the Houses of Parliament or a meeting where a Government minister was speaking. Men are seen manhandling women in popular films and photographs about the campaign, but little is written or shown of the men who supported the fight for women’s enfranchisement. Most people do not know about the men who were busy behind the scenes writing letters to newspapers or just generally supporting their wives, by looking after the house and family, while they took part in demonstrations or more militant activities. Some historiography has been written about the members of Parliament who supported the campaign in the House of Commons, but little has been written about the men who, like the female members of the Women’s Social and Political Union, took part in window smashing and arson attacks, the men who like Emmeline Pankhurst and Annie Kenney became suffragettes for the cause.</w:t>
      </w:r>
    </w:p>
    <w:p w:rsidR="00D25164" w:rsidRPr="00D25164"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What is meant by the term suffragette? On 10</w:t>
      </w:r>
      <w:r w:rsidRPr="00D25164">
        <w:rPr>
          <w:rFonts w:ascii="Times New Roman" w:hAnsi="Times New Roman" w:cs="Times New Roman"/>
          <w:sz w:val="24"/>
          <w:szCs w:val="24"/>
          <w:vertAlign w:val="superscript"/>
        </w:rPr>
        <w:t>th</w:t>
      </w:r>
      <w:r w:rsidRPr="00D25164">
        <w:rPr>
          <w:rFonts w:ascii="Times New Roman" w:hAnsi="Times New Roman" w:cs="Times New Roman"/>
          <w:sz w:val="24"/>
          <w:szCs w:val="24"/>
        </w:rPr>
        <w:t xml:space="preserve"> January 1906 Charles Hands writing in the Daily Mail, which was quickly followed by the Daily Mirror, used the term to report a meeting between Prime Minister Arthur Balfour and a delegation of members of the Women’s Social and Political Union (WSPU).</w:t>
      </w:r>
      <w:r w:rsidRPr="00D25164">
        <w:rPr>
          <w:rFonts w:ascii="Times New Roman" w:hAnsi="Times New Roman" w:cs="Times New Roman"/>
          <w:sz w:val="24"/>
          <w:szCs w:val="24"/>
          <w:vertAlign w:val="superscript"/>
        </w:rPr>
        <w:footnoteReference w:id="2"/>
      </w:r>
      <w:r w:rsidRPr="00D25164">
        <w:rPr>
          <w:rFonts w:ascii="Times New Roman" w:hAnsi="Times New Roman" w:cs="Times New Roman"/>
          <w:color w:val="FF0000"/>
          <w:sz w:val="24"/>
          <w:szCs w:val="24"/>
        </w:rPr>
        <w:t xml:space="preserve"> </w:t>
      </w:r>
      <w:r w:rsidRPr="00D25164">
        <w:rPr>
          <w:rFonts w:ascii="Times New Roman" w:hAnsi="Times New Roman" w:cs="Times New Roman"/>
          <w:sz w:val="24"/>
          <w:szCs w:val="24"/>
        </w:rPr>
        <w:t xml:space="preserve">As the WSPU were becoming increasingly militant in their protest the term became a way to distinguish between those who followed a constitutional campaign (suffragist), and those who were prepared to go to whatever lengths were deemed </w:t>
      </w:r>
      <w:r w:rsidRPr="00D25164">
        <w:rPr>
          <w:rFonts w:ascii="Times New Roman" w:hAnsi="Times New Roman" w:cs="Times New Roman"/>
          <w:sz w:val="24"/>
          <w:szCs w:val="24"/>
        </w:rPr>
        <w:lastRenderedPageBreak/>
        <w:t>essential to gain equal voting rights with men (suffragette).</w:t>
      </w:r>
      <w:r w:rsidRPr="00D25164">
        <w:rPr>
          <w:rFonts w:ascii="Times New Roman" w:hAnsi="Times New Roman" w:cs="Times New Roman"/>
          <w:sz w:val="24"/>
          <w:szCs w:val="24"/>
          <w:vertAlign w:val="superscript"/>
        </w:rPr>
        <w:footnoteReference w:id="3"/>
      </w:r>
      <w:r w:rsidRPr="00D25164">
        <w:rPr>
          <w:rFonts w:ascii="Times New Roman" w:hAnsi="Times New Roman" w:cs="Times New Roman"/>
          <w:sz w:val="24"/>
          <w:szCs w:val="24"/>
        </w:rPr>
        <w:t xml:space="preserve"> The word suffragette is now defined by the Cambridge English Dictionary as ‘a woman who campaigned for the right to vote, especially a member of the early twentieth century British group of activists led by Emmeline and Christabel Pankhurst,’</w:t>
      </w:r>
      <w:r w:rsidRPr="00D25164">
        <w:rPr>
          <w:rFonts w:ascii="Times New Roman" w:hAnsi="Times New Roman" w:cs="Times New Roman"/>
          <w:sz w:val="24"/>
          <w:szCs w:val="24"/>
          <w:vertAlign w:val="superscript"/>
        </w:rPr>
        <w:footnoteReference w:id="4"/>
      </w:r>
      <w:r w:rsidRPr="00D25164">
        <w:rPr>
          <w:rFonts w:ascii="Times New Roman" w:hAnsi="Times New Roman" w:cs="Times New Roman"/>
          <w:sz w:val="24"/>
          <w:szCs w:val="24"/>
        </w:rPr>
        <w:t xml:space="preserve"> i.e. the WSPU. </w:t>
      </w:r>
      <w:r w:rsidR="00EE27FF">
        <w:rPr>
          <w:rFonts w:ascii="Times New Roman" w:hAnsi="Times New Roman" w:cs="Times New Roman"/>
          <w:sz w:val="24"/>
          <w:szCs w:val="24"/>
        </w:rPr>
        <w:t>It is now seen as a feminine word, and with the French feminine ending ‘</w:t>
      </w:r>
      <w:proofErr w:type="spellStart"/>
      <w:r w:rsidR="00EE27FF">
        <w:rPr>
          <w:rFonts w:ascii="Times New Roman" w:hAnsi="Times New Roman" w:cs="Times New Roman"/>
          <w:sz w:val="24"/>
          <w:szCs w:val="24"/>
        </w:rPr>
        <w:t>ette</w:t>
      </w:r>
      <w:proofErr w:type="spellEnd"/>
      <w:r w:rsidR="00EE27FF">
        <w:rPr>
          <w:rFonts w:ascii="Times New Roman" w:hAnsi="Times New Roman" w:cs="Times New Roman"/>
          <w:sz w:val="24"/>
          <w:szCs w:val="24"/>
        </w:rPr>
        <w:t xml:space="preserve">’ it would appear to be so, but did it have </w:t>
      </w:r>
      <w:r w:rsidRPr="00D25164">
        <w:rPr>
          <w:rFonts w:ascii="Times New Roman" w:hAnsi="Times New Roman" w:cs="Times New Roman"/>
          <w:sz w:val="24"/>
          <w:szCs w:val="24"/>
        </w:rPr>
        <w:t xml:space="preserve">the same </w:t>
      </w:r>
      <w:r w:rsidR="00EE27FF">
        <w:rPr>
          <w:rFonts w:ascii="Times New Roman" w:hAnsi="Times New Roman" w:cs="Times New Roman"/>
          <w:sz w:val="24"/>
          <w:szCs w:val="24"/>
        </w:rPr>
        <w:t>connotation</w:t>
      </w:r>
      <w:r w:rsidRPr="00D25164">
        <w:rPr>
          <w:rFonts w:ascii="Times New Roman" w:hAnsi="Times New Roman" w:cs="Times New Roman"/>
          <w:sz w:val="24"/>
          <w:szCs w:val="24"/>
        </w:rPr>
        <w:t xml:space="preserve"> </w:t>
      </w:r>
      <w:r w:rsidR="00EE27FF">
        <w:rPr>
          <w:rFonts w:ascii="Times New Roman" w:hAnsi="Times New Roman" w:cs="Times New Roman"/>
          <w:sz w:val="24"/>
          <w:szCs w:val="24"/>
        </w:rPr>
        <w:t>during</w:t>
      </w:r>
      <w:r w:rsidRPr="00D25164">
        <w:rPr>
          <w:rFonts w:ascii="Times New Roman" w:hAnsi="Times New Roman" w:cs="Times New Roman"/>
          <w:sz w:val="24"/>
          <w:szCs w:val="24"/>
        </w:rPr>
        <w:t xml:space="preserve"> the campaign</w:t>
      </w:r>
      <w:r w:rsidR="00EE27FF">
        <w:rPr>
          <w:rFonts w:ascii="Times New Roman" w:hAnsi="Times New Roman" w:cs="Times New Roman"/>
          <w:sz w:val="24"/>
          <w:szCs w:val="24"/>
        </w:rPr>
        <w:t>,</w:t>
      </w:r>
      <w:r w:rsidRPr="00D25164">
        <w:rPr>
          <w:rFonts w:ascii="Times New Roman" w:hAnsi="Times New Roman" w:cs="Times New Roman"/>
          <w:sz w:val="24"/>
          <w:szCs w:val="24"/>
        </w:rPr>
        <w:t xml:space="preserve"> was </w:t>
      </w:r>
      <w:r w:rsidR="00EE27FF">
        <w:rPr>
          <w:rFonts w:ascii="Times New Roman" w:hAnsi="Times New Roman" w:cs="Times New Roman"/>
          <w:sz w:val="24"/>
          <w:szCs w:val="24"/>
        </w:rPr>
        <w:t xml:space="preserve">it </w:t>
      </w:r>
      <w:r w:rsidRPr="00D25164">
        <w:rPr>
          <w:rFonts w:ascii="Times New Roman" w:hAnsi="Times New Roman" w:cs="Times New Roman"/>
          <w:sz w:val="24"/>
          <w:szCs w:val="24"/>
        </w:rPr>
        <w:t>intended to exclude men from its meaning</w:t>
      </w:r>
      <w:r w:rsidR="00EE27FF">
        <w:rPr>
          <w:rFonts w:ascii="Times New Roman" w:hAnsi="Times New Roman" w:cs="Times New Roman"/>
          <w:sz w:val="24"/>
          <w:szCs w:val="24"/>
        </w:rPr>
        <w:t>?</w:t>
      </w:r>
      <w:r w:rsidRPr="00D25164">
        <w:rPr>
          <w:rFonts w:ascii="Times New Roman" w:hAnsi="Times New Roman" w:cs="Times New Roman"/>
          <w:sz w:val="24"/>
          <w:szCs w:val="24"/>
        </w:rPr>
        <w:t xml:space="preserve"> Were men like Frederick Pethick Lawrence and Hugh Franklin, who were prepared to follow a militant campaign resulting in prison and hunger strike, also thought of as suffragettes? </w:t>
      </w:r>
    </w:p>
    <w:p w:rsidR="00D25164" w:rsidRPr="00D25164" w:rsidRDefault="004534F9" w:rsidP="00D25164">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D25164" w:rsidRPr="00D25164">
        <w:rPr>
          <w:rFonts w:ascii="Times New Roman" w:hAnsi="Times New Roman" w:cs="Times New Roman"/>
          <w:sz w:val="24"/>
          <w:szCs w:val="24"/>
        </w:rPr>
        <w:t>he word ‘militancy’ suggests such acts as arson and vandalism, but Emmeline Pankhurst pointed out that during the suffrage campaign ‘militancy’ was classed as anything from letter bombings and window smashing to being arrested for trying to get a resolution to the Prime Minister in the Houses of Commons.</w:t>
      </w:r>
      <w:r w:rsidR="00D25164" w:rsidRPr="00D25164">
        <w:rPr>
          <w:rFonts w:ascii="Times New Roman" w:hAnsi="Times New Roman" w:cs="Times New Roman"/>
          <w:sz w:val="24"/>
          <w:szCs w:val="24"/>
          <w:vertAlign w:val="superscript"/>
        </w:rPr>
        <w:footnoteReference w:id="5"/>
      </w:r>
      <w:r w:rsidR="00D25164" w:rsidRPr="00D25164">
        <w:rPr>
          <w:rFonts w:ascii="Times New Roman" w:hAnsi="Times New Roman" w:cs="Times New Roman"/>
          <w:sz w:val="24"/>
          <w:szCs w:val="24"/>
        </w:rPr>
        <w:t xml:space="preserve"> </w:t>
      </w:r>
      <w:proofErr w:type="spellStart"/>
      <w:r w:rsidR="00380E3D">
        <w:rPr>
          <w:rFonts w:ascii="Times New Roman" w:hAnsi="Times New Roman" w:cs="Times New Roman"/>
          <w:sz w:val="24"/>
          <w:szCs w:val="24"/>
        </w:rPr>
        <w:t>Joannou</w:t>
      </w:r>
      <w:proofErr w:type="spellEnd"/>
      <w:r w:rsidR="00380E3D">
        <w:rPr>
          <w:rFonts w:ascii="Times New Roman" w:hAnsi="Times New Roman" w:cs="Times New Roman"/>
          <w:sz w:val="24"/>
          <w:szCs w:val="24"/>
        </w:rPr>
        <w:t xml:space="preserve"> and Purvis go one step further by adding heckling politicians as a militant act.</w:t>
      </w:r>
      <w:r w:rsidR="00380E3D">
        <w:rPr>
          <w:rStyle w:val="FootnoteReference"/>
          <w:rFonts w:ascii="Times New Roman" w:hAnsi="Times New Roman" w:cs="Times New Roman"/>
          <w:sz w:val="24"/>
          <w:szCs w:val="24"/>
        </w:rPr>
        <w:footnoteReference w:id="6"/>
      </w:r>
      <w:r w:rsidR="00EE27FF">
        <w:rPr>
          <w:rFonts w:ascii="Times New Roman" w:hAnsi="Times New Roman" w:cs="Times New Roman"/>
          <w:sz w:val="24"/>
          <w:szCs w:val="24"/>
        </w:rPr>
        <w:t xml:space="preserve"> Mrs Pankhurst</w:t>
      </w:r>
      <w:r w:rsidR="00D25164" w:rsidRPr="00D25164">
        <w:rPr>
          <w:rFonts w:ascii="Times New Roman" w:hAnsi="Times New Roman" w:cs="Times New Roman"/>
          <w:sz w:val="24"/>
          <w:szCs w:val="24"/>
        </w:rPr>
        <w:t xml:space="preserve"> records that one hundred and thirty women were sent to prison for obstructing the police during the first two months of 1907, with many more </w:t>
      </w:r>
      <w:r w:rsidR="00EE27FF">
        <w:rPr>
          <w:rFonts w:ascii="Times New Roman" w:hAnsi="Times New Roman" w:cs="Times New Roman"/>
          <w:sz w:val="24"/>
          <w:szCs w:val="24"/>
        </w:rPr>
        <w:t>following</w:t>
      </w:r>
      <w:r w:rsidR="00D25164" w:rsidRPr="00D25164">
        <w:rPr>
          <w:rFonts w:ascii="Times New Roman" w:hAnsi="Times New Roman" w:cs="Times New Roman"/>
          <w:sz w:val="24"/>
          <w:szCs w:val="24"/>
        </w:rPr>
        <w:t xml:space="preserve"> in later months and years.</w:t>
      </w:r>
      <w:r w:rsidR="00D25164" w:rsidRPr="00D25164">
        <w:rPr>
          <w:rFonts w:ascii="Times New Roman" w:hAnsi="Times New Roman" w:cs="Times New Roman"/>
          <w:sz w:val="24"/>
          <w:szCs w:val="24"/>
          <w:vertAlign w:val="superscript"/>
        </w:rPr>
        <w:footnoteReference w:id="7"/>
      </w:r>
      <w:r w:rsidR="00D25164" w:rsidRPr="00D25164">
        <w:rPr>
          <w:rFonts w:ascii="Times New Roman" w:hAnsi="Times New Roman" w:cs="Times New Roman"/>
          <w:sz w:val="24"/>
          <w:szCs w:val="24"/>
        </w:rPr>
        <w:t xml:space="preserve"> If militancy was not exclusively connected to damaging property is it not possible that a lot more campaigners, including men, would have been thought of as militant campaigners and therefore suffragettes?</w:t>
      </w:r>
    </w:p>
    <w:p w:rsidR="00D25164" w:rsidRPr="00D25164" w:rsidRDefault="00D25164" w:rsidP="00D25164">
      <w:pPr>
        <w:spacing w:line="360" w:lineRule="auto"/>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704CAF" w:rsidRDefault="00704CAF"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b/>
          <w:sz w:val="24"/>
          <w:szCs w:val="24"/>
        </w:rPr>
      </w:pPr>
      <w:r w:rsidRPr="00D25164">
        <w:rPr>
          <w:rFonts w:ascii="Times New Roman" w:hAnsi="Times New Roman" w:cs="Times New Roman"/>
          <w:b/>
          <w:sz w:val="24"/>
          <w:szCs w:val="24"/>
        </w:rPr>
        <w:lastRenderedPageBreak/>
        <w:t>Frederick Pethick Lawrence</w:t>
      </w:r>
    </w:p>
    <w:p w:rsidR="00D25164" w:rsidRPr="00D25164" w:rsidRDefault="00D25164" w:rsidP="00D25164">
      <w:pPr>
        <w:jc w:val="both"/>
        <w:rPr>
          <w:rFonts w:ascii="Times New Roman" w:hAnsi="Times New Roman" w:cs="Times New Roman"/>
          <w:b/>
          <w:sz w:val="24"/>
          <w:szCs w:val="24"/>
        </w:rPr>
      </w:pPr>
      <w:r w:rsidRPr="00D25164">
        <w:rPr>
          <w:noProof/>
        </w:rPr>
        <mc:AlternateContent>
          <mc:Choice Requires="wps">
            <w:drawing>
              <wp:anchor distT="0" distB="0" distL="114300" distR="114300" simplePos="0" relativeHeight="251660288" behindDoc="1" locked="0" layoutInCell="1" allowOverlap="1" wp14:anchorId="301B443D" wp14:editId="2115AB68">
                <wp:simplePos x="0" y="0"/>
                <wp:positionH relativeFrom="margin">
                  <wp:align>left</wp:align>
                </wp:positionH>
                <wp:positionV relativeFrom="paragraph">
                  <wp:posOffset>166370</wp:posOffset>
                </wp:positionV>
                <wp:extent cx="2400300" cy="133350"/>
                <wp:effectExtent l="0" t="0" r="0" b="0"/>
                <wp:wrapTight wrapText="bothSides">
                  <wp:wrapPolygon edited="0">
                    <wp:start x="0" y="0"/>
                    <wp:lineTo x="0" y="18514"/>
                    <wp:lineTo x="21429" y="18514"/>
                    <wp:lineTo x="21429"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2400300" cy="133350"/>
                        </a:xfrm>
                        <a:prstGeom prst="rect">
                          <a:avLst/>
                        </a:prstGeom>
                        <a:solidFill>
                          <a:prstClr val="white"/>
                        </a:solidFill>
                        <a:ln>
                          <a:noFill/>
                        </a:ln>
                      </wps:spPr>
                      <wps:txbx>
                        <w:txbxContent>
                          <w:p w:rsidR="009E1329" w:rsidRDefault="009E1329" w:rsidP="00D25164">
                            <w:pPr>
                              <w:pStyle w:val="Caption"/>
                            </w:pPr>
                            <w:r>
                              <w:t xml:space="preserve">                                      Figure </w:t>
                            </w:r>
                            <w:fldSimple w:instr=" SEQ Figure \* ARABIC ">
                              <w:r>
                                <w:rPr>
                                  <w:noProof/>
                                </w:rPr>
                                <w:t>1</w:t>
                              </w:r>
                            </w:fldSimple>
                            <w:r>
                              <w:t xml:space="preserve"> </w:t>
                            </w:r>
                          </w:p>
                          <w:p w:rsidR="009E1329" w:rsidRDefault="009E1329" w:rsidP="00D25164"/>
                          <w:p w:rsidR="009E1329" w:rsidRPr="00550625" w:rsidRDefault="009E1329" w:rsidP="00D2516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01B443D" id="_x0000_t202" coordsize="21600,21600" o:spt="202" path="m,l,21600r21600,l21600,xe">
                <v:stroke joinstyle="miter"/>
                <v:path gradientshapeok="t" o:connecttype="rect"/>
              </v:shapetype>
              <v:shape id="Text Box 1" o:spid="_x0000_s1026" type="#_x0000_t202" style="position:absolute;left:0;text-align:left;margin-left:0;margin-top:13.1pt;width:189pt;height:10.5pt;z-index:-25165619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" stroked="f">
                <v:textbox inset="0,0,0,0">
                  <w:txbxContent>
                    <w:p w:rsidR="009E1329" w:rsidRDefault="009E1329" w:rsidP="00D25164">
                      <w:pPr>
                        <w:pStyle w:val="Caption"/>
                      </w:pPr>
                      <w:r>
                        <w:t xml:space="preserve">                                      Figure </w:t>
                      </w:r>
                      <w:fldSimple w:instr=" SEQ Figure \* ARABIC ">
                        <w:r>
                          <w:rPr>
                            <w:noProof/>
                          </w:rPr>
                          <w:t>1</w:t>
                        </w:r>
                      </w:fldSimple>
                      <w:r>
                        <w:t xml:space="preserve"> </w:t>
                      </w:r>
                    </w:p>
                    <w:p w:rsidR="009E1329" w:rsidRDefault="009E1329" w:rsidP="00D25164"/>
                    <w:p w:rsidR="009E1329" w:rsidRPr="00550625" w:rsidRDefault="009E1329" w:rsidP="00D25164"/>
                  </w:txbxContent>
                </v:textbox>
                <w10:wrap type="tight" anchorx="margin"/>
              </v:shape>
            </w:pict>
          </mc:Fallback>
        </mc:AlternateContent>
      </w:r>
    </w:p>
    <w:p w:rsidR="00EE27FF" w:rsidRDefault="00D25164" w:rsidP="00D25164">
      <w:pPr>
        <w:keepNext/>
        <w:spacing w:line="360" w:lineRule="auto"/>
        <w:jc w:val="both"/>
        <w:rPr>
          <w:rFonts w:ascii="Times New Roman" w:hAnsi="Times New Roman" w:cs="Times New Roman"/>
          <w:sz w:val="24"/>
          <w:szCs w:val="24"/>
        </w:rPr>
      </w:pPr>
      <w:r w:rsidRPr="00D25164">
        <w:rPr>
          <w:noProof/>
        </w:rPr>
        <w:drawing>
          <wp:anchor distT="0" distB="0" distL="114300" distR="114300" simplePos="0" relativeHeight="251659264" behindDoc="1" locked="0" layoutInCell="1" allowOverlap="1" wp14:anchorId="575D870D" wp14:editId="3A12E87F">
            <wp:simplePos x="0" y="0"/>
            <wp:positionH relativeFrom="margin">
              <wp:align>left</wp:align>
            </wp:positionH>
            <wp:positionV relativeFrom="paragraph">
              <wp:posOffset>8890</wp:posOffset>
            </wp:positionV>
            <wp:extent cx="2400300" cy="3900488"/>
            <wp:effectExtent l="0" t="0" r="0" b="5080"/>
            <wp:wrapTight wrapText="bothSides">
              <wp:wrapPolygon edited="0">
                <wp:start x="0" y="0"/>
                <wp:lineTo x="0" y="21523"/>
                <wp:lineTo x="21429" y="21523"/>
                <wp:lineTo x="21429" y="0"/>
                <wp:lineTo x="0" y="0"/>
              </wp:wrapPolygon>
            </wp:wrapTight>
            <wp:docPr id="2" name="Picture 2" descr="https://womanandhersphere.files.wordpress.com/2012/10/fred-pethick-lawrence.jpg?w=184&amp;h=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omanandhersphere.files.wordpress.com/2012/10/fred-pethick-lawrence.jpg?w=184&amp;h=30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00300" cy="3900488"/>
                    </a:xfrm>
                    <a:prstGeom prst="rect">
                      <a:avLst/>
                    </a:prstGeom>
                    <a:noFill/>
                    <a:ln>
                      <a:noFill/>
                    </a:ln>
                  </pic:spPr>
                </pic:pic>
              </a:graphicData>
            </a:graphic>
          </wp:anchor>
        </w:drawing>
      </w:r>
      <w:r w:rsidRPr="00D25164">
        <w:rPr>
          <w:rFonts w:ascii="Times New Roman" w:hAnsi="Times New Roman" w:cs="Times New Roman"/>
          <w:sz w:val="24"/>
          <w:szCs w:val="24"/>
        </w:rPr>
        <w:t xml:space="preserve">To understand why, and </w:t>
      </w:r>
      <w:r w:rsidR="004534F9">
        <w:rPr>
          <w:rFonts w:ascii="Times New Roman" w:hAnsi="Times New Roman" w:cs="Times New Roman"/>
          <w:sz w:val="24"/>
          <w:szCs w:val="24"/>
        </w:rPr>
        <w:t>how</w:t>
      </w:r>
      <w:r w:rsidRPr="00D25164">
        <w:rPr>
          <w:rFonts w:ascii="Times New Roman" w:hAnsi="Times New Roman" w:cs="Times New Roman"/>
          <w:sz w:val="24"/>
          <w:szCs w:val="24"/>
        </w:rPr>
        <w:t xml:space="preserve">, men </w:t>
      </w:r>
      <w:r w:rsidR="004534F9">
        <w:rPr>
          <w:rFonts w:ascii="Times New Roman" w:hAnsi="Times New Roman" w:cs="Times New Roman"/>
          <w:sz w:val="24"/>
          <w:szCs w:val="24"/>
        </w:rPr>
        <w:t>were</w:t>
      </w:r>
      <w:r w:rsidRPr="00D25164">
        <w:rPr>
          <w:rFonts w:ascii="Times New Roman" w:hAnsi="Times New Roman" w:cs="Times New Roman"/>
          <w:sz w:val="24"/>
          <w:szCs w:val="24"/>
        </w:rPr>
        <w:t xml:space="preserve"> support</w:t>
      </w:r>
      <w:r w:rsidR="004534F9">
        <w:rPr>
          <w:rFonts w:ascii="Times New Roman" w:hAnsi="Times New Roman" w:cs="Times New Roman"/>
          <w:sz w:val="24"/>
          <w:szCs w:val="24"/>
        </w:rPr>
        <w:t>ing</w:t>
      </w:r>
      <w:r w:rsidRPr="00D25164">
        <w:rPr>
          <w:rFonts w:ascii="Times New Roman" w:hAnsi="Times New Roman" w:cs="Times New Roman"/>
          <w:sz w:val="24"/>
          <w:szCs w:val="24"/>
        </w:rPr>
        <w:t xml:space="preserve"> the militant campaign two case studies will be considered, the first of which is Frederick Pethick Lawrence, possibly one of the best known male women suffrage supporters. This year, 2018, he has been mentioned in </w:t>
      </w:r>
      <w:proofErr w:type="gramStart"/>
      <w:r w:rsidRPr="00D25164">
        <w:rPr>
          <w:rFonts w:ascii="Times New Roman" w:hAnsi="Times New Roman" w:cs="Times New Roman"/>
          <w:sz w:val="24"/>
          <w:szCs w:val="24"/>
        </w:rPr>
        <w:t>a number of</w:t>
      </w:r>
      <w:proofErr w:type="gramEnd"/>
      <w:r w:rsidRPr="00D25164">
        <w:rPr>
          <w:rFonts w:ascii="Times New Roman" w:hAnsi="Times New Roman" w:cs="Times New Roman"/>
          <w:sz w:val="24"/>
          <w:szCs w:val="24"/>
        </w:rPr>
        <w:t xml:space="preserve"> exhibitions about some of the men who supported the suffrage movement, plus the ‘suffragettes in trousers’ exhibition put on in the Houses of Parliament by Claire </w:t>
      </w:r>
      <w:proofErr w:type="spellStart"/>
      <w:r w:rsidRPr="00D25164">
        <w:rPr>
          <w:rFonts w:ascii="Times New Roman" w:hAnsi="Times New Roman" w:cs="Times New Roman"/>
          <w:sz w:val="24"/>
          <w:szCs w:val="24"/>
        </w:rPr>
        <w:t>Eustance</w:t>
      </w:r>
      <w:proofErr w:type="spellEnd"/>
      <w:r w:rsidRPr="00D25164">
        <w:rPr>
          <w:rFonts w:ascii="Times New Roman" w:hAnsi="Times New Roman" w:cs="Times New Roman"/>
          <w:sz w:val="24"/>
          <w:szCs w:val="24"/>
        </w:rPr>
        <w:t xml:space="preserve"> in May 2017. His time working alongside his wife Emmeline and Emmeline and Christabel Pankhurst, for the Women’s Social and Political Union, (hereafter called WSPU}, has been reported on in a few historiographical works but often as part of a larger editorial work or as a secondary part of his political life. </w:t>
      </w:r>
    </w:p>
    <w:p w:rsidR="00D25164" w:rsidRPr="00D25164" w:rsidRDefault="00D25164" w:rsidP="00D25164">
      <w:pPr>
        <w:keepNext/>
        <w:spacing w:line="360" w:lineRule="auto"/>
        <w:jc w:val="both"/>
      </w:pPr>
      <w:r w:rsidRPr="00D25164">
        <w:rPr>
          <w:rFonts w:ascii="Times New Roman" w:hAnsi="Times New Roman" w:cs="Times New Roman"/>
          <w:sz w:val="24"/>
          <w:szCs w:val="24"/>
        </w:rPr>
        <w:t xml:space="preserve">Many historians, including Brian Harrison, focus </w:t>
      </w:r>
      <w:proofErr w:type="gramStart"/>
      <w:r w:rsidRPr="00D25164">
        <w:rPr>
          <w:rFonts w:ascii="Times New Roman" w:hAnsi="Times New Roman" w:cs="Times New Roman"/>
          <w:sz w:val="24"/>
          <w:szCs w:val="24"/>
        </w:rPr>
        <w:t>the majority of</w:t>
      </w:r>
      <w:proofErr w:type="gramEnd"/>
      <w:r w:rsidRPr="00D25164">
        <w:rPr>
          <w:rFonts w:ascii="Times New Roman" w:hAnsi="Times New Roman" w:cs="Times New Roman"/>
          <w:sz w:val="24"/>
          <w:szCs w:val="24"/>
        </w:rPr>
        <w:t xml:space="preserve"> their account on Pethick Lawrence’s work as a Labour MP during the interwar period, or his time in India during the partition.</w:t>
      </w:r>
      <w:r w:rsidRPr="00D25164">
        <w:rPr>
          <w:rFonts w:ascii="Times New Roman" w:hAnsi="Times New Roman" w:cs="Times New Roman"/>
          <w:sz w:val="24"/>
          <w:szCs w:val="24"/>
          <w:vertAlign w:val="superscript"/>
        </w:rPr>
        <w:footnoteReference w:id="8"/>
      </w:r>
      <w:r w:rsidRPr="00D25164">
        <w:rPr>
          <w:rFonts w:ascii="Times New Roman" w:hAnsi="Times New Roman" w:cs="Times New Roman"/>
          <w:sz w:val="24"/>
          <w:szCs w:val="24"/>
        </w:rPr>
        <w:t xml:space="preserve"> Even Pethick Lawrence himself, in his autobiography, </w:t>
      </w:r>
      <w:r w:rsidRPr="00D25164">
        <w:rPr>
          <w:rFonts w:ascii="Times New Roman" w:hAnsi="Times New Roman" w:cs="Times New Roman"/>
          <w:i/>
          <w:sz w:val="24"/>
          <w:szCs w:val="24"/>
        </w:rPr>
        <w:t>Fate Has Been Kind</w:t>
      </w:r>
      <w:r w:rsidRPr="00D25164">
        <w:rPr>
          <w:rFonts w:ascii="Times New Roman" w:hAnsi="Times New Roman" w:cs="Times New Roman"/>
          <w:sz w:val="24"/>
          <w:szCs w:val="24"/>
        </w:rPr>
        <w:t xml:space="preserve">, depicts the period working for the suffrage campaign as one that was relatively short, although he does mention that he continued to advocate further political and social changes for women throughout his political career. More recently historians, like June </w:t>
      </w:r>
      <w:proofErr w:type="spellStart"/>
      <w:r w:rsidRPr="00D25164">
        <w:rPr>
          <w:rFonts w:ascii="Times New Roman" w:hAnsi="Times New Roman" w:cs="Times New Roman"/>
          <w:sz w:val="24"/>
          <w:szCs w:val="24"/>
        </w:rPr>
        <w:t>Balshaw</w:t>
      </w:r>
      <w:proofErr w:type="spellEnd"/>
      <w:r w:rsidRPr="00D25164">
        <w:rPr>
          <w:rFonts w:ascii="Times New Roman" w:hAnsi="Times New Roman" w:cs="Times New Roman"/>
          <w:sz w:val="24"/>
          <w:szCs w:val="24"/>
        </w:rPr>
        <w:t>, have started to look more closely at his work and argue that Pethick Lawrence’s contribution to the women’s suffrage campaign was important and needs to be acknowledged.</w:t>
      </w:r>
      <w:r w:rsidRPr="00D25164">
        <w:rPr>
          <w:rFonts w:ascii="Times New Roman" w:hAnsi="Times New Roman" w:cs="Times New Roman"/>
          <w:sz w:val="24"/>
          <w:szCs w:val="24"/>
          <w:vertAlign w:val="superscript"/>
        </w:rPr>
        <w:footnoteReference w:id="9"/>
      </w:r>
      <w:r w:rsidRPr="00D25164">
        <w:rPr>
          <w:rFonts w:ascii="Times New Roman" w:hAnsi="Times New Roman" w:cs="Times New Roman"/>
          <w:sz w:val="24"/>
          <w:szCs w:val="24"/>
        </w:rPr>
        <w:t xml:space="preserve"> Pethick Lawrence’s connection to the WSPU, subsequent imprisonment, force feeding, bankruptcy and loss of </w:t>
      </w:r>
      <w:r w:rsidRPr="00D25164">
        <w:rPr>
          <w:rFonts w:ascii="Times New Roman" w:hAnsi="Times New Roman" w:cs="Times New Roman"/>
          <w:sz w:val="24"/>
          <w:szCs w:val="24"/>
        </w:rPr>
        <w:lastRenderedPageBreak/>
        <w:t>position will be examined to determine if, by means of the definition of militancy, he earned the right to be called a suffragette.</w:t>
      </w:r>
    </w:p>
    <w:p w:rsidR="00D25164" w:rsidRPr="00D25164"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Frederick Lawrence, had been interested in social reform before he met his wife Emmeline Pethick; he had given free legal advice to the members of the socialist reform centre, Mansfield House, and invested in</w:t>
      </w:r>
      <w:r w:rsidR="00AA7211">
        <w:rPr>
          <w:rFonts w:ascii="Times New Roman" w:hAnsi="Times New Roman" w:cs="Times New Roman"/>
          <w:sz w:val="24"/>
          <w:szCs w:val="24"/>
        </w:rPr>
        <w:t>,</w:t>
      </w:r>
      <w:r w:rsidRPr="00D25164">
        <w:rPr>
          <w:rFonts w:ascii="Times New Roman" w:hAnsi="Times New Roman" w:cs="Times New Roman"/>
          <w:sz w:val="24"/>
          <w:szCs w:val="24"/>
        </w:rPr>
        <w:t xml:space="preserve"> and taken over as</w:t>
      </w:r>
      <w:r w:rsidR="00AA7211">
        <w:rPr>
          <w:rFonts w:ascii="Times New Roman" w:hAnsi="Times New Roman" w:cs="Times New Roman"/>
          <w:sz w:val="24"/>
          <w:szCs w:val="24"/>
        </w:rPr>
        <w:t>,</w:t>
      </w:r>
      <w:r w:rsidRPr="00D25164">
        <w:rPr>
          <w:rFonts w:ascii="Times New Roman" w:hAnsi="Times New Roman" w:cs="Times New Roman"/>
          <w:sz w:val="24"/>
          <w:szCs w:val="24"/>
        </w:rPr>
        <w:t xml:space="preserve"> managing director of the reform newspaper </w:t>
      </w:r>
      <w:r w:rsidRPr="00D25164">
        <w:rPr>
          <w:rFonts w:ascii="Times New Roman" w:hAnsi="Times New Roman" w:cs="Times New Roman"/>
          <w:i/>
          <w:sz w:val="24"/>
          <w:szCs w:val="24"/>
        </w:rPr>
        <w:t xml:space="preserve">The Echo, </w:t>
      </w:r>
      <w:r w:rsidRPr="00D25164">
        <w:rPr>
          <w:rFonts w:ascii="Times New Roman" w:hAnsi="Times New Roman" w:cs="Times New Roman"/>
          <w:sz w:val="24"/>
          <w:szCs w:val="24"/>
        </w:rPr>
        <w:t>where he</w:t>
      </w:r>
      <w:r w:rsidRPr="00D25164">
        <w:rPr>
          <w:rFonts w:ascii="Times New Roman" w:hAnsi="Times New Roman" w:cs="Times New Roman"/>
          <w:i/>
          <w:sz w:val="24"/>
          <w:szCs w:val="24"/>
        </w:rPr>
        <w:t xml:space="preserve"> </w:t>
      </w:r>
      <w:r w:rsidRPr="00D25164">
        <w:rPr>
          <w:rFonts w:ascii="Times New Roman" w:hAnsi="Times New Roman" w:cs="Times New Roman"/>
          <w:sz w:val="24"/>
          <w:szCs w:val="24"/>
        </w:rPr>
        <w:t xml:space="preserve">worked alongside other socialist reformers such as H N </w:t>
      </w:r>
      <w:proofErr w:type="spellStart"/>
      <w:r w:rsidRPr="00D25164">
        <w:rPr>
          <w:rFonts w:ascii="Times New Roman" w:hAnsi="Times New Roman" w:cs="Times New Roman"/>
          <w:sz w:val="24"/>
          <w:szCs w:val="24"/>
        </w:rPr>
        <w:t>Brailsford</w:t>
      </w:r>
      <w:proofErr w:type="spellEnd"/>
      <w:r w:rsidRPr="00D25164">
        <w:rPr>
          <w:rFonts w:ascii="Times New Roman" w:hAnsi="Times New Roman" w:cs="Times New Roman"/>
          <w:sz w:val="24"/>
          <w:szCs w:val="24"/>
        </w:rPr>
        <w:t>, Percy Alden and J Ramsay MacDonald.</w:t>
      </w:r>
      <w:r w:rsidRPr="00D25164">
        <w:rPr>
          <w:rFonts w:ascii="Times New Roman" w:hAnsi="Times New Roman" w:cs="Times New Roman"/>
          <w:sz w:val="24"/>
          <w:szCs w:val="24"/>
          <w:vertAlign w:val="superscript"/>
        </w:rPr>
        <w:footnoteReference w:id="10"/>
      </w:r>
      <w:r w:rsidRPr="00D25164">
        <w:rPr>
          <w:rFonts w:ascii="Times New Roman" w:hAnsi="Times New Roman" w:cs="Times New Roman"/>
          <w:sz w:val="24"/>
          <w:szCs w:val="24"/>
        </w:rPr>
        <w:t xml:space="preserve"> When the Pethick </w:t>
      </w:r>
      <w:proofErr w:type="spellStart"/>
      <w:r w:rsidRPr="00D25164">
        <w:rPr>
          <w:rFonts w:ascii="Times New Roman" w:hAnsi="Times New Roman" w:cs="Times New Roman"/>
          <w:sz w:val="24"/>
          <w:szCs w:val="24"/>
        </w:rPr>
        <w:t>Lawrences</w:t>
      </w:r>
      <w:proofErr w:type="spellEnd"/>
      <w:r w:rsidRPr="00D25164">
        <w:rPr>
          <w:rFonts w:ascii="Times New Roman" w:hAnsi="Times New Roman" w:cs="Times New Roman"/>
          <w:sz w:val="24"/>
          <w:szCs w:val="24"/>
        </w:rPr>
        <w:t xml:space="preserve"> married they invited not only family and friends but also the men from Mansfield House and the old ladies of Saint Pancras workhouse who Emmeline visited once a week.</w:t>
      </w:r>
      <w:r w:rsidRPr="00D25164">
        <w:rPr>
          <w:rFonts w:ascii="Times New Roman" w:hAnsi="Times New Roman" w:cs="Times New Roman"/>
          <w:sz w:val="24"/>
          <w:szCs w:val="24"/>
          <w:vertAlign w:val="superscript"/>
        </w:rPr>
        <w:footnoteReference w:id="11"/>
      </w:r>
      <w:r w:rsidRPr="00D25164">
        <w:rPr>
          <w:rFonts w:ascii="Times New Roman" w:hAnsi="Times New Roman" w:cs="Times New Roman"/>
          <w:sz w:val="24"/>
          <w:szCs w:val="24"/>
        </w:rPr>
        <w:t xml:space="preserve"> Their marriage was to be one of equality; they took on the other’s name as a public statement; by becoming one identity, the Pethick </w:t>
      </w:r>
      <w:proofErr w:type="spellStart"/>
      <w:r w:rsidRPr="00D25164">
        <w:rPr>
          <w:rFonts w:ascii="Times New Roman" w:hAnsi="Times New Roman" w:cs="Times New Roman"/>
          <w:sz w:val="24"/>
          <w:szCs w:val="24"/>
        </w:rPr>
        <w:t>Lawrences</w:t>
      </w:r>
      <w:proofErr w:type="spellEnd"/>
      <w:r w:rsidRPr="00D25164">
        <w:rPr>
          <w:rFonts w:ascii="Times New Roman" w:hAnsi="Times New Roman" w:cs="Times New Roman"/>
          <w:sz w:val="24"/>
          <w:szCs w:val="24"/>
        </w:rPr>
        <w:t>, they were able to continue their reform work, drawing on each other’s expertise.</w:t>
      </w:r>
      <w:r w:rsidRPr="00D25164">
        <w:rPr>
          <w:rFonts w:ascii="Times New Roman" w:hAnsi="Times New Roman" w:cs="Times New Roman"/>
          <w:sz w:val="24"/>
          <w:szCs w:val="24"/>
          <w:vertAlign w:val="superscript"/>
        </w:rPr>
        <w:footnoteReference w:id="12"/>
      </w:r>
      <w:r w:rsidRPr="00D25164">
        <w:rPr>
          <w:rFonts w:ascii="Times New Roman" w:hAnsi="Times New Roman" w:cs="Times New Roman"/>
          <w:sz w:val="24"/>
          <w:szCs w:val="24"/>
        </w:rPr>
        <w:t xml:space="preserve"> Brian Harrison described their marriage as ‘one of the most significant marriages twentieth-century Britain has so far seen.’</w:t>
      </w:r>
      <w:r w:rsidRPr="00D25164">
        <w:rPr>
          <w:rFonts w:ascii="Times New Roman" w:hAnsi="Times New Roman" w:cs="Times New Roman"/>
          <w:sz w:val="24"/>
          <w:szCs w:val="24"/>
          <w:vertAlign w:val="superscript"/>
        </w:rPr>
        <w:footnoteReference w:id="13"/>
      </w:r>
    </w:p>
    <w:p w:rsidR="00D25164" w:rsidRPr="00D25164"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 xml:space="preserve">Frederick’s friend, Keir Hardie, fellow member and leader of the Labour party, also a friend of the </w:t>
      </w:r>
      <w:proofErr w:type="spellStart"/>
      <w:r w:rsidRPr="00D25164">
        <w:rPr>
          <w:rFonts w:ascii="Times New Roman" w:hAnsi="Times New Roman" w:cs="Times New Roman"/>
          <w:sz w:val="24"/>
          <w:szCs w:val="24"/>
        </w:rPr>
        <w:t>Pankhursts</w:t>
      </w:r>
      <w:proofErr w:type="spellEnd"/>
      <w:r w:rsidRPr="00D25164">
        <w:rPr>
          <w:rFonts w:ascii="Times New Roman" w:hAnsi="Times New Roman" w:cs="Times New Roman"/>
          <w:sz w:val="24"/>
          <w:szCs w:val="24"/>
        </w:rPr>
        <w:t xml:space="preserve">, felt that women having the vote would be beneficial to the country and the Labour party. He acknowledged that the indomitable spirit of the women leading the campaign would also be important in Governmental elections and decided in 1906, to introduce the </w:t>
      </w:r>
      <w:proofErr w:type="spellStart"/>
      <w:r w:rsidRPr="00D25164">
        <w:rPr>
          <w:rFonts w:ascii="Times New Roman" w:hAnsi="Times New Roman" w:cs="Times New Roman"/>
          <w:sz w:val="24"/>
          <w:szCs w:val="24"/>
        </w:rPr>
        <w:t>Pankhursts</w:t>
      </w:r>
      <w:proofErr w:type="spellEnd"/>
      <w:r w:rsidRPr="00D25164">
        <w:rPr>
          <w:rFonts w:ascii="Times New Roman" w:hAnsi="Times New Roman" w:cs="Times New Roman"/>
          <w:sz w:val="24"/>
          <w:szCs w:val="24"/>
        </w:rPr>
        <w:t xml:space="preserve"> to Frederick’s wife Emmeline, herself an indomitable spirit, to help them set up a London branch of the WSPU.</w:t>
      </w:r>
      <w:r w:rsidRPr="00D25164">
        <w:rPr>
          <w:rFonts w:ascii="Times New Roman" w:hAnsi="Times New Roman" w:cs="Times New Roman"/>
          <w:sz w:val="24"/>
          <w:szCs w:val="24"/>
          <w:vertAlign w:val="superscript"/>
        </w:rPr>
        <w:footnoteReference w:id="14"/>
      </w:r>
    </w:p>
    <w:p w:rsidR="00D25164" w:rsidRPr="00D25164"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Any woman could join the WSPU, all that was asked of them was to pay a shilling membership fee and sign a pledge to not work for any political party until the vote for women had been achieved.</w:t>
      </w:r>
      <w:r w:rsidRPr="00D25164">
        <w:rPr>
          <w:rFonts w:ascii="Times New Roman" w:hAnsi="Times New Roman" w:cs="Times New Roman"/>
          <w:sz w:val="24"/>
          <w:szCs w:val="24"/>
          <w:vertAlign w:val="superscript"/>
        </w:rPr>
        <w:footnoteReference w:id="15"/>
      </w:r>
      <w:r w:rsidRPr="00D25164">
        <w:rPr>
          <w:rFonts w:ascii="Times New Roman" w:hAnsi="Times New Roman" w:cs="Times New Roman"/>
          <w:sz w:val="24"/>
          <w:szCs w:val="24"/>
        </w:rPr>
        <w:t xml:space="preserve"> It was not a democratic society but was one ruled, as Mrs Pankhurst proudly proclaimed, by an autocrat; if any woman felt that they no longer agreed with the aims of the Union they ceased to be a member.</w:t>
      </w:r>
      <w:r w:rsidRPr="00D25164">
        <w:rPr>
          <w:rFonts w:ascii="Times New Roman" w:hAnsi="Times New Roman" w:cs="Times New Roman"/>
          <w:sz w:val="24"/>
          <w:szCs w:val="24"/>
          <w:vertAlign w:val="superscript"/>
        </w:rPr>
        <w:footnoteReference w:id="16"/>
      </w:r>
      <w:r w:rsidRPr="00D25164">
        <w:rPr>
          <w:rFonts w:ascii="Times New Roman" w:hAnsi="Times New Roman" w:cs="Times New Roman"/>
          <w:sz w:val="24"/>
          <w:szCs w:val="24"/>
        </w:rPr>
        <w:t xml:space="preserve"> Most importantly it was a society run by women for women, so how did Frederick Pethick Lawrence, a man, end up becoming an integral part of the WSPU committee?</w:t>
      </w:r>
    </w:p>
    <w:p w:rsidR="00D65E2B"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lastRenderedPageBreak/>
        <w:t>Before Emmeline’s involvement with the WSPU</w:t>
      </w:r>
      <w:r w:rsidR="00296480">
        <w:rPr>
          <w:rFonts w:ascii="Times New Roman" w:hAnsi="Times New Roman" w:cs="Times New Roman"/>
          <w:sz w:val="24"/>
          <w:szCs w:val="24"/>
        </w:rPr>
        <w:t>,</w:t>
      </w:r>
      <w:r w:rsidRPr="00D25164">
        <w:rPr>
          <w:rFonts w:ascii="Times New Roman" w:hAnsi="Times New Roman" w:cs="Times New Roman"/>
          <w:sz w:val="24"/>
          <w:szCs w:val="24"/>
        </w:rPr>
        <w:t xml:space="preserve"> Frederick admitted to not taking a lot of notice of the women’s suffrage movement as he felt ‘that the women themselves’ didn’t seem particularly interested.’</w:t>
      </w:r>
      <w:r w:rsidRPr="00D25164">
        <w:rPr>
          <w:rFonts w:ascii="Times New Roman" w:hAnsi="Times New Roman" w:cs="Times New Roman"/>
          <w:sz w:val="24"/>
          <w:szCs w:val="24"/>
          <w:vertAlign w:val="superscript"/>
        </w:rPr>
        <w:footnoteReference w:id="17"/>
      </w:r>
      <w:r w:rsidRPr="00D25164">
        <w:rPr>
          <w:rFonts w:ascii="Times New Roman" w:hAnsi="Times New Roman" w:cs="Times New Roman"/>
          <w:sz w:val="24"/>
          <w:szCs w:val="24"/>
        </w:rPr>
        <w:t xml:space="preserve"> At first his role was to inject cash into the society and help with the administration by giving them space in his and Emmeline’s home in </w:t>
      </w:r>
      <w:proofErr w:type="spellStart"/>
      <w:r w:rsidRPr="00D25164">
        <w:rPr>
          <w:rFonts w:ascii="Times New Roman" w:hAnsi="Times New Roman" w:cs="Times New Roman"/>
          <w:sz w:val="24"/>
          <w:szCs w:val="24"/>
        </w:rPr>
        <w:t>Clement’s</w:t>
      </w:r>
      <w:proofErr w:type="spellEnd"/>
      <w:r w:rsidRPr="00D25164">
        <w:rPr>
          <w:rFonts w:ascii="Times New Roman" w:hAnsi="Times New Roman" w:cs="Times New Roman"/>
          <w:sz w:val="24"/>
          <w:szCs w:val="24"/>
        </w:rPr>
        <w:t xml:space="preserve"> Inn.</w:t>
      </w:r>
      <w:r w:rsidRPr="00D25164">
        <w:rPr>
          <w:rFonts w:ascii="Times New Roman" w:hAnsi="Times New Roman" w:cs="Times New Roman"/>
          <w:sz w:val="24"/>
          <w:szCs w:val="24"/>
          <w:vertAlign w:val="superscript"/>
        </w:rPr>
        <w:footnoteReference w:id="18"/>
      </w:r>
      <w:r w:rsidRPr="00D25164">
        <w:rPr>
          <w:rFonts w:ascii="Times New Roman" w:hAnsi="Times New Roman" w:cs="Times New Roman"/>
          <w:sz w:val="24"/>
          <w:szCs w:val="24"/>
        </w:rPr>
        <w:t xml:space="preserve"> Although Frederick</w:t>
      </w:r>
      <w:r w:rsidR="00296480">
        <w:rPr>
          <w:rFonts w:ascii="Times New Roman" w:hAnsi="Times New Roman" w:cs="Times New Roman"/>
          <w:sz w:val="24"/>
          <w:szCs w:val="24"/>
        </w:rPr>
        <w:t>’s</w:t>
      </w:r>
      <w:r w:rsidRPr="00D25164">
        <w:rPr>
          <w:rFonts w:ascii="Times New Roman" w:hAnsi="Times New Roman" w:cs="Times New Roman"/>
          <w:sz w:val="24"/>
          <w:szCs w:val="24"/>
        </w:rPr>
        <w:t xml:space="preserve"> </w:t>
      </w:r>
      <w:r w:rsidR="00296480">
        <w:rPr>
          <w:rFonts w:ascii="Times New Roman" w:hAnsi="Times New Roman" w:cs="Times New Roman"/>
          <w:sz w:val="24"/>
          <w:szCs w:val="24"/>
        </w:rPr>
        <w:t>connection</w:t>
      </w:r>
      <w:r w:rsidRPr="00D25164">
        <w:rPr>
          <w:rFonts w:ascii="Times New Roman" w:hAnsi="Times New Roman" w:cs="Times New Roman"/>
          <w:sz w:val="24"/>
          <w:szCs w:val="24"/>
        </w:rPr>
        <w:t xml:space="preserve"> to the cause </w:t>
      </w:r>
      <w:r w:rsidR="00296480">
        <w:rPr>
          <w:rFonts w:ascii="Times New Roman" w:hAnsi="Times New Roman" w:cs="Times New Roman"/>
          <w:sz w:val="24"/>
          <w:szCs w:val="24"/>
        </w:rPr>
        <w:t xml:space="preserve">was </w:t>
      </w:r>
      <w:r w:rsidRPr="00D25164">
        <w:rPr>
          <w:rFonts w:ascii="Times New Roman" w:hAnsi="Times New Roman" w:cs="Times New Roman"/>
          <w:sz w:val="24"/>
          <w:szCs w:val="24"/>
        </w:rPr>
        <w:t>through his wife, Angela John suggests that his support for female suffrage also grew from his want of more radical changes within society.</w:t>
      </w:r>
      <w:r w:rsidRPr="00D25164">
        <w:rPr>
          <w:rFonts w:ascii="Times New Roman" w:hAnsi="Times New Roman" w:cs="Times New Roman"/>
          <w:sz w:val="24"/>
          <w:szCs w:val="24"/>
          <w:vertAlign w:val="superscript"/>
        </w:rPr>
        <w:footnoteReference w:id="19"/>
      </w:r>
      <w:r w:rsidRPr="00D25164">
        <w:rPr>
          <w:rFonts w:ascii="Times New Roman" w:hAnsi="Times New Roman" w:cs="Times New Roman"/>
          <w:sz w:val="24"/>
          <w:szCs w:val="24"/>
        </w:rPr>
        <w:t xml:space="preserve"> In 1910 as the constitutional campaign to persuade the government to give the vote to women had failed, the WSPU decided that the campaign needed a new kind of organisation using new tactics,</w:t>
      </w:r>
      <w:r w:rsidRPr="00D25164">
        <w:rPr>
          <w:rFonts w:ascii="Times New Roman" w:hAnsi="Times New Roman" w:cs="Times New Roman"/>
          <w:sz w:val="24"/>
          <w:szCs w:val="24"/>
          <w:vertAlign w:val="superscript"/>
        </w:rPr>
        <w:footnoteReference w:id="20"/>
      </w:r>
      <w:r w:rsidRPr="00D25164">
        <w:rPr>
          <w:rFonts w:ascii="Times New Roman" w:hAnsi="Times New Roman" w:cs="Times New Roman"/>
          <w:sz w:val="24"/>
          <w:szCs w:val="24"/>
        </w:rPr>
        <w:t xml:space="preserve"> something Frederick agreed with,</w:t>
      </w:r>
    </w:p>
    <w:p w:rsidR="00D25164" w:rsidRPr="00D25164" w:rsidRDefault="00D25164" w:rsidP="00D65E2B">
      <w:pPr>
        <w:spacing w:line="360" w:lineRule="auto"/>
        <w:ind w:left="567"/>
        <w:jc w:val="both"/>
        <w:rPr>
          <w:rFonts w:ascii="Times New Roman" w:hAnsi="Times New Roman" w:cs="Times New Roman"/>
          <w:sz w:val="24"/>
          <w:szCs w:val="24"/>
        </w:rPr>
      </w:pPr>
      <w:r w:rsidRPr="00D25164">
        <w:rPr>
          <w:rFonts w:ascii="Times New Roman" w:hAnsi="Times New Roman" w:cs="Times New Roman"/>
          <w:sz w:val="24"/>
          <w:szCs w:val="24"/>
        </w:rPr>
        <w:t xml:space="preserve"> the day for peaceful agitation was past, politicians had turned a deaf ear to the claim for justice. They had to be forced to listen by very different means,</w:t>
      </w:r>
      <w:r w:rsidRPr="00D25164">
        <w:rPr>
          <w:rFonts w:ascii="Times New Roman" w:hAnsi="Times New Roman" w:cs="Times New Roman"/>
          <w:sz w:val="24"/>
          <w:szCs w:val="24"/>
          <w:vertAlign w:val="superscript"/>
        </w:rPr>
        <w:footnoteReference w:id="21"/>
      </w:r>
      <w:r w:rsidRPr="00D25164">
        <w:rPr>
          <w:rFonts w:ascii="Times New Roman" w:hAnsi="Times New Roman" w:cs="Times New Roman"/>
          <w:sz w:val="24"/>
          <w:szCs w:val="24"/>
        </w:rPr>
        <w:t xml:space="preserve"> militancy.</w:t>
      </w:r>
    </w:p>
    <w:p w:rsidR="00D25164" w:rsidRPr="00D25164"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 xml:space="preserve">In his autobiography Frederick describes the first time his wife asked him to come to the aid of three working class suffragettes, Annie Kenney, Mrs </w:t>
      </w:r>
      <w:proofErr w:type="spellStart"/>
      <w:r w:rsidRPr="00D25164">
        <w:rPr>
          <w:rFonts w:ascii="Times New Roman" w:hAnsi="Times New Roman" w:cs="Times New Roman"/>
          <w:sz w:val="24"/>
          <w:szCs w:val="24"/>
        </w:rPr>
        <w:t>Sbarboro</w:t>
      </w:r>
      <w:r w:rsidR="00AA7211">
        <w:rPr>
          <w:rFonts w:ascii="Times New Roman" w:hAnsi="Times New Roman" w:cs="Times New Roman"/>
          <w:sz w:val="24"/>
          <w:szCs w:val="24"/>
        </w:rPr>
        <w:t>ugh</w:t>
      </w:r>
      <w:proofErr w:type="spellEnd"/>
      <w:r w:rsidRPr="00D25164">
        <w:rPr>
          <w:rFonts w:ascii="Times New Roman" w:hAnsi="Times New Roman" w:cs="Times New Roman"/>
          <w:sz w:val="24"/>
          <w:szCs w:val="24"/>
        </w:rPr>
        <w:t xml:space="preserve"> and Mrs Knight. It was as Frederick cleaned the dirty dock, aligning himself with the women against the bench, that he took a step towards becoming a suffragette; this small act took greater courage than anything else Frederick endured during his time with the campaign.</w:t>
      </w:r>
      <w:r w:rsidRPr="00D25164">
        <w:rPr>
          <w:rFonts w:ascii="Times New Roman" w:hAnsi="Times New Roman" w:cs="Times New Roman"/>
          <w:sz w:val="24"/>
          <w:szCs w:val="24"/>
          <w:vertAlign w:val="superscript"/>
        </w:rPr>
        <w:footnoteReference w:id="22"/>
      </w:r>
      <w:r w:rsidRPr="00D25164">
        <w:rPr>
          <w:rFonts w:ascii="Times New Roman" w:hAnsi="Times New Roman" w:cs="Times New Roman"/>
          <w:sz w:val="24"/>
          <w:szCs w:val="24"/>
        </w:rPr>
        <w:t xml:space="preserve"> The three women were found guilty and sent to prison, unable to keep the peace as a matter of principle. </w:t>
      </w:r>
    </w:p>
    <w:p w:rsidR="00D25164" w:rsidRPr="00D25164"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The WSPU had asked Emmeline Pethick Lawrence to become their honorary treasurer and once Frederick had aligned himself with the movement the couple found their lives completely taken over by the suffrage campaign. Frederick and Emmeline both attended meetings, but still Frederick felt that it was ‘not his business to take any part in the struggle,’</w:t>
      </w:r>
      <w:r w:rsidRPr="00D25164">
        <w:rPr>
          <w:rFonts w:ascii="Times New Roman" w:hAnsi="Times New Roman" w:cs="Times New Roman"/>
          <w:sz w:val="24"/>
          <w:szCs w:val="24"/>
          <w:vertAlign w:val="superscript"/>
        </w:rPr>
        <w:footnoteReference w:id="23"/>
      </w:r>
      <w:r w:rsidRPr="00D25164">
        <w:rPr>
          <w:rFonts w:ascii="Times New Roman" w:hAnsi="Times New Roman" w:cs="Times New Roman"/>
          <w:sz w:val="24"/>
          <w:szCs w:val="24"/>
        </w:rPr>
        <w:t xml:space="preserve"> </w:t>
      </w:r>
    </w:p>
    <w:p w:rsidR="00D25164" w:rsidRPr="00D25164"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In October 1906 Emmeline Pethick Lawrence was arrested for public disorder, after protesting at the House of Commons; with the arrest of his wife the campaign was now affecting Frederick personally.</w:t>
      </w:r>
      <w:r w:rsidRPr="00D25164">
        <w:rPr>
          <w:rFonts w:ascii="Times New Roman" w:hAnsi="Times New Roman" w:cs="Times New Roman"/>
          <w:sz w:val="24"/>
          <w:szCs w:val="24"/>
          <w:vertAlign w:val="superscript"/>
        </w:rPr>
        <w:footnoteReference w:id="24"/>
      </w:r>
      <w:r w:rsidRPr="00D25164">
        <w:rPr>
          <w:rFonts w:ascii="Times New Roman" w:hAnsi="Times New Roman" w:cs="Times New Roman"/>
          <w:sz w:val="24"/>
          <w:szCs w:val="24"/>
        </w:rPr>
        <w:t xml:space="preserve"> Emmeline was to spend two months in Holloway prison so Frederick, determined that her work at the WSPU was not going to suffer, took over her duties as treasurer.</w:t>
      </w:r>
      <w:r w:rsidRPr="00D25164">
        <w:rPr>
          <w:rFonts w:ascii="Times New Roman" w:hAnsi="Times New Roman" w:cs="Times New Roman"/>
          <w:sz w:val="24"/>
          <w:szCs w:val="24"/>
          <w:vertAlign w:val="superscript"/>
        </w:rPr>
        <w:footnoteReference w:id="25"/>
      </w:r>
      <w:r w:rsidRPr="00D25164">
        <w:rPr>
          <w:rFonts w:ascii="Times New Roman" w:hAnsi="Times New Roman" w:cs="Times New Roman"/>
          <w:sz w:val="24"/>
          <w:szCs w:val="24"/>
        </w:rPr>
        <w:t xml:space="preserve"> This </w:t>
      </w:r>
      <w:r w:rsidRPr="00D25164">
        <w:rPr>
          <w:rFonts w:ascii="Times New Roman" w:hAnsi="Times New Roman" w:cs="Times New Roman"/>
          <w:sz w:val="24"/>
          <w:szCs w:val="24"/>
        </w:rPr>
        <w:lastRenderedPageBreak/>
        <w:t xml:space="preserve">change in personal experience caused Frederick to reassess the way he supported the suffragettes. Frederick recalled how he and the other </w:t>
      </w:r>
      <w:r w:rsidR="00ED0908" w:rsidRPr="00D25164">
        <w:rPr>
          <w:rFonts w:ascii="Times New Roman" w:hAnsi="Times New Roman" w:cs="Times New Roman"/>
          <w:sz w:val="24"/>
          <w:szCs w:val="24"/>
        </w:rPr>
        <w:t>defendants’</w:t>
      </w:r>
      <w:r w:rsidRPr="00D25164">
        <w:rPr>
          <w:rFonts w:ascii="Times New Roman" w:hAnsi="Times New Roman" w:cs="Times New Roman"/>
          <w:sz w:val="24"/>
          <w:szCs w:val="24"/>
        </w:rPr>
        <w:t xml:space="preserve"> families no longer worried about being criticised for any actions they were going to undertake; something that was very alien to middle class English people at that time.</w:t>
      </w:r>
      <w:r w:rsidRPr="00D25164">
        <w:rPr>
          <w:rFonts w:ascii="Times New Roman" w:hAnsi="Times New Roman" w:cs="Times New Roman"/>
          <w:sz w:val="24"/>
          <w:szCs w:val="24"/>
          <w:vertAlign w:val="superscript"/>
        </w:rPr>
        <w:footnoteReference w:id="26"/>
      </w:r>
      <w:r w:rsidRPr="00D25164">
        <w:rPr>
          <w:rFonts w:ascii="Times New Roman" w:hAnsi="Times New Roman" w:cs="Times New Roman"/>
          <w:sz w:val="24"/>
          <w:szCs w:val="24"/>
        </w:rPr>
        <w:t xml:space="preserve"> </w:t>
      </w:r>
    </w:p>
    <w:p w:rsidR="00D25164" w:rsidRPr="00D25164" w:rsidRDefault="00D25164" w:rsidP="00D25164">
      <w:pPr>
        <w:spacing w:line="360" w:lineRule="auto"/>
        <w:jc w:val="both"/>
        <w:rPr>
          <w:rFonts w:ascii="Times New Roman" w:hAnsi="Times New Roman" w:cs="Times New Roman"/>
          <w:color w:val="FF0000"/>
          <w:sz w:val="24"/>
          <w:szCs w:val="24"/>
        </w:rPr>
      </w:pPr>
      <w:r w:rsidRPr="00D25164">
        <w:rPr>
          <w:rFonts w:ascii="Times New Roman" w:hAnsi="Times New Roman" w:cs="Times New Roman"/>
          <w:sz w:val="24"/>
          <w:szCs w:val="24"/>
        </w:rPr>
        <w:t>Frederick found that the WSPU began to use him as a referee for arrested suffragettes hoping to get out on bail. To further help those who found themselves in court Frederick would advise on court proceedings, and visited those convicted after sentence had been passed, so that he could write down any messages to their loved ones.</w:t>
      </w:r>
      <w:r w:rsidRPr="00D25164">
        <w:rPr>
          <w:rFonts w:ascii="Times New Roman" w:hAnsi="Times New Roman" w:cs="Times New Roman"/>
          <w:sz w:val="24"/>
          <w:szCs w:val="24"/>
          <w:vertAlign w:val="superscript"/>
        </w:rPr>
        <w:footnoteReference w:id="27"/>
      </w:r>
      <w:r w:rsidRPr="00D25164">
        <w:rPr>
          <w:rFonts w:ascii="Times New Roman" w:hAnsi="Times New Roman" w:cs="Times New Roman"/>
          <w:sz w:val="24"/>
          <w:szCs w:val="24"/>
        </w:rPr>
        <w:t xml:space="preserve"> As Dame Ethel Smyth commented Frederick Pethick Lawrence was ‘ever ready to take root in any police-station, his money bag at his feet.’</w:t>
      </w:r>
      <w:r w:rsidRPr="00D25164">
        <w:rPr>
          <w:rFonts w:ascii="Times New Roman" w:hAnsi="Times New Roman" w:cs="Times New Roman"/>
          <w:sz w:val="24"/>
          <w:szCs w:val="24"/>
          <w:vertAlign w:val="superscript"/>
        </w:rPr>
        <w:footnoteReference w:id="28"/>
      </w:r>
      <w:r w:rsidRPr="00D25164">
        <w:rPr>
          <w:rFonts w:ascii="Times New Roman" w:hAnsi="Times New Roman" w:cs="Times New Roman"/>
          <w:color w:val="FF0000"/>
          <w:sz w:val="24"/>
          <w:szCs w:val="24"/>
        </w:rPr>
        <w:t xml:space="preserve"> </w:t>
      </w:r>
      <w:r w:rsidRPr="00D25164">
        <w:rPr>
          <w:rFonts w:ascii="Times New Roman" w:hAnsi="Times New Roman" w:cs="Times New Roman"/>
          <w:sz w:val="24"/>
          <w:szCs w:val="24"/>
        </w:rPr>
        <w:t>Members began to think of Frederick as the ‘godfather,’</w:t>
      </w:r>
      <w:r w:rsidRPr="00D25164">
        <w:rPr>
          <w:rFonts w:ascii="Times New Roman" w:hAnsi="Times New Roman" w:cs="Times New Roman"/>
          <w:sz w:val="24"/>
          <w:szCs w:val="24"/>
          <w:vertAlign w:val="superscript"/>
        </w:rPr>
        <w:footnoteReference w:id="29"/>
      </w:r>
      <w:r w:rsidRPr="00D25164">
        <w:rPr>
          <w:rFonts w:ascii="Times New Roman" w:hAnsi="Times New Roman" w:cs="Times New Roman"/>
          <w:sz w:val="24"/>
          <w:szCs w:val="24"/>
        </w:rPr>
        <w:t xml:space="preserve"> while sixties historian Roger Fulford named him the ‘prince consort of militancy.’</w:t>
      </w:r>
      <w:r w:rsidRPr="00D25164">
        <w:rPr>
          <w:rFonts w:ascii="Times New Roman" w:hAnsi="Times New Roman" w:cs="Times New Roman"/>
          <w:sz w:val="24"/>
          <w:szCs w:val="24"/>
          <w:vertAlign w:val="superscript"/>
        </w:rPr>
        <w:footnoteReference w:id="30"/>
      </w:r>
    </w:p>
    <w:p w:rsidR="00D25164" w:rsidRPr="00D25164"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 xml:space="preserve">In 1908, Frederick founded the newspaper </w:t>
      </w:r>
      <w:r w:rsidRPr="00D25164">
        <w:rPr>
          <w:rFonts w:ascii="Times New Roman" w:hAnsi="Times New Roman" w:cs="Times New Roman"/>
          <w:i/>
          <w:sz w:val="24"/>
          <w:szCs w:val="24"/>
        </w:rPr>
        <w:t xml:space="preserve">Votes for Women, </w:t>
      </w:r>
      <w:r w:rsidRPr="00D25164">
        <w:rPr>
          <w:rFonts w:ascii="Times New Roman" w:hAnsi="Times New Roman" w:cs="Times New Roman"/>
          <w:sz w:val="24"/>
          <w:szCs w:val="24"/>
        </w:rPr>
        <w:t xml:space="preserve">which helped inform the public of all </w:t>
      </w:r>
      <w:r w:rsidR="00296480">
        <w:rPr>
          <w:rFonts w:ascii="Times New Roman" w:hAnsi="Times New Roman" w:cs="Times New Roman"/>
          <w:sz w:val="24"/>
          <w:szCs w:val="24"/>
        </w:rPr>
        <w:t>matters</w:t>
      </w:r>
      <w:r w:rsidRPr="00D25164">
        <w:rPr>
          <w:rFonts w:ascii="Times New Roman" w:hAnsi="Times New Roman" w:cs="Times New Roman"/>
          <w:sz w:val="24"/>
          <w:szCs w:val="24"/>
        </w:rPr>
        <w:t xml:space="preserve"> suffragette. At this time Frederick appears to be constantly working for the WSPU</w:t>
      </w:r>
      <w:r w:rsidR="00296480">
        <w:rPr>
          <w:rFonts w:ascii="Times New Roman" w:hAnsi="Times New Roman" w:cs="Times New Roman"/>
          <w:sz w:val="24"/>
          <w:szCs w:val="24"/>
        </w:rPr>
        <w:t xml:space="preserve">, whose members were known as suffragettes. </w:t>
      </w:r>
      <w:r w:rsidRPr="00D25164">
        <w:rPr>
          <w:rFonts w:ascii="Times New Roman" w:hAnsi="Times New Roman" w:cs="Times New Roman"/>
          <w:sz w:val="24"/>
          <w:szCs w:val="24"/>
        </w:rPr>
        <w:t>Mrs Pankhurst was only occasionally coming to the offices in London, so Frederick, Emmeline and Christabel Pankhurst found themselves ‘unobtrusively and almost unconsciously’ an ‘unofficial’ committee, in control of the daily life of the militant campaign.</w:t>
      </w:r>
      <w:r w:rsidRPr="00D25164">
        <w:rPr>
          <w:rFonts w:ascii="Times New Roman" w:hAnsi="Times New Roman" w:cs="Times New Roman"/>
          <w:sz w:val="24"/>
          <w:szCs w:val="24"/>
          <w:vertAlign w:val="superscript"/>
        </w:rPr>
        <w:footnoteReference w:id="31"/>
      </w:r>
      <w:r w:rsidRPr="00D25164">
        <w:rPr>
          <w:rFonts w:ascii="Times New Roman" w:hAnsi="Times New Roman" w:cs="Times New Roman"/>
          <w:sz w:val="24"/>
          <w:szCs w:val="24"/>
        </w:rPr>
        <w:t xml:space="preserve"> It was the joint business acumen of the Pethick </w:t>
      </w:r>
      <w:proofErr w:type="spellStart"/>
      <w:r w:rsidRPr="00D25164">
        <w:rPr>
          <w:rFonts w:ascii="Times New Roman" w:hAnsi="Times New Roman" w:cs="Times New Roman"/>
          <w:sz w:val="24"/>
          <w:szCs w:val="24"/>
        </w:rPr>
        <w:t>Lawrences</w:t>
      </w:r>
      <w:proofErr w:type="spellEnd"/>
      <w:r w:rsidRPr="00D25164">
        <w:rPr>
          <w:rFonts w:ascii="Times New Roman" w:hAnsi="Times New Roman" w:cs="Times New Roman"/>
          <w:sz w:val="24"/>
          <w:szCs w:val="24"/>
        </w:rPr>
        <w:t xml:space="preserve"> that enabled the WSPU to become a thriving militant machine. Sylvia Pankhurst in her book on the Suffragette movement endorses Frederick’s work by proclaiming Frederick as the ‘architect’ of the 1908 Hyde Park Rally, an event costing over £4,000.</w:t>
      </w:r>
      <w:r w:rsidRPr="00D25164">
        <w:rPr>
          <w:rFonts w:ascii="Times New Roman" w:hAnsi="Times New Roman" w:cs="Times New Roman"/>
          <w:sz w:val="24"/>
          <w:szCs w:val="24"/>
          <w:vertAlign w:val="superscript"/>
        </w:rPr>
        <w:footnoteReference w:id="32"/>
      </w:r>
      <w:r w:rsidRPr="00D25164">
        <w:rPr>
          <w:rFonts w:ascii="Times New Roman" w:hAnsi="Times New Roman" w:cs="Times New Roman"/>
          <w:sz w:val="24"/>
          <w:szCs w:val="24"/>
        </w:rPr>
        <w:t xml:space="preserve"> </w:t>
      </w:r>
    </w:p>
    <w:p w:rsidR="00AA7211"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At the end of 1908 Frederick acted as defence barrister for Jennie Baines who had staged a demonstration outside a meeting where Asquith and Gladstone were speaking. She was accused of illegal assembly and riot and went before a judge, which was the first time for a suffragette.</w:t>
      </w:r>
      <w:r w:rsidRPr="00D25164">
        <w:rPr>
          <w:rFonts w:ascii="Times New Roman" w:hAnsi="Times New Roman" w:cs="Times New Roman"/>
          <w:sz w:val="24"/>
          <w:szCs w:val="24"/>
          <w:vertAlign w:val="superscript"/>
        </w:rPr>
        <w:footnoteReference w:id="33"/>
      </w:r>
      <w:r w:rsidRPr="00D25164">
        <w:rPr>
          <w:rFonts w:ascii="Times New Roman" w:hAnsi="Times New Roman" w:cs="Times New Roman"/>
          <w:sz w:val="24"/>
          <w:szCs w:val="24"/>
        </w:rPr>
        <w:t xml:space="preserve"> The report on the trial helped to increase WSPU membership and as Frederick point</w:t>
      </w:r>
      <w:r w:rsidR="00296480">
        <w:rPr>
          <w:rFonts w:ascii="Times New Roman" w:hAnsi="Times New Roman" w:cs="Times New Roman"/>
          <w:sz w:val="24"/>
          <w:szCs w:val="24"/>
        </w:rPr>
        <w:t>ed</w:t>
      </w:r>
      <w:r w:rsidRPr="00D25164">
        <w:rPr>
          <w:rFonts w:ascii="Times New Roman" w:hAnsi="Times New Roman" w:cs="Times New Roman"/>
          <w:sz w:val="24"/>
          <w:szCs w:val="24"/>
        </w:rPr>
        <w:t xml:space="preserve"> out ‘the </w:t>
      </w:r>
      <w:r w:rsidRPr="00D25164">
        <w:rPr>
          <w:rFonts w:ascii="Times New Roman" w:hAnsi="Times New Roman" w:cs="Times New Roman"/>
          <w:sz w:val="24"/>
          <w:szCs w:val="24"/>
        </w:rPr>
        <w:lastRenderedPageBreak/>
        <w:t>man, as well as the woman, in the street’ had begun to discuss the campaign.</w:t>
      </w:r>
      <w:r w:rsidRPr="00D25164">
        <w:rPr>
          <w:rFonts w:ascii="Times New Roman" w:hAnsi="Times New Roman" w:cs="Times New Roman"/>
          <w:sz w:val="24"/>
          <w:szCs w:val="24"/>
          <w:vertAlign w:val="superscript"/>
        </w:rPr>
        <w:footnoteReference w:id="34"/>
      </w:r>
      <w:r w:rsidRPr="00D25164">
        <w:rPr>
          <w:rFonts w:ascii="Times New Roman" w:hAnsi="Times New Roman" w:cs="Times New Roman"/>
          <w:sz w:val="24"/>
          <w:szCs w:val="24"/>
        </w:rPr>
        <w:t xml:space="preserve"> Was Frederick now a suffragette? If the members of the WSPU were classed as suffragettes surely in 1909 when Emmeline is arrested for a second time and Frederick is made joint treasurer of the WSPU he is occupying ‘for the first time an official place in the organisation</w:t>
      </w:r>
      <w:r w:rsidR="00AA7211">
        <w:rPr>
          <w:rFonts w:ascii="Times New Roman" w:hAnsi="Times New Roman" w:cs="Times New Roman"/>
          <w:sz w:val="24"/>
          <w:szCs w:val="24"/>
        </w:rPr>
        <w:t>,’</w:t>
      </w:r>
      <w:r w:rsidRPr="00D25164">
        <w:rPr>
          <w:rFonts w:ascii="Times New Roman" w:hAnsi="Times New Roman" w:cs="Times New Roman"/>
          <w:sz w:val="24"/>
          <w:szCs w:val="24"/>
          <w:vertAlign w:val="superscript"/>
        </w:rPr>
        <w:footnoteReference w:id="35"/>
      </w:r>
      <w:r w:rsidR="00AA7211">
        <w:rPr>
          <w:rFonts w:ascii="Times New Roman" w:hAnsi="Times New Roman" w:cs="Times New Roman"/>
          <w:sz w:val="24"/>
          <w:szCs w:val="24"/>
        </w:rPr>
        <w:t xml:space="preserve"> and therefore a suffragette.</w:t>
      </w:r>
    </w:p>
    <w:p w:rsidR="00D25164" w:rsidRPr="00D25164"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 xml:space="preserve"> Frederick was more than just a supporter of the WSPU, he is the only man that is known to have written correspondence on WSPU official paper.</w:t>
      </w:r>
      <w:r w:rsidRPr="00D25164">
        <w:rPr>
          <w:rFonts w:ascii="Times New Roman" w:hAnsi="Times New Roman" w:cs="Times New Roman"/>
          <w:sz w:val="24"/>
          <w:szCs w:val="24"/>
          <w:vertAlign w:val="superscript"/>
        </w:rPr>
        <w:footnoteReference w:id="36"/>
      </w:r>
      <w:r w:rsidRPr="00D25164">
        <w:rPr>
          <w:rFonts w:ascii="Times New Roman" w:hAnsi="Times New Roman" w:cs="Times New Roman"/>
          <w:sz w:val="24"/>
          <w:szCs w:val="24"/>
        </w:rPr>
        <w:t xml:space="preserve"> His presence within the society was obviously well known as a letter from an anti-suffrage supporter, to the Public Prosecutor, suggests taking action against both Frederick and his wife Emmeline as organisers of the women agitators.</w:t>
      </w:r>
      <w:r w:rsidRPr="00D25164">
        <w:rPr>
          <w:rFonts w:ascii="Times New Roman" w:hAnsi="Times New Roman" w:cs="Times New Roman"/>
          <w:sz w:val="24"/>
          <w:szCs w:val="24"/>
          <w:vertAlign w:val="superscript"/>
        </w:rPr>
        <w:footnoteReference w:id="37"/>
      </w:r>
      <w:r w:rsidRPr="00D25164">
        <w:rPr>
          <w:rFonts w:ascii="Times New Roman" w:hAnsi="Times New Roman" w:cs="Times New Roman"/>
          <w:sz w:val="24"/>
          <w:szCs w:val="24"/>
        </w:rPr>
        <w:t xml:space="preserve"> Although Frederick had taken no part in any of the organised WSPU ‘raids’ he had a WSPU given job which was to stay at the office and wait for the phone call that would send him to help those arrested.</w:t>
      </w:r>
      <w:r w:rsidRPr="00D25164">
        <w:rPr>
          <w:rFonts w:ascii="Times New Roman" w:hAnsi="Times New Roman" w:cs="Times New Roman"/>
          <w:sz w:val="24"/>
          <w:szCs w:val="24"/>
          <w:vertAlign w:val="superscript"/>
        </w:rPr>
        <w:footnoteReference w:id="38"/>
      </w:r>
      <w:r w:rsidRPr="00D25164">
        <w:rPr>
          <w:rFonts w:ascii="Times New Roman" w:hAnsi="Times New Roman" w:cs="Times New Roman"/>
          <w:sz w:val="24"/>
          <w:szCs w:val="24"/>
        </w:rPr>
        <w:t xml:space="preserve"> </w:t>
      </w:r>
    </w:p>
    <w:p w:rsidR="00D65E2B" w:rsidRDefault="00D25164" w:rsidP="00D65E2B">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As the militant campaign escalated in 1912 the government took a decision, on the 1</w:t>
      </w:r>
      <w:r w:rsidRPr="00D25164">
        <w:rPr>
          <w:rFonts w:ascii="Times New Roman" w:hAnsi="Times New Roman" w:cs="Times New Roman"/>
          <w:sz w:val="24"/>
          <w:szCs w:val="24"/>
          <w:vertAlign w:val="superscript"/>
        </w:rPr>
        <w:t>st</w:t>
      </w:r>
      <w:r w:rsidRPr="00D25164">
        <w:rPr>
          <w:rFonts w:ascii="Times New Roman" w:hAnsi="Times New Roman" w:cs="Times New Roman"/>
          <w:sz w:val="24"/>
          <w:szCs w:val="24"/>
        </w:rPr>
        <w:t xml:space="preserve"> March, to strike at the heart of the campaign and arrested the suffragette leaders including Frederick.</w:t>
      </w:r>
      <w:r w:rsidRPr="00D25164">
        <w:rPr>
          <w:rFonts w:ascii="Times New Roman" w:hAnsi="Times New Roman" w:cs="Times New Roman"/>
          <w:sz w:val="24"/>
          <w:szCs w:val="24"/>
          <w:vertAlign w:val="superscript"/>
        </w:rPr>
        <w:footnoteReference w:id="39"/>
      </w:r>
      <w:r w:rsidRPr="00D25164">
        <w:rPr>
          <w:rFonts w:ascii="Times New Roman" w:hAnsi="Times New Roman" w:cs="Times New Roman"/>
          <w:sz w:val="24"/>
          <w:szCs w:val="24"/>
        </w:rPr>
        <w:t xml:space="preserve"> The leaders were charged with ‘conspiring to solicit and incite’ members of the WSPU and others to ‘commit damage, injury and spoil</w:t>
      </w:r>
      <w:r w:rsidR="00103CCF">
        <w:rPr>
          <w:rFonts w:ascii="Times New Roman" w:hAnsi="Times New Roman" w:cs="Times New Roman"/>
          <w:sz w:val="24"/>
          <w:szCs w:val="24"/>
        </w:rPr>
        <w:t>,</w:t>
      </w:r>
      <w:r w:rsidRPr="00D25164">
        <w:rPr>
          <w:rFonts w:ascii="Times New Roman" w:hAnsi="Times New Roman" w:cs="Times New Roman"/>
          <w:sz w:val="24"/>
          <w:szCs w:val="24"/>
        </w:rPr>
        <w:t>’ glass windows in the city of Westminster, Parliament Street, Regent Street and Kensington.</w:t>
      </w:r>
      <w:r w:rsidRPr="00D25164">
        <w:rPr>
          <w:rFonts w:ascii="Times New Roman" w:hAnsi="Times New Roman" w:cs="Times New Roman"/>
          <w:sz w:val="24"/>
          <w:szCs w:val="24"/>
          <w:vertAlign w:val="superscript"/>
        </w:rPr>
        <w:footnoteReference w:id="40"/>
      </w:r>
      <w:r w:rsidRPr="00D25164">
        <w:rPr>
          <w:rFonts w:ascii="Times New Roman" w:hAnsi="Times New Roman" w:cs="Times New Roman"/>
          <w:color w:val="FF0000"/>
          <w:sz w:val="24"/>
          <w:szCs w:val="24"/>
        </w:rPr>
        <w:t xml:space="preserve"> </w:t>
      </w:r>
      <w:r w:rsidRPr="00D25164">
        <w:rPr>
          <w:rFonts w:ascii="Times New Roman" w:hAnsi="Times New Roman" w:cs="Times New Roman"/>
          <w:sz w:val="24"/>
          <w:szCs w:val="24"/>
        </w:rPr>
        <w:t>It was a high-profile case with many of the newspapers recording the trial verbatim.</w:t>
      </w:r>
      <w:r w:rsidRPr="00D25164">
        <w:rPr>
          <w:rFonts w:ascii="Times New Roman" w:hAnsi="Times New Roman" w:cs="Times New Roman"/>
          <w:sz w:val="24"/>
          <w:szCs w:val="24"/>
          <w:vertAlign w:val="superscript"/>
        </w:rPr>
        <w:footnoteReference w:id="41"/>
      </w:r>
      <w:r w:rsidRPr="00D25164">
        <w:rPr>
          <w:rFonts w:ascii="Times New Roman" w:hAnsi="Times New Roman" w:cs="Times New Roman"/>
          <w:sz w:val="24"/>
          <w:szCs w:val="24"/>
        </w:rPr>
        <w:t xml:space="preserve"> Frederick’s defence was printed as a pamphlet entitled ‘The Man’s Share’ and was republished in 1960 as ‘The Men’s Share’, in which he argued that the women’s suffrage campaign was in fact a human rights campaign. In both copies he acknowledged the support, both moral and physical, that many men gave their womenfolk, </w:t>
      </w:r>
      <w:r w:rsidR="00AA7211">
        <w:rPr>
          <w:rFonts w:ascii="Times New Roman" w:hAnsi="Times New Roman" w:cs="Times New Roman"/>
          <w:sz w:val="24"/>
          <w:szCs w:val="24"/>
        </w:rPr>
        <w:t>reiterating that men</w:t>
      </w:r>
      <w:r w:rsidR="00AC2C93">
        <w:rPr>
          <w:rFonts w:ascii="Times New Roman" w:hAnsi="Times New Roman" w:cs="Times New Roman"/>
          <w:sz w:val="24"/>
          <w:szCs w:val="24"/>
        </w:rPr>
        <w:t>,</w:t>
      </w:r>
      <w:r w:rsidR="00AA7211">
        <w:rPr>
          <w:rFonts w:ascii="Times New Roman" w:hAnsi="Times New Roman" w:cs="Times New Roman"/>
          <w:sz w:val="24"/>
          <w:szCs w:val="24"/>
        </w:rPr>
        <w:t xml:space="preserve"> like the women</w:t>
      </w:r>
      <w:r w:rsidR="00AC2C93">
        <w:rPr>
          <w:rFonts w:ascii="Times New Roman" w:hAnsi="Times New Roman" w:cs="Times New Roman"/>
          <w:sz w:val="24"/>
          <w:szCs w:val="24"/>
        </w:rPr>
        <w:t>,</w:t>
      </w:r>
      <w:r w:rsidR="00AA7211">
        <w:rPr>
          <w:rFonts w:ascii="Times New Roman" w:hAnsi="Times New Roman" w:cs="Times New Roman"/>
          <w:sz w:val="24"/>
          <w:szCs w:val="24"/>
        </w:rPr>
        <w:t xml:space="preserve"> were</w:t>
      </w:r>
      <w:r w:rsidRPr="00D25164">
        <w:rPr>
          <w:rFonts w:ascii="Times New Roman" w:hAnsi="Times New Roman" w:cs="Times New Roman"/>
          <w:sz w:val="24"/>
          <w:szCs w:val="24"/>
        </w:rPr>
        <w:t xml:space="preserve"> experienc</w:t>
      </w:r>
      <w:r w:rsidR="00AA7211">
        <w:rPr>
          <w:rFonts w:ascii="Times New Roman" w:hAnsi="Times New Roman" w:cs="Times New Roman"/>
          <w:sz w:val="24"/>
          <w:szCs w:val="24"/>
        </w:rPr>
        <w:t>ing</w:t>
      </w:r>
      <w:r w:rsidRPr="00D25164">
        <w:rPr>
          <w:rFonts w:ascii="Times New Roman" w:hAnsi="Times New Roman" w:cs="Times New Roman"/>
          <w:sz w:val="24"/>
          <w:szCs w:val="24"/>
        </w:rPr>
        <w:t xml:space="preserve"> physical violence </w:t>
      </w:r>
      <w:r w:rsidR="00AA7211">
        <w:rPr>
          <w:rFonts w:ascii="Times New Roman" w:hAnsi="Times New Roman" w:cs="Times New Roman"/>
          <w:sz w:val="24"/>
          <w:szCs w:val="24"/>
        </w:rPr>
        <w:t>for their support</w:t>
      </w:r>
      <w:r w:rsidRPr="00D25164">
        <w:rPr>
          <w:rFonts w:ascii="Times New Roman" w:hAnsi="Times New Roman" w:cs="Times New Roman"/>
          <w:sz w:val="24"/>
          <w:szCs w:val="24"/>
        </w:rPr>
        <w:t>.</w:t>
      </w:r>
      <w:r w:rsidRPr="00D25164">
        <w:rPr>
          <w:rFonts w:ascii="Times New Roman" w:hAnsi="Times New Roman" w:cs="Times New Roman"/>
          <w:sz w:val="24"/>
          <w:szCs w:val="24"/>
          <w:vertAlign w:val="superscript"/>
        </w:rPr>
        <w:footnoteReference w:id="42"/>
      </w:r>
    </w:p>
    <w:p w:rsidR="00D25164" w:rsidRPr="00D25164" w:rsidRDefault="00D25164" w:rsidP="00D65E2B">
      <w:pPr>
        <w:spacing w:line="360" w:lineRule="auto"/>
        <w:ind w:left="567"/>
        <w:jc w:val="both"/>
        <w:rPr>
          <w:rFonts w:ascii="Times New Roman" w:hAnsi="Times New Roman" w:cs="Times New Roman"/>
          <w:color w:val="FF0000"/>
          <w:sz w:val="24"/>
          <w:szCs w:val="24"/>
        </w:rPr>
      </w:pPr>
      <w:r w:rsidRPr="00D25164">
        <w:rPr>
          <w:rFonts w:ascii="Times New Roman" w:hAnsi="Times New Roman" w:cs="Times New Roman"/>
          <w:sz w:val="24"/>
          <w:szCs w:val="24"/>
        </w:rPr>
        <w:t xml:space="preserve">I pointed out that, being a man, I had not thought it my business to do acts of militancy myself or to incite women to violence, but when women rebelled against the </w:t>
      </w:r>
      <w:r w:rsidRPr="00D25164">
        <w:rPr>
          <w:rFonts w:ascii="Times New Roman" w:hAnsi="Times New Roman" w:cs="Times New Roman"/>
          <w:sz w:val="24"/>
          <w:szCs w:val="24"/>
        </w:rPr>
        <w:lastRenderedPageBreak/>
        <w:t>Government’s refusal to give them justice I had decided to stand by them. In so doing I believed that I was not only furthering the cause of human liberty but also helping to prevent the disaster of a sex war.</w:t>
      </w:r>
      <w:r w:rsidRPr="00D25164">
        <w:rPr>
          <w:rFonts w:ascii="Times New Roman" w:hAnsi="Times New Roman" w:cs="Times New Roman"/>
          <w:sz w:val="24"/>
          <w:szCs w:val="24"/>
          <w:vertAlign w:val="superscript"/>
        </w:rPr>
        <w:footnoteReference w:id="43"/>
      </w:r>
      <w:r w:rsidRPr="00D25164">
        <w:rPr>
          <w:rFonts w:ascii="Times New Roman" w:hAnsi="Times New Roman" w:cs="Times New Roman"/>
          <w:sz w:val="24"/>
          <w:szCs w:val="24"/>
        </w:rPr>
        <w:t xml:space="preserve"> </w:t>
      </w:r>
    </w:p>
    <w:p w:rsidR="00D25164" w:rsidRPr="00D25164"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Frederick’s experience in Wormwood Scrubs was something he’d never experienced before, when asked to change into prison garb, Frederick refused, later recalling, ‘it was the first time I had ever refused to obey authority.’</w:t>
      </w:r>
      <w:r w:rsidRPr="00D25164">
        <w:rPr>
          <w:rFonts w:ascii="Times New Roman" w:hAnsi="Times New Roman" w:cs="Times New Roman"/>
          <w:sz w:val="24"/>
          <w:szCs w:val="24"/>
          <w:vertAlign w:val="superscript"/>
        </w:rPr>
        <w:footnoteReference w:id="44"/>
      </w:r>
      <w:r w:rsidRPr="00D25164">
        <w:rPr>
          <w:rFonts w:ascii="Times New Roman" w:hAnsi="Times New Roman" w:cs="Times New Roman"/>
          <w:sz w:val="24"/>
          <w:szCs w:val="24"/>
        </w:rPr>
        <w:t xml:space="preserve"> As a protest against suffragettes not being treated as political prisoners the WSPU leadership joined other suffrage prisoners in hunger striking, Frederick included; something </w:t>
      </w:r>
      <w:proofErr w:type="spellStart"/>
      <w:r w:rsidRPr="00D25164">
        <w:rPr>
          <w:rFonts w:ascii="Times New Roman" w:hAnsi="Times New Roman" w:cs="Times New Roman"/>
          <w:sz w:val="24"/>
          <w:szCs w:val="24"/>
        </w:rPr>
        <w:t>Jad</w:t>
      </w:r>
      <w:proofErr w:type="spellEnd"/>
      <w:r w:rsidRPr="00D25164">
        <w:rPr>
          <w:rFonts w:ascii="Times New Roman" w:hAnsi="Times New Roman" w:cs="Times New Roman"/>
          <w:sz w:val="24"/>
          <w:szCs w:val="24"/>
        </w:rPr>
        <w:t xml:space="preserve"> Adams called ‘an action all the braver’ as there were no other suffrage supporters in Wormwood Scrubs at that time.</w:t>
      </w:r>
      <w:r w:rsidRPr="00D25164">
        <w:rPr>
          <w:rFonts w:ascii="Times New Roman" w:hAnsi="Times New Roman" w:cs="Times New Roman"/>
          <w:sz w:val="24"/>
          <w:szCs w:val="24"/>
          <w:vertAlign w:val="superscript"/>
        </w:rPr>
        <w:footnoteReference w:id="45"/>
      </w:r>
    </w:p>
    <w:p w:rsidR="001B5CB8"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In 1910, long before he had considered that he might end up in prison himself, Frederick, like Sylvia Pankhurst before him,</w:t>
      </w:r>
      <w:r w:rsidRPr="00D25164">
        <w:rPr>
          <w:rFonts w:ascii="Times New Roman" w:hAnsi="Times New Roman" w:cs="Times New Roman"/>
          <w:sz w:val="24"/>
          <w:szCs w:val="24"/>
          <w:vertAlign w:val="superscript"/>
        </w:rPr>
        <w:footnoteReference w:id="46"/>
      </w:r>
      <w:r w:rsidRPr="00D25164">
        <w:rPr>
          <w:rFonts w:ascii="Times New Roman" w:hAnsi="Times New Roman" w:cs="Times New Roman"/>
          <w:sz w:val="24"/>
          <w:szCs w:val="24"/>
        </w:rPr>
        <w:t xml:space="preserve"> wrote a treatise entitled </w:t>
      </w:r>
      <w:r w:rsidRPr="00D25164">
        <w:rPr>
          <w:rFonts w:ascii="Times New Roman" w:hAnsi="Times New Roman" w:cs="Times New Roman"/>
          <w:i/>
          <w:sz w:val="24"/>
          <w:szCs w:val="24"/>
        </w:rPr>
        <w:t>Fight for the Vote</w:t>
      </w:r>
      <w:r w:rsidRPr="00D25164">
        <w:rPr>
          <w:rFonts w:ascii="Times New Roman" w:hAnsi="Times New Roman" w:cs="Times New Roman"/>
          <w:sz w:val="24"/>
          <w:szCs w:val="24"/>
        </w:rPr>
        <w:t xml:space="preserve"> in which he stated that suffrage prisoners were being given no other option as the government had ‘paid no attention to words so needed to be made to listen by deeds,’ he then set out what force feeding entailed and the problems that could occur. </w:t>
      </w:r>
      <w:r w:rsidRPr="00D25164">
        <w:rPr>
          <w:rFonts w:ascii="Times New Roman" w:hAnsi="Times New Roman" w:cs="Times New Roman"/>
          <w:sz w:val="24"/>
          <w:szCs w:val="24"/>
          <w:vertAlign w:val="superscript"/>
        </w:rPr>
        <w:footnoteReference w:id="47"/>
      </w:r>
      <w:r w:rsidRPr="00D25164">
        <w:rPr>
          <w:rFonts w:ascii="Times New Roman" w:hAnsi="Times New Roman" w:cs="Times New Roman"/>
          <w:sz w:val="24"/>
          <w:szCs w:val="24"/>
        </w:rPr>
        <w:t xml:space="preserve"> In his autobiography Frederick described how he was force fed twice a day by the prison doctor and describes how </w:t>
      </w:r>
      <w:proofErr w:type="gramStart"/>
      <w:r w:rsidRPr="00D25164">
        <w:rPr>
          <w:rFonts w:ascii="Times New Roman" w:hAnsi="Times New Roman" w:cs="Times New Roman"/>
          <w:sz w:val="24"/>
          <w:szCs w:val="24"/>
        </w:rPr>
        <w:t>a number of</w:t>
      </w:r>
      <w:proofErr w:type="gramEnd"/>
      <w:r w:rsidRPr="00D25164">
        <w:rPr>
          <w:rFonts w:ascii="Times New Roman" w:hAnsi="Times New Roman" w:cs="Times New Roman"/>
          <w:sz w:val="24"/>
          <w:szCs w:val="24"/>
        </w:rPr>
        <w:t xml:space="preserve"> wardens were used to hold him still while a rubber tube was pushed up his nose and into his stomach</w:t>
      </w:r>
      <w:r w:rsidR="001B5CB8">
        <w:rPr>
          <w:rFonts w:ascii="Times New Roman" w:hAnsi="Times New Roman" w:cs="Times New Roman"/>
          <w:sz w:val="24"/>
          <w:szCs w:val="24"/>
        </w:rPr>
        <w:t>,</w:t>
      </w:r>
      <w:r w:rsidRPr="00D25164">
        <w:rPr>
          <w:rFonts w:ascii="Times New Roman" w:hAnsi="Times New Roman" w:cs="Times New Roman"/>
          <w:sz w:val="24"/>
          <w:szCs w:val="24"/>
          <w:vertAlign w:val="superscript"/>
        </w:rPr>
        <w:footnoteReference w:id="48"/>
      </w:r>
      <w:r w:rsidRPr="00D25164">
        <w:rPr>
          <w:rFonts w:ascii="Times New Roman" w:hAnsi="Times New Roman" w:cs="Times New Roman"/>
          <w:sz w:val="24"/>
          <w:szCs w:val="24"/>
        </w:rPr>
        <w:t xml:space="preserve"> </w:t>
      </w:r>
    </w:p>
    <w:p w:rsidR="00D25164" w:rsidRPr="00D25164" w:rsidRDefault="00D25164" w:rsidP="001B5CB8">
      <w:pPr>
        <w:spacing w:line="360" w:lineRule="auto"/>
        <w:ind w:left="567"/>
        <w:jc w:val="both"/>
        <w:rPr>
          <w:rFonts w:ascii="Times New Roman" w:hAnsi="Times New Roman" w:cs="Times New Roman"/>
          <w:sz w:val="24"/>
          <w:szCs w:val="24"/>
        </w:rPr>
      </w:pPr>
      <w:r w:rsidRPr="00D25164">
        <w:rPr>
          <w:rFonts w:ascii="Times New Roman" w:hAnsi="Times New Roman" w:cs="Times New Roman"/>
          <w:sz w:val="24"/>
          <w:szCs w:val="24"/>
        </w:rPr>
        <w:t>he takes on a subhuman status; at best he is something less than a man, at worst he is an ill-treated animal.</w:t>
      </w:r>
      <w:r w:rsidRPr="00D25164">
        <w:rPr>
          <w:rFonts w:ascii="Times New Roman" w:hAnsi="Times New Roman" w:cs="Times New Roman"/>
          <w:sz w:val="24"/>
          <w:szCs w:val="24"/>
          <w:vertAlign w:val="superscript"/>
        </w:rPr>
        <w:footnoteReference w:id="49"/>
      </w:r>
    </w:p>
    <w:p w:rsidR="00D25164" w:rsidRPr="00D25164"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After their release from prison disunity started to appear in the WSPU leadership</w:t>
      </w:r>
      <w:r w:rsidR="00AC2C93">
        <w:rPr>
          <w:rFonts w:ascii="Times New Roman" w:hAnsi="Times New Roman" w:cs="Times New Roman"/>
          <w:sz w:val="24"/>
          <w:szCs w:val="24"/>
        </w:rPr>
        <w:t>,</w:t>
      </w:r>
      <w:r w:rsidRPr="00D25164">
        <w:rPr>
          <w:rFonts w:ascii="Times New Roman" w:hAnsi="Times New Roman" w:cs="Times New Roman"/>
          <w:sz w:val="24"/>
          <w:szCs w:val="24"/>
        </w:rPr>
        <w:t xml:space="preserve"> but Emmeline Pethick Lawrence believed that it was Frederick’s involvement in the leadership and Christabel’s constant consultation with the couple that irritated Mrs Pankhurst.</w:t>
      </w:r>
      <w:r w:rsidRPr="00D25164">
        <w:rPr>
          <w:rFonts w:ascii="Times New Roman" w:hAnsi="Times New Roman" w:cs="Times New Roman"/>
          <w:sz w:val="24"/>
          <w:szCs w:val="24"/>
          <w:vertAlign w:val="superscript"/>
        </w:rPr>
        <w:footnoteReference w:id="50"/>
      </w:r>
      <w:r w:rsidRPr="00D25164">
        <w:rPr>
          <w:rFonts w:ascii="Times New Roman" w:hAnsi="Times New Roman" w:cs="Times New Roman"/>
          <w:sz w:val="24"/>
          <w:szCs w:val="24"/>
        </w:rPr>
        <w:t xml:space="preserve"> WSPU organiser for East Anglia, Grace Roe, believed that it was a clash of personalities along with Frederick’s ever-expanding role within the all-female organisation which embittered Mrs Pankhurst to the couple.</w:t>
      </w:r>
      <w:r w:rsidRPr="00D25164">
        <w:rPr>
          <w:rFonts w:ascii="Times New Roman" w:hAnsi="Times New Roman" w:cs="Times New Roman"/>
          <w:sz w:val="24"/>
          <w:szCs w:val="24"/>
          <w:vertAlign w:val="superscript"/>
        </w:rPr>
        <w:footnoteReference w:id="51"/>
      </w:r>
      <w:r w:rsidRPr="00D25164">
        <w:rPr>
          <w:rFonts w:ascii="Times New Roman" w:hAnsi="Times New Roman" w:cs="Times New Roman"/>
          <w:sz w:val="24"/>
          <w:szCs w:val="24"/>
        </w:rPr>
        <w:t xml:space="preserve"> Paula Bartley believed that this was not the only disagreement, the Pethick Lawrence’s allegiance to the Labour party also went against Mrs Pankhurst’s dictum </w:t>
      </w:r>
      <w:r w:rsidRPr="00D25164">
        <w:rPr>
          <w:rFonts w:ascii="Times New Roman" w:hAnsi="Times New Roman" w:cs="Times New Roman"/>
          <w:sz w:val="24"/>
          <w:szCs w:val="24"/>
        </w:rPr>
        <w:lastRenderedPageBreak/>
        <w:t>that the WSPU should have no allegiance to any political party. A letter from Mrs Pankhurst to Emmeline Pethick Lawrence dated 8</w:t>
      </w:r>
      <w:r w:rsidRPr="00D25164">
        <w:rPr>
          <w:rFonts w:ascii="Times New Roman" w:hAnsi="Times New Roman" w:cs="Times New Roman"/>
          <w:sz w:val="24"/>
          <w:szCs w:val="24"/>
          <w:vertAlign w:val="superscript"/>
        </w:rPr>
        <w:t>th</w:t>
      </w:r>
      <w:r w:rsidRPr="00D25164">
        <w:rPr>
          <w:rFonts w:ascii="Times New Roman" w:hAnsi="Times New Roman" w:cs="Times New Roman"/>
          <w:sz w:val="24"/>
          <w:szCs w:val="24"/>
        </w:rPr>
        <w:t xml:space="preserve"> September 1912 endorses the view that it was Frederick that needed to go, Mrs Pankhurst sites the fact that the government were aiming at Frederick’s finances, to try and divert funds away from the WSPU.</w:t>
      </w:r>
      <w:r w:rsidRPr="00D25164">
        <w:rPr>
          <w:rFonts w:ascii="Times New Roman" w:hAnsi="Times New Roman" w:cs="Times New Roman"/>
          <w:sz w:val="24"/>
          <w:szCs w:val="24"/>
          <w:vertAlign w:val="superscript"/>
        </w:rPr>
        <w:footnoteReference w:id="52"/>
      </w:r>
      <w:r w:rsidRPr="00D25164">
        <w:rPr>
          <w:rFonts w:ascii="Times New Roman" w:hAnsi="Times New Roman" w:cs="Times New Roman"/>
          <w:sz w:val="24"/>
          <w:szCs w:val="24"/>
        </w:rPr>
        <w:t xml:space="preserve"> </w:t>
      </w:r>
    </w:p>
    <w:p w:rsidR="001B5CB8"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 xml:space="preserve">Whatever the reason for the division between the WSPU leaders, in public the Pethick </w:t>
      </w:r>
      <w:proofErr w:type="spellStart"/>
      <w:r w:rsidRPr="00D25164">
        <w:rPr>
          <w:rFonts w:ascii="Times New Roman" w:hAnsi="Times New Roman" w:cs="Times New Roman"/>
          <w:sz w:val="24"/>
          <w:szCs w:val="24"/>
        </w:rPr>
        <w:t>Lawrences</w:t>
      </w:r>
      <w:proofErr w:type="spellEnd"/>
      <w:r w:rsidRPr="00D25164">
        <w:rPr>
          <w:rFonts w:ascii="Times New Roman" w:hAnsi="Times New Roman" w:cs="Times New Roman"/>
          <w:sz w:val="24"/>
          <w:szCs w:val="24"/>
        </w:rPr>
        <w:t xml:space="preserve"> never blamed Mrs Pankhurst but it did cause division in the membership. H.L. Smith notes that Mary Neal and Elizabeth Robins, the remaining committee members</w:t>
      </w:r>
      <w:r w:rsidR="00103CCF">
        <w:rPr>
          <w:rFonts w:ascii="Times New Roman" w:hAnsi="Times New Roman" w:cs="Times New Roman"/>
          <w:sz w:val="24"/>
          <w:szCs w:val="24"/>
        </w:rPr>
        <w:t>,</w:t>
      </w:r>
      <w:r w:rsidRPr="00D25164">
        <w:rPr>
          <w:rFonts w:ascii="Times New Roman" w:hAnsi="Times New Roman" w:cs="Times New Roman"/>
          <w:sz w:val="24"/>
          <w:szCs w:val="24"/>
        </w:rPr>
        <w:t xml:space="preserve"> </w:t>
      </w:r>
      <w:proofErr w:type="gramStart"/>
      <w:r w:rsidRPr="00D25164">
        <w:rPr>
          <w:rFonts w:ascii="Times New Roman" w:hAnsi="Times New Roman" w:cs="Times New Roman"/>
          <w:sz w:val="24"/>
          <w:szCs w:val="24"/>
        </w:rPr>
        <w:t>protested against</w:t>
      </w:r>
      <w:proofErr w:type="gramEnd"/>
      <w:r w:rsidRPr="00D25164">
        <w:rPr>
          <w:rFonts w:ascii="Times New Roman" w:hAnsi="Times New Roman" w:cs="Times New Roman"/>
          <w:sz w:val="24"/>
          <w:szCs w:val="24"/>
        </w:rPr>
        <w:t xml:space="preserve"> the Pethick </w:t>
      </w:r>
      <w:proofErr w:type="spellStart"/>
      <w:r w:rsidRPr="00D25164">
        <w:rPr>
          <w:rFonts w:ascii="Times New Roman" w:hAnsi="Times New Roman" w:cs="Times New Roman"/>
          <w:sz w:val="24"/>
          <w:szCs w:val="24"/>
        </w:rPr>
        <w:t>Lawrences</w:t>
      </w:r>
      <w:proofErr w:type="spellEnd"/>
      <w:r w:rsidRPr="00D25164">
        <w:rPr>
          <w:rFonts w:ascii="Times New Roman" w:hAnsi="Times New Roman" w:cs="Times New Roman"/>
          <w:sz w:val="24"/>
          <w:szCs w:val="24"/>
        </w:rPr>
        <w:t xml:space="preserve"> eviction, with Robins and </w:t>
      </w:r>
      <w:r w:rsidRPr="00D25164">
        <w:rPr>
          <w:rFonts w:ascii="Times New Roman" w:hAnsi="Times New Roman" w:cs="Times New Roman"/>
          <w:i/>
          <w:sz w:val="24"/>
          <w:szCs w:val="24"/>
        </w:rPr>
        <w:t>Votes for Women</w:t>
      </w:r>
      <w:r w:rsidRPr="00D25164">
        <w:rPr>
          <w:rFonts w:ascii="Times New Roman" w:hAnsi="Times New Roman" w:cs="Times New Roman"/>
          <w:sz w:val="24"/>
          <w:szCs w:val="24"/>
        </w:rPr>
        <w:t xml:space="preserve"> editor Evelyn Sharp resigning from the Union.</w:t>
      </w:r>
      <w:r w:rsidRPr="00D25164">
        <w:rPr>
          <w:rFonts w:ascii="Times New Roman" w:hAnsi="Times New Roman" w:cs="Times New Roman"/>
          <w:sz w:val="24"/>
          <w:szCs w:val="24"/>
          <w:vertAlign w:val="superscript"/>
        </w:rPr>
        <w:footnoteReference w:id="53"/>
      </w:r>
      <w:r w:rsidRPr="00D25164">
        <w:rPr>
          <w:rFonts w:ascii="Times New Roman" w:hAnsi="Times New Roman" w:cs="Times New Roman"/>
          <w:sz w:val="24"/>
          <w:szCs w:val="24"/>
        </w:rPr>
        <w:t xml:space="preserve"> </w:t>
      </w:r>
      <w:r w:rsidR="001B5CB8">
        <w:rPr>
          <w:rFonts w:ascii="Times New Roman" w:hAnsi="Times New Roman" w:cs="Times New Roman"/>
          <w:sz w:val="24"/>
          <w:szCs w:val="24"/>
        </w:rPr>
        <w:t>Frederick wrote,</w:t>
      </w:r>
    </w:p>
    <w:p w:rsidR="001B5CB8" w:rsidRDefault="00D25164" w:rsidP="001B5CB8">
      <w:pPr>
        <w:spacing w:line="360" w:lineRule="auto"/>
        <w:ind w:left="567"/>
        <w:jc w:val="both"/>
        <w:rPr>
          <w:rFonts w:ascii="Times New Roman" w:hAnsi="Times New Roman" w:cs="Times New Roman"/>
          <w:sz w:val="24"/>
          <w:szCs w:val="24"/>
        </w:rPr>
      </w:pPr>
      <w:r w:rsidRPr="00D25164">
        <w:rPr>
          <w:rFonts w:ascii="Times New Roman" w:hAnsi="Times New Roman" w:cs="Times New Roman"/>
          <w:sz w:val="24"/>
          <w:szCs w:val="24"/>
        </w:rPr>
        <w:t xml:space="preserve">One result of the split between ourselves and the </w:t>
      </w:r>
      <w:proofErr w:type="spellStart"/>
      <w:r w:rsidRPr="00D25164">
        <w:rPr>
          <w:rFonts w:ascii="Times New Roman" w:hAnsi="Times New Roman" w:cs="Times New Roman"/>
          <w:sz w:val="24"/>
          <w:szCs w:val="24"/>
        </w:rPr>
        <w:t>Pankhursts</w:t>
      </w:r>
      <w:proofErr w:type="spellEnd"/>
      <w:r w:rsidRPr="00D25164">
        <w:rPr>
          <w:rFonts w:ascii="Times New Roman" w:hAnsi="Times New Roman" w:cs="Times New Roman"/>
          <w:sz w:val="24"/>
          <w:szCs w:val="24"/>
        </w:rPr>
        <w:t xml:space="preserve"> has not hitherto been remarked upon</w:t>
      </w:r>
      <w:r w:rsidR="001B5CB8">
        <w:rPr>
          <w:rFonts w:ascii="Times New Roman" w:hAnsi="Times New Roman" w:cs="Times New Roman"/>
          <w:sz w:val="24"/>
          <w:szCs w:val="24"/>
        </w:rPr>
        <w:t>, i</w:t>
      </w:r>
      <w:r w:rsidRPr="00D25164">
        <w:rPr>
          <w:rFonts w:ascii="Times New Roman" w:hAnsi="Times New Roman" w:cs="Times New Roman"/>
          <w:sz w:val="24"/>
          <w:szCs w:val="24"/>
        </w:rPr>
        <w:t>t forced the women of the rank and file into a fresh exercise of their own judgment.</w:t>
      </w:r>
      <w:r w:rsidRPr="00D25164">
        <w:rPr>
          <w:rFonts w:ascii="Times New Roman" w:hAnsi="Times New Roman" w:cs="Times New Roman"/>
          <w:sz w:val="24"/>
          <w:szCs w:val="24"/>
          <w:vertAlign w:val="superscript"/>
        </w:rPr>
        <w:footnoteReference w:id="54"/>
      </w:r>
      <w:r w:rsidRPr="00D25164">
        <w:rPr>
          <w:rFonts w:ascii="Times New Roman" w:hAnsi="Times New Roman" w:cs="Times New Roman"/>
          <w:sz w:val="24"/>
          <w:szCs w:val="24"/>
        </w:rPr>
        <w:t xml:space="preserve"> </w:t>
      </w:r>
    </w:p>
    <w:p w:rsidR="00D25164" w:rsidRPr="00D25164"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 xml:space="preserve">In an article in Punch magazine women were being asked which side they favoured, were they </w:t>
      </w:r>
      <w:proofErr w:type="spellStart"/>
      <w:r w:rsidRPr="00D25164">
        <w:rPr>
          <w:rFonts w:ascii="Times New Roman" w:hAnsi="Times New Roman" w:cs="Times New Roman"/>
          <w:sz w:val="24"/>
          <w:szCs w:val="24"/>
        </w:rPr>
        <w:t>Peths</w:t>
      </w:r>
      <w:proofErr w:type="spellEnd"/>
      <w:r w:rsidRPr="00D25164">
        <w:rPr>
          <w:rFonts w:ascii="Times New Roman" w:hAnsi="Times New Roman" w:cs="Times New Roman"/>
          <w:sz w:val="24"/>
          <w:szCs w:val="24"/>
        </w:rPr>
        <w:t xml:space="preserve"> or </w:t>
      </w:r>
      <w:proofErr w:type="spellStart"/>
      <w:r w:rsidRPr="00D25164">
        <w:rPr>
          <w:rFonts w:ascii="Times New Roman" w:hAnsi="Times New Roman" w:cs="Times New Roman"/>
          <w:sz w:val="24"/>
          <w:szCs w:val="24"/>
        </w:rPr>
        <w:t>Panks</w:t>
      </w:r>
      <w:proofErr w:type="spellEnd"/>
      <w:r w:rsidRPr="00D25164">
        <w:rPr>
          <w:rFonts w:ascii="Times New Roman" w:hAnsi="Times New Roman" w:cs="Times New Roman"/>
          <w:sz w:val="24"/>
          <w:szCs w:val="24"/>
        </w:rPr>
        <w:t>?</w:t>
      </w:r>
      <w:r w:rsidRPr="00D25164">
        <w:rPr>
          <w:rFonts w:ascii="Times New Roman" w:hAnsi="Times New Roman" w:cs="Times New Roman"/>
          <w:sz w:val="24"/>
          <w:szCs w:val="24"/>
          <w:vertAlign w:val="superscript"/>
        </w:rPr>
        <w:footnoteReference w:id="55"/>
      </w:r>
      <w:r w:rsidRPr="00D25164">
        <w:rPr>
          <w:rFonts w:ascii="Times New Roman" w:hAnsi="Times New Roman" w:cs="Times New Roman"/>
          <w:sz w:val="24"/>
          <w:szCs w:val="24"/>
        </w:rPr>
        <w:t xml:space="preserve"> Frederick Pethick Lawrence saw it as a step closer to self-emancipation, something Christabel had always insisted was one of the main purposes of the movement.</w:t>
      </w:r>
      <w:r w:rsidRPr="00D25164">
        <w:rPr>
          <w:rFonts w:ascii="Times New Roman" w:hAnsi="Times New Roman" w:cs="Times New Roman"/>
          <w:sz w:val="24"/>
          <w:szCs w:val="24"/>
          <w:vertAlign w:val="superscript"/>
        </w:rPr>
        <w:footnoteReference w:id="56"/>
      </w:r>
    </w:p>
    <w:p w:rsidR="00D25164" w:rsidRPr="00D25164"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 xml:space="preserve">This was not the end of Frederick’s contribution to the suffrage campaign, </w:t>
      </w:r>
      <w:r w:rsidR="00103CCF">
        <w:rPr>
          <w:rFonts w:ascii="Times New Roman" w:hAnsi="Times New Roman" w:cs="Times New Roman"/>
          <w:sz w:val="24"/>
          <w:szCs w:val="24"/>
        </w:rPr>
        <w:t xml:space="preserve">or the WSPU, </w:t>
      </w:r>
      <w:r w:rsidRPr="00D25164">
        <w:rPr>
          <w:rFonts w:ascii="Times New Roman" w:hAnsi="Times New Roman" w:cs="Times New Roman"/>
          <w:sz w:val="24"/>
          <w:szCs w:val="24"/>
        </w:rPr>
        <w:t xml:space="preserve">the Pethick </w:t>
      </w:r>
      <w:proofErr w:type="spellStart"/>
      <w:r w:rsidRPr="00D25164">
        <w:rPr>
          <w:rFonts w:ascii="Times New Roman" w:hAnsi="Times New Roman" w:cs="Times New Roman"/>
          <w:sz w:val="24"/>
          <w:szCs w:val="24"/>
        </w:rPr>
        <w:t>Lawrences</w:t>
      </w:r>
      <w:proofErr w:type="spellEnd"/>
      <w:r w:rsidRPr="00D25164">
        <w:rPr>
          <w:rFonts w:ascii="Times New Roman" w:hAnsi="Times New Roman" w:cs="Times New Roman"/>
          <w:sz w:val="24"/>
          <w:szCs w:val="24"/>
        </w:rPr>
        <w:t xml:space="preserve"> were held responsible for the court costs of the trial of the WSPU leadership and those whose windows had been broken during the campaign claimed compensation, which the Government took out of Frederick’s estate.</w:t>
      </w:r>
      <w:r w:rsidRPr="00D25164">
        <w:rPr>
          <w:rFonts w:ascii="Times New Roman" w:hAnsi="Times New Roman" w:cs="Times New Roman"/>
          <w:sz w:val="24"/>
          <w:szCs w:val="24"/>
          <w:vertAlign w:val="superscript"/>
        </w:rPr>
        <w:footnoteReference w:id="57"/>
      </w:r>
      <w:r w:rsidRPr="00D25164">
        <w:rPr>
          <w:rFonts w:ascii="Times New Roman" w:hAnsi="Times New Roman" w:cs="Times New Roman"/>
          <w:sz w:val="24"/>
          <w:szCs w:val="24"/>
        </w:rPr>
        <w:t xml:space="preserve"> This led to bankruptcy and expulsion from his club, as his wife Emmeline wrote ‘thus he underwent every variation of the sacrifice demanded for the freedom of women,’ the same, or more, as many of the acknowledged female leaders of the movement.</w:t>
      </w:r>
      <w:r w:rsidRPr="00D25164">
        <w:rPr>
          <w:rFonts w:ascii="Times New Roman" w:hAnsi="Times New Roman" w:cs="Times New Roman"/>
          <w:sz w:val="24"/>
          <w:szCs w:val="24"/>
          <w:vertAlign w:val="superscript"/>
        </w:rPr>
        <w:footnoteReference w:id="58"/>
      </w:r>
    </w:p>
    <w:p w:rsidR="00D25164" w:rsidRPr="00D25164"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When summing up Frederick Pethick Lawrence’s credentials for being classed as a militant campaigner</w:t>
      </w:r>
      <w:r w:rsidR="00103CCF">
        <w:rPr>
          <w:rFonts w:ascii="Times New Roman" w:hAnsi="Times New Roman" w:cs="Times New Roman"/>
          <w:sz w:val="24"/>
          <w:szCs w:val="24"/>
        </w:rPr>
        <w:t>, or suffragette,</w:t>
      </w:r>
      <w:r w:rsidRPr="00D25164">
        <w:rPr>
          <w:rFonts w:ascii="Times New Roman" w:hAnsi="Times New Roman" w:cs="Times New Roman"/>
          <w:sz w:val="24"/>
          <w:szCs w:val="24"/>
        </w:rPr>
        <w:t xml:space="preserve"> one needs to remember the terms of militancy. Frederick Pethick Lawrence </w:t>
      </w:r>
      <w:r w:rsidR="009E1329">
        <w:rPr>
          <w:rFonts w:ascii="Times New Roman" w:hAnsi="Times New Roman" w:cs="Times New Roman"/>
          <w:sz w:val="24"/>
          <w:szCs w:val="24"/>
        </w:rPr>
        <w:t xml:space="preserve">saw himself as just doing his job but had </w:t>
      </w:r>
      <w:r w:rsidRPr="00D25164">
        <w:rPr>
          <w:rFonts w:ascii="Times New Roman" w:hAnsi="Times New Roman" w:cs="Times New Roman"/>
          <w:sz w:val="24"/>
          <w:szCs w:val="24"/>
        </w:rPr>
        <w:t xml:space="preserve">made a conscious decision to support his wife and the WSPU in their militant campaign against the Government. By choosing to back </w:t>
      </w:r>
      <w:r w:rsidRPr="00D25164">
        <w:rPr>
          <w:rFonts w:ascii="Times New Roman" w:hAnsi="Times New Roman" w:cs="Times New Roman"/>
          <w:sz w:val="24"/>
          <w:szCs w:val="24"/>
        </w:rPr>
        <w:lastRenderedPageBreak/>
        <w:t xml:space="preserve">the suffragettes he ended up suffering, like many of the female supporters, through loss of liberty, physical and mental pain through hunger strike and force feeding, and loss of standing within the British middle-class community through bankruptcy and expulsion from his club. His time at the WSPU was a time of controversy, should a man have held such an important role in a female only society? It was obviously problematic for Emmeline and Christabel Pankhurst in 1912. Frederick Pethick Lawrence not only supported the militant campaign but chose to become a </w:t>
      </w:r>
      <w:r w:rsidR="00AC2C93">
        <w:rPr>
          <w:rFonts w:ascii="Times New Roman" w:hAnsi="Times New Roman" w:cs="Times New Roman"/>
          <w:sz w:val="24"/>
          <w:szCs w:val="24"/>
        </w:rPr>
        <w:t>‘</w:t>
      </w:r>
      <w:r w:rsidRPr="00D25164">
        <w:rPr>
          <w:rFonts w:ascii="Times New Roman" w:hAnsi="Times New Roman" w:cs="Times New Roman"/>
          <w:sz w:val="24"/>
          <w:szCs w:val="24"/>
        </w:rPr>
        <w:t>suffragette</w:t>
      </w:r>
      <w:r w:rsidR="00AC2C93">
        <w:rPr>
          <w:rFonts w:ascii="Times New Roman" w:hAnsi="Times New Roman" w:cs="Times New Roman"/>
          <w:sz w:val="24"/>
          <w:szCs w:val="24"/>
        </w:rPr>
        <w:t xml:space="preserve"> in trousers’</w:t>
      </w:r>
      <w:r w:rsidRPr="00D25164">
        <w:rPr>
          <w:rFonts w:ascii="Times New Roman" w:hAnsi="Times New Roman" w:cs="Times New Roman"/>
          <w:sz w:val="24"/>
          <w:szCs w:val="24"/>
        </w:rPr>
        <w:t xml:space="preserve"> at a time when societal and masculine codes of conduct would have considered most of his exploits as shameful, degrading and anti-masculine.</w:t>
      </w: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Default="00D25164" w:rsidP="00D25164">
      <w:pPr>
        <w:jc w:val="both"/>
        <w:rPr>
          <w:rFonts w:ascii="Times New Roman" w:hAnsi="Times New Roman" w:cs="Times New Roman"/>
          <w:sz w:val="24"/>
          <w:szCs w:val="24"/>
        </w:rPr>
      </w:pPr>
    </w:p>
    <w:p w:rsidR="00355F54" w:rsidRDefault="00355F54" w:rsidP="00D25164">
      <w:pPr>
        <w:jc w:val="both"/>
        <w:rPr>
          <w:rFonts w:ascii="Times New Roman" w:hAnsi="Times New Roman" w:cs="Times New Roman"/>
          <w:sz w:val="24"/>
          <w:szCs w:val="24"/>
        </w:rPr>
      </w:pPr>
    </w:p>
    <w:p w:rsidR="00355F54" w:rsidRDefault="00355F54" w:rsidP="00D25164">
      <w:pPr>
        <w:jc w:val="both"/>
        <w:rPr>
          <w:rFonts w:ascii="Times New Roman" w:hAnsi="Times New Roman" w:cs="Times New Roman"/>
          <w:sz w:val="24"/>
          <w:szCs w:val="24"/>
        </w:rPr>
      </w:pPr>
    </w:p>
    <w:p w:rsidR="00355F54" w:rsidRDefault="00355F54" w:rsidP="00D25164">
      <w:pPr>
        <w:jc w:val="both"/>
        <w:rPr>
          <w:rFonts w:ascii="Times New Roman" w:hAnsi="Times New Roman" w:cs="Times New Roman"/>
          <w:sz w:val="24"/>
          <w:szCs w:val="24"/>
        </w:rPr>
      </w:pPr>
    </w:p>
    <w:p w:rsidR="00355F54" w:rsidRDefault="00355F54" w:rsidP="00D25164">
      <w:pPr>
        <w:jc w:val="both"/>
        <w:rPr>
          <w:rFonts w:ascii="Times New Roman" w:hAnsi="Times New Roman" w:cs="Times New Roman"/>
          <w:sz w:val="24"/>
          <w:szCs w:val="24"/>
        </w:rPr>
      </w:pPr>
    </w:p>
    <w:p w:rsidR="00355F54" w:rsidRDefault="00355F54" w:rsidP="00D25164">
      <w:pPr>
        <w:jc w:val="both"/>
        <w:rPr>
          <w:rFonts w:ascii="Times New Roman" w:hAnsi="Times New Roman" w:cs="Times New Roman"/>
          <w:sz w:val="24"/>
          <w:szCs w:val="24"/>
        </w:rPr>
      </w:pPr>
    </w:p>
    <w:p w:rsidR="00355F54" w:rsidRDefault="00355F54" w:rsidP="00D25164">
      <w:pPr>
        <w:jc w:val="both"/>
        <w:rPr>
          <w:rFonts w:ascii="Times New Roman" w:hAnsi="Times New Roman" w:cs="Times New Roman"/>
          <w:sz w:val="24"/>
          <w:szCs w:val="24"/>
        </w:rPr>
      </w:pPr>
    </w:p>
    <w:p w:rsidR="00355F54" w:rsidRDefault="00355F54" w:rsidP="00D25164">
      <w:pPr>
        <w:jc w:val="both"/>
        <w:rPr>
          <w:rFonts w:ascii="Times New Roman" w:hAnsi="Times New Roman" w:cs="Times New Roman"/>
          <w:sz w:val="24"/>
          <w:szCs w:val="24"/>
        </w:rPr>
      </w:pPr>
    </w:p>
    <w:p w:rsidR="00355F54" w:rsidRDefault="00355F54" w:rsidP="00D25164">
      <w:pPr>
        <w:jc w:val="both"/>
        <w:rPr>
          <w:rFonts w:ascii="Times New Roman" w:hAnsi="Times New Roman" w:cs="Times New Roman"/>
          <w:sz w:val="24"/>
          <w:szCs w:val="24"/>
        </w:rPr>
      </w:pPr>
    </w:p>
    <w:p w:rsidR="00355F54" w:rsidRDefault="00355F54" w:rsidP="00D25164">
      <w:pPr>
        <w:jc w:val="both"/>
        <w:rPr>
          <w:rFonts w:ascii="Times New Roman" w:hAnsi="Times New Roman" w:cs="Times New Roman"/>
          <w:sz w:val="24"/>
          <w:szCs w:val="24"/>
        </w:rPr>
      </w:pPr>
    </w:p>
    <w:p w:rsidR="00355F54" w:rsidRDefault="00355F54" w:rsidP="00D25164">
      <w:pPr>
        <w:jc w:val="both"/>
        <w:rPr>
          <w:rFonts w:ascii="Times New Roman" w:hAnsi="Times New Roman" w:cs="Times New Roman"/>
          <w:sz w:val="24"/>
          <w:szCs w:val="24"/>
        </w:rPr>
      </w:pPr>
    </w:p>
    <w:p w:rsidR="00355F54" w:rsidRDefault="00355F54" w:rsidP="00D25164">
      <w:pPr>
        <w:jc w:val="both"/>
        <w:rPr>
          <w:rFonts w:ascii="Times New Roman" w:hAnsi="Times New Roman" w:cs="Times New Roman"/>
          <w:sz w:val="24"/>
          <w:szCs w:val="24"/>
        </w:rPr>
      </w:pPr>
    </w:p>
    <w:p w:rsidR="00355F54" w:rsidRDefault="00355F54" w:rsidP="00D25164">
      <w:pPr>
        <w:jc w:val="both"/>
        <w:rPr>
          <w:rFonts w:ascii="Times New Roman" w:hAnsi="Times New Roman" w:cs="Times New Roman"/>
          <w:sz w:val="24"/>
          <w:szCs w:val="24"/>
        </w:rPr>
      </w:pPr>
    </w:p>
    <w:p w:rsidR="00477301" w:rsidRDefault="00477301"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b/>
          <w:sz w:val="24"/>
          <w:szCs w:val="24"/>
        </w:rPr>
      </w:pPr>
      <w:r w:rsidRPr="00D25164">
        <w:rPr>
          <w:rFonts w:ascii="Times New Roman" w:hAnsi="Times New Roman" w:cs="Times New Roman"/>
          <w:b/>
          <w:sz w:val="24"/>
          <w:szCs w:val="24"/>
        </w:rPr>
        <w:lastRenderedPageBreak/>
        <w:t xml:space="preserve">The Men’s Political Union for Women’s </w:t>
      </w:r>
      <w:r w:rsidR="004C65FD">
        <w:rPr>
          <w:rFonts w:ascii="Times New Roman" w:hAnsi="Times New Roman" w:cs="Times New Roman"/>
          <w:b/>
          <w:sz w:val="24"/>
          <w:szCs w:val="24"/>
        </w:rPr>
        <w:t>Enfranchi</w:t>
      </w:r>
      <w:r w:rsidR="00481EC3">
        <w:rPr>
          <w:rFonts w:ascii="Times New Roman" w:hAnsi="Times New Roman" w:cs="Times New Roman"/>
          <w:b/>
          <w:sz w:val="24"/>
          <w:szCs w:val="24"/>
        </w:rPr>
        <w:t>sement</w:t>
      </w:r>
    </w:p>
    <w:p w:rsidR="00D25164" w:rsidRPr="00D25164" w:rsidRDefault="00D25164" w:rsidP="00D25164">
      <w:pPr>
        <w:keepNext/>
        <w:spacing w:after="200" w:line="240" w:lineRule="auto"/>
        <w:jc w:val="both"/>
        <w:rPr>
          <w:i/>
          <w:iCs/>
          <w:color w:val="44546A" w:themeColor="text2"/>
          <w:sz w:val="18"/>
          <w:szCs w:val="18"/>
        </w:rPr>
      </w:pPr>
      <w:r w:rsidRPr="00D25164">
        <w:rPr>
          <w:i/>
          <w:iCs/>
          <w:color w:val="44546A" w:themeColor="text2"/>
          <w:sz w:val="18"/>
          <w:szCs w:val="18"/>
        </w:rPr>
        <w:t xml:space="preserve">                                    Figure </w:t>
      </w:r>
      <w:r w:rsidRPr="00D25164">
        <w:rPr>
          <w:i/>
          <w:iCs/>
          <w:color w:val="44546A" w:themeColor="text2"/>
          <w:sz w:val="18"/>
          <w:szCs w:val="18"/>
        </w:rPr>
        <w:fldChar w:fldCharType="begin"/>
      </w:r>
      <w:r w:rsidRPr="00D25164">
        <w:rPr>
          <w:i/>
          <w:iCs/>
          <w:color w:val="44546A" w:themeColor="text2"/>
          <w:sz w:val="18"/>
          <w:szCs w:val="18"/>
        </w:rPr>
        <w:instrText xml:space="preserve"> SEQ Figure \* ARABIC </w:instrText>
      </w:r>
      <w:r w:rsidRPr="00D25164">
        <w:rPr>
          <w:i/>
          <w:iCs/>
          <w:color w:val="44546A" w:themeColor="text2"/>
          <w:sz w:val="18"/>
          <w:szCs w:val="18"/>
        </w:rPr>
        <w:fldChar w:fldCharType="separate"/>
      </w:r>
      <w:r w:rsidR="007E78AC">
        <w:rPr>
          <w:i/>
          <w:iCs/>
          <w:noProof/>
          <w:color w:val="44546A" w:themeColor="text2"/>
          <w:sz w:val="18"/>
          <w:szCs w:val="18"/>
        </w:rPr>
        <w:t>2</w:t>
      </w:r>
      <w:r w:rsidRPr="00D25164">
        <w:rPr>
          <w:i/>
          <w:iCs/>
          <w:color w:val="44546A" w:themeColor="text2"/>
          <w:sz w:val="18"/>
          <w:szCs w:val="18"/>
        </w:rPr>
        <w:fldChar w:fldCharType="end"/>
      </w:r>
    </w:p>
    <w:p w:rsidR="00D25164" w:rsidRPr="00D25164" w:rsidRDefault="00D25164" w:rsidP="00D25164">
      <w:pPr>
        <w:spacing w:line="360" w:lineRule="auto"/>
        <w:jc w:val="both"/>
        <w:rPr>
          <w:rFonts w:ascii="Times New Roman" w:hAnsi="Times New Roman" w:cs="Times New Roman"/>
          <w:sz w:val="24"/>
          <w:szCs w:val="24"/>
        </w:rPr>
      </w:pPr>
      <w:r w:rsidRPr="00D25164">
        <w:rPr>
          <w:noProof/>
        </w:rPr>
        <w:drawing>
          <wp:anchor distT="0" distB="0" distL="114300" distR="114300" simplePos="0" relativeHeight="251661312" behindDoc="1" locked="0" layoutInCell="1" allowOverlap="1" wp14:anchorId="026E23C3" wp14:editId="565E983A">
            <wp:simplePos x="0" y="0"/>
            <wp:positionH relativeFrom="column">
              <wp:posOffset>0</wp:posOffset>
            </wp:positionH>
            <wp:positionV relativeFrom="paragraph">
              <wp:posOffset>4445</wp:posOffset>
            </wp:positionV>
            <wp:extent cx="2030824" cy="3105150"/>
            <wp:effectExtent l="0" t="0" r="7620" b="0"/>
            <wp:wrapTight wrapText="bothSides">
              <wp:wrapPolygon edited="0">
                <wp:start x="0" y="0"/>
                <wp:lineTo x="0" y="21467"/>
                <wp:lineTo x="21478" y="21467"/>
                <wp:lineTo x="21478" y="0"/>
                <wp:lineTo x="0" y="0"/>
              </wp:wrapPolygon>
            </wp:wrapTight>
            <wp:docPr id="3" name="Picture 3" descr="Image result for Men's Political U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en's Political Un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0824" cy="3105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5164">
        <w:rPr>
          <w:rFonts w:ascii="Times New Roman" w:hAnsi="Times New Roman" w:cs="Times New Roman"/>
          <w:sz w:val="24"/>
          <w:szCs w:val="24"/>
        </w:rPr>
        <w:t xml:space="preserve">If the criteria for being a suffragette was to be a militant campaigner for the women’s suffrage movement, then the one male only group that advocated that policy was the Men’s Political Union for Women’s Enfranchisement (MPU). Men who wanted to support the movement were very aware that they had to be careful not to undermine or interfere in anything the women themselves were doing. Most male only groups were there to carry out ancillary work such as writing to the newspapers or questioning political candidates on the ‘votes for women’ question in men only meetings. As the women’s militant campaign increased, men </w:t>
      </w:r>
      <w:r w:rsidR="009E1329">
        <w:rPr>
          <w:rFonts w:ascii="Times New Roman" w:hAnsi="Times New Roman" w:cs="Times New Roman"/>
          <w:sz w:val="24"/>
          <w:szCs w:val="24"/>
        </w:rPr>
        <w:t>from</w:t>
      </w:r>
      <w:r w:rsidRPr="00D25164">
        <w:rPr>
          <w:rFonts w:ascii="Times New Roman" w:hAnsi="Times New Roman" w:cs="Times New Roman"/>
          <w:sz w:val="24"/>
          <w:szCs w:val="24"/>
        </w:rPr>
        <w:t xml:space="preserve"> the MPU, followed the </w:t>
      </w:r>
      <w:proofErr w:type="spellStart"/>
      <w:r w:rsidRPr="00D25164">
        <w:rPr>
          <w:rFonts w:ascii="Times New Roman" w:hAnsi="Times New Roman" w:cs="Times New Roman"/>
          <w:sz w:val="24"/>
          <w:szCs w:val="24"/>
        </w:rPr>
        <w:t>Pankhursts</w:t>
      </w:r>
      <w:proofErr w:type="spellEnd"/>
      <w:r w:rsidRPr="00D25164">
        <w:rPr>
          <w:rFonts w:ascii="Times New Roman" w:hAnsi="Times New Roman" w:cs="Times New Roman"/>
          <w:sz w:val="24"/>
          <w:szCs w:val="24"/>
        </w:rPr>
        <w:t xml:space="preserve"> and turned to militancy and guerrilla warfare to take the battle to Parliament.</w:t>
      </w:r>
    </w:p>
    <w:p w:rsidR="00D25164" w:rsidRPr="00D25164"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 xml:space="preserve">In 1908 Henry </w:t>
      </w:r>
      <w:proofErr w:type="spellStart"/>
      <w:r w:rsidRPr="00D25164">
        <w:rPr>
          <w:rFonts w:ascii="Times New Roman" w:hAnsi="Times New Roman" w:cs="Times New Roman"/>
          <w:sz w:val="24"/>
          <w:szCs w:val="24"/>
        </w:rPr>
        <w:t>Nevinson</w:t>
      </w:r>
      <w:proofErr w:type="spellEnd"/>
      <w:r w:rsidRPr="00D25164">
        <w:rPr>
          <w:rFonts w:ascii="Times New Roman" w:hAnsi="Times New Roman" w:cs="Times New Roman"/>
          <w:sz w:val="24"/>
          <w:szCs w:val="24"/>
        </w:rPr>
        <w:t xml:space="preserve"> began to look at forming a ‘fighting men’s league’ which would take a militant stance on the question of ‘votes for women’;</w:t>
      </w:r>
      <w:r w:rsidRPr="00D25164">
        <w:rPr>
          <w:rFonts w:ascii="Times New Roman" w:hAnsi="Times New Roman" w:cs="Times New Roman"/>
          <w:sz w:val="24"/>
          <w:szCs w:val="24"/>
          <w:vertAlign w:val="superscript"/>
        </w:rPr>
        <w:footnoteReference w:id="59"/>
      </w:r>
      <w:r w:rsidRPr="00D25164">
        <w:rPr>
          <w:rFonts w:ascii="Times New Roman" w:hAnsi="Times New Roman" w:cs="Times New Roman"/>
          <w:sz w:val="24"/>
          <w:szCs w:val="24"/>
        </w:rPr>
        <w:t xml:space="preserve"> but it was not until January 1910 that the MPU was founded at a meeting held at the  popular suffragette meeting place, the Eustace Miles Restaurant in the Strand, London.</w:t>
      </w:r>
      <w:r w:rsidRPr="00D25164">
        <w:rPr>
          <w:rFonts w:ascii="Times New Roman" w:hAnsi="Times New Roman" w:cs="Times New Roman"/>
          <w:sz w:val="24"/>
          <w:szCs w:val="24"/>
          <w:vertAlign w:val="superscript"/>
        </w:rPr>
        <w:footnoteReference w:id="60"/>
      </w:r>
      <w:r w:rsidRPr="00D25164">
        <w:rPr>
          <w:rFonts w:ascii="Times New Roman" w:hAnsi="Times New Roman" w:cs="Times New Roman"/>
          <w:sz w:val="24"/>
          <w:szCs w:val="24"/>
        </w:rPr>
        <w:t xml:space="preserve"> The founding committee were mainly members of other suffrage societies who had become impatient with the ‘endless discussions and resolutions on policy;’</w:t>
      </w:r>
      <w:r w:rsidRPr="00D25164">
        <w:rPr>
          <w:rFonts w:ascii="Times New Roman" w:hAnsi="Times New Roman" w:cs="Times New Roman"/>
          <w:sz w:val="24"/>
          <w:szCs w:val="24"/>
          <w:vertAlign w:val="superscript"/>
        </w:rPr>
        <w:footnoteReference w:id="61"/>
      </w:r>
      <w:r w:rsidRPr="00D25164">
        <w:rPr>
          <w:rFonts w:ascii="Times New Roman" w:hAnsi="Times New Roman" w:cs="Times New Roman"/>
          <w:sz w:val="24"/>
          <w:szCs w:val="24"/>
        </w:rPr>
        <w:t xml:space="preserve"> they no longer wanted to sit around and wait for the Government to pass a bill to give women the vote, and agreed that ‘deeds not words’ were needed.</w:t>
      </w:r>
      <w:r w:rsidRPr="00D25164">
        <w:rPr>
          <w:rFonts w:ascii="Times New Roman" w:hAnsi="Times New Roman" w:cs="Times New Roman"/>
          <w:sz w:val="24"/>
          <w:szCs w:val="24"/>
          <w:vertAlign w:val="superscript"/>
        </w:rPr>
        <w:footnoteReference w:id="62"/>
      </w:r>
      <w:r w:rsidRPr="00D25164">
        <w:rPr>
          <w:rFonts w:ascii="Times New Roman" w:hAnsi="Times New Roman" w:cs="Times New Roman"/>
          <w:sz w:val="24"/>
          <w:szCs w:val="24"/>
        </w:rPr>
        <w:t xml:space="preserve"> Lawrence Housman, Hugh Franklin, Victor </w:t>
      </w:r>
      <w:proofErr w:type="spellStart"/>
      <w:r w:rsidRPr="00D25164">
        <w:rPr>
          <w:rFonts w:ascii="Times New Roman" w:hAnsi="Times New Roman" w:cs="Times New Roman"/>
          <w:sz w:val="24"/>
          <w:szCs w:val="24"/>
        </w:rPr>
        <w:t>Diederichs</w:t>
      </w:r>
      <w:proofErr w:type="spellEnd"/>
      <w:r w:rsidRPr="00D25164">
        <w:rPr>
          <w:rFonts w:ascii="Times New Roman" w:hAnsi="Times New Roman" w:cs="Times New Roman"/>
          <w:sz w:val="24"/>
          <w:szCs w:val="24"/>
        </w:rPr>
        <w:t xml:space="preserve"> Duval and many of the founding members had either kin or friends who were members of the WSPU. </w:t>
      </w:r>
      <w:proofErr w:type="spellStart"/>
      <w:r w:rsidRPr="00D25164">
        <w:rPr>
          <w:rFonts w:ascii="Times New Roman" w:hAnsi="Times New Roman" w:cs="Times New Roman"/>
          <w:sz w:val="24"/>
          <w:szCs w:val="24"/>
        </w:rPr>
        <w:t>Duvals</w:t>
      </w:r>
      <w:proofErr w:type="spellEnd"/>
      <w:r w:rsidRPr="00D25164">
        <w:rPr>
          <w:rFonts w:ascii="Times New Roman" w:hAnsi="Times New Roman" w:cs="Times New Roman"/>
          <w:sz w:val="24"/>
          <w:szCs w:val="24"/>
        </w:rPr>
        <w:t xml:space="preserve"> parents, Emily and Ernest, were staunch supporters of the suffrage movement and offered the offices of the family firm, Duval and Co. to the MPU as their head office.</w:t>
      </w:r>
      <w:r w:rsidRPr="00D25164">
        <w:rPr>
          <w:rFonts w:ascii="Times New Roman" w:hAnsi="Times New Roman" w:cs="Times New Roman"/>
          <w:sz w:val="24"/>
          <w:szCs w:val="24"/>
          <w:vertAlign w:val="superscript"/>
        </w:rPr>
        <w:footnoteReference w:id="63"/>
      </w:r>
    </w:p>
    <w:p w:rsidR="009E1329"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Like the WSPU the MPU used the colours green white and purple to show their allegiance; Frederick Pethick Lawrence called them a ‘band of courageous men,’</w:t>
      </w:r>
      <w:r w:rsidRPr="00D25164">
        <w:rPr>
          <w:rFonts w:ascii="Times New Roman" w:hAnsi="Times New Roman" w:cs="Times New Roman"/>
          <w:sz w:val="24"/>
          <w:szCs w:val="24"/>
          <w:vertAlign w:val="superscript"/>
        </w:rPr>
        <w:footnoteReference w:id="64"/>
      </w:r>
      <w:r w:rsidR="009E1329">
        <w:rPr>
          <w:rFonts w:ascii="Times New Roman" w:hAnsi="Times New Roman" w:cs="Times New Roman"/>
          <w:sz w:val="24"/>
          <w:szCs w:val="24"/>
        </w:rPr>
        <w:t xml:space="preserve"> </w:t>
      </w:r>
      <w:r w:rsidRPr="00D25164">
        <w:rPr>
          <w:rFonts w:ascii="Times New Roman" w:hAnsi="Times New Roman" w:cs="Times New Roman"/>
          <w:sz w:val="24"/>
          <w:szCs w:val="24"/>
        </w:rPr>
        <w:t xml:space="preserve">as much of their activity </w:t>
      </w:r>
      <w:r w:rsidRPr="00D25164">
        <w:rPr>
          <w:rFonts w:ascii="Times New Roman" w:hAnsi="Times New Roman" w:cs="Times New Roman"/>
          <w:sz w:val="24"/>
          <w:szCs w:val="24"/>
        </w:rPr>
        <w:lastRenderedPageBreak/>
        <w:t>was spent acting as guards to the women when demonstrating, protecting them from attack from either the police or anti-suffrage supporters.</w:t>
      </w:r>
      <w:r w:rsidRPr="00D25164">
        <w:rPr>
          <w:rFonts w:ascii="Times New Roman" w:hAnsi="Times New Roman" w:cs="Times New Roman"/>
          <w:sz w:val="24"/>
          <w:szCs w:val="24"/>
          <w:vertAlign w:val="superscript"/>
        </w:rPr>
        <w:footnoteReference w:id="65"/>
      </w:r>
      <w:r w:rsidRPr="00D25164">
        <w:rPr>
          <w:rFonts w:ascii="Times New Roman" w:hAnsi="Times New Roman" w:cs="Times New Roman"/>
          <w:sz w:val="24"/>
          <w:szCs w:val="24"/>
        </w:rPr>
        <w:t xml:space="preserve"> The MPU like the WSPU had a policy to obtain the vote for women ‘on the same terms</w:t>
      </w:r>
      <w:r w:rsidRPr="00D25164">
        <w:rPr>
          <w:rFonts w:ascii="Times New Roman" w:hAnsi="Times New Roman" w:cs="Times New Roman"/>
          <w:color w:val="FF0000"/>
          <w:sz w:val="24"/>
          <w:szCs w:val="24"/>
        </w:rPr>
        <w:t xml:space="preserve"> </w:t>
      </w:r>
      <w:r w:rsidRPr="00D25164">
        <w:rPr>
          <w:rFonts w:ascii="Times New Roman" w:hAnsi="Times New Roman" w:cs="Times New Roman"/>
          <w:sz w:val="24"/>
          <w:szCs w:val="24"/>
        </w:rPr>
        <w:t>as men’,</w:t>
      </w:r>
      <w:r w:rsidRPr="00D25164">
        <w:rPr>
          <w:rFonts w:ascii="Times New Roman" w:hAnsi="Times New Roman" w:cs="Times New Roman"/>
          <w:sz w:val="24"/>
          <w:szCs w:val="24"/>
          <w:vertAlign w:val="superscript"/>
        </w:rPr>
        <w:footnoteReference w:id="66"/>
      </w:r>
      <w:r w:rsidRPr="00D25164">
        <w:rPr>
          <w:rFonts w:ascii="Times New Roman" w:hAnsi="Times New Roman" w:cs="Times New Roman"/>
          <w:sz w:val="24"/>
          <w:szCs w:val="24"/>
        </w:rPr>
        <w:t xml:space="preserve"> and like the WSPU, the MPU </w:t>
      </w:r>
      <w:r w:rsidR="009E1329">
        <w:rPr>
          <w:rFonts w:ascii="Times New Roman" w:hAnsi="Times New Roman" w:cs="Times New Roman"/>
          <w:sz w:val="24"/>
          <w:szCs w:val="24"/>
        </w:rPr>
        <w:t>were</w:t>
      </w:r>
      <w:r w:rsidRPr="00D25164">
        <w:rPr>
          <w:rFonts w:ascii="Times New Roman" w:hAnsi="Times New Roman" w:cs="Times New Roman"/>
          <w:sz w:val="24"/>
          <w:szCs w:val="24"/>
        </w:rPr>
        <w:t xml:space="preserve"> anti-government with its members putting women’s suffrage above all else. On their membership cards the members were reminded </w:t>
      </w:r>
    </w:p>
    <w:p w:rsidR="00D25164" w:rsidRPr="00D25164" w:rsidRDefault="00D25164" w:rsidP="009E1329">
      <w:pPr>
        <w:spacing w:line="360" w:lineRule="auto"/>
        <w:ind w:left="567"/>
        <w:jc w:val="both"/>
        <w:rPr>
          <w:rFonts w:ascii="Times New Roman" w:hAnsi="Times New Roman" w:cs="Times New Roman"/>
          <w:sz w:val="24"/>
          <w:szCs w:val="24"/>
        </w:rPr>
      </w:pPr>
      <w:r w:rsidRPr="00D25164">
        <w:rPr>
          <w:rFonts w:ascii="Times New Roman" w:hAnsi="Times New Roman" w:cs="Times New Roman"/>
          <w:sz w:val="24"/>
          <w:szCs w:val="24"/>
        </w:rPr>
        <w:t>that to acquiesce in a non-committal attitude on the question from any government is to be in league with the worst enemy of the cause.</w:t>
      </w:r>
      <w:r w:rsidRPr="00D25164">
        <w:rPr>
          <w:rFonts w:ascii="Times New Roman" w:hAnsi="Times New Roman" w:cs="Times New Roman"/>
          <w:sz w:val="24"/>
          <w:szCs w:val="24"/>
          <w:vertAlign w:val="superscript"/>
        </w:rPr>
        <w:footnoteReference w:id="67"/>
      </w:r>
    </w:p>
    <w:p w:rsidR="00D25164" w:rsidRPr="00D25164"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MPU member, Israel Zangwill, speaking in December 1907, at a suffrage rally in London, told his listeners that ‘the petticoat no longer makes the suffragette. We are suffragettes in trousers.’</w:t>
      </w:r>
      <w:r w:rsidRPr="00D25164">
        <w:rPr>
          <w:rFonts w:ascii="Times New Roman" w:hAnsi="Times New Roman" w:cs="Times New Roman"/>
          <w:sz w:val="24"/>
          <w:szCs w:val="24"/>
          <w:vertAlign w:val="superscript"/>
        </w:rPr>
        <w:footnoteReference w:id="68"/>
      </w:r>
      <w:r w:rsidRPr="00D25164">
        <w:rPr>
          <w:rFonts w:ascii="Times New Roman" w:hAnsi="Times New Roman" w:cs="Times New Roman"/>
          <w:sz w:val="24"/>
          <w:szCs w:val="24"/>
        </w:rPr>
        <w:t xml:space="preserve"> It can be seen from this speech that the men who supported the militant campaign saw themselves as suffragettes, not just suffragists. Claire </w:t>
      </w:r>
      <w:proofErr w:type="spellStart"/>
      <w:r w:rsidRPr="00D25164">
        <w:rPr>
          <w:rFonts w:ascii="Times New Roman" w:hAnsi="Times New Roman" w:cs="Times New Roman"/>
          <w:sz w:val="24"/>
          <w:szCs w:val="24"/>
        </w:rPr>
        <w:t>Eustance</w:t>
      </w:r>
      <w:proofErr w:type="spellEnd"/>
      <w:r w:rsidRPr="00D25164">
        <w:rPr>
          <w:rFonts w:ascii="Times New Roman" w:hAnsi="Times New Roman" w:cs="Times New Roman"/>
          <w:sz w:val="24"/>
          <w:szCs w:val="24"/>
        </w:rPr>
        <w:t xml:space="preserve"> in her exhibition ‘Suffragettes in Trousers’ put on in Parliament to celebrate the work of MPs who had supported the suffrage movement, points out that Zangwill’s use of the term shows that both men and women activists were already using the name as a rallying cry before the 1910 – 14 Pankhurst militant era.</w:t>
      </w:r>
      <w:r w:rsidRPr="00D25164">
        <w:rPr>
          <w:rFonts w:ascii="Times New Roman" w:hAnsi="Times New Roman" w:cs="Times New Roman"/>
          <w:sz w:val="24"/>
          <w:szCs w:val="24"/>
          <w:vertAlign w:val="superscript"/>
        </w:rPr>
        <w:footnoteReference w:id="69"/>
      </w:r>
    </w:p>
    <w:p w:rsidR="00D25164" w:rsidRPr="00D25164"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The society’s more confrontational policy was emphasised in the annual reports, in 1912 the members were reminded to ‘undergo more ridicule, more contempt, and far more blows than those who are the advocates of Party questions.’</w:t>
      </w:r>
      <w:r w:rsidRPr="00D25164">
        <w:rPr>
          <w:rFonts w:ascii="Times New Roman" w:hAnsi="Times New Roman" w:cs="Times New Roman"/>
          <w:sz w:val="24"/>
          <w:szCs w:val="24"/>
          <w:vertAlign w:val="superscript"/>
        </w:rPr>
        <w:footnoteReference w:id="70"/>
      </w:r>
      <w:r w:rsidRPr="00D25164">
        <w:rPr>
          <w:rFonts w:ascii="Times New Roman" w:hAnsi="Times New Roman" w:cs="Times New Roman"/>
          <w:sz w:val="24"/>
          <w:szCs w:val="24"/>
        </w:rPr>
        <w:t xml:space="preserve"> </w:t>
      </w:r>
      <w:r w:rsidR="00CE12D7">
        <w:rPr>
          <w:rFonts w:ascii="Times New Roman" w:hAnsi="Times New Roman" w:cs="Times New Roman"/>
          <w:sz w:val="24"/>
          <w:szCs w:val="24"/>
        </w:rPr>
        <w:t>Emmeline Pethick Lawrence records how</w:t>
      </w:r>
      <w:r w:rsidR="00C16E57">
        <w:rPr>
          <w:rFonts w:ascii="Times New Roman" w:hAnsi="Times New Roman" w:cs="Times New Roman"/>
          <w:sz w:val="24"/>
          <w:szCs w:val="24"/>
        </w:rPr>
        <w:t>, at a public meeting in Sheffield,  the hall doors were ‘barricaded by a handful of women backed by thousands of men.’</w:t>
      </w:r>
      <w:r w:rsidR="00C16E57">
        <w:rPr>
          <w:rStyle w:val="FootnoteReference"/>
          <w:rFonts w:ascii="Times New Roman" w:hAnsi="Times New Roman" w:cs="Times New Roman"/>
          <w:sz w:val="24"/>
          <w:szCs w:val="24"/>
        </w:rPr>
        <w:footnoteReference w:id="71"/>
      </w:r>
      <w:r w:rsidR="00C16E57">
        <w:rPr>
          <w:rFonts w:ascii="Times New Roman" w:hAnsi="Times New Roman" w:cs="Times New Roman"/>
          <w:sz w:val="24"/>
          <w:szCs w:val="24"/>
        </w:rPr>
        <w:t xml:space="preserve"> It may be an exaggeration but Emmeline is pointing out that there were certainly many men in northern England who supported the suffrage campaign.</w:t>
      </w:r>
      <w:r w:rsidR="00CE12D7">
        <w:rPr>
          <w:rFonts w:ascii="Times New Roman" w:hAnsi="Times New Roman" w:cs="Times New Roman"/>
          <w:sz w:val="24"/>
          <w:szCs w:val="24"/>
        </w:rPr>
        <w:t xml:space="preserve"> </w:t>
      </w:r>
      <w:r w:rsidRPr="00D25164">
        <w:rPr>
          <w:rFonts w:ascii="Times New Roman" w:hAnsi="Times New Roman" w:cs="Times New Roman"/>
          <w:sz w:val="24"/>
          <w:szCs w:val="24"/>
        </w:rPr>
        <w:t xml:space="preserve">Much of the seemingly more innocuous campaign work turned out to be more perilous than first supposed; men from the MPU like the women were on the street selling newspapers and pamphlets to fund the society’s activities, sometimes these open spaces were far more dangerous for the sellers than going on a protest to Parliament. Not only were anti-masculine comments often made to the sellers, but they were also liable to physical abuse from those who disagreed with </w:t>
      </w:r>
      <w:r w:rsidRPr="00D25164">
        <w:rPr>
          <w:rFonts w:ascii="Times New Roman" w:hAnsi="Times New Roman" w:cs="Times New Roman"/>
          <w:sz w:val="24"/>
          <w:szCs w:val="24"/>
        </w:rPr>
        <w:lastRenderedPageBreak/>
        <w:t>the campaign.</w:t>
      </w:r>
      <w:r w:rsidRPr="00D25164">
        <w:rPr>
          <w:rFonts w:ascii="Times New Roman" w:hAnsi="Times New Roman" w:cs="Times New Roman"/>
          <w:sz w:val="24"/>
          <w:szCs w:val="24"/>
          <w:vertAlign w:val="superscript"/>
        </w:rPr>
        <w:footnoteReference w:id="72"/>
      </w:r>
      <w:r w:rsidRPr="00D25164">
        <w:rPr>
          <w:rFonts w:ascii="Times New Roman" w:hAnsi="Times New Roman" w:cs="Times New Roman"/>
          <w:sz w:val="24"/>
          <w:szCs w:val="24"/>
        </w:rPr>
        <w:t xml:space="preserve"> Elizabeth Crawford refers to street selling as ‘an act of moral bravado that signified a very real commitment to the cause.</w:t>
      </w:r>
      <w:r w:rsidR="009E1329">
        <w:rPr>
          <w:rFonts w:ascii="Times New Roman" w:hAnsi="Times New Roman" w:cs="Times New Roman"/>
          <w:sz w:val="24"/>
          <w:szCs w:val="24"/>
        </w:rPr>
        <w:t>’</w:t>
      </w:r>
      <w:r w:rsidRPr="00D25164">
        <w:rPr>
          <w:rFonts w:ascii="Times New Roman" w:hAnsi="Times New Roman" w:cs="Times New Roman"/>
          <w:sz w:val="24"/>
          <w:szCs w:val="24"/>
          <w:vertAlign w:val="superscript"/>
        </w:rPr>
        <w:footnoteReference w:id="73"/>
      </w:r>
    </w:p>
    <w:p w:rsidR="00D25164" w:rsidRPr="00D25164"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 xml:space="preserve">Other ways MPU members were demonstrating </w:t>
      </w:r>
      <w:r w:rsidR="005B503C">
        <w:rPr>
          <w:rFonts w:ascii="Times New Roman" w:hAnsi="Times New Roman" w:cs="Times New Roman"/>
          <w:sz w:val="24"/>
          <w:szCs w:val="24"/>
        </w:rPr>
        <w:t>that they regarded themselves as ‘suffragettes in trousers’ was</w:t>
      </w:r>
      <w:r w:rsidRPr="00D25164">
        <w:rPr>
          <w:rFonts w:ascii="Times New Roman" w:hAnsi="Times New Roman" w:cs="Times New Roman"/>
          <w:sz w:val="24"/>
          <w:szCs w:val="24"/>
        </w:rPr>
        <w:t xml:space="preserve"> by taking a very public stand; founding member, Henry </w:t>
      </w:r>
      <w:proofErr w:type="spellStart"/>
      <w:r w:rsidRPr="00D25164">
        <w:rPr>
          <w:rFonts w:ascii="Times New Roman" w:hAnsi="Times New Roman" w:cs="Times New Roman"/>
          <w:sz w:val="24"/>
          <w:szCs w:val="24"/>
        </w:rPr>
        <w:t>Woodd</w:t>
      </w:r>
      <w:proofErr w:type="spellEnd"/>
      <w:r w:rsidRPr="00D25164">
        <w:rPr>
          <w:rFonts w:ascii="Times New Roman" w:hAnsi="Times New Roman" w:cs="Times New Roman"/>
          <w:sz w:val="24"/>
          <w:szCs w:val="24"/>
        </w:rPr>
        <w:t xml:space="preserve"> </w:t>
      </w:r>
      <w:proofErr w:type="spellStart"/>
      <w:r w:rsidRPr="00D25164">
        <w:rPr>
          <w:rFonts w:ascii="Times New Roman" w:hAnsi="Times New Roman" w:cs="Times New Roman"/>
          <w:sz w:val="24"/>
          <w:szCs w:val="24"/>
        </w:rPr>
        <w:t>Nevinson</w:t>
      </w:r>
      <w:proofErr w:type="spellEnd"/>
      <w:r w:rsidRPr="00D25164">
        <w:rPr>
          <w:rFonts w:ascii="Times New Roman" w:hAnsi="Times New Roman" w:cs="Times New Roman"/>
          <w:sz w:val="24"/>
          <w:szCs w:val="24"/>
        </w:rPr>
        <w:t xml:space="preserve">, a reporter for the </w:t>
      </w:r>
      <w:r w:rsidRPr="00B34404">
        <w:rPr>
          <w:rFonts w:ascii="Times New Roman" w:hAnsi="Times New Roman" w:cs="Times New Roman"/>
          <w:i/>
          <w:sz w:val="24"/>
          <w:szCs w:val="24"/>
        </w:rPr>
        <w:t>Daily News</w:t>
      </w:r>
      <w:r w:rsidRPr="00D25164">
        <w:rPr>
          <w:rFonts w:ascii="Times New Roman" w:hAnsi="Times New Roman" w:cs="Times New Roman"/>
          <w:sz w:val="24"/>
          <w:szCs w:val="24"/>
        </w:rPr>
        <w:t xml:space="preserve">, along with fellow journalist, Henry </w:t>
      </w:r>
      <w:proofErr w:type="spellStart"/>
      <w:r w:rsidRPr="00D25164">
        <w:rPr>
          <w:rFonts w:ascii="Times New Roman" w:hAnsi="Times New Roman" w:cs="Times New Roman"/>
          <w:sz w:val="24"/>
          <w:szCs w:val="24"/>
        </w:rPr>
        <w:t>Brailsford</w:t>
      </w:r>
      <w:proofErr w:type="spellEnd"/>
      <w:r w:rsidRPr="00D25164">
        <w:rPr>
          <w:rFonts w:ascii="Times New Roman" w:hAnsi="Times New Roman" w:cs="Times New Roman"/>
          <w:sz w:val="24"/>
          <w:szCs w:val="24"/>
        </w:rPr>
        <w:t xml:space="preserve">, took the decision in 1909 to support the women’s suffrage movement by resigning their jobs at the newspaper. Feeling that the </w:t>
      </w:r>
      <w:r w:rsidR="00B34404" w:rsidRPr="00B34404">
        <w:rPr>
          <w:rFonts w:ascii="Times New Roman" w:hAnsi="Times New Roman" w:cs="Times New Roman"/>
          <w:i/>
          <w:sz w:val="24"/>
          <w:szCs w:val="24"/>
        </w:rPr>
        <w:t>Daily News</w:t>
      </w:r>
      <w:r w:rsidRPr="00D25164">
        <w:rPr>
          <w:rFonts w:ascii="Times New Roman" w:hAnsi="Times New Roman" w:cs="Times New Roman"/>
          <w:sz w:val="24"/>
          <w:szCs w:val="24"/>
        </w:rPr>
        <w:t xml:space="preserve"> misrepresented the campaign, and that the newspaper’s editor, Alfred George Gardiner’s </w:t>
      </w:r>
      <w:r w:rsidR="00B34404">
        <w:rPr>
          <w:rFonts w:ascii="Times New Roman" w:hAnsi="Times New Roman" w:cs="Times New Roman"/>
          <w:sz w:val="24"/>
          <w:szCs w:val="24"/>
        </w:rPr>
        <w:t>decision</w:t>
      </w:r>
      <w:r w:rsidRPr="00D25164">
        <w:rPr>
          <w:rFonts w:ascii="Times New Roman" w:hAnsi="Times New Roman" w:cs="Times New Roman"/>
          <w:sz w:val="24"/>
          <w:szCs w:val="24"/>
        </w:rPr>
        <w:t xml:space="preserve"> not to condemn the government’s use of force-feeding in prisons left them, in their eyes, no choice but to resign, ‘we cannot denounce torture in Russia and support it in Britain,’ they wrote in the Times on 5</w:t>
      </w:r>
      <w:r w:rsidRPr="00D25164">
        <w:rPr>
          <w:rFonts w:ascii="Times New Roman" w:hAnsi="Times New Roman" w:cs="Times New Roman"/>
          <w:sz w:val="24"/>
          <w:szCs w:val="24"/>
          <w:vertAlign w:val="superscript"/>
        </w:rPr>
        <w:t>th</w:t>
      </w:r>
      <w:r w:rsidRPr="00D25164">
        <w:rPr>
          <w:rFonts w:ascii="Times New Roman" w:hAnsi="Times New Roman" w:cs="Times New Roman"/>
          <w:sz w:val="24"/>
          <w:szCs w:val="24"/>
        </w:rPr>
        <w:t xml:space="preserve"> October 1909.</w:t>
      </w:r>
      <w:r w:rsidRPr="00D25164">
        <w:rPr>
          <w:rFonts w:ascii="Times New Roman" w:hAnsi="Times New Roman" w:cs="Times New Roman"/>
          <w:sz w:val="24"/>
          <w:szCs w:val="24"/>
          <w:vertAlign w:val="superscript"/>
        </w:rPr>
        <w:footnoteReference w:id="74"/>
      </w:r>
      <w:r w:rsidRPr="00D25164">
        <w:rPr>
          <w:rFonts w:ascii="Times New Roman" w:hAnsi="Times New Roman" w:cs="Times New Roman"/>
          <w:sz w:val="24"/>
          <w:szCs w:val="24"/>
        </w:rPr>
        <w:t xml:space="preserve"> </w:t>
      </w:r>
      <w:r w:rsidR="00B34404">
        <w:rPr>
          <w:rFonts w:ascii="Times New Roman" w:hAnsi="Times New Roman" w:cs="Times New Roman"/>
          <w:sz w:val="24"/>
          <w:szCs w:val="24"/>
        </w:rPr>
        <w:t>T</w:t>
      </w:r>
      <w:r w:rsidRPr="00D25164">
        <w:rPr>
          <w:rFonts w:ascii="Times New Roman" w:hAnsi="Times New Roman" w:cs="Times New Roman"/>
          <w:sz w:val="24"/>
          <w:szCs w:val="24"/>
        </w:rPr>
        <w:t xml:space="preserve">he two journalists </w:t>
      </w:r>
      <w:r w:rsidR="00B34404">
        <w:rPr>
          <w:rFonts w:ascii="Times New Roman" w:hAnsi="Times New Roman" w:cs="Times New Roman"/>
          <w:sz w:val="24"/>
          <w:szCs w:val="24"/>
        </w:rPr>
        <w:t>had felt it was time to stand up and be counted, both Henry’s became instrumental in support</w:t>
      </w:r>
      <w:r w:rsidR="00C669FF">
        <w:rPr>
          <w:rFonts w:ascii="Times New Roman" w:hAnsi="Times New Roman" w:cs="Times New Roman"/>
          <w:sz w:val="24"/>
          <w:szCs w:val="24"/>
        </w:rPr>
        <w:t>ing</w:t>
      </w:r>
      <w:r w:rsidR="00B34404">
        <w:rPr>
          <w:rFonts w:ascii="Times New Roman" w:hAnsi="Times New Roman" w:cs="Times New Roman"/>
          <w:sz w:val="24"/>
          <w:szCs w:val="24"/>
        </w:rPr>
        <w:t xml:space="preserve"> the campaign.</w:t>
      </w:r>
    </w:p>
    <w:p w:rsidR="00D25164" w:rsidRPr="00D25164" w:rsidRDefault="00D25164" w:rsidP="00D25164">
      <w:pPr>
        <w:spacing w:line="360" w:lineRule="auto"/>
        <w:jc w:val="both"/>
        <w:rPr>
          <w:rFonts w:ascii="Times New Roman" w:hAnsi="Times New Roman" w:cs="Times New Roman"/>
          <w:sz w:val="24"/>
          <w:szCs w:val="24"/>
        </w:rPr>
      </w:pPr>
      <w:proofErr w:type="spellStart"/>
      <w:r w:rsidRPr="00D25164">
        <w:rPr>
          <w:rFonts w:ascii="Times New Roman" w:hAnsi="Times New Roman" w:cs="Times New Roman"/>
          <w:sz w:val="24"/>
          <w:szCs w:val="24"/>
        </w:rPr>
        <w:t>Nevinson</w:t>
      </w:r>
      <w:proofErr w:type="spellEnd"/>
      <w:r w:rsidRPr="00D25164">
        <w:rPr>
          <w:rFonts w:ascii="Times New Roman" w:hAnsi="Times New Roman" w:cs="Times New Roman"/>
          <w:sz w:val="24"/>
          <w:szCs w:val="24"/>
        </w:rPr>
        <w:t xml:space="preserve"> is an example of a </w:t>
      </w:r>
      <w:r w:rsidR="005B503C">
        <w:rPr>
          <w:rFonts w:ascii="Times New Roman" w:hAnsi="Times New Roman" w:cs="Times New Roman"/>
          <w:sz w:val="24"/>
          <w:szCs w:val="24"/>
        </w:rPr>
        <w:t>‘</w:t>
      </w:r>
      <w:r w:rsidRPr="00D25164">
        <w:rPr>
          <w:rFonts w:ascii="Times New Roman" w:hAnsi="Times New Roman" w:cs="Times New Roman"/>
          <w:sz w:val="24"/>
          <w:szCs w:val="24"/>
        </w:rPr>
        <w:t>suffragette</w:t>
      </w:r>
      <w:r w:rsidR="005B503C">
        <w:rPr>
          <w:rFonts w:ascii="Times New Roman" w:hAnsi="Times New Roman" w:cs="Times New Roman"/>
          <w:sz w:val="24"/>
          <w:szCs w:val="24"/>
        </w:rPr>
        <w:t xml:space="preserve"> in trousers’</w:t>
      </w:r>
      <w:r w:rsidRPr="00D25164">
        <w:rPr>
          <w:rFonts w:ascii="Times New Roman" w:hAnsi="Times New Roman" w:cs="Times New Roman"/>
          <w:sz w:val="24"/>
          <w:szCs w:val="24"/>
        </w:rPr>
        <w:t xml:space="preserve"> who took part in demonstrations and protests but never ended up in prison. It was not through lack of trying, in 1910 he joined Mrs Pankhurst as part of a delegation to Downing Street but instead of being arrested he was struck on the back of his head and passed out.</w:t>
      </w:r>
      <w:r w:rsidRPr="00D25164">
        <w:rPr>
          <w:rFonts w:ascii="Times New Roman" w:hAnsi="Times New Roman" w:cs="Times New Roman"/>
          <w:sz w:val="24"/>
          <w:szCs w:val="24"/>
          <w:vertAlign w:val="superscript"/>
        </w:rPr>
        <w:footnoteReference w:id="75"/>
      </w:r>
      <w:r w:rsidRPr="00D25164">
        <w:rPr>
          <w:rFonts w:ascii="Times New Roman" w:hAnsi="Times New Roman" w:cs="Times New Roman"/>
          <w:sz w:val="24"/>
          <w:szCs w:val="24"/>
        </w:rPr>
        <w:t xml:space="preserve"> Again in 1913 he joined Victor Duval and others on a raid on the Houses of Commons but stopped short of throwing bags of flour over Cabinet Ministers.</w:t>
      </w:r>
      <w:r w:rsidR="00881988">
        <w:rPr>
          <w:rStyle w:val="FootnoteReference"/>
          <w:rFonts w:ascii="Times New Roman" w:hAnsi="Times New Roman" w:cs="Times New Roman"/>
          <w:sz w:val="24"/>
          <w:szCs w:val="24"/>
        </w:rPr>
        <w:footnoteReference w:id="76"/>
      </w:r>
      <w:r w:rsidRPr="00D25164">
        <w:rPr>
          <w:rFonts w:ascii="Times New Roman" w:hAnsi="Times New Roman" w:cs="Times New Roman"/>
          <w:sz w:val="24"/>
          <w:szCs w:val="24"/>
        </w:rPr>
        <w:t xml:space="preserve"> In February 1914 he eventually managed to get himself arrested, along with three other men, after attending another deputation to the Prime Minister against the ‘Cat and Mouse Act’, which allowed ailing hunger striking suffragettes to return home to recover</w:t>
      </w:r>
      <w:r w:rsidR="005B503C">
        <w:rPr>
          <w:rFonts w:ascii="Times New Roman" w:hAnsi="Times New Roman" w:cs="Times New Roman"/>
          <w:sz w:val="24"/>
          <w:szCs w:val="24"/>
        </w:rPr>
        <w:t>,</w:t>
      </w:r>
      <w:r w:rsidRPr="00D25164">
        <w:rPr>
          <w:rFonts w:ascii="Times New Roman" w:hAnsi="Times New Roman" w:cs="Times New Roman"/>
          <w:sz w:val="24"/>
          <w:szCs w:val="24"/>
        </w:rPr>
        <w:t xml:space="preserve"> then re-enter prison when well enough. </w:t>
      </w:r>
      <w:proofErr w:type="spellStart"/>
      <w:r w:rsidRPr="00D25164">
        <w:rPr>
          <w:rFonts w:ascii="Times New Roman" w:hAnsi="Times New Roman" w:cs="Times New Roman"/>
          <w:sz w:val="24"/>
          <w:szCs w:val="24"/>
        </w:rPr>
        <w:t>Nevinson</w:t>
      </w:r>
      <w:proofErr w:type="spellEnd"/>
      <w:r w:rsidRPr="00D25164">
        <w:rPr>
          <w:rFonts w:ascii="Times New Roman" w:hAnsi="Times New Roman" w:cs="Times New Roman"/>
          <w:sz w:val="24"/>
          <w:szCs w:val="24"/>
        </w:rPr>
        <w:t xml:space="preserve"> was pulled down from the statue of Richard the Lionheart outside Parliament but after a scolding from the magistrate he was bound over for six months; as Henry records, ‘you can’t go to prison if the law keeps you out!’</w:t>
      </w:r>
      <w:r w:rsidRPr="00D25164">
        <w:rPr>
          <w:rFonts w:ascii="Times New Roman" w:hAnsi="Times New Roman" w:cs="Times New Roman"/>
          <w:sz w:val="24"/>
          <w:szCs w:val="24"/>
          <w:vertAlign w:val="superscript"/>
        </w:rPr>
        <w:footnoteReference w:id="77"/>
      </w:r>
    </w:p>
    <w:p w:rsidR="00D25164" w:rsidRPr="00D25164"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 xml:space="preserve">At one point in the campaign there was a question as to whether certain members of the MPU were being paid to commit militant outrages, this was possibly to belittle and undermine what the men were achieving. After an assault on Lloyd George by </w:t>
      </w:r>
      <w:r w:rsidR="00881988">
        <w:rPr>
          <w:rFonts w:ascii="Times New Roman" w:hAnsi="Times New Roman" w:cs="Times New Roman"/>
          <w:sz w:val="24"/>
          <w:szCs w:val="24"/>
        </w:rPr>
        <w:t xml:space="preserve">MPU members </w:t>
      </w:r>
      <w:r w:rsidRPr="00D25164">
        <w:rPr>
          <w:rFonts w:ascii="Times New Roman" w:hAnsi="Times New Roman" w:cs="Times New Roman"/>
          <w:sz w:val="24"/>
          <w:szCs w:val="24"/>
        </w:rPr>
        <w:t>Victor Duval and George Jacobs in October 1910</w:t>
      </w:r>
      <w:r w:rsidR="00881988">
        <w:rPr>
          <w:rFonts w:ascii="Times New Roman" w:hAnsi="Times New Roman" w:cs="Times New Roman"/>
          <w:sz w:val="24"/>
          <w:szCs w:val="24"/>
        </w:rPr>
        <w:t>,</w:t>
      </w:r>
      <w:r w:rsidRPr="00D25164">
        <w:rPr>
          <w:rFonts w:ascii="Times New Roman" w:hAnsi="Times New Roman" w:cs="Times New Roman"/>
          <w:sz w:val="24"/>
          <w:szCs w:val="24"/>
        </w:rPr>
        <w:t xml:space="preserve"> reports were undertaken on the two men plus Duval’s parents </w:t>
      </w:r>
      <w:proofErr w:type="gramStart"/>
      <w:r w:rsidRPr="00D25164">
        <w:rPr>
          <w:rFonts w:ascii="Times New Roman" w:hAnsi="Times New Roman" w:cs="Times New Roman"/>
          <w:sz w:val="24"/>
          <w:szCs w:val="24"/>
        </w:rPr>
        <w:lastRenderedPageBreak/>
        <w:t>with regard to</w:t>
      </w:r>
      <w:proofErr w:type="gramEnd"/>
      <w:r w:rsidRPr="00D25164">
        <w:rPr>
          <w:rFonts w:ascii="Times New Roman" w:hAnsi="Times New Roman" w:cs="Times New Roman"/>
          <w:sz w:val="24"/>
          <w:szCs w:val="24"/>
        </w:rPr>
        <w:t xml:space="preserve"> this issue. Did the quartet assault Lloyd George because of a request from the committee or was it something they initiated themselves? This was not the first time that Duval had been before the bench, on 2</w:t>
      </w:r>
      <w:r w:rsidRPr="00D25164">
        <w:rPr>
          <w:rFonts w:ascii="Times New Roman" w:hAnsi="Times New Roman" w:cs="Times New Roman"/>
          <w:sz w:val="24"/>
          <w:szCs w:val="24"/>
          <w:vertAlign w:val="superscript"/>
        </w:rPr>
        <w:t>nd</w:t>
      </w:r>
      <w:r w:rsidRPr="00D25164">
        <w:rPr>
          <w:rFonts w:ascii="Times New Roman" w:hAnsi="Times New Roman" w:cs="Times New Roman"/>
          <w:sz w:val="24"/>
          <w:szCs w:val="24"/>
        </w:rPr>
        <w:t xml:space="preserve"> July 1909 he was charged with ‘aiding and abetting Marion Wallace Dunlop, in wilful and malicious damage to the stone work of St. Stephen’s Hall, House of Commons’.</w:t>
      </w:r>
      <w:r w:rsidRPr="00D25164">
        <w:rPr>
          <w:rFonts w:ascii="Times New Roman" w:hAnsi="Times New Roman" w:cs="Times New Roman"/>
          <w:sz w:val="24"/>
          <w:szCs w:val="24"/>
          <w:vertAlign w:val="superscript"/>
        </w:rPr>
        <w:footnoteReference w:id="78"/>
      </w:r>
      <w:r w:rsidRPr="00D25164">
        <w:rPr>
          <w:rFonts w:ascii="Times New Roman" w:hAnsi="Times New Roman" w:cs="Times New Roman"/>
          <w:sz w:val="24"/>
          <w:szCs w:val="24"/>
        </w:rPr>
        <w:t xml:space="preserve"> The pair had stamped the wall with an indelible rubber stamp, causing damage to the value of ten shillings, Marion was sentenced to one month in Holloway (where she was the first suffrage prisoner to go on hunger strike) but Duval was discharged.</w:t>
      </w:r>
      <w:r w:rsidRPr="00D25164">
        <w:rPr>
          <w:rFonts w:ascii="Times New Roman" w:hAnsi="Times New Roman" w:cs="Times New Roman"/>
          <w:sz w:val="24"/>
          <w:szCs w:val="24"/>
          <w:vertAlign w:val="superscript"/>
        </w:rPr>
        <w:footnoteReference w:id="79"/>
      </w:r>
    </w:p>
    <w:p w:rsidR="00D25164" w:rsidRPr="00D25164"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 xml:space="preserve">While they were still members of the Men’s League for Women’s Suffrage </w:t>
      </w:r>
      <w:r w:rsidR="00881988">
        <w:rPr>
          <w:rFonts w:ascii="Times New Roman" w:hAnsi="Times New Roman" w:cs="Times New Roman"/>
          <w:sz w:val="24"/>
          <w:szCs w:val="24"/>
        </w:rPr>
        <w:t xml:space="preserve">(MLWS), </w:t>
      </w:r>
      <w:r w:rsidRPr="00D25164">
        <w:rPr>
          <w:rFonts w:ascii="Times New Roman" w:hAnsi="Times New Roman" w:cs="Times New Roman"/>
          <w:sz w:val="24"/>
          <w:szCs w:val="24"/>
        </w:rPr>
        <w:t xml:space="preserve">Victor Duval and his father were keen supporters of the militant tactics of the WSPU where Emily Duval was a member. At a </w:t>
      </w:r>
      <w:r w:rsidR="00881988">
        <w:rPr>
          <w:rFonts w:ascii="Times New Roman" w:hAnsi="Times New Roman" w:cs="Times New Roman"/>
          <w:sz w:val="24"/>
          <w:szCs w:val="24"/>
        </w:rPr>
        <w:t xml:space="preserve">MLWS </w:t>
      </w:r>
      <w:r w:rsidRPr="00D25164">
        <w:rPr>
          <w:rFonts w:ascii="Times New Roman" w:hAnsi="Times New Roman" w:cs="Times New Roman"/>
          <w:sz w:val="24"/>
          <w:szCs w:val="24"/>
        </w:rPr>
        <w:t xml:space="preserve">meeting held at Anderton’s Hotel in Fleet Street, London, in January 1908, Ernest Duval proposed that the society policy was to secure the ‘adherence of men of all shades of opinion in the principle of women’s enfranchisement’. The motion was passed, and the League also agreed that the suffragettes militant tactics were ‘’having good effect’ so </w:t>
      </w:r>
      <w:r w:rsidR="00C669FF">
        <w:rPr>
          <w:rFonts w:ascii="Times New Roman" w:hAnsi="Times New Roman" w:cs="Times New Roman"/>
          <w:sz w:val="24"/>
          <w:szCs w:val="24"/>
        </w:rPr>
        <w:t>men should be supporting ‘</w:t>
      </w:r>
      <w:r w:rsidRPr="00D25164">
        <w:rPr>
          <w:rFonts w:ascii="Times New Roman" w:hAnsi="Times New Roman" w:cs="Times New Roman"/>
          <w:sz w:val="24"/>
          <w:szCs w:val="24"/>
        </w:rPr>
        <w:t>by every mean’s possible.</w:t>
      </w:r>
      <w:r w:rsidR="00C669FF">
        <w:rPr>
          <w:rFonts w:ascii="Times New Roman" w:hAnsi="Times New Roman" w:cs="Times New Roman"/>
          <w:sz w:val="24"/>
          <w:szCs w:val="24"/>
        </w:rPr>
        <w:t>’</w:t>
      </w:r>
      <w:r w:rsidRPr="00D25164">
        <w:rPr>
          <w:rFonts w:ascii="Times New Roman" w:hAnsi="Times New Roman" w:cs="Times New Roman"/>
          <w:sz w:val="24"/>
          <w:szCs w:val="24"/>
          <w:vertAlign w:val="superscript"/>
        </w:rPr>
        <w:footnoteReference w:id="80"/>
      </w:r>
      <w:r w:rsidRPr="00D25164">
        <w:rPr>
          <w:rFonts w:ascii="Times New Roman" w:hAnsi="Times New Roman" w:cs="Times New Roman"/>
          <w:sz w:val="24"/>
          <w:szCs w:val="24"/>
        </w:rPr>
        <w:t xml:space="preserve"> Whether this meant engaging in militant tactics themselves seems to have been open to a member’s personal interpretation. </w:t>
      </w:r>
    </w:p>
    <w:p w:rsidR="00D25164" w:rsidRPr="00D25164"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 xml:space="preserve">The other </w:t>
      </w:r>
      <w:r w:rsidR="00881988">
        <w:rPr>
          <w:rFonts w:ascii="Times New Roman" w:hAnsi="Times New Roman" w:cs="Times New Roman"/>
          <w:sz w:val="24"/>
          <w:szCs w:val="24"/>
        </w:rPr>
        <w:t>person</w:t>
      </w:r>
      <w:r w:rsidRPr="00D25164">
        <w:rPr>
          <w:rFonts w:ascii="Times New Roman" w:hAnsi="Times New Roman" w:cs="Times New Roman"/>
          <w:sz w:val="24"/>
          <w:szCs w:val="24"/>
        </w:rPr>
        <w:t xml:space="preserve"> who was charged with assaulting Lloyd George was George Jacobs; little is known about his background; in Sylvia Pankhurst’s autobiography he is described as an ‘elderly man’ who appears to have got caught up in Duval’s protest. His only crime appears to be one of objecting to the rough treatment of Duval by the stewards.</w:t>
      </w:r>
      <w:r w:rsidRPr="00D25164">
        <w:rPr>
          <w:rFonts w:ascii="Times New Roman" w:hAnsi="Times New Roman" w:cs="Times New Roman"/>
          <w:sz w:val="24"/>
          <w:szCs w:val="24"/>
          <w:vertAlign w:val="superscript"/>
        </w:rPr>
        <w:footnoteReference w:id="81"/>
      </w:r>
      <w:r w:rsidRPr="00D25164">
        <w:rPr>
          <w:rFonts w:ascii="Times New Roman" w:hAnsi="Times New Roman" w:cs="Times New Roman"/>
          <w:sz w:val="24"/>
          <w:szCs w:val="24"/>
        </w:rPr>
        <w:t xml:space="preserve"> The Daily telegraph, which printed a report of the court case relayed that Jacobs defence was ‘I only called out to the police not to treat Duval brutally’. Duval himself claimed that he merely asked Lloyd George a question concerning the Government’s attitude to women’s enfranchisement.</w:t>
      </w:r>
      <w:r w:rsidRPr="00D25164">
        <w:rPr>
          <w:rFonts w:ascii="Times New Roman" w:hAnsi="Times New Roman" w:cs="Times New Roman"/>
          <w:sz w:val="24"/>
          <w:szCs w:val="24"/>
          <w:vertAlign w:val="superscript"/>
        </w:rPr>
        <w:footnoteReference w:id="82"/>
      </w:r>
      <w:r w:rsidRPr="00D25164">
        <w:rPr>
          <w:rFonts w:ascii="Times New Roman" w:hAnsi="Times New Roman" w:cs="Times New Roman"/>
          <w:sz w:val="24"/>
          <w:szCs w:val="24"/>
        </w:rPr>
        <w:t xml:space="preserve"> Whatever the relationship between the two men they were both found guilty and fined forty shillings or seven days in prison. They both chose prison!</w:t>
      </w:r>
      <w:r w:rsidRPr="00D25164">
        <w:rPr>
          <w:rFonts w:ascii="Times New Roman" w:hAnsi="Times New Roman" w:cs="Times New Roman"/>
          <w:sz w:val="24"/>
          <w:szCs w:val="24"/>
          <w:vertAlign w:val="superscript"/>
        </w:rPr>
        <w:footnoteReference w:id="83"/>
      </w:r>
      <w:r w:rsidRPr="00D25164">
        <w:rPr>
          <w:rFonts w:ascii="Times New Roman" w:hAnsi="Times New Roman" w:cs="Times New Roman"/>
          <w:sz w:val="24"/>
          <w:szCs w:val="24"/>
        </w:rPr>
        <w:t xml:space="preserve"> Was George Jacobs a member of the Men’s Political Union, Paul Addison, a Churchill historian, </w:t>
      </w:r>
      <w:r w:rsidR="00A54E1C">
        <w:rPr>
          <w:rFonts w:ascii="Times New Roman" w:hAnsi="Times New Roman" w:cs="Times New Roman"/>
          <w:sz w:val="24"/>
          <w:szCs w:val="24"/>
        </w:rPr>
        <w:t>reports that Churchill</w:t>
      </w:r>
      <w:r w:rsidRPr="00D25164">
        <w:rPr>
          <w:rFonts w:ascii="Times New Roman" w:hAnsi="Times New Roman" w:cs="Times New Roman"/>
          <w:sz w:val="24"/>
          <w:szCs w:val="24"/>
        </w:rPr>
        <w:t xml:space="preserve"> thought that Duval and Jacobs approached Lloyd George together</w:t>
      </w:r>
      <w:r w:rsidR="00A54E1C">
        <w:rPr>
          <w:rFonts w:ascii="Times New Roman" w:hAnsi="Times New Roman" w:cs="Times New Roman"/>
          <w:sz w:val="24"/>
          <w:szCs w:val="24"/>
        </w:rPr>
        <w:t>,</w:t>
      </w:r>
      <w:r w:rsidRPr="00D25164">
        <w:rPr>
          <w:rFonts w:ascii="Times New Roman" w:hAnsi="Times New Roman" w:cs="Times New Roman"/>
          <w:sz w:val="24"/>
          <w:szCs w:val="24"/>
          <w:vertAlign w:val="superscript"/>
        </w:rPr>
        <w:footnoteReference w:id="84"/>
      </w:r>
      <w:r w:rsidRPr="00D25164">
        <w:rPr>
          <w:rFonts w:ascii="Times New Roman" w:hAnsi="Times New Roman" w:cs="Times New Roman"/>
          <w:sz w:val="24"/>
          <w:szCs w:val="24"/>
        </w:rPr>
        <w:t xml:space="preserve"> or was he just in the wrong place </w:t>
      </w:r>
      <w:r w:rsidRPr="00D25164">
        <w:rPr>
          <w:rFonts w:ascii="Times New Roman" w:hAnsi="Times New Roman" w:cs="Times New Roman"/>
          <w:sz w:val="24"/>
          <w:szCs w:val="24"/>
        </w:rPr>
        <w:lastRenderedPageBreak/>
        <w:t>at the wrong time? Whoever he was, he became someone the suffrage supporters claimed as one of their own; campaigns to obtain better conditions for both Jacobs and Duval went on throughout their sentence.</w:t>
      </w:r>
      <w:r w:rsidRPr="00D25164">
        <w:rPr>
          <w:rFonts w:ascii="Times New Roman" w:hAnsi="Times New Roman" w:cs="Times New Roman"/>
          <w:sz w:val="24"/>
          <w:szCs w:val="24"/>
          <w:vertAlign w:val="superscript"/>
        </w:rPr>
        <w:footnoteReference w:id="85"/>
      </w:r>
    </w:p>
    <w:p w:rsidR="00D25164" w:rsidRPr="00D25164"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 xml:space="preserve">One of the most prolific militant members of the MPU was Hugh Franklin, a Cambridge undergraduate who had left his engineering degree course to focus on campaigning for women’s enfranchisement by helping to organise suffrage rallies for the MPU. From his papers it is possible to </w:t>
      </w:r>
      <w:r w:rsidR="00881988">
        <w:rPr>
          <w:rFonts w:ascii="Times New Roman" w:hAnsi="Times New Roman" w:cs="Times New Roman"/>
          <w:sz w:val="24"/>
          <w:szCs w:val="24"/>
        </w:rPr>
        <w:t>discern</w:t>
      </w:r>
      <w:r w:rsidRPr="00D25164">
        <w:rPr>
          <w:rFonts w:ascii="Times New Roman" w:hAnsi="Times New Roman" w:cs="Times New Roman"/>
          <w:sz w:val="24"/>
          <w:szCs w:val="24"/>
        </w:rPr>
        <w:t xml:space="preserve"> how strong his convictions for the movement </w:t>
      </w:r>
      <w:r w:rsidR="00881988">
        <w:rPr>
          <w:rFonts w:ascii="Times New Roman" w:hAnsi="Times New Roman" w:cs="Times New Roman"/>
          <w:sz w:val="24"/>
          <w:szCs w:val="24"/>
        </w:rPr>
        <w:t xml:space="preserve">were, women’s suffrage </w:t>
      </w:r>
      <w:r w:rsidRPr="00D25164">
        <w:rPr>
          <w:rFonts w:ascii="Times New Roman" w:hAnsi="Times New Roman" w:cs="Times New Roman"/>
          <w:sz w:val="24"/>
          <w:szCs w:val="24"/>
        </w:rPr>
        <w:t>ruled his life for less than half a decade before the First World War.</w:t>
      </w:r>
      <w:r w:rsidR="00A54E1C">
        <w:rPr>
          <w:rStyle w:val="FootnoteReference"/>
          <w:rFonts w:ascii="Times New Roman" w:hAnsi="Times New Roman" w:cs="Times New Roman"/>
          <w:sz w:val="24"/>
          <w:szCs w:val="24"/>
        </w:rPr>
        <w:footnoteReference w:id="86"/>
      </w:r>
    </w:p>
    <w:p w:rsidR="00D25164" w:rsidRPr="00D25164"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Franklin may have been content following the soft militancy of protest and heckling ministers if he had not been at the parliamentary protest on 18</w:t>
      </w:r>
      <w:r w:rsidRPr="00D25164">
        <w:rPr>
          <w:rFonts w:ascii="Times New Roman" w:hAnsi="Times New Roman" w:cs="Times New Roman"/>
          <w:sz w:val="24"/>
          <w:szCs w:val="24"/>
          <w:vertAlign w:val="superscript"/>
        </w:rPr>
        <w:t>th</w:t>
      </w:r>
      <w:r w:rsidRPr="00D25164">
        <w:rPr>
          <w:rFonts w:ascii="Times New Roman" w:hAnsi="Times New Roman" w:cs="Times New Roman"/>
          <w:sz w:val="24"/>
          <w:szCs w:val="24"/>
        </w:rPr>
        <w:t xml:space="preserve"> November 1910 (this date became known as Black Friday), when he witnessed women of all ages being beaten and struck to the ground by policemen brought in to control the demonstration. The malicious assault, some of which were sexual, was, in Franklin’s eyes, the responsibility of Winston Churchill, the Home Secretary at that time. Although those arrested were released the next day without charge many, like Franklin, felt that the emphasis put on the women’s behaviour and not on the police brutality gave them a reason to declare war on the Government.</w:t>
      </w:r>
      <w:r w:rsidRPr="00D25164">
        <w:rPr>
          <w:rFonts w:ascii="Times New Roman" w:hAnsi="Times New Roman" w:cs="Times New Roman"/>
          <w:sz w:val="24"/>
          <w:szCs w:val="24"/>
          <w:vertAlign w:val="superscript"/>
        </w:rPr>
        <w:footnoteReference w:id="87"/>
      </w:r>
    </w:p>
    <w:p w:rsidR="00D25164" w:rsidRPr="00D25164"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 xml:space="preserve">During his militant campaign Franklin attacked Churchill with a whip for his part in the Black Friday demonstration, threw a feeding tube covered rock through Churchill’s window as a protest against the force-feeding of </w:t>
      </w:r>
      <w:r w:rsidR="005441FB">
        <w:rPr>
          <w:rFonts w:ascii="Times New Roman" w:hAnsi="Times New Roman" w:cs="Times New Roman"/>
          <w:sz w:val="24"/>
          <w:szCs w:val="24"/>
        </w:rPr>
        <w:t>two</w:t>
      </w:r>
      <w:r w:rsidRPr="00D25164">
        <w:rPr>
          <w:rFonts w:ascii="Times New Roman" w:hAnsi="Times New Roman" w:cs="Times New Roman"/>
          <w:sz w:val="24"/>
          <w:szCs w:val="24"/>
        </w:rPr>
        <w:t xml:space="preserve"> MPU member</w:t>
      </w:r>
      <w:r w:rsidR="005441FB">
        <w:rPr>
          <w:rFonts w:ascii="Times New Roman" w:hAnsi="Times New Roman" w:cs="Times New Roman"/>
          <w:sz w:val="24"/>
          <w:szCs w:val="24"/>
        </w:rPr>
        <w:t>s</w:t>
      </w:r>
      <w:r w:rsidRPr="00D25164">
        <w:rPr>
          <w:rFonts w:ascii="Times New Roman" w:hAnsi="Times New Roman" w:cs="Times New Roman"/>
          <w:sz w:val="24"/>
          <w:szCs w:val="24"/>
        </w:rPr>
        <w:t xml:space="preserve">, </w:t>
      </w:r>
      <w:r w:rsidR="005441FB">
        <w:rPr>
          <w:rFonts w:ascii="Times New Roman" w:hAnsi="Times New Roman" w:cs="Times New Roman"/>
          <w:sz w:val="24"/>
          <w:szCs w:val="24"/>
        </w:rPr>
        <w:t xml:space="preserve">Henry Garrett and </w:t>
      </w:r>
      <w:r w:rsidRPr="00D25164">
        <w:rPr>
          <w:rFonts w:ascii="Times New Roman" w:hAnsi="Times New Roman" w:cs="Times New Roman"/>
          <w:sz w:val="24"/>
          <w:szCs w:val="24"/>
        </w:rPr>
        <w:t>Alfred Abbey</w:t>
      </w:r>
      <w:r w:rsidR="008A0CCD">
        <w:rPr>
          <w:rFonts w:ascii="Times New Roman" w:hAnsi="Times New Roman" w:cs="Times New Roman"/>
          <w:sz w:val="24"/>
          <w:szCs w:val="24"/>
        </w:rPr>
        <w:t>,</w:t>
      </w:r>
      <w:r w:rsidR="008A0CCD">
        <w:rPr>
          <w:rStyle w:val="FootnoteReference"/>
          <w:rFonts w:ascii="Times New Roman" w:hAnsi="Times New Roman" w:cs="Times New Roman"/>
          <w:sz w:val="24"/>
          <w:szCs w:val="24"/>
        </w:rPr>
        <w:footnoteReference w:id="88"/>
      </w:r>
      <w:r w:rsidRPr="00D25164">
        <w:rPr>
          <w:rFonts w:ascii="Times New Roman" w:hAnsi="Times New Roman" w:cs="Times New Roman"/>
          <w:sz w:val="24"/>
          <w:szCs w:val="24"/>
        </w:rPr>
        <w:t xml:space="preserve"> and set alight a railway carriage, as a means to bring the suffrage movement to the public’s attention.</w:t>
      </w:r>
      <w:r w:rsidRPr="00D25164">
        <w:rPr>
          <w:rFonts w:ascii="Times New Roman" w:hAnsi="Times New Roman" w:cs="Times New Roman"/>
          <w:sz w:val="24"/>
          <w:szCs w:val="24"/>
          <w:vertAlign w:val="superscript"/>
        </w:rPr>
        <w:footnoteReference w:id="89"/>
      </w:r>
      <w:r w:rsidRPr="00D25164">
        <w:rPr>
          <w:rFonts w:ascii="Times New Roman" w:hAnsi="Times New Roman" w:cs="Times New Roman"/>
          <w:sz w:val="24"/>
          <w:szCs w:val="24"/>
        </w:rPr>
        <w:t xml:space="preserve"> For all of these offences he was sentenced to six weeks, one month and six months respectively where he was force</w:t>
      </w:r>
      <w:r w:rsidR="005D6B28">
        <w:rPr>
          <w:rFonts w:ascii="Times New Roman" w:hAnsi="Times New Roman" w:cs="Times New Roman"/>
          <w:sz w:val="24"/>
          <w:szCs w:val="24"/>
        </w:rPr>
        <w:t>-</w:t>
      </w:r>
      <w:r w:rsidRPr="00D25164">
        <w:rPr>
          <w:rFonts w:ascii="Times New Roman" w:hAnsi="Times New Roman" w:cs="Times New Roman"/>
          <w:sz w:val="24"/>
          <w:szCs w:val="24"/>
        </w:rPr>
        <w:t>fed after going on hunger strike in objection to his crimes not being recognised as political.</w:t>
      </w:r>
      <w:r w:rsidRPr="00D25164">
        <w:rPr>
          <w:rFonts w:ascii="Times New Roman" w:hAnsi="Times New Roman" w:cs="Times New Roman"/>
          <w:sz w:val="24"/>
          <w:szCs w:val="24"/>
          <w:vertAlign w:val="superscript"/>
        </w:rPr>
        <w:footnoteReference w:id="90"/>
      </w:r>
      <w:r w:rsidRPr="00D25164">
        <w:rPr>
          <w:rFonts w:ascii="Times New Roman" w:hAnsi="Times New Roman" w:cs="Times New Roman"/>
          <w:sz w:val="24"/>
          <w:szCs w:val="24"/>
        </w:rPr>
        <w:t xml:space="preserve"> In total Hugh Franklin endured force feeding one hundred and fourteen times and was the first militant campaigner to be released, in 1913, under the Cat and Mouse Act, when he escaped the country, as ‘I consider I have already suffered for more than nine months imprisonment’ and continued his campaign from a far.</w:t>
      </w:r>
      <w:r w:rsidRPr="00D25164">
        <w:rPr>
          <w:rFonts w:ascii="Times New Roman" w:hAnsi="Times New Roman" w:cs="Times New Roman"/>
          <w:sz w:val="24"/>
          <w:szCs w:val="24"/>
          <w:vertAlign w:val="superscript"/>
        </w:rPr>
        <w:footnoteReference w:id="91"/>
      </w:r>
      <w:r w:rsidRPr="00D25164">
        <w:rPr>
          <w:rFonts w:ascii="Times New Roman" w:hAnsi="Times New Roman" w:cs="Times New Roman"/>
          <w:sz w:val="24"/>
          <w:szCs w:val="24"/>
        </w:rPr>
        <w:t xml:space="preserve"> </w:t>
      </w:r>
    </w:p>
    <w:p w:rsidR="00D25164" w:rsidRPr="00D25164"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lastRenderedPageBreak/>
        <w:t xml:space="preserve">Female campaigners like Laura Ainsworth, </w:t>
      </w:r>
      <w:r w:rsidR="00BB5DEA">
        <w:rPr>
          <w:rFonts w:ascii="Times New Roman" w:hAnsi="Times New Roman" w:cs="Times New Roman"/>
          <w:sz w:val="24"/>
          <w:szCs w:val="24"/>
        </w:rPr>
        <w:t>thought of Franklin as another suffragette; having</w:t>
      </w:r>
      <w:r w:rsidRPr="00D25164">
        <w:rPr>
          <w:rFonts w:ascii="Times New Roman" w:hAnsi="Times New Roman" w:cs="Times New Roman"/>
          <w:sz w:val="24"/>
          <w:szCs w:val="24"/>
        </w:rPr>
        <w:t xml:space="preserve"> endured prison </w:t>
      </w:r>
      <w:r w:rsidR="00BB5DEA">
        <w:rPr>
          <w:rFonts w:ascii="Times New Roman" w:hAnsi="Times New Roman" w:cs="Times New Roman"/>
          <w:sz w:val="24"/>
          <w:szCs w:val="24"/>
        </w:rPr>
        <w:t>herself she</w:t>
      </w:r>
      <w:r w:rsidRPr="00D25164">
        <w:rPr>
          <w:rFonts w:ascii="Times New Roman" w:hAnsi="Times New Roman" w:cs="Times New Roman"/>
          <w:sz w:val="24"/>
          <w:szCs w:val="24"/>
        </w:rPr>
        <w:t xml:space="preserve"> wrote to Franklin about their shared experiences,</w:t>
      </w:r>
      <w:r w:rsidRPr="00D25164">
        <w:rPr>
          <w:rFonts w:ascii="Times New Roman" w:hAnsi="Times New Roman" w:cs="Times New Roman"/>
          <w:sz w:val="24"/>
          <w:szCs w:val="24"/>
          <w:vertAlign w:val="superscript"/>
        </w:rPr>
        <w:footnoteReference w:id="92"/>
      </w:r>
      <w:r w:rsidRPr="00D25164">
        <w:rPr>
          <w:rFonts w:ascii="Times New Roman" w:hAnsi="Times New Roman" w:cs="Times New Roman"/>
          <w:sz w:val="24"/>
          <w:szCs w:val="24"/>
        </w:rPr>
        <w:t xml:space="preserve"> while Bertha Brewster wrote, ‘it will be far easier and pleasanter now that men are taking their proper place in the struggle,’</w:t>
      </w:r>
      <w:r w:rsidRPr="00D25164">
        <w:rPr>
          <w:rFonts w:ascii="Times New Roman" w:hAnsi="Times New Roman" w:cs="Times New Roman"/>
          <w:sz w:val="24"/>
          <w:szCs w:val="24"/>
          <w:vertAlign w:val="superscript"/>
        </w:rPr>
        <w:footnoteReference w:id="93"/>
      </w:r>
      <w:r w:rsidRPr="00D25164">
        <w:rPr>
          <w:rFonts w:ascii="Times New Roman" w:hAnsi="Times New Roman" w:cs="Times New Roman"/>
          <w:sz w:val="24"/>
          <w:szCs w:val="24"/>
        </w:rPr>
        <w:t xml:space="preserve"> Christabel Pankhurst, before she expelled Frederick Pethick Lawrence from the WSPU, wrote, ‘we are very fond of our men friends who are fighting so radically for us.’</w:t>
      </w:r>
      <w:r w:rsidRPr="00D25164">
        <w:rPr>
          <w:rFonts w:ascii="Times New Roman" w:hAnsi="Times New Roman" w:cs="Times New Roman"/>
          <w:sz w:val="24"/>
          <w:szCs w:val="24"/>
          <w:vertAlign w:val="superscript"/>
        </w:rPr>
        <w:footnoteReference w:id="94"/>
      </w:r>
    </w:p>
    <w:p w:rsidR="00D25164" w:rsidRPr="00D25164"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Not all the militant MPU members were middle class, William Ball was also a member of the National Transport Workers Federation and in December 1911 took to breaking windows at the Home Office as a protest against the treatment of another MPU member, Alan MacDougall</w:t>
      </w:r>
      <w:r w:rsidR="00BB5DEA">
        <w:rPr>
          <w:rFonts w:ascii="Times New Roman" w:hAnsi="Times New Roman" w:cs="Times New Roman"/>
          <w:sz w:val="24"/>
          <w:szCs w:val="24"/>
        </w:rPr>
        <w:t>,</w:t>
      </w:r>
      <w:r w:rsidRPr="00D25164">
        <w:rPr>
          <w:rFonts w:ascii="Times New Roman" w:hAnsi="Times New Roman" w:cs="Times New Roman"/>
          <w:sz w:val="24"/>
          <w:szCs w:val="24"/>
        </w:rPr>
        <w:t xml:space="preserve">  who was in prison after throwing a dispatch case through Lloyd George’s car after being expelled from a meeting at the Horticultural Hall.</w:t>
      </w:r>
      <w:r w:rsidRPr="00D25164">
        <w:rPr>
          <w:rFonts w:ascii="Times New Roman" w:hAnsi="Times New Roman" w:cs="Times New Roman"/>
          <w:sz w:val="24"/>
          <w:szCs w:val="24"/>
          <w:vertAlign w:val="superscript"/>
        </w:rPr>
        <w:footnoteReference w:id="95"/>
      </w:r>
      <w:r w:rsidRPr="00D25164">
        <w:rPr>
          <w:rFonts w:ascii="Times New Roman" w:hAnsi="Times New Roman" w:cs="Times New Roman"/>
          <w:sz w:val="24"/>
          <w:szCs w:val="24"/>
        </w:rPr>
        <w:t xml:space="preserve"> Ball was sentenced to two months in prison with hard labour and</w:t>
      </w:r>
      <w:r w:rsidR="00BB5DEA">
        <w:rPr>
          <w:rFonts w:ascii="Times New Roman" w:hAnsi="Times New Roman" w:cs="Times New Roman"/>
          <w:sz w:val="24"/>
          <w:szCs w:val="24"/>
        </w:rPr>
        <w:t>,</w:t>
      </w:r>
      <w:r w:rsidRPr="00D25164">
        <w:rPr>
          <w:rFonts w:ascii="Times New Roman" w:hAnsi="Times New Roman" w:cs="Times New Roman"/>
          <w:sz w:val="24"/>
          <w:szCs w:val="24"/>
        </w:rPr>
        <w:t xml:space="preserve"> like Franklin</w:t>
      </w:r>
      <w:r w:rsidR="00BB5DEA">
        <w:rPr>
          <w:rFonts w:ascii="Times New Roman" w:hAnsi="Times New Roman" w:cs="Times New Roman"/>
          <w:sz w:val="24"/>
          <w:szCs w:val="24"/>
        </w:rPr>
        <w:t>,</w:t>
      </w:r>
      <w:r w:rsidRPr="00D25164">
        <w:rPr>
          <w:rFonts w:ascii="Times New Roman" w:hAnsi="Times New Roman" w:cs="Times New Roman"/>
          <w:sz w:val="24"/>
          <w:szCs w:val="24"/>
        </w:rPr>
        <w:t xml:space="preserve"> as a protest against not being treated as a political prisoner and allocated first class privileges, he went on hunger strike. He was forcibly fed twice a day for five weeks at the end of which, on 9</w:t>
      </w:r>
      <w:r w:rsidRPr="00D25164">
        <w:rPr>
          <w:rFonts w:ascii="Times New Roman" w:hAnsi="Times New Roman" w:cs="Times New Roman"/>
          <w:sz w:val="24"/>
          <w:szCs w:val="24"/>
          <w:vertAlign w:val="superscript"/>
        </w:rPr>
        <w:t>th</w:t>
      </w:r>
      <w:r w:rsidRPr="00D25164">
        <w:rPr>
          <w:rFonts w:ascii="Times New Roman" w:hAnsi="Times New Roman" w:cs="Times New Roman"/>
          <w:sz w:val="24"/>
          <w:szCs w:val="24"/>
        </w:rPr>
        <w:t xml:space="preserve"> February, he was recorded as insane.</w:t>
      </w:r>
      <w:r w:rsidRPr="00D25164">
        <w:rPr>
          <w:rFonts w:ascii="Times New Roman" w:hAnsi="Times New Roman" w:cs="Times New Roman"/>
          <w:sz w:val="24"/>
          <w:szCs w:val="24"/>
          <w:vertAlign w:val="superscript"/>
        </w:rPr>
        <w:footnoteReference w:id="96"/>
      </w:r>
      <w:r w:rsidRPr="00D25164">
        <w:rPr>
          <w:rFonts w:ascii="Times New Roman" w:hAnsi="Times New Roman" w:cs="Times New Roman"/>
          <w:sz w:val="24"/>
          <w:szCs w:val="24"/>
        </w:rPr>
        <w:t xml:space="preserve"> The next day the prison released him to Colney Hatch lunatic asylum, as a pauper</w:t>
      </w:r>
      <w:r w:rsidR="00BB5DEA">
        <w:rPr>
          <w:rFonts w:ascii="Times New Roman" w:hAnsi="Times New Roman" w:cs="Times New Roman"/>
          <w:sz w:val="24"/>
          <w:szCs w:val="24"/>
        </w:rPr>
        <w:t>,</w:t>
      </w:r>
      <w:r w:rsidRPr="00D25164">
        <w:rPr>
          <w:rFonts w:ascii="Times New Roman" w:hAnsi="Times New Roman" w:cs="Times New Roman"/>
          <w:sz w:val="24"/>
          <w:szCs w:val="24"/>
        </w:rPr>
        <w:t xml:space="preserve"> without </w:t>
      </w:r>
      <w:r w:rsidR="00BB5DEA">
        <w:rPr>
          <w:rFonts w:ascii="Times New Roman" w:hAnsi="Times New Roman" w:cs="Times New Roman"/>
          <w:sz w:val="24"/>
          <w:szCs w:val="24"/>
        </w:rPr>
        <w:t>informing</w:t>
      </w:r>
      <w:r w:rsidRPr="00D25164">
        <w:rPr>
          <w:rFonts w:ascii="Times New Roman" w:hAnsi="Times New Roman" w:cs="Times New Roman"/>
          <w:sz w:val="24"/>
          <w:szCs w:val="24"/>
        </w:rPr>
        <w:t xml:space="preserve"> his wife. It was suggested that William’s mental illness was a result of ‘feeble intellect’ and ‘living in a state of emotional excitement because of his suffrage activities,’ rather than anything to do with the force-feeding.</w:t>
      </w:r>
      <w:r w:rsidRPr="00D25164">
        <w:rPr>
          <w:rFonts w:ascii="Times New Roman" w:hAnsi="Times New Roman" w:cs="Times New Roman"/>
          <w:sz w:val="24"/>
          <w:szCs w:val="24"/>
          <w:vertAlign w:val="superscript"/>
        </w:rPr>
        <w:footnoteReference w:id="97"/>
      </w:r>
      <w:r w:rsidRPr="00D25164">
        <w:rPr>
          <w:rFonts w:ascii="Times New Roman" w:hAnsi="Times New Roman" w:cs="Times New Roman"/>
          <w:sz w:val="24"/>
          <w:szCs w:val="24"/>
        </w:rPr>
        <w:t xml:space="preserve"> This case shows how the prison system </w:t>
      </w:r>
      <w:r w:rsidR="00BB5DEA">
        <w:rPr>
          <w:rFonts w:ascii="Times New Roman" w:hAnsi="Times New Roman" w:cs="Times New Roman"/>
          <w:sz w:val="24"/>
          <w:szCs w:val="24"/>
        </w:rPr>
        <w:t>treated suffrage prisoners according to their class. A</w:t>
      </w:r>
      <w:r w:rsidRPr="00D25164">
        <w:rPr>
          <w:rFonts w:ascii="Times New Roman" w:hAnsi="Times New Roman" w:cs="Times New Roman"/>
          <w:sz w:val="24"/>
          <w:szCs w:val="24"/>
        </w:rPr>
        <w:t>fter much consultation and protest from male and female suffrage supporters, William was eventually released into his wife’s care.</w:t>
      </w:r>
      <w:r w:rsidRPr="00D25164">
        <w:rPr>
          <w:rFonts w:ascii="Times New Roman" w:hAnsi="Times New Roman" w:cs="Times New Roman"/>
          <w:sz w:val="24"/>
          <w:szCs w:val="24"/>
          <w:vertAlign w:val="superscript"/>
        </w:rPr>
        <w:footnoteReference w:id="98"/>
      </w:r>
    </w:p>
    <w:p w:rsidR="00D25164" w:rsidRPr="00D25164"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Another working-class member was Albert Hawkins, husband of WSPU activist Alice. Albert was arrested along with Alice after being evicted for heckling Churchill at a meeting in Leicester in 1909.</w:t>
      </w:r>
      <w:r w:rsidRPr="00D25164">
        <w:rPr>
          <w:rFonts w:ascii="Times New Roman" w:hAnsi="Times New Roman" w:cs="Times New Roman"/>
          <w:sz w:val="24"/>
          <w:szCs w:val="24"/>
          <w:vertAlign w:val="superscript"/>
        </w:rPr>
        <w:footnoteReference w:id="99"/>
      </w:r>
      <w:r w:rsidRPr="00D25164">
        <w:rPr>
          <w:rFonts w:ascii="Times New Roman" w:hAnsi="Times New Roman" w:cs="Times New Roman"/>
          <w:sz w:val="24"/>
          <w:szCs w:val="24"/>
        </w:rPr>
        <w:t xml:space="preserve"> At this time Alice and Albert agreed that he should pay the fine so that he could carry on working to support the family. In 1910 he travelled to Bradford and again questioned Churchill on votes for women, this time being ejected by several stewards who threw him down a stone stairway breaking his leg. It took Albert six weeks to recover and he </w:t>
      </w:r>
      <w:r w:rsidRPr="00D25164">
        <w:rPr>
          <w:rFonts w:ascii="Times New Roman" w:hAnsi="Times New Roman" w:cs="Times New Roman"/>
          <w:sz w:val="24"/>
          <w:szCs w:val="24"/>
        </w:rPr>
        <w:lastRenderedPageBreak/>
        <w:t>was awarded £100 compensation for his efforts.</w:t>
      </w:r>
      <w:r w:rsidRPr="00D25164">
        <w:rPr>
          <w:rFonts w:ascii="Times New Roman" w:hAnsi="Times New Roman" w:cs="Times New Roman"/>
          <w:sz w:val="24"/>
          <w:szCs w:val="24"/>
          <w:vertAlign w:val="superscript"/>
        </w:rPr>
        <w:footnoteReference w:id="100"/>
      </w:r>
      <w:r w:rsidRPr="00D25164">
        <w:rPr>
          <w:rFonts w:ascii="Times New Roman" w:hAnsi="Times New Roman" w:cs="Times New Roman"/>
          <w:sz w:val="24"/>
          <w:szCs w:val="24"/>
        </w:rPr>
        <w:t xml:space="preserve"> Albert’s great grandson, Peter Barratt, claims that’ treating women as second-class citizens was </w:t>
      </w:r>
      <w:r w:rsidR="005D6B28">
        <w:rPr>
          <w:rFonts w:ascii="Times New Roman" w:hAnsi="Times New Roman" w:cs="Times New Roman"/>
          <w:sz w:val="24"/>
          <w:szCs w:val="24"/>
        </w:rPr>
        <w:t>‘</w:t>
      </w:r>
      <w:r w:rsidRPr="00D25164">
        <w:rPr>
          <w:rFonts w:ascii="Times New Roman" w:hAnsi="Times New Roman" w:cs="Times New Roman"/>
          <w:sz w:val="24"/>
          <w:szCs w:val="24"/>
        </w:rPr>
        <w:t>anathema to Albert’ and being a member of the MPU gave him an opportunity to fight for equality of the sexes.</w:t>
      </w:r>
      <w:r w:rsidRPr="00D25164">
        <w:rPr>
          <w:rFonts w:ascii="Times New Roman" w:hAnsi="Times New Roman" w:cs="Times New Roman"/>
          <w:sz w:val="24"/>
          <w:szCs w:val="24"/>
          <w:vertAlign w:val="superscript"/>
        </w:rPr>
        <w:footnoteReference w:id="101"/>
      </w:r>
    </w:p>
    <w:p w:rsidR="00D25164" w:rsidRPr="00D25164"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 xml:space="preserve">Members of the MPU did not always receive the same level of punishment for their part in militant activities, while women were being sent to prison for trying to gain an interview with the Prime Minister, men of the MPU, Lawrence Housman, Henry </w:t>
      </w:r>
      <w:proofErr w:type="spellStart"/>
      <w:r w:rsidRPr="00D25164">
        <w:rPr>
          <w:rFonts w:ascii="Times New Roman" w:hAnsi="Times New Roman" w:cs="Times New Roman"/>
          <w:sz w:val="24"/>
          <w:szCs w:val="24"/>
        </w:rPr>
        <w:t>Nevinson</w:t>
      </w:r>
      <w:proofErr w:type="spellEnd"/>
      <w:r w:rsidRPr="00D25164">
        <w:rPr>
          <w:rFonts w:ascii="Times New Roman" w:hAnsi="Times New Roman" w:cs="Times New Roman"/>
          <w:sz w:val="24"/>
          <w:szCs w:val="24"/>
        </w:rPr>
        <w:t xml:space="preserve">, Henry </w:t>
      </w:r>
      <w:proofErr w:type="spellStart"/>
      <w:r w:rsidRPr="00D25164">
        <w:rPr>
          <w:rFonts w:ascii="Times New Roman" w:hAnsi="Times New Roman" w:cs="Times New Roman"/>
          <w:sz w:val="24"/>
          <w:szCs w:val="24"/>
        </w:rPr>
        <w:t>Harben</w:t>
      </w:r>
      <w:proofErr w:type="spellEnd"/>
      <w:r w:rsidRPr="00D25164">
        <w:rPr>
          <w:rFonts w:ascii="Times New Roman" w:hAnsi="Times New Roman" w:cs="Times New Roman"/>
          <w:sz w:val="24"/>
          <w:szCs w:val="24"/>
        </w:rPr>
        <w:t xml:space="preserve"> and Francis Meynell were bound over to keep the peace and when they refused the magistrate gave them a lecture on bad behaviour before discharging them.</w:t>
      </w:r>
      <w:r w:rsidRPr="00D25164">
        <w:rPr>
          <w:rFonts w:ascii="Times New Roman" w:hAnsi="Times New Roman" w:cs="Times New Roman"/>
          <w:sz w:val="24"/>
          <w:szCs w:val="24"/>
          <w:vertAlign w:val="superscript"/>
        </w:rPr>
        <w:footnoteReference w:id="102"/>
      </w:r>
    </w:p>
    <w:p w:rsidR="00D25164" w:rsidRPr="00D25164" w:rsidRDefault="00D25164"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Constitutional militancy was also carried out by members of the MPU, Lawrence Housman came up with the idea of women refusing to sign the 1911 census. Housman himself arranged a house party, in his house, that he was banned from, so that he did not know how many women were staying there on census night.</w:t>
      </w:r>
      <w:r w:rsidRPr="00D25164">
        <w:rPr>
          <w:rFonts w:ascii="Times New Roman" w:hAnsi="Times New Roman" w:cs="Times New Roman"/>
          <w:sz w:val="24"/>
          <w:szCs w:val="24"/>
          <w:vertAlign w:val="superscript"/>
        </w:rPr>
        <w:footnoteReference w:id="103"/>
      </w:r>
      <w:r w:rsidRPr="00D25164">
        <w:rPr>
          <w:rFonts w:ascii="Times New Roman" w:hAnsi="Times New Roman" w:cs="Times New Roman"/>
          <w:sz w:val="24"/>
          <w:szCs w:val="24"/>
        </w:rPr>
        <w:t xml:space="preserve"> Another male supporter Mark Wilks went to prison when he refused to pay the tax that his wife should have paid as a doctor.</w:t>
      </w:r>
      <w:r w:rsidRPr="00D25164">
        <w:rPr>
          <w:rFonts w:ascii="Times New Roman" w:hAnsi="Times New Roman" w:cs="Times New Roman"/>
          <w:sz w:val="24"/>
          <w:szCs w:val="24"/>
          <w:vertAlign w:val="superscript"/>
        </w:rPr>
        <w:footnoteReference w:id="104"/>
      </w:r>
      <w:r w:rsidRPr="00D25164">
        <w:rPr>
          <w:rFonts w:ascii="Times New Roman" w:hAnsi="Times New Roman" w:cs="Times New Roman"/>
          <w:sz w:val="24"/>
          <w:szCs w:val="24"/>
        </w:rPr>
        <w:t xml:space="preserve"> Militancy and being a suffragette for these men did not mean smashing windows but the punishment was similar.</w:t>
      </w:r>
    </w:p>
    <w:p w:rsidR="00136F41" w:rsidRDefault="00136F41" w:rsidP="00D25164">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 xml:space="preserve">A list of prominent men who supported women’s enfranchisement was published in a pamphlet by the MPU in 1909, the list included eighty three former government ministers, forty nine church leaders, twenty four high-ranking army and navy officers, eighty six academics and numerous writers including Thomas Hardy and </w:t>
      </w:r>
      <w:proofErr w:type="spellStart"/>
      <w:r w:rsidRPr="00D25164">
        <w:rPr>
          <w:rFonts w:ascii="Times New Roman" w:hAnsi="Times New Roman" w:cs="Times New Roman"/>
          <w:sz w:val="24"/>
          <w:szCs w:val="24"/>
        </w:rPr>
        <w:t>H.G.Wells</w:t>
      </w:r>
      <w:proofErr w:type="spellEnd"/>
      <w:r w:rsidRPr="00D25164">
        <w:rPr>
          <w:rFonts w:ascii="Times New Roman" w:hAnsi="Times New Roman" w:cs="Times New Roman"/>
          <w:sz w:val="24"/>
          <w:szCs w:val="24"/>
        </w:rPr>
        <w:t>.</w:t>
      </w:r>
      <w:r w:rsidRPr="00D25164">
        <w:rPr>
          <w:rFonts w:ascii="Times New Roman" w:hAnsi="Times New Roman" w:cs="Times New Roman"/>
          <w:sz w:val="24"/>
          <w:szCs w:val="24"/>
          <w:vertAlign w:val="superscript"/>
        </w:rPr>
        <w:footnoteReference w:id="105"/>
      </w:r>
      <w:r>
        <w:rPr>
          <w:rFonts w:ascii="Times New Roman" w:hAnsi="Times New Roman" w:cs="Times New Roman"/>
          <w:sz w:val="24"/>
          <w:szCs w:val="24"/>
        </w:rPr>
        <w:t xml:space="preserve"> </w:t>
      </w:r>
      <w:r w:rsidR="00D25164" w:rsidRPr="00D25164">
        <w:rPr>
          <w:rFonts w:ascii="Times New Roman" w:hAnsi="Times New Roman" w:cs="Times New Roman"/>
          <w:sz w:val="24"/>
          <w:szCs w:val="24"/>
        </w:rPr>
        <w:t>Even though there are over one hundred men listed as being arrested for suffragette activities, this is probably not a true reflection on how many men were involved in militant behaviour</w:t>
      </w:r>
      <w:r>
        <w:rPr>
          <w:rFonts w:ascii="Times New Roman" w:hAnsi="Times New Roman" w:cs="Times New Roman"/>
          <w:sz w:val="24"/>
          <w:szCs w:val="24"/>
        </w:rPr>
        <w:t>,</w:t>
      </w:r>
      <w:r w:rsidR="00D25164" w:rsidRPr="00D25164">
        <w:rPr>
          <w:rFonts w:ascii="Times New Roman" w:hAnsi="Times New Roman" w:cs="Times New Roman"/>
          <w:sz w:val="24"/>
          <w:szCs w:val="24"/>
        </w:rPr>
        <w:t xml:space="preserve"> as many, like Henry </w:t>
      </w:r>
      <w:proofErr w:type="spellStart"/>
      <w:r w:rsidR="00D25164" w:rsidRPr="00D25164">
        <w:rPr>
          <w:rFonts w:ascii="Times New Roman" w:hAnsi="Times New Roman" w:cs="Times New Roman"/>
          <w:sz w:val="24"/>
          <w:szCs w:val="24"/>
        </w:rPr>
        <w:t>Nevinson</w:t>
      </w:r>
      <w:proofErr w:type="spellEnd"/>
      <w:r>
        <w:rPr>
          <w:rFonts w:ascii="Times New Roman" w:hAnsi="Times New Roman" w:cs="Times New Roman"/>
          <w:sz w:val="24"/>
          <w:szCs w:val="24"/>
        </w:rPr>
        <w:t>,</w:t>
      </w:r>
      <w:r w:rsidR="00D25164" w:rsidRPr="00D25164">
        <w:rPr>
          <w:rFonts w:ascii="Times New Roman" w:hAnsi="Times New Roman" w:cs="Times New Roman"/>
          <w:sz w:val="24"/>
          <w:szCs w:val="24"/>
        </w:rPr>
        <w:t xml:space="preserve"> were often taken into custody and let out without charge with only a reprimand  in an attempt to </w:t>
      </w:r>
      <w:r w:rsidR="00DD3DDB">
        <w:rPr>
          <w:rFonts w:ascii="Times New Roman" w:hAnsi="Times New Roman" w:cs="Times New Roman"/>
          <w:sz w:val="24"/>
          <w:szCs w:val="24"/>
        </w:rPr>
        <w:t xml:space="preserve">down play the support and </w:t>
      </w:r>
      <w:r w:rsidR="00D25164" w:rsidRPr="00D25164">
        <w:rPr>
          <w:rFonts w:ascii="Times New Roman" w:hAnsi="Times New Roman" w:cs="Times New Roman"/>
          <w:sz w:val="24"/>
          <w:szCs w:val="24"/>
        </w:rPr>
        <w:t xml:space="preserve">belittle the activists. </w:t>
      </w:r>
    </w:p>
    <w:p w:rsidR="00D25164" w:rsidRPr="00D25164" w:rsidRDefault="00136F41" w:rsidP="00D2516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has been suggested that the MPU did not survive long as members and the committee did not always agree on what form of militancy was needed, often the younger members </w:t>
      </w:r>
      <w:r w:rsidR="00C9334A">
        <w:rPr>
          <w:rFonts w:ascii="Times New Roman" w:hAnsi="Times New Roman" w:cs="Times New Roman"/>
          <w:sz w:val="24"/>
          <w:szCs w:val="24"/>
        </w:rPr>
        <w:t>needed reigning back in so that their actions in no way undermined what the women were trying to achieve.</w:t>
      </w:r>
      <w:r w:rsidR="00290246">
        <w:rPr>
          <w:rStyle w:val="FootnoteReference"/>
          <w:rFonts w:ascii="Times New Roman" w:hAnsi="Times New Roman" w:cs="Times New Roman"/>
          <w:sz w:val="24"/>
          <w:szCs w:val="24"/>
        </w:rPr>
        <w:footnoteReference w:id="106"/>
      </w:r>
      <w:r w:rsidR="00C9334A">
        <w:rPr>
          <w:rFonts w:ascii="Times New Roman" w:hAnsi="Times New Roman" w:cs="Times New Roman"/>
          <w:sz w:val="24"/>
          <w:szCs w:val="24"/>
        </w:rPr>
        <w:t xml:space="preserve"> </w:t>
      </w:r>
      <w:r w:rsidR="00290246">
        <w:rPr>
          <w:rFonts w:ascii="Times New Roman" w:hAnsi="Times New Roman" w:cs="Times New Roman"/>
          <w:sz w:val="24"/>
          <w:szCs w:val="24"/>
        </w:rPr>
        <w:t xml:space="preserve">This is </w:t>
      </w:r>
      <w:r w:rsidR="005D6B28">
        <w:rPr>
          <w:rFonts w:ascii="Times New Roman" w:hAnsi="Times New Roman" w:cs="Times New Roman"/>
          <w:sz w:val="24"/>
          <w:szCs w:val="24"/>
        </w:rPr>
        <w:t>not the case</w:t>
      </w:r>
      <w:r w:rsidR="00290246">
        <w:rPr>
          <w:rFonts w:ascii="Times New Roman" w:hAnsi="Times New Roman" w:cs="Times New Roman"/>
          <w:sz w:val="24"/>
          <w:szCs w:val="24"/>
        </w:rPr>
        <w:t xml:space="preserve"> as the </w:t>
      </w:r>
      <w:r w:rsidR="00C9334A">
        <w:rPr>
          <w:rFonts w:ascii="Times New Roman" w:hAnsi="Times New Roman" w:cs="Times New Roman"/>
          <w:sz w:val="24"/>
          <w:szCs w:val="24"/>
        </w:rPr>
        <w:t xml:space="preserve">MPU </w:t>
      </w:r>
      <w:r w:rsidR="00290246">
        <w:rPr>
          <w:rFonts w:ascii="Times New Roman" w:hAnsi="Times New Roman" w:cs="Times New Roman"/>
          <w:sz w:val="24"/>
          <w:szCs w:val="24"/>
        </w:rPr>
        <w:t xml:space="preserve">writes a brief line in the </w:t>
      </w:r>
      <w:r w:rsidR="00290246" w:rsidRPr="00290246">
        <w:rPr>
          <w:rFonts w:ascii="Times New Roman" w:hAnsi="Times New Roman" w:cs="Times New Roman"/>
          <w:i/>
          <w:sz w:val="24"/>
          <w:szCs w:val="24"/>
        </w:rPr>
        <w:t>Votes for Women</w:t>
      </w:r>
      <w:r w:rsidR="00290246">
        <w:rPr>
          <w:rFonts w:ascii="Times New Roman" w:hAnsi="Times New Roman" w:cs="Times New Roman"/>
          <w:sz w:val="24"/>
          <w:szCs w:val="24"/>
        </w:rPr>
        <w:t xml:space="preserve"> newspaper </w:t>
      </w:r>
      <w:r w:rsidR="00290246">
        <w:rPr>
          <w:rFonts w:ascii="Times New Roman" w:hAnsi="Times New Roman" w:cs="Times New Roman"/>
          <w:sz w:val="24"/>
          <w:szCs w:val="24"/>
        </w:rPr>
        <w:lastRenderedPageBreak/>
        <w:t>on 21</w:t>
      </w:r>
      <w:r w:rsidR="00290246" w:rsidRPr="00290246">
        <w:rPr>
          <w:rFonts w:ascii="Times New Roman" w:hAnsi="Times New Roman" w:cs="Times New Roman"/>
          <w:sz w:val="24"/>
          <w:szCs w:val="24"/>
          <w:vertAlign w:val="superscript"/>
        </w:rPr>
        <w:t>st</w:t>
      </w:r>
      <w:r w:rsidR="00290246">
        <w:rPr>
          <w:rFonts w:ascii="Times New Roman" w:hAnsi="Times New Roman" w:cs="Times New Roman"/>
          <w:sz w:val="24"/>
          <w:szCs w:val="24"/>
        </w:rPr>
        <w:t xml:space="preserve"> August 1914 that </w:t>
      </w:r>
      <w:r w:rsidR="0087547D">
        <w:rPr>
          <w:rFonts w:ascii="Times New Roman" w:hAnsi="Times New Roman" w:cs="Times New Roman"/>
          <w:sz w:val="24"/>
          <w:szCs w:val="24"/>
        </w:rPr>
        <w:t>they had ‘suspended all propagandist and militant activities for the present,’</w:t>
      </w:r>
      <w:r w:rsidR="0087547D">
        <w:rPr>
          <w:rStyle w:val="FootnoteReference"/>
          <w:rFonts w:ascii="Times New Roman" w:hAnsi="Times New Roman" w:cs="Times New Roman"/>
          <w:sz w:val="24"/>
          <w:szCs w:val="24"/>
        </w:rPr>
        <w:footnoteReference w:id="107"/>
      </w:r>
      <w:r w:rsidR="0087547D">
        <w:rPr>
          <w:rFonts w:ascii="Times New Roman" w:hAnsi="Times New Roman" w:cs="Times New Roman"/>
          <w:sz w:val="24"/>
          <w:szCs w:val="24"/>
        </w:rPr>
        <w:t xml:space="preserve"> as </w:t>
      </w:r>
      <w:r w:rsidR="00456EA5">
        <w:rPr>
          <w:rFonts w:ascii="Times New Roman" w:hAnsi="Times New Roman" w:cs="Times New Roman"/>
          <w:sz w:val="24"/>
          <w:szCs w:val="24"/>
        </w:rPr>
        <w:t>many</w:t>
      </w:r>
      <w:r w:rsidR="00C9334A">
        <w:rPr>
          <w:rFonts w:ascii="Times New Roman" w:hAnsi="Times New Roman" w:cs="Times New Roman"/>
          <w:sz w:val="24"/>
          <w:szCs w:val="24"/>
        </w:rPr>
        <w:t xml:space="preserve"> of the membership, like Major Gillespie, were </w:t>
      </w:r>
      <w:r w:rsidR="0087547D">
        <w:rPr>
          <w:rFonts w:ascii="Times New Roman" w:hAnsi="Times New Roman" w:cs="Times New Roman"/>
          <w:sz w:val="24"/>
          <w:szCs w:val="24"/>
        </w:rPr>
        <w:t xml:space="preserve">following the </w:t>
      </w:r>
      <w:r w:rsidR="00C9334A">
        <w:rPr>
          <w:rFonts w:ascii="Times New Roman" w:hAnsi="Times New Roman" w:cs="Times New Roman"/>
          <w:sz w:val="24"/>
          <w:szCs w:val="24"/>
        </w:rPr>
        <w:t>call to fight for their country.</w:t>
      </w:r>
      <w:r w:rsidR="00C9334A">
        <w:rPr>
          <w:rStyle w:val="FootnoteReference"/>
          <w:rFonts w:ascii="Times New Roman" w:hAnsi="Times New Roman" w:cs="Times New Roman"/>
          <w:sz w:val="24"/>
          <w:szCs w:val="24"/>
        </w:rPr>
        <w:footnoteReference w:id="108"/>
      </w:r>
    </w:p>
    <w:p w:rsidR="00D25164" w:rsidRPr="00D25164" w:rsidRDefault="00D25164" w:rsidP="00D25164">
      <w:pPr>
        <w:spacing w:line="360" w:lineRule="auto"/>
        <w:jc w:val="both"/>
        <w:rPr>
          <w:rFonts w:ascii="Times New Roman" w:hAnsi="Times New Roman" w:cs="Times New Roman"/>
          <w:sz w:val="24"/>
          <w:szCs w:val="24"/>
        </w:rPr>
      </w:pPr>
    </w:p>
    <w:p w:rsidR="00D25164" w:rsidRPr="00D25164" w:rsidRDefault="00D25164" w:rsidP="00D25164">
      <w:pPr>
        <w:spacing w:line="360" w:lineRule="auto"/>
        <w:jc w:val="both"/>
        <w:rPr>
          <w:rFonts w:ascii="Times New Roman" w:hAnsi="Times New Roman" w:cs="Times New Roman"/>
          <w:sz w:val="24"/>
          <w:szCs w:val="24"/>
        </w:rPr>
      </w:pPr>
    </w:p>
    <w:p w:rsidR="00D25164" w:rsidRPr="00D25164" w:rsidRDefault="00D25164" w:rsidP="00D25164">
      <w:pPr>
        <w:spacing w:line="360" w:lineRule="auto"/>
        <w:jc w:val="both"/>
        <w:rPr>
          <w:rFonts w:ascii="Times New Roman" w:hAnsi="Times New Roman" w:cs="Times New Roman"/>
          <w:sz w:val="24"/>
          <w:szCs w:val="24"/>
        </w:rPr>
      </w:pPr>
    </w:p>
    <w:p w:rsidR="00D25164" w:rsidRPr="00D25164" w:rsidRDefault="00D25164" w:rsidP="00D25164">
      <w:pPr>
        <w:spacing w:line="360" w:lineRule="auto"/>
        <w:jc w:val="both"/>
        <w:rPr>
          <w:rFonts w:ascii="Times New Roman" w:hAnsi="Times New Roman" w:cs="Times New Roman"/>
          <w:sz w:val="24"/>
          <w:szCs w:val="24"/>
        </w:rPr>
      </w:pPr>
    </w:p>
    <w:p w:rsidR="00D25164" w:rsidRDefault="00D25164" w:rsidP="00D25164">
      <w:pPr>
        <w:spacing w:line="360" w:lineRule="auto"/>
        <w:jc w:val="both"/>
        <w:rPr>
          <w:rFonts w:ascii="Times New Roman" w:hAnsi="Times New Roman" w:cs="Times New Roman"/>
          <w:sz w:val="24"/>
          <w:szCs w:val="24"/>
        </w:rPr>
      </w:pPr>
    </w:p>
    <w:p w:rsidR="00456EA5" w:rsidRDefault="00456EA5" w:rsidP="00D25164">
      <w:pPr>
        <w:spacing w:line="360" w:lineRule="auto"/>
        <w:jc w:val="both"/>
        <w:rPr>
          <w:rFonts w:ascii="Times New Roman" w:hAnsi="Times New Roman" w:cs="Times New Roman"/>
          <w:sz w:val="24"/>
          <w:szCs w:val="24"/>
        </w:rPr>
      </w:pPr>
    </w:p>
    <w:p w:rsidR="00456EA5" w:rsidRDefault="00456EA5" w:rsidP="00D25164">
      <w:pPr>
        <w:spacing w:line="360" w:lineRule="auto"/>
        <w:jc w:val="both"/>
        <w:rPr>
          <w:rFonts w:ascii="Times New Roman" w:hAnsi="Times New Roman" w:cs="Times New Roman"/>
          <w:sz w:val="24"/>
          <w:szCs w:val="24"/>
        </w:rPr>
      </w:pPr>
    </w:p>
    <w:p w:rsidR="00456EA5" w:rsidRDefault="00456EA5" w:rsidP="00D25164">
      <w:pPr>
        <w:spacing w:line="360" w:lineRule="auto"/>
        <w:jc w:val="both"/>
        <w:rPr>
          <w:rFonts w:ascii="Times New Roman" w:hAnsi="Times New Roman" w:cs="Times New Roman"/>
          <w:sz w:val="24"/>
          <w:szCs w:val="24"/>
        </w:rPr>
      </w:pPr>
    </w:p>
    <w:p w:rsidR="00456EA5" w:rsidRDefault="00456EA5" w:rsidP="00D25164">
      <w:pPr>
        <w:spacing w:line="360" w:lineRule="auto"/>
        <w:jc w:val="both"/>
        <w:rPr>
          <w:rFonts w:ascii="Times New Roman" w:hAnsi="Times New Roman" w:cs="Times New Roman"/>
          <w:sz w:val="24"/>
          <w:szCs w:val="24"/>
        </w:rPr>
      </w:pPr>
    </w:p>
    <w:p w:rsidR="00456EA5" w:rsidRDefault="00456EA5" w:rsidP="00D25164">
      <w:pPr>
        <w:spacing w:line="360" w:lineRule="auto"/>
        <w:jc w:val="both"/>
        <w:rPr>
          <w:rFonts w:ascii="Times New Roman" w:hAnsi="Times New Roman" w:cs="Times New Roman"/>
          <w:sz w:val="24"/>
          <w:szCs w:val="24"/>
        </w:rPr>
      </w:pPr>
    </w:p>
    <w:p w:rsidR="00456EA5" w:rsidRDefault="00456EA5" w:rsidP="00D25164">
      <w:pPr>
        <w:spacing w:line="360" w:lineRule="auto"/>
        <w:jc w:val="both"/>
        <w:rPr>
          <w:rFonts w:ascii="Times New Roman" w:hAnsi="Times New Roman" w:cs="Times New Roman"/>
          <w:sz w:val="24"/>
          <w:szCs w:val="24"/>
        </w:rPr>
      </w:pPr>
    </w:p>
    <w:p w:rsidR="00456EA5" w:rsidRDefault="00456EA5" w:rsidP="00D25164">
      <w:pPr>
        <w:spacing w:line="360" w:lineRule="auto"/>
        <w:jc w:val="both"/>
        <w:rPr>
          <w:rFonts w:ascii="Times New Roman" w:hAnsi="Times New Roman" w:cs="Times New Roman"/>
          <w:sz w:val="24"/>
          <w:szCs w:val="24"/>
        </w:rPr>
      </w:pPr>
    </w:p>
    <w:p w:rsidR="00456EA5" w:rsidRDefault="00456EA5" w:rsidP="00D25164">
      <w:pPr>
        <w:spacing w:line="360" w:lineRule="auto"/>
        <w:jc w:val="both"/>
        <w:rPr>
          <w:rFonts w:ascii="Times New Roman" w:hAnsi="Times New Roman" w:cs="Times New Roman"/>
          <w:sz w:val="24"/>
          <w:szCs w:val="24"/>
        </w:rPr>
      </w:pPr>
    </w:p>
    <w:p w:rsidR="00456EA5" w:rsidRDefault="00456EA5" w:rsidP="00D25164">
      <w:pPr>
        <w:spacing w:line="360" w:lineRule="auto"/>
        <w:jc w:val="both"/>
        <w:rPr>
          <w:rFonts w:ascii="Times New Roman" w:hAnsi="Times New Roman" w:cs="Times New Roman"/>
          <w:sz w:val="24"/>
          <w:szCs w:val="24"/>
        </w:rPr>
      </w:pPr>
    </w:p>
    <w:p w:rsidR="00456EA5" w:rsidRDefault="00456EA5" w:rsidP="00D25164">
      <w:pPr>
        <w:spacing w:line="360" w:lineRule="auto"/>
        <w:jc w:val="both"/>
        <w:rPr>
          <w:rFonts w:ascii="Times New Roman" w:hAnsi="Times New Roman" w:cs="Times New Roman"/>
          <w:sz w:val="24"/>
          <w:szCs w:val="24"/>
        </w:rPr>
      </w:pPr>
    </w:p>
    <w:p w:rsidR="00456EA5" w:rsidRDefault="00456EA5" w:rsidP="00D25164">
      <w:pPr>
        <w:spacing w:line="360" w:lineRule="auto"/>
        <w:jc w:val="both"/>
        <w:rPr>
          <w:rFonts w:ascii="Times New Roman" w:hAnsi="Times New Roman" w:cs="Times New Roman"/>
          <w:sz w:val="24"/>
          <w:szCs w:val="24"/>
        </w:rPr>
      </w:pPr>
    </w:p>
    <w:p w:rsidR="00456EA5" w:rsidRDefault="00456EA5" w:rsidP="00D25164">
      <w:pPr>
        <w:spacing w:line="360" w:lineRule="auto"/>
        <w:jc w:val="both"/>
        <w:rPr>
          <w:rFonts w:ascii="Times New Roman" w:hAnsi="Times New Roman" w:cs="Times New Roman"/>
          <w:sz w:val="24"/>
          <w:szCs w:val="24"/>
        </w:rPr>
      </w:pPr>
    </w:p>
    <w:p w:rsidR="00456EA5" w:rsidRDefault="00456EA5" w:rsidP="00D25164">
      <w:pPr>
        <w:spacing w:line="360" w:lineRule="auto"/>
        <w:jc w:val="both"/>
        <w:rPr>
          <w:rFonts w:ascii="Times New Roman" w:hAnsi="Times New Roman" w:cs="Times New Roman"/>
          <w:sz w:val="24"/>
          <w:szCs w:val="24"/>
        </w:rPr>
      </w:pPr>
    </w:p>
    <w:p w:rsidR="005D6B28" w:rsidRDefault="005D6B28" w:rsidP="005E7C40">
      <w:pPr>
        <w:spacing w:line="360" w:lineRule="auto"/>
        <w:jc w:val="both"/>
        <w:rPr>
          <w:rFonts w:ascii="Times New Roman" w:hAnsi="Times New Roman" w:cs="Times New Roman"/>
          <w:sz w:val="24"/>
          <w:szCs w:val="24"/>
        </w:rPr>
      </w:pPr>
    </w:p>
    <w:p w:rsidR="00ED0908" w:rsidRDefault="00ED0908" w:rsidP="005E7C40">
      <w:pPr>
        <w:spacing w:line="360" w:lineRule="auto"/>
        <w:jc w:val="both"/>
        <w:rPr>
          <w:rFonts w:ascii="Times New Roman" w:hAnsi="Times New Roman" w:cs="Times New Roman"/>
          <w:b/>
          <w:sz w:val="24"/>
          <w:szCs w:val="24"/>
        </w:rPr>
      </w:pPr>
    </w:p>
    <w:p w:rsidR="00D25164" w:rsidRPr="00D25164" w:rsidRDefault="00ED0908" w:rsidP="005E7C40">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Demystifying the Myth</w:t>
      </w:r>
    </w:p>
    <w:p w:rsidR="00861616" w:rsidRDefault="00D25164" w:rsidP="005E7C40">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 xml:space="preserve">There has been concern amongst feminist historians that by writing about </w:t>
      </w:r>
      <w:r w:rsidR="003F5E2C">
        <w:rPr>
          <w:rFonts w:ascii="Times New Roman" w:hAnsi="Times New Roman" w:cs="Times New Roman"/>
          <w:sz w:val="24"/>
          <w:szCs w:val="24"/>
        </w:rPr>
        <w:t>male</w:t>
      </w:r>
      <w:r w:rsidRPr="00D25164">
        <w:rPr>
          <w:rFonts w:ascii="Times New Roman" w:hAnsi="Times New Roman" w:cs="Times New Roman"/>
          <w:sz w:val="24"/>
          <w:szCs w:val="24"/>
        </w:rPr>
        <w:t xml:space="preserve"> support </w:t>
      </w:r>
      <w:r w:rsidR="003F5E2C">
        <w:rPr>
          <w:rFonts w:ascii="Times New Roman" w:hAnsi="Times New Roman" w:cs="Times New Roman"/>
          <w:sz w:val="24"/>
          <w:szCs w:val="24"/>
        </w:rPr>
        <w:t>of</w:t>
      </w:r>
      <w:r w:rsidRPr="00D25164">
        <w:rPr>
          <w:rFonts w:ascii="Times New Roman" w:hAnsi="Times New Roman" w:cs="Times New Roman"/>
          <w:sz w:val="24"/>
          <w:szCs w:val="24"/>
        </w:rPr>
        <w:t xml:space="preserve"> the suffrage movement studies risk, ‘subsuming women within a dominant male frame of reference’,</w:t>
      </w:r>
      <w:r w:rsidRPr="00D25164">
        <w:rPr>
          <w:rFonts w:ascii="Times New Roman" w:hAnsi="Times New Roman" w:cs="Times New Roman"/>
          <w:sz w:val="24"/>
          <w:szCs w:val="24"/>
          <w:vertAlign w:val="superscript"/>
        </w:rPr>
        <w:footnoteReference w:id="109"/>
      </w:r>
      <w:r w:rsidRPr="00D25164">
        <w:rPr>
          <w:rFonts w:ascii="Times New Roman" w:hAnsi="Times New Roman" w:cs="Times New Roman"/>
          <w:sz w:val="24"/>
          <w:szCs w:val="24"/>
        </w:rPr>
        <w:t xml:space="preserve"> but by not writing about them the historiography is at danger of becoming distorted. </w:t>
      </w:r>
      <w:r w:rsidR="003F5E2C">
        <w:rPr>
          <w:rFonts w:ascii="Times New Roman" w:hAnsi="Times New Roman" w:cs="Times New Roman"/>
          <w:sz w:val="24"/>
          <w:szCs w:val="24"/>
        </w:rPr>
        <w:t xml:space="preserve">By excluding the work that the men undertook the </w:t>
      </w:r>
      <w:r w:rsidR="00861616">
        <w:rPr>
          <w:rFonts w:ascii="Times New Roman" w:hAnsi="Times New Roman" w:cs="Times New Roman"/>
          <w:sz w:val="24"/>
          <w:szCs w:val="24"/>
        </w:rPr>
        <w:t xml:space="preserve">story of the fight to gain votes for women becomes one sided and is likely to create a history that treats the suffrage campaign as a battle of the sexes; was this how the supporters of the cause really saw the campaign </w:t>
      </w:r>
      <w:r w:rsidR="00505870">
        <w:rPr>
          <w:rFonts w:ascii="Times New Roman" w:hAnsi="Times New Roman" w:cs="Times New Roman"/>
          <w:sz w:val="24"/>
          <w:szCs w:val="24"/>
        </w:rPr>
        <w:t xml:space="preserve">or </w:t>
      </w:r>
      <w:r w:rsidR="0081205D">
        <w:rPr>
          <w:rFonts w:ascii="Times New Roman" w:hAnsi="Times New Roman" w:cs="Times New Roman"/>
          <w:sz w:val="24"/>
          <w:szCs w:val="24"/>
        </w:rPr>
        <w:t>did the campaigners have a different view depending</w:t>
      </w:r>
      <w:r w:rsidR="00505870">
        <w:rPr>
          <w:rFonts w:ascii="Times New Roman" w:hAnsi="Times New Roman" w:cs="Times New Roman"/>
          <w:sz w:val="24"/>
          <w:szCs w:val="24"/>
        </w:rPr>
        <w:t xml:space="preserve"> on </w:t>
      </w:r>
      <w:r w:rsidR="00861616">
        <w:rPr>
          <w:rFonts w:ascii="Times New Roman" w:hAnsi="Times New Roman" w:cs="Times New Roman"/>
          <w:sz w:val="24"/>
          <w:szCs w:val="24"/>
        </w:rPr>
        <w:t xml:space="preserve">which society </w:t>
      </w:r>
      <w:r w:rsidR="00505870">
        <w:rPr>
          <w:rFonts w:ascii="Times New Roman" w:hAnsi="Times New Roman" w:cs="Times New Roman"/>
          <w:sz w:val="24"/>
          <w:szCs w:val="24"/>
        </w:rPr>
        <w:t>they belonged to</w:t>
      </w:r>
      <w:r w:rsidR="00861616">
        <w:rPr>
          <w:rFonts w:ascii="Times New Roman" w:hAnsi="Times New Roman" w:cs="Times New Roman"/>
          <w:sz w:val="24"/>
          <w:szCs w:val="24"/>
        </w:rPr>
        <w:t>?</w:t>
      </w:r>
      <w:r w:rsidR="00474595" w:rsidRPr="00474595">
        <w:rPr>
          <w:rFonts w:ascii="Times New Roman" w:hAnsi="Times New Roman" w:cs="Times New Roman"/>
          <w:sz w:val="24"/>
          <w:szCs w:val="24"/>
        </w:rPr>
        <w:t xml:space="preserve"> </w:t>
      </w:r>
      <w:r w:rsidR="00474595" w:rsidRPr="00D25164">
        <w:rPr>
          <w:rFonts w:ascii="Times New Roman" w:hAnsi="Times New Roman" w:cs="Times New Roman"/>
          <w:sz w:val="24"/>
          <w:szCs w:val="24"/>
        </w:rPr>
        <w:t>The suffrage campaign was far from being united, was the vote to be given to women ‘on the same terms as men</w:t>
      </w:r>
      <w:r w:rsidR="00122C04">
        <w:rPr>
          <w:rFonts w:ascii="Times New Roman" w:hAnsi="Times New Roman" w:cs="Times New Roman"/>
          <w:sz w:val="24"/>
          <w:szCs w:val="24"/>
        </w:rPr>
        <w:t>,</w:t>
      </w:r>
      <w:r w:rsidR="0040481C">
        <w:rPr>
          <w:rFonts w:ascii="Times New Roman" w:hAnsi="Times New Roman" w:cs="Times New Roman"/>
          <w:sz w:val="24"/>
          <w:szCs w:val="24"/>
        </w:rPr>
        <w:t xml:space="preserve">’ </w:t>
      </w:r>
      <w:r w:rsidR="00474595" w:rsidRPr="00D25164">
        <w:rPr>
          <w:rFonts w:ascii="Times New Roman" w:hAnsi="Times New Roman" w:cs="Times New Roman"/>
          <w:sz w:val="24"/>
          <w:szCs w:val="24"/>
        </w:rPr>
        <w:t xml:space="preserve">or should the campaign encompass both men and women of all classes? </w:t>
      </w:r>
      <w:r w:rsidR="00861616">
        <w:rPr>
          <w:rFonts w:ascii="Times New Roman" w:hAnsi="Times New Roman" w:cs="Times New Roman"/>
          <w:sz w:val="24"/>
          <w:szCs w:val="24"/>
        </w:rPr>
        <w:t xml:space="preserve"> </w:t>
      </w:r>
      <w:r w:rsidR="00505870">
        <w:rPr>
          <w:rFonts w:ascii="Times New Roman" w:hAnsi="Times New Roman" w:cs="Times New Roman"/>
          <w:sz w:val="24"/>
          <w:szCs w:val="24"/>
        </w:rPr>
        <w:t xml:space="preserve">Did </w:t>
      </w:r>
      <w:r w:rsidR="0040481C">
        <w:rPr>
          <w:rFonts w:ascii="Times New Roman" w:hAnsi="Times New Roman" w:cs="Times New Roman"/>
          <w:sz w:val="24"/>
          <w:szCs w:val="24"/>
        </w:rPr>
        <w:t>supporters’</w:t>
      </w:r>
      <w:r w:rsidR="00505870">
        <w:rPr>
          <w:rFonts w:ascii="Times New Roman" w:hAnsi="Times New Roman" w:cs="Times New Roman"/>
          <w:sz w:val="24"/>
          <w:szCs w:val="24"/>
        </w:rPr>
        <w:t xml:space="preserve"> view</w:t>
      </w:r>
      <w:r w:rsidR="0040481C">
        <w:rPr>
          <w:rFonts w:ascii="Times New Roman" w:hAnsi="Times New Roman" w:cs="Times New Roman"/>
          <w:sz w:val="24"/>
          <w:szCs w:val="24"/>
        </w:rPr>
        <w:t>s</w:t>
      </w:r>
      <w:r w:rsidR="00861616">
        <w:rPr>
          <w:rFonts w:ascii="Times New Roman" w:hAnsi="Times New Roman" w:cs="Times New Roman"/>
          <w:sz w:val="24"/>
          <w:szCs w:val="24"/>
        </w:rPr>
        <w:t xml:space="preserve"> change over time as the militant campaign escalated or </w:t>
      </w:r>
      <w:r w:rsidR="0040481C">
        <w:rPr>
          <w:rFonts w:ascii="Times New Roman" w:hAnsi="Times New Roman" w:cs="Times New Roman"/>
          <w:sz w:val="24"/>
          <w:szCs w:val="24"/>
        </w:rPr>
        <w:t>were their views changed by</w:t>
      </w:r>
      <w:r w:rsidR="00861616">
        <w:rPr>
          <w:rFonts w:ascii="Times New Roman" w:hAnsi="Times New Roman" w:cs="Times New Roman"/>
          <w:sz w:val="24"/>
          <w:szCs w:val="24"/>
        </w:rPr>
        <w:t xml:space="preserve"> later generations </w:t>
      </w:r>
      <w:r w:rsidR="0040481C">
        <w:rPr>
          <w:rFonts w:ascii="Times New Roman" w:hAnsi="Times New Roman" w:cs="Times New Roman"/>
          <w:sz w:val="24"/>
          <w:szCs w:val="24"/>
        </w:rPr>
        <w:t>of</w:t>
      </w:r>
      <w:r w:rsidR="00861616">
        <w:rPr>
          <w:rFonts w:ascii="Times New Roman" w:hAnsi="Times New Roman" w:cs="Times New Roman"/>
          <w:sz w:val="24"/>
          <w:szCs w:val="24"/>
        </w:rPr>
        <w:t xml:space="preserve"> feminist historians looking back </w:t>
      </w:r>
      <w:proofErr w:type="gramStart"/>
      <w:r w:rsidR="00861616">
        <w:rPr>
          <w:rFonts w:ascii="Times New Roman" w:hAnsi="Times New Roman" w:cs="Times New Roman"/>
          <w:sz w:val="24"/>
          <w:szCs w:val="24"/>
        </w:rPr>
        <w:t>in an effort to</w:t>
      </w:r>
      <w:proofErr w:type="gramEnd"/>
      <w:r w:rsidR="00861616">
        <w:rPr>
          <w:rFonts w:ascii="Times New Roman" w:hAnsi="Times New Roman" w:cs="Times New Roman"/>
          <w:sz w:val="24"/>
          <w:szCs w:val="24"/>
        </w:rPr>
        <w:t xml:space="preserve"> rationalise their own feminist agenda</w:t>
      </w:r>
      <w:r w:rsidR="00122C04">
        <w:rPr>
          <w:rFonts w:ascii="Times New Roman" w:hAnsi="Times New Roman" w:cs="Times New Roman"/>
          <w:sz w:val="24"/>
          <w:szCs w:val="24"/>
        </w:rPr>
        <w:t>?</w:t>
      </w:r>
      <w:r w:rsidR="00EB6423">
        <w:rPr>
          <w:rFonts w:ascii="Times New Roman" w:hAnsi="Times New Roman" w:cs="Times New Roman"/>
          <w:sz w:val="24"/>
          <w:szCs w:val="24"/>
        </w:rPr>
        <w:t xml:space="preserve"> </w:t>
      </w:r>
    </w:p>
    <w:p w:rsidR="00505870" w:rsidRDefault="00505870" w:rsidP="00505870">
      <w:pPr>
        <w:spacing w:line="360" w:lineRule="auto"/>
        <w:jc w:val="both"/>
        <w:rPr>
          <w:rFonts w:ascii="Times New Roman" w:hAnsi="Times New Roman" w:cs="Times New Roman"/>
          <w:sz w:val="24"/>
          <w:szCs w:val="24"/>
        </w:rPr>
      </w:pPr>
      <w:r>
        <w:rPr>
          <w:rFonts w:ascii="Times New Roman" w:hAnsi="Times New Roman" w:cs="Times New Roman"/>
          <w:sz w:val="24"/>
          <w:szCs w:val="24"/>
        </w:rPr>
        <w:t>It has become apparent from the previous chapters that it was not easy for men to take the decision to become a supporter of the women’s suffrage campaign, and to become a militant supporter went against what was expected of men in early twentieth century Britain. M</w:t>
      </w:r>
      <w:r w:rsidRPr="00D25164">
        <w:rPr>
          <w:rFonts w:ascii="Times New Roman" w:hAnsi="Times New Roman" w:cs="Times New Roman"/>
          <w:sz w:val="24"/>
          <w:szCs w:val="24"/>
        </w:rPr>
        <w:t xml:space="preserve">anliness </w:t>
      </w:r>
      <w:proofErr w:type="gramStart"/>
      <w:r w:rsidRPr="00D25164">
        <w:rPr>
          <w:rFonts w:ascii="Times New Roman" w:hAnsi="Times New Roman" w:cs="Times New Roman"/>
          <w:sz w:val="24"/>
          <w:szCs w:val="24"/>
        </w:rPr>
        <w:t>was seen as</w:t>
      </w:r>
      <w:proofErr w:type="gramEnd"/>
      <w:r w:rsidRPr="00D25164">
        <w:rPr>
          <w:rFonts w:ascii="Times New Roman" w:hAnsi="Times New Roman" w:cs="Times New Roman"/>
          <w:sz w:val="24"/>
          <w:szCs w:val="24"/>
        </w:rPr>
        <w:t xml:space="preserve"> a virtue that all men should aspire to</w:t>
      </w:r>
      <w:r>
        <w:rPr>
          <w:rFonts w:ascii="Times New Roman" w:hAnsi="Times New Roman" w:cs="Times New Roman"/>
          <w:sz w:val="24"/>
          <w:szCs w:val="24"/>
        </w:rPr>
        <w:t>, a</w:t>
      </w:r>
      <w:r w:rsidRPr="00D25164">
        <w:rPr>
          <w:rFonts w:ascii="Times New Roman" w:hAnsi="Times New Roman" w:cs="Times New Roman"/>
          <w:sz w:val="24"/>
          <w:szCs w:val="24"/>
        </w:rPr>
        <w:t>ssociations such as Baden Powell’s scouting movement were helping to affirm physical attributes as important aspects of manliness. The concept of true manliness was often bound to ideals of knightly conduct.</w:t>
      </w:r>
      <w:r w:rsidRPr="00D25164">
        <w:rPr>
          <w:rFonts w:ascii="Times New Roman" w:hAnsi="Times New Roman" w:cs="Times New Roman"/>
          <w:sz w:val="24"/>
          <w:szCs w:val="24"/>
          <w:vertAlign w:val="superscript"/>
        </w:rPr>
        <w:footnoteReference w:id="110"/>
      </w:r>
      <w:r w:rsidR="00ED0908">
        <w:rPr>
          <w:rFonts w:ascii="Times New Roman" w:hAnsi="Times New Roman" w:cs="Times New Roman"/>
          <w:sz w:val="24"/>
          <w:szCs w:val="24"/>
        </w:rPr>
        <w:t xml:space="preserve"> </w:t>
      </w:r>
      <w:r w:rsidRPr="00D25164">
        <w:rPr>
          <w:rFonts w:ascii="Times New Roman" w:hAnsi="Times New Roman" w:cs="Times New Roman"/>
          <w:sz w:val="24"/>
          <w:szCs w:val="24"/>
        </w:rPr>
        <w:t>Anti-suffrage supporters would often taunt pro suffrage male</w:t>
      </w:r>
      <w:r w:rsidR="00A70209">
        <w:rPr>
          <w:rFonts w:ascii="Times New Roman" w:hAnsi="Times New Roman" w:cs="Times New Roman"/>
          <w:sz w:val="24"/>
          <w:szCs w:val="24"/>
        </w:rPr>
        <w:t xml:space="preserve">s </w:t>
      </w:r>
      <w:r w:rsidRPr="00D25164">
        <w:rPr>
          <w:rFonts w:ascii="Times New Roman" w:hAnsi="Times New Roman" w:cs="Times New Roman"/>
          <w:sz w:val="24"/>
          <w:szCs w:val="24"/>
        </w:rPr>
        <w:t>with claims of effeminacy.</w:t>
      </w:r>
      <w:r w:rsidR="00ED0908">
        <w:rPr>
          <w:rStyle w:val="FootnoteReference"/>
          <w:rFonts w:ascii="Times New Roman" w:hAnsi="Times New Roman" w:cs="Times New Roman"/>
          <w:sz w:val="24"/>
          <w:szCs w:val="24"/>
        </w:rPr>
        <w:footnoteReference w:id="111"/>
      </w:r>
    </w:p>
    <w:p w:rsidR="00474595" w:rsidRPr="00D25164" w:rsidRDefault="00505870" w:rsidP="005058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little historiography that has been written about the male militant supporters has usually centred on a study of masculinity and chivalry. </w:t>
      </w:r>
      <w:r w:rsidRPr="00D25164">
        <w:rPr>
          <w:rFonts w:ascii="Times New Roman" w:hAnsi="Times New Roman" w:cs="Times New Roman"/>
          <w:sz w:val="24"/>
          <w:szCs w:val="24"/>
        </w:rPr>
        <w:t>Sylvia Strauss believes that the men who chose to support the women’s suffrage movement were not only looking to transform a woman’s place in society but to look at transforming their own views and ideas of manhood.</w:t>
      </w:r>
      <w:r w:rsidRPr="00D25164">
        <w:rPr>
          <w:rFonts w:ascii="Times New Roman" w:hAnsi="Times New Roman" w:cs="Times New Roman"/>
          <w:sz w:val="24"/>
          <w:szCs w:val="24"/>
          <w:vertAlign w:val="superscript"/>
        </w:rPr>
        <w:footnoteReference w:id="112"/>
      </w:r>
      <w:r>
        <w:rPr>
          <w:rFonts w:ascii="Times New Roman" w:hAnsi="Times New Roman" w:cs="Times New Roman"/>
          <w:sz w:val="24"/>
          <w:szCs w:val="24"/>
        </w:rPr>
        <w:t xml:space="preserve"> John Tosh, Angela John, Sandra Stanley Holton and Claire </w:t>
      </w:r>
      <w:proofErr w:type="spellStart"/>
      <w:r>
        <w:rPr>
          <w:rFonts w:ascii="Times New Roman" w:hAnsi="Times New Roman" w:cs="Times New Roman"/>
          <w:sz w:val="24"/>
          <w:szCs w:val="24"/>
        </w:rPr>
        <w:t>Eustance</w:t>
      </w:r>
      <w:proofErr w:type="spellEnd"/>
      <w:r>
        <w:rPr>
          <w:rFonts w:ascii="Times New Roman" w:hAnsi="Times New Roman" w:cs="Times New Roman"/>
          <w:sz w:val="24"/>
          <w:szCs w:val="24"/>
        </w:rPr>
        <w:t xml:space="preserve"> have all included the concept of masculinity and manliness in their chapters in </w:t>
      </w:r>
      <w:r w:rsidRPr="006A0754">
        <w:rPr>
          <w:rFonts w:ascii="Times New Roman" w:hAnsi="Times New Roman" w:cs="Times New Roman"/>
          <w:i/>
          <w:sz w:val="24"/>
          <w:szCs w:val="24"/>
        </w:rPr>
        <w:t>The Men’s Share?</w:t>
      </w:r>
      <w:r>
        <w:rPr>
          <w:rStyle w:val="FootnoteReference"/>
          <w:rFonts w:ascii="Times New Roman" w:hAnsi="Times New Roman" w:cs="Times New Roman"/>
          <w:i/>
          <w:sz w:val="24"/>
          <w:szCs w:val="24"/>
        </w:rPr>
        <w:footnoteReference w:id="113"/>
      </w:r>
      <w:r>
        <w:rPr>
          <w:rFonts w:ascii="Times New Roman" w:hAnsi="Times New Roman" w:cs="Times New Roman"/>
          <w:sz w:val="24"/>
          <w:szCs w:val="24"/>
        </w:rPr>
        <w:t xml:space="preserve"> </w:t>
      </w:r>
      <w:r w:rsidR="0040481C">
        <w:rPr>
          <w:rFonts w:ascii="Times New Roman" w:hAnsi="Times New Roman" w:cs="Times New Roman"/>
          <w:sz w:val="24"/>
          <w:szCs w:val="24"/>
        </w:rPr>
        <w:t>They argue that</w:t>
      </w:r>
      <w:r>
        <w:rPr>
          <w:rFonts w:ascii="Times New Roman" w:hAnsi="Times New Roman" w:cs="Times New Roman"/>
          <w:sz w:val="24"/>
          <w:szCs w:val="24"/>
        </w:rPr>
        <w:t xml:space="preserve"> the reason men chose to support the votes for women campaign relate</w:t>
      </w:r>
      <w:r w:rsidR="0040481C">
        <w:rPr>
          <w:rFonts w:ascii="Times New Roman" w:hAnsi="Times New Roman" w:cs="Times New Roman"/>
          <w:sz w:val="24"/>
          <w:szCs w:val="24"/>
        </w:rPr>
        <w:t>s</w:t>
      </w:r>
      <w:r>
        <w:rPr>
          <w:rFonts w:ascii="Times New Roman" w:hAnsi="Times New Roman" w:cs="Times New Roman"/>
          <w:sz w:val="24"/>
          <w:szCs w:val="24"/>
        </w:rPr>
        <w:t xml:space="preserve"> back to questions of </w:t>
      </w:r>
      <w:r>
        <w:rPr>
          <w:rFonts w:ascii="Times New Roman" w:hAnsi="Times New Roman" w:cs="Times New Roman"/>
          <w:sz w:val="24"/>
          <w:szCs w:val="24"/>
        </w:rPr>
        <w:lastRenderedPageBreak/>
        <w:t xml:space="preserve">chivalry and protection, rather than a belief in the cause or a want of equality and human rights. </w:t>
      </w:r>
      <w:r w:rsidRPr="00D25164">
        <w:rPr>
          <w:rFonts w:ascii="Times New Roman" w:hAnsi="Times New Roman" w:cs="Times New Roman"/>
          <w:sz w:val="24"/>
          <w:szCs w:val="24"/>
        </w:rPr>
        <w:t xml:space="preserve">Assistant Commissioner Captain Donald </w:t>
      </w:r>
      <w:proofErr w:type="spellStart"/>
      <w:r w:rsidRPr="00D25164">
        <w:rPr>
          <w:rFonts w:ascii="Times New Roman" w:hAnsi="Times New Roman" w:cs="Times New Roman"/>
          <w:sz w:val="24"/>
          <w:szCs w:val="24"/>
        </w:rPr>
        <w:t>Branner</w:t>
      </w:r>
      <w:proofErr w:type="spellEnd"/>
      <w:r w:rsidRPr="00D25164">
        <w:rPr>
          <w:rFonts w:ascii="Times New Roman" w:hAnsi="Times New Roman" w:cs="Times New Roman"/>
          <w:sz w:val="24"/>
          <w:szCs w:val="24"/>
        </w:rPr>
        <w:t xml:space="preserve"> </w:t>
      </w:r>
      <w:r>
        <w:rPr>
          <w:rFonts w:ascii="Times New Roman" w:hAnsi="Times New Roman" w:cs="Times New Roman"/>
          <w:sz w:val="24"/>
          <w:szCs w:val="24"/>
        </w:rPr>
        <w:t xml:space="preserve">on the other hand, writing his report on the </w:t>
      </w:r>
      <w:proofErr w:type="spellStart"/>
      <w:r>
        <w:rPr>
          <w:rFonts w:ascii="Times New Roman" w:hAnsi="Times New Roman" w:cs="Times New Roman"/>
          <w:sz w:val="24"/>
          <w:szCs w:val="24"/>
        </w:rPr>
        <w:t>Duvals</w:t>
      </w:r>
      <w:proofErr w:type="spellEnd"/>
      <w:r>
        <w:rPr>
          <w:rFonts w:ascii="Times New Roman" w:hAnsi="Times New Roman" w:cs="Times New Roman"/>
          <w:sz w:val="24"/>
          <w:szCs w:val="24"/>
        </w:rPr>
        <w:t xml:space="preserve"> and George Jacobs </w:t>
      </w:r>
      <w:r w:rsidR="00ED0908">
        <w:rPr>
          <w:rFonts w:ascii="Times New Roman" w:hAnsi="Times New Roman" w:cs="Times New Roman"/>
          <w:sz w:val="24"/>
          <w:szCs w:val="24"/>
        </w:rPr>
        <w:t xml:space="preserve">in 1910, </w:t>
      </w:r>
      <w:r w:rsidRPr="00D25164">
        <w:rPr>
          <w:rFonts w:ascii="Times New Roman" w:hAnsi="Times New Roman" w:cs="Times New Roman"/>
          <w:sz w:val="24"/>
          <w:szCs w:val="24"/>
        </w:rPr>
        <w:t>concluded that they were ‘staunch believers in women’s suffrage and were ready to commit gratuitously any folly they imagine may assist the cause’.</w:t>
      </w:r>
      <w:r w:rsidRPr="00D25164">
        <w:rPr>
          <w:rFonts w:ascii="Times New Roman" w:hAnsi="Times New Roman" w:cs="Times New Roman"/>
          <w:sz w:val="24"/>
          <w:szCs w:val="24"/>
          <w:vertAlign w:val="superscript"/>
        </w:rPr>
        <w:footnoteReference w:id="114"/>
      </w:r>
      <w:r w:rsidRPr="00D25164">
        <w:rPr>
          <w:rFonts w:ascii="Times New Roman" w:hAnsi="Times New Roman" w:cs="Times New Roman"/>
          <w:sz w:val="24"/>
          <w:szCs w:val="24"/>
        </w:rPr>
        <w:t xml:space="preserve"> </w:t>
      </w:r>
      <w:r w:rsidR="00474595" w:rsidRPr="00D25164">
        <w:rPr>
          <w:rFonts w:ascii="Times New Roman" w:hAnsi="Times New Roman" w:cs="Times New Roman"/>
          <w:sz w:val="24"/>
          <w:szCs w:val="24"/>
        </w:rPr>
        <w:t xml:space="preserve">From this </w:t>
      </w:r>
      <w:proofErr w:type="gramStart"/>
      <w:r w:rsidR="00474595" w:rsidRPr="00D25164">
        <w:rPr>
          <w:rFonts w:ascii="Times New Roman" w:hAnsi="Times New Roman" w:cs="Times New Roman"/>
          <w:sz w:val="24"/>
          <w:szCs w:val="24"/>
        </w:rPr>
        <w:t>it would seem that it</w:t>
      </w:r>
      <w:proofErr w:type="gramEnd"/>
      <w:r w:rsidR="00474595" w:rsidRPr="00D25164">
        <w:rPr>
          <w:rFonts w:ascii="Times New Roman" w:hAnsi="Times New Roman" w:cs="Times New Roman"/>
          <w:sz w:val="24"/>
          <w:szCs w:val="24"/>
        </w:rPr>
        <w:t xml:space="preserve"> was recognised by the constabulary that men as well as women were following the societies policies on militant action.</w:t>
      </w:r>
      <w:r w:rsidR="00474595" w:rsidRPr="00D25164">
        <w:rPr>
          <w:rFonts w:ascii="Times New Roman" w:hAnsi="Times New Roman" w:cs="Times New Roman"/>
          <w:sz w:val="24"/>
          <w:szCs w:val="24"/>
          <w:vertAlign w:val="superscript"/>
        </w:rPr>
        <w:footnoteReference w:id="115"/>
      </w:r>
    </w:p>
    <w:p w:rsidR="00C10BFF" w:rsidRDefault="00EB6423" w:rsidP="00C10BFF">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Many</w:t>
      </w:r>
      <w:r w:rsidRPr="00D25164">
        <w:rPr>
          <w:rFonts w:ascii="Times New Roman" w:hAnsi="Times New Roman" w:cs="Times New Roman"/>
          <w:sz w:val="24"/>
          <w:szCs w:val="24"/>
        </w:rPr>
        <w:t xml:space="preserve"> suffrage supporters</w:t>
      </w:r>
      <w:r>
        <w:rPr>
          <w:rFonts w:ascii="Times New Roman" w:hAnsi="Times New Roman" w:cs="Times New Roman"/>
          <w:sz w:val="24"/>
          <w:szCs w:val="24"/>
        </w:rPr>
        <w:t>,</w:t>
      </w:r>
      <w:r w:rsidRPr="00D25164">
        <w:rPr>
          <w:rFonts w:ascii="Times New Roman" w:hAnsi="Times New Roman" w:cs="Times New Roman"/>
          <w:sz w:val="24"/>
          <w:szCs w:val="24"/>
        </w:rPr>
        <w:t xml:space="preserve"> </w:t>
      </w:r>
      <w:r w:rsidR="00505870">
        <w:rPr>
          <w:rFonts w:ascii="Times New Roman" w:hAnsi="Times New Roman" w:cs="Times New Roman"/>
          <w:sz w:val="24"/>
          <w:szCs w:val="24"/>
        </w:rPr>
        <w:t xml:space="preserve">both male and female, </w:t>
      </w:r>
      <w:r w:rsidRPr="00D25164">
        <w:rPr>
          <w:rFonts w:ascii="Times New Roman" w:hAnsi="Times New Roman" w:cs="Times New Roman"/>
          <w:sz w:val="24"/>
          <w:szCs w:val="24"/>
        </w:rPr>
        <w:t xml:space="preserve">who wrote about their experiences </w:t>
      </w:r>
      <w:r w:rsidR="00505870">
        <w:rPr>
          <w:rFonts w:ascii="Times New Roman" w:hAnsi="Times New Roman" w:cs="Times New Roman"/>
          <w:sz w:val="24"/>
          <w:szCs w:val="24"/>
        </w:rPr>
        <w:t>wrote</w:t>
      </w:r>
      <w:r w:rsidRPr="00D25164">
        <w:rPr>
          <w:rFonts w:ascii="Times New Roman" w:hAnsi="Times New Roman" w:cs="Times New Roman"/>
          <w:sz w:val="24"/>
          <w:szCs w:val="24"/>
        </w:rPr>
        <w:t xml:space="preserve"> that they were fighting a war against </w:t>
      </w:r>
      <w:r w:rsidR="00505870">
        <w:rPr>
          <w:rFonts w:ascii="Times New Roman" w:hAnsi="Times New Roman" w:cs="Times New Roman"/>
          <w:sz w:val="24"/>
          <w:szCs w:val="24"/>
        </w:rPr>
        <w:t>a male only</w:t>
      </w:r>
      <w:r w:rsidRPr="00D25164">
        <w:rPr>
          <w:rFonts w:ascii="Times New Roman" w:hAnsi="Times New Roman" w:cs="Times New Roman"/>
          <w:sz w:val="24"/>
          <w:szCs w:val="24"/>
        </w:rPr>
        <w:t xml:space="preserve"> </w:t>
      </w:r>
      <w:r w:rsidR="00505870" w:rsidRPr="00D25164">
        <w:rPr>
          <w:rFonts w:ascii="Times New Roman" w:hAnsi="Times New Roman" w:cs="Times New Roman"/>
          <w:sz w:val="24"/>
          <w:szCs w:val="24"/>
        </w:rPr>
        <w:t>Government</w:t>
      </w:r>
      <w:r w:rsidR="00505870">
        <w:rPr>
          <w:rFonts w:ascii="Times New Roman" w:hAnsi="Times New Roman" w:cs="Times New Roman"/>
          <w:sz w:val="24"/>
          <w:szCs w:val="24"/>
        </w:rPr>
        <w:t xml:space="preserve"> but</w:t>
      </w:r>
      <w:r>
        <w:rPr>
          <w:rFonts w:ascii="Times New Roman" w:hAnsi="Times New Roman" w:cs="Times New Roman"/>
          <w:sz w:val="24"/>
          <w:szCs w:val="24"/>
        </w:rPr>
        <w:t xml:space="preserve"> did not feel that their fight was against men in general. </w:t>
      </w:r>
      <w:r w:rsidR="00C10BFF" w:rsidRPr="00D25164">
        <w:rPr>
          <w:rFonts w:ascii="Times New Roman" w:hAnsi="Times New Roman" w:cs="Times New Roman"/>
          <w:sz w:val="24"/>
          <w:szCs w:val="24"/>
        </w:rPr>
        <w:t xml:space="preserve">NUWSS member Ray Strachey </w:t>
      </w:r>
      <w:r w:rsidR="00C10BFF">
        <w:rPr>
          <w:rFonts w:ascii="Times New Roman" w:hAnsi="Times New Roman" w:cs="Times New Roman"/>
          <w:sz w:val="24"/>
          <w:szCs w:val="24"/>
        </w:rPr>
        <w:t xml:space="preserve">also </w:t>
      </w:r>
      <w:r w:rsidR="00C10BFF" w:rsidRPr="00D25164">
        <w:rPr>
          <w:rFonts w:ascii="Times New Roman" w:hAnsi="Times New Roman" w:cs="Times New Roman"/>
          <w:sz w:val="24"/>
          <w:szCs w:val="24"/>
        </w:rPr>
        <w:t>believed that those who sought a constitutional approach to women’s suffrage ‘did not regard their work as an attack upon men, but rather as a reform for the good of all.’</w:t>
      </w:r>
      <w:r w:rsidR="00C10BFF" w:rsidRPr="00D25164">
        <w:rPr>
          <w:rFonts w:ascii="Times New Roman" w:hAnsi="Times New Roman" w:cs="Times New Roman"/>
          <w:sz w:val="24"/>
          <w:szCs w:val="24"/>
          <w:vertAlign w:val="superscript"/>
        </w:rPr>
        <w:footnoteReference w:id="116"/>
      </w:r>
      <w:r w:rsidR="00C10BFF" w:rsidRPr="00D25164">
        <w:rPr>
          <w:rFonts w:ascii="Times New Roman" w:hAnsi="Times New Roman" w:cs="Times New Roman"/>
          <w:sz w:val="24"/>
          <w:szCs w:val="24"/>
        </w:rPr>
        <w:t xml:space="preserve"> </w:t>
      </w:r>
      <w:r w:rsidR="00C10BFF">
        <w:rPr>
          <w:rFonts w:ascii="Times New Roman" w:hAnsi="Times New Roman" w:cs="Times New Roman"/>
          <w:sz w:val="24"/>
          <w:szCs w:val="24"/>
        </w:rPr>
        <w:t xml:space="preserve"> </w:t>
      </w:r>
      <w:r w:rsidR="00C10BFF" w:rsidRPr="00D25164">
        <w:rPr>
          <w:rFonts w:ascii="Times New Roman" w:hAnsi="Times New Roman" w:cs="Times New Roman"/>
          <w:sz w:val="24"/>
          <w:szCs w:val="24"/>
        </w:rPr>
        <w:t>Evelyn Sharp, an active member of the WSPU wrote</w:t>
      </w:r>
      <w:r w:rsidR="00C10BFF">
        <w:rPr>
          <w:rFonts w:ascii="Times New Roman" w:hAnsi="Times New Roman" w:cs="Times New Roman"/>
          <w:sz w:val="24"/>
          <w:szCs w:val="24"/>
        </w:rPr>
        <w:t>, in 1933, of</w:t>
      </w:r>
      <w:r w:rsidR="00C10BFF" w:rsidRPr="00D25164">
        <w:rPr>
          <w:rFonts w:ascii="Times New Roman" w:hAnsi="Times New Roman" w:cs="Times New Roman"/>
          <w:sz w:val="24"/>
          <w:szCs w:val="24"/>
        </w:rPr>
        <w:t xml:space="preserve"> the leaders of the Men’s Political Union, ‘</w:t>
      </w:r>
      <w:r w:rsidR="00C10BFF" w:rsidRPr="00D25164">
        <w:rPr>
          <w:rFonts w:ascii="Times New Roman" w:hAnsi="Times New Roman" w:cs="Times New Roman"/>
          <w:color w:val="000000"/>
          <w:sz w:val="24"/>
          <w:szCs w:val="24"/>
          <w:shd w:val="clear" w:color="auto" w:fill="FFFFFF"/>
        </w:rPr>
        <w:t>It is impossible to rate too highly the sacrifices that they and many others made to keep our movement free from the suggestion of a sex war."</w:t>
      </w:r>
      <w:r w:rsidR="00C10BFF" w:rsidRPr="00D25164">
        <w:rPr>
          <w:rFonts w:ascii="Times New Roman" w:hAnsi="Times New Roman" w:cs="Times New Roman"/>
          <w:color w:val="000000"/>
          <w:sz w:val="24"/>
          <w:szCs w:val="24"/>
          <w:shd w:val="clear" w:color="auto" w:fill="FFFFFF"/>
          <w:vertAlign w:val="superscript"/>
        </w:rPr>
        <w:footnoteReference w:id="117"/>
      </w:r>
      <w:r w:rsidR="00C10BFF">
        <w:rPr>
          <w:rFonts w:ascii="Times New Roman" w:hAnsi="Times New Roman" w:cs="Times New Roman"/>
          <w:color w:val="000000"/>
          <w:sz w:val="24"/>
          <w:szCs w:val="24"/>
          <w:shd w:val="clear" w:color="auto" w:fill="FFFFFF"/>
        </w:rPr>
        <w:t xml:space="preserve"> The fact that an amnesty list of suffragettes who had been arrested for the cause was produced in 1914 also named over one hundred men indicates that in 1914 suffragettes were of no fixed gender.</w:t>
      </w:r>
      <w:r w:rsidR="00C10BFF">
        <w:rPr>
          <w:rStyle w:val="FootnoteReference"/>
          <w:rFonts w:ascii="Times New Roman" w:hAnsi="Times New Roman" w:cs="Times New Roman"/>
          <w:color w:val="000000"/>
          <w:sz w:val="24"/>
          <w:szCs w:val="24"/>
          <w:shd w:val="clear" w:color="auto" w:fill="FFFFFF"/>
        </w:rPr>
        <w:footnoteReference w:id="118"/>
      </w:r>
    </w:p>
    <w:p w:rsidR="00EF3579" w:rsidRDefault="00EB6423" w:rsidP="005E7C40">
      <w:pPr>
        <w:spacing w:line="360" w:lineRule="auto"/>
        <w:jc w:val="both"/>
        <w:rPr>
          <w:rFonts w:ascii="Times New Roman" w:hAnsi="Times New Roman" w:cs="Times New Roman"/>
          <w:sz w:val="24"/>
          <w:szCs w:val="24"/>
        </w:rPr>
      </w:pPr>
      <w:r>
        <w:rPr>
          <w:rFonts w:ascii="Times New Roman" w:hAnsi="Times New Roman" w:cs="Times New Roman"/>
          <w:sz w:val="24"/>
          <w:szCs w:val="24"/>
        </w:rPr>
        <w:t>Christabel and Emmeline Pankhurst</w:t>
      </w:r>
      <w:r w:rsidR="00A861B5">
        <w:rPr>
          <w:rFonts w:ascii="Times New Roman" w:hAnsi="Times New Roman" w:cs="Times New Roman"/>
          <w:sz w:val="24"/>
          <w:szCs w:val="24"/>
        </w:rPr>
        <w:t>,</w:t>
      </w:r>
      <w:r>
        <w:rPr>
          <w:rFonts w:ascii="Times New Roman" w:hAnsi="Times New Roman" w:cs="Times New Roman"/>
          <w:sz w:val="24"/>
          <w:szCs w:val="24"/>
        </w:rPr>
        <w:t xml:space="preserve"> the women that are </w:t>
      </w:r>
      <w:r w:rsidR="00A861B5">
        <w:rPr>
          <w:rFonts w:ascii="Times New Roman" w:hAnsi="Times New Roman" w:cs="Times New Roman"/>
          <w:sz w:val="24"/>
          <w:szCs w:val="24"/>
        </w:rPr>
        <w:t xml:space="preserve">most </w:t>
      </w:r>
      <w:r>
        <w:rPr>
          <w:rFonts w:ascii="Times New Roman" w:hAnsi="Times New Roman" w:cs="Times New Roman"/>
          <w:sz w:val="24"/>
          <w:szCs w:val="24"/>
        </w:rPr>
        <w:t>associated with the militant campaign</w:t>
      </w:r>
      <w:r w:rsidR="0040481C">
        <w:rPr>
          <w:rFonts w:ascii="Times New Roman" w:hAnsi="Times New Roman" w:cs="Times New Roman"/>
          <w:sz w:val="24"/>
          <w:szCs w:val="24"/>
        </w:rPr>
        <w:t>,</w:t>
      </w:r>
      <w:r w:rsidR="00A861B5">
        <w:rPr>
          <w:rFonts w:ascii="Times New Roman" w:hAnsi="Times New Roman" w:cs="Times New Roman"/>
          <w:sz w:val="24"/>
          <w:szCs w:val="24"/>
        </w:rPr>
        <w:t xml:space="preserve"> were ardent admirers of Charles Stuart Parnell and believed </w:t>
      </w:r>
      <w:r w:rsidR="0040481C">
        <w:rPr>
          <w:rFonts w:ascii="Times New Roman" w:hAnsi="Times New Roman" w:cs="Times New Roman"/>
          <w:sz w:val="24"/>
          <w:szCs w:val="24"/>
        </w:rPr>
        <w:t>from the start that</w:t>
      </w:r>
      <w:r w:rsidR="00505870">
        <w:rPr>
          <w:rFonts w:ascii="Times New Roman" w:hAnsi="Times New Roman" w:cs="Times New Roman"/>
          <w:sz w:val="24"/>
          <w:szCs w:val="24"/>
        </w:rPr>
        <w:t xml:space="preserve"> </w:t>
      </w:r>
      <w:r w:rsidR="00A861B5">
        <w:rPr>
          <w:rFonts w:ascii="Times New Roman" w:hAnsi="Times New Roman" w:cs="Times New Roman"/>
          <w:sz w:val="24"/>
          <w:szCs w:val="24"/>
        </w:rPr>
        <w:t xml:space="preserve">their movement was no different to Parnell’s Home Rule campaign, </w:t>
      </w:r>
      <w:r w:rsidR="00C10BFF">
        <w:rPr>
          <w:rFonts w:ascii="Times New Roman" w:hAnsi="Times New Roman" w:cs="Times New Roman"/>
          <w:sz w:val="24"/>
          <w:szCs w:val="24"/>
        </w:rPr>
        <w:t xml:space="preserve">which included both men and women, </w:t>
      </w:r>
      <w:r w:rsidR="00A861B5">
        <w:rPr>
          <w:rFonts w:ascii="Times New Roman" w:hAnsi="Times New Roman" w:cs="Times New Roman"/>
          <w:sz w:val="24"/>
          <w:szCs w:val="24"/>
        </w:rPr>
        <w:t>‘the WSPU is simply a suffrage army in the field.’</w:t>
      </w:r>
      <w:r w:rsidR="00A861B5">
        <w:rPr>
          <w:rStyle w:val="FootnoteReference"/>
          <w:rFonts w:ascii="Times New Roman" w:hAnsi="Times New Roman" w:cs="Times New Roman"/>
          <w:sz w:val="24"/>
          <w:szCs w:val="24"/>
        </w:rPr>
        <w:footnoteReference w:id="119"/>
      </w:r>
    </w:p>
    <w:p w:rsidR="00D25164" w:rsidRPr="00D25164" w:rsidRDefault="0040481C" w:rsidP="005E7C4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Was it Emmeline Pankhurst who started the trend of writing men out of the suffrage story? There has been much speculation over whether Mrs Pankhurst was jealous of the Pethick </w:t>
      </w:r>
      <w:proofErr w:type="spellStart"/>
      <w:r>
        <w:rPr>
          <w:rFonts w:ascii="Times New Roman" w:hAnsi="Times New Roman" w:cs="Times New Roman"/>
          <w:sz w:val="24"/>
          <w:szCs w:val="24"/>
        </w:rPr>
        <w:t>Lawrences</w:t>
      </w:r>
      <w:proofErr w:type="spellEnd"/>
      <w:r>
        <w:rPr>
          <w:rFonts w:ascii="Times New Roman" w:hAnsi="Times New Roman" w:cs="Times New Roman"/>
          <w:sz w:val="24"/>
          <w:szCs w:val="24"/>
        </w:rPr>
        <w:t xml:space="preserve"> relationship with her favourite daughter Christabel</w:t>
      </w:r>
      <w:r w:rsidR="00EF3579">
        <w:rPr>
          <w:rFonts w:ascii="Times New Roman" w:hAnsi="Times New Roman" w:cs="Times New Roman"/>
          <w:sz w:val="24"/>
          <w:szCs w:val="24"/>
        </w:rPr>
        <w:t>. I</w:t>
      </w:r>
      <w:r w:rsidR="00030C52">
        <w:rPr>
          <w:rFonts w:ascii="Times New Roman" w:hAnsi="Times New Roman" w:cs="Times New Roman"/>
          <w:sz w:val="24"/>
          <w:szCs w:val="24"/>
        </w:rPr>
        <w:t xml:space="preserve">n her </w:t>
      </w:r>
      <w:r w:rsidR="00D25164" w:rsidRPr="00D25164">
        <w:rPr>
          <w:rFonts w:ascii="Times New Roman" w:hAnsi="Times New Roman" w:cs="Times New Roman"/>
          <w:sz w:val="24"/>
          <w:szCs w:val="24"/>
        </w:rPr>
        <w:t xml:space="preserve">autobiography, </w:t>
      </w:r>
      <w:r w:rsidR="00D25164" w:rsidRPr="00D25164">
        <w:rPr>
          <w:rFonts w:ascii="Times New Roman" w:hAnsi="Times New Roman" w:cs="Times New Roman"/>
          <w:i/>
          <w:sz w:val="24"/>
          <w:szCs w:val="24"/>
        </w:rPr>
        <w:t>My Own Story,</w:t>
      </w:r>
      <w:r w:rsidR="00D25164" w:rsidRPr="00D25164">
        <w:rPr>
          <w:rFonts w:ascii="Times New Roman" w:hAnsi="Times New Roman" w:cs="Times New Roman"/>
          <w:sz w:val="24"/>
          <w:szCs w:val="24"/>
        </w:rPr>
        <w:t xml:space="preserve"> </w:t>
      </w:r>
      <w:r w:rsidR="00EF3579">
        <w:rPr>
          <w:rFonts w:ascii="Times New Roman" w:hAnsi="Times New Roman" w:cs="Times New Roman"/>
          <w:sz w:val="24"/>
          <w:szCs w:val="24"/>
        </w:rPr>
        <w:t xml:space="preserve">she </w:t>
      </w:r>
      <w:r w:rsidR="00D25164" w:rsidRPr="00D25164">
        <w:rPr>
          <w:rFonts w:ascii="Times New Roman" w:hAnsi="Times New Roman" w:cs="Times New Roman"/>
          <w:sz w:val="24"/>
          <w:szCs w:val="24"/>
        </w:rPr>
        <w:t xml:space="preserve">describes how the WSPU had grown into a ‘strong organisation’ </w:t>
      </w:r>
      <w:r w:rsidR="00030C52">
        <w:rPr>
          <w:rFonts w:ascii="Times New Roman" w:hAnsi="Times New Roman" w:cs="Times New Roman"/>
          <w:sz w:val="24"/>
          <w:szCs w:val="24"/>
        </w:rPr>
        <w:t>while</w:t>
      </w:r>
      <w:r w:rsidR="00D25164" w:rsidRPr="00D25164">
        <w:rPr>
          <w:rFonts w:ascii="Times New Roman" w:hAnsi="Times New Roman" w:cs="Times New Roman"/>
          <w:sz w:val="24"/>
          <w:szCs w:val="24"/>
        </w:rPr>
        <w:t xml:space="preserve"> in London. She </w:t>
      </w:r>
      <w:r w:rsidR="00EF3579">
        <w:rPr>
          <w:rFonts w:ascii="Times New Roman" w:hAnsi="Times New Roman" w:cs="Times New Roman"/>
          <w:sz w:val="24"/>
          <w:szCs w:val="24"/>
        </w:rPr>
        <w:t>records</w:t>
      </w:r>
      <w:r w:rsidR="00D25164" w:rsidRPr="00D25164">
        <w:rPr>
          <w:rFonts w:ascii="Times New Roman" w:hAnsi="Times New Roman" w:cs="Times New Roman"/>
          <w:sz w:val="24"/>
          <w:szCs w:val="24"/>
        </w:rPr>
        <w:t xml:space="preserve"> that the WSPU had their headquarters in Clements Inn and that they had ‘good financial backing</w:t>
      </w:r>
      <w:r w:rsidR="00030C52">
        <w:rPr>
          <w:rFonts w:ascii="Times New Roman" w:hAnsi="Times New Roman" w:cs="Times New Roman"/>
          <w:sz w:val="24"/>
          <w:szCs w:val="24"/>
        </w:rPr>
        <w:t>,’ but</w:t>
      </w:r>
      <w:r w:rsidR="00D25164" w:rsidRPr="00D25164">
        <w:rPr>
          <w:rFonts w:ascii="Times New Roman" w:hAnsi="Times New Roman" w:cs="Times New Roman"/>
          <w:sz w:val="24"/>
          <w:szCs w:val="24"/>
        </w:rPr>
        <w:t xml:space="preserve"> fail</w:t>
      </w:r>
      <w:r w:rsidR="00030C52">
        <w:rPr>
          <w:rFonts w:ascii="Times New Roman" w:hAnsi="Times New Roman" w:cs="Times New Roman"/>
          <w:sz w:val="24"/>
          <w:szCs w:val="24"/>
        </w:rPr>
        <w:t>s</w:t>
      </w:r>
      <w:r w:rsidR="00D25164" w:rsidRPr="00D25164">
        <w:rPr>
          <w:rFonts w:ascii="Times New Roman" w:hAnsi="Times New Roman" w:cs="Times New Roman"/>
          <w:sz w:val="24"/>
          <w:szCs w:val="24"/>
        </w:rPr>
        <w:t xml:space="preserve"> to mention that the Clements Inn building and financial backing </w:t>
      </w:r>
      <w:r w:rsidR="00D25164" w:rsidRPr="00D25164">
        <w:rPr>
          <w:rFonts w:ascii="Times New Roman" w:hAnsi="Times New Roman" w:cs="Times New Roman"/>
          <w:sz w:val="24"/>
          <w:szCs w:val="24"/>
        </w:rPr>
        <w:lastRenderedPageBreak/>
        <w:t>was coming from Fredrick Pethick Lawrence.</w:t>
      </w:r>
      <w:r w:rsidR="00D25164" w:rsidRPr="00D25164">
        <w:rPr>
          <w:rFonts w:ascii="Times New Roman" w:hAnsi="Times New Roman" w:cs="Times New Roman"/>
          <w:sz w:val="24"/>
          <w:szCs w:val="24"/>
          <w:vertAlign w:val="superscript"/>
        </w:rPr>
        <w:footnoteReference w:id="120"/>
      </w:r>
      <w:r w:rsidR="00030C52">
        <w:rPr>
          <w:rFonts w:ascii="Times New Roman" w:hAnsi="Times New Roman" w:cs="Times New Roman"/>
          <w:sz w:val="24"/>
          <w:szCs w:val="24"/>
        </w:rPr>
        <w:t xml:space="preserve"> </w:t>
      </w:r>
      <w:r w:rsidR="00EF3579">
        <w:rPr>
          <w:rFonts w:ascii="Times New Roman" w:hAnsi="Times New Roman" w:cs="Times New Roman"/>
          <w:sz w:val="24"/>
          <w:szCs w:val="24"/>
        </w:rPr>
        <w:t>I</w:t>
      </w:r>
      <w:r w:rsidR="00BB3F32" w:rsidRPr="00D25164">
        <w:rPr>
          <w:rFonts w:ascii="Times New Roman" w:hAnsi="Times New Roman" w:cs="Times New Roman"/>
          <w:sz w:val="24"/>
          <w:szCs w:val="24"/>
        </w:rPr>
        <w:t xml:space="preserve">t is not until </w:t>
      </w:r>
      <w:r w:rsidR="00BB3F32">
        <w:rPr>
          <w:rFonts w:ascii="Times New Roman" w:hAnsi="Times New Roman" w:cs="Times New Roman"/>
          <w:sz w:val="24"/>
          <w:szCs w:val="24"/>
        </w:rPr>
        <w:t>the end of th</w:t>
      </w:r>
      <w:r w:rsidR="00BB3F32" w:rsidRPr="00D25164">
        <w:rPr>
          <w:rFonts w:ascii="Times New Roman" w:hAnsi="Times New Roman" w:cs="Times New Roman"/>
          <w:sz w:val="24"/>
          <w:szCs w:val="24"/>
        </w:rPr>
        <w:t xml:space="preserve">e book, when Mrs Pankhurst is describing how the Pethick </w:t>
      </w:r>
      <w:proofErr w:type="spellStart"/>
      <w:r w:rsidR="00BB3F32" w:rsidRPr="00D25164">
        <w:rPr>
          <w:rFonts w:ascii="Times New Roman" w:hAnsi="Times New Roman" w:cs="Times New Roman"/>
          <w:sz w:val="24"/>
          <w:szCs w:val="24"/>
        </w:rPr>
        <w:t>Lawrences</w:t>
      </w:r>
      <w:proofErr w:type="spellEnd"/>
      <w:r w:rsidR="00BB3F32" w:rsidRPr="00D25164">
        <w:rPr>
          <w:rFonts w:ascii="Times New Roman" w:hAnsi="Times New Roman" w:cs="Times New Roman"/>
          <w:sz w:val="24"/>
          <w:szCs w:val="24"/>
        </w:rPr>
        <w:t xml:space="preserve"> and the </w:t>
      </w:r>
      <w:proofErr w:type="spellStart"/>
      <w:r w:rsidR="00BB3F32" w:rsidRPr="00D25164">
        <w:rPr>
          <w:rFonts w:ascii="Times New Roman" w:hAnsi="Times New Roman" w:cs="Times New Roman"/>
          <w:sz w:val="24"/>
          <w:szCs w:val="24"/>
        </w:rPr>
        <w:t>Pankhursts</w:t>
      </w:r>
      <w:proofErr w:type="spellEnd"/>
      <w:r w:rsidR="00BB3F32" w:rsidRPr="00D25164">
        <w:rPr>
          <w:rFonts w:ascii="Times New Roman" w:hAnsi="Times New Roman" w:cs="Times New Roman"/>
          <w:sz w:val="24"/>
          <w:szCs w:val="24"/>
        </w:rPr>
        <w:t xml:space="preserve"> split</w:t>
      </w:r>
      <w:r w:rsidR="00BB3F32">
        <w:rPr>
          <w:rFonts w:ascii="Times New Roman" w:hAnsi="Times New Roman" w:cs="Times New Roman"/>
          <w:sz w:val="24"/>
          <w:szCs w:val="24"/>
        </w:rPr>
        <w:t>,</w:t>
      </w:r>
      <w:r w:rsidR="00BB3F32" w:rsidRPr="00D25164">
        <w:rPr>
          <w:rFonts w:ascii="Times New Roman" w:hAnsi="Times New Roman" w:cs="Times New Roman"/>
          <w:sz w:val="24"/>
          <w:szCs w:val="24"/>
        </w:rPr>
        <w:t xml:space="preserve"> that one is aware that </w:t>
      </w:r>
      <w:r w:rsidR="00BB3F32">
        <w:rPr>
          <w:rFonts w:ascii="Times New Roman" w:hAnsi="Times New Roman" w:cs="Times New Roman"/>
          <w:sz w:val="24"/>
          <w:szCs w:val="24"/>
        </w:rPr>
        <w:t>Frederick</w:t>
      </w:r>
      <w:r w:rsidR="00BB3F32" w:rsidRPr="00D25164">
        <w:rPr>
          <w:rFonts w:ascii="Times New Roman" w:hAnsi="Times New Roman" w:cs="Times New Roman"/>
          <w:sz w:val="24"/>
          <w:szCs w:val="24"/>
        </w:rPr>
        <w:t xml:space="preserve"> had anything to do with the WSPU, in fact the reader is left wondering why the split is so important as there has been no mention of the man previously.</w:t>
      </w:r>
      <w:r w:rsidR="00BB3F32">
        <w:rPr>
          <w:rFonts w:ascii="Times New Roman" w:hAnsi="Times New Roman" w:cs="Times New Roman"/>
          <w:sz w:val="24"/>
          <w:szCs w:val="24"/>
        </w:rPr>
        <w:t xml:space="preserve"> </w:t>
      </w:r>
      <w:r w:rsidR="00EF3579">
        <w:rPr>
          <w:rFonts w:ascii="Times New Roman" w:hAnsi="Times New Roman" w:cs="Times New Roman"/>
          <w:sz w:val="24"/>
          <w:szCs w:val="24"/>
        </w:rPr>
        <w:t>M</w:t>
      </w:r>
      <w:r w:rsidR="00BB3F32">
        <w:rPr>
          <w:rFonts w:ascii="Times New Roman" w:hAnsi="Times New Roman" w:cs="Times New Roman"/>
          <w:sz w:val="24"/>
          <w:szCs w:val="24"/>
        </w:rPr>
        <w:t>uch of what Emmeline Pankhurst writes about the militant suffrage campaign includes very little about the men who considered themselves ‘suffragettes in trousers.’</w:t>
      </w:r>
      <w:r w:rsidR="00EF3579" w:rsidRPr="00EF3579">
        <w:rPr>
          <w:rFonts w:ascii="Times New Roman" w:hAnsi="Times New Roman" w:cs="Times New Roman"/>
          <w:sz w:val="24"/>
          <w:szCs w:val="24"/>
        </w:rPr>
        <w:t xml:space="preserve"> </w:t>
      </w:r>
    </w:p>
    <w:p w:rsidR="00C10BFF" w:rsidRDefault="00503CB1" w:rsidP="00503CB1">
      <w:pPr>
        <w:spacing w:line="360" w:lineRule="auto"/>
        <w:jc w:val="both"/>
        <w:rPr>
          <w:rFonts w:ascii="Times New Roman" w:hAnsi="Times New Roman" w:cs="Times New Roman"/>
          <w:sz w:val="24"/>
          <w:szCs w:val="24"/>
        </w:rPr>
      </w:pPr>
      <w:r>
        <w:rPr>
          <w:rFonts w:ascii="Times New Roman" w:hAnsi="Times New Roman" w:cs="Times New Roman"/>
          <w:sz w:val="24"/>
          <w:szCs w:val="24"/>
        </w:rPr>
        <w:t>Whatever</w:t>
      </w:r>
      <w:r w:rsidR="00BB3F32">
        <w:rPr>
          <w:rFonts w:ascii="Times New Roman" w:hAnsi="Times New Roman" w:cs="Times New Roman"/>
          <w:sz w:val="24"/>
          <w:szCs w:val="24"/>
        </w:rPr>
        <w:t xml:space="preserve"> Mrs Pankhurst felt about </w:t>
      </w:r>
      <w:r w:rsidR="00EF3579">
        <w:rPr>
          <w:rFonts w:ascii="Times New Roman" w:hAnsi="Times New Roman" w:cs="Times New Roman"/>
          <w:sz w:val="24"/>
          <w:szCs w:val="24"/>
        </w:rPr>
        <w:t>male supporters</w:t>
      </w:r>
      <w:r w:rsidR="00BB3F32">
        <w:rPr>
          <w:rFonts w:ascii="Times New Roman" w:hAnsi="Times New Roman" w:cs="Times New Roman"/>
          <w:sz w:val="24"/>
          <w:szCs w:val="24"/>
        </w:rPr>
        <w:t xml:space="preserve">, </w:t>
      </w:r>
      <w:r>
        <w:rPr>
          <w:rFonts w:ascii="Times New Roman" w:hAnsi="Times New Roman" w:cs="Times New Roman"/>
          <w:sz w:val="24"/>
          <w:szCs w:val="24"/>
        </w:rPr>
        <w:t>the majority</w:t>
      </w:r>
      <w:r w:rsidR="00BB3F32">
        <w:rPr>
          <w:rFonts w:ascii="Times New Roman" w:hAnsi="Times New Roman" w:cs="Times New Roman"/>
          <w:sz w:val="24"/>
          <w:szCs w:val="24"/>
        </w:rPr>
        <w:t xml:space="preserve"> of the WSPU membership </w:t>
      </w:r>
      <w:r>
        <w:rPr>
          <w:rFonts w:ascii="Times New Roman" w:hAnsi="Times New Roman" w:cs="Times New Roman"/>
          <w:sz w:val="24"/>
          <w:szCs w:val="24"/>
        </w:rPr>
        <w:t>believed that although men were unable to become members themselves they were able to help in other ways.</w:t>
      </w:r>
      <w:r w:rsidR="00BB3F32">
        <w:rPr>
          <w:rFonts w:ascii="Times New Roman" w:hAnsi="Times New Roman" w:cs="Times New Roman"/>
          <w:sz w:val="24"/>
          <w:szCs w:val="24"/>
        </w:rPr>
        <w:t xml:space="preserve"> </w:t>
      </w:r>
      <w:r>
        <w:rPr>
          <w:rFonts w:ascii="Times New Roman" w:hAnsi="Times New Roman" w:cs="Times New Roman"/>
          <w:sz w:val="24"/>
          <w:szCs w:val="24"/>
        </w:rPr>
        <w:t>I</w:t>
      </w:r>
      <w:r w:rsidR="00D25164" w:rsidRPr="00D25164">
        <w:rPr>
          <w:rFonts w:ascii="Times New Roman" w:hAnsi="Times New Roman" w:cs="Times New Roman"/>
          <w:sz w:val="24"/>
          <w:szCs w:val="24"/>
        </w:rPr>
        <w:t>n the autumn of 1906 the WSPU set up Monday afternoon ‘at homes’ where people could enrol into the Union as well as have strategies explained and militant demonstrations announced. They were intended principally for women, but men were never prevented from attending.</w:t>
      </w:r>
      <w:r w:rsidR="00D25164" w:rsidRPr="00D25164">
        <w:rPr>
          <w:rFonts w:ascii="Times New Roman" w:hAnsi="Times New Roman" w:cs="Times New Roman"/>
          <w:sz w:val="24"/>
          <w:szCs w:val="24"/>
          <w:vertAlign w:val="superscript"/>
        </w:rPr>
        <w:footnoteReference w:id="121"/>
      </w:r>
      <w:r w:rsidR="00D25164" w:rsidRPr="00D25164">
        <w:rPr>
          <w:rFonts w:ascii="Times New Roman" w:hAnsi="Times New Roman" w:cs="Times New Roman"/>
          <w:sz w:val="24"/>
          <w:szCs w:val="24"/>
        </w:rPr>
        <w:t xml:space="preserve"> </w:t>
      </w:r>
      <w:r w:rsidRPr="00D25164">
        <w:rPr>
          <w:rFonts w:ascii="Times New Roman" w:hAnsi="Times New Roman" w:cs="Times New Roman"/>
          <w:sz w:val="24"/>
          <w:szCs w:val="24"/>
        </w:rPr>
        <w:t xml:space="preserve">Frederick </w:t>
      </w:r>
      <w:r>
        <w:rPr>
          <w:rFonts w:ascii="Times New Roman" w:hAnsi="Times New Roman" w:cs="Times New Roman"/>
          <w:sz w:val="24"/>
          <w:szCs w:val="24"/>
        </w:rPr>
        <w:t>Pethick Lawrence</w:t>
      </w:r>
      <w:r w:rsidRPr="00D25164">
        <w:rPr>
          <w:rFonts w:ascii="Times New Roman" w:hAnsi="Times New Roman" w:cs="Times New Roman"/>
          <w:sz w:val="24"/>
          <w:szCs w:val="24"/>
        </w:rPr>
        <w:t xml:space="preserve"> summed up in his rewriting of ‘The Man’s Share’ pamphlet</w:t>
      </w:r>
      <w:r w:rsidR="00EF3579">
        <w:rPr>
          <w:rFonts w:ascii="Times New Roman" w:hAnsi="Times New Roman" w:cs="Times New Roman"/>
          <w:sz w:val="24"/>
          <w:szCs w:val="24"/>
        </w:rPr>
        <w:t>,</w:t>
      </w:r>
      <w:r w:rsidRPr="00D25164">
        <w:rPr>
          <w:rFonts w:ascii="Times New Roman" w:hAnsi="Times New Roman" w:cs="Times New Roman"/>
          <w:sz w:val="24"/>
          <w:szCs w:val="24"/>
        </w:rPr>
        <w:t xml:space="preserve"> </w:t>
      </w:r>
    </w:p>
    <w:p w:rsidR="00503CB1" w:rsidRPr="00D25164" w:rsidRDefault="00EF3579" w:rsidP="00C10BFF">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a</w:t>
      </w:r>
      <w:r w:rsidR="00503CB1" w:rsidRPr="00D25164">
        <w:rPr>
          <w:rFonts w:ascii="Times New Roman" w:hAnsi="Times New Roman" w:cs="Times New Roman"/>
          <w:sz w:val="24"/>
          <w:szCs w:val="24"/>
        </w:rPr>
        <w:t>ll down history women have supported men in their fight for liberty. There is nothing surprising therefore in the fact that in the militant struggle of British women for their own emancipation some men stood with them in the fight.</w:t>
      </w:r>
      <w:r w:rsidR="00503CB1" w:rsidRPr="00D25164">
        <w:rPr>
          <w:rFonts w:ascii="Times New Roman" w:hAnsi="Times New Roman" w:cs="Times New Roman"/>
          <w:sz w:val="24"/>
          <w:szCs w:val="24"/>
          <w:vertAlign w:val="superscript"/>
        </w:rPr>
        <w:footnoteReference w:id="122"/>
      </w:r>
    </w:p>
    <w:p w:rsidR="00503CB1" w:rsidRPr="00D25164" w:rsidRDefault="00503CB1" w:rsidP="00503CB1">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Pethick Lawrence</w:t>
      </w:r>
      <w:r w:rsidR="00EE427A">
        <w:rPr>
          <w:rFonts w:ascii="Times New Roman" w:hAnsi="Times New Roman" w:cs="Times New Roman"/>
          <w:sz w:val="24"/>
          <w:szCs w:val="24"/>
        </w:rPr>
        <w:t xml:space="preserve"> also wrote in his </w:t>
      </w:r>
      <w:r w:rsidR="00EE427A" w:rsidRPr="00D25164">
        <w:rPr>
          <w:rFonts w:ascii="Times New Roman" w:hAnsi="Times New Roman" w:cs="Times New Roman"/>
          <w:sz w:val="24"/>
          <w:szCs w:val="24"/>
        </w:rPr>
        <w:t>pamphlet</w:t>
      </w:r>
      <w:r w:rsidRPr="00D25164">
        <w:rPr>
          <w:rFonts w:ascii="Times New Roman" w:hAnsi="Times New Roman" w:cs="Times New Roman"/>
          <w:sz w:val="24"/>
          <w:szCs w:val="24"/>
        </w:rPr>
        <w:t xml:space="preserve">, </w:t>
      </w:r>
      <w:r w:rsidR="00EE427A">
        <w:rPr>
          <w:rFonts w:ascii="Times New Roman" w:hAnsi="Times New Roman" w:cs="Times New Roman"/>
          <w:sz w:val="24"/>
          <w:szCs w:val="24"/>
        </w:rPr>
        <w:t xml:space="preserve">that </w:t>
      </w:r>
      <w:r w:rsidRPr="00D25164">
        <w:rPr>
          <w:rFonts w:ascii="Times New Roman" w:hAnsi="Times New Roman" w:cs="Times New Roman"/>
          <w:sz w:val="24"/>
          <w:szCs w:val="24"/>
        </w:rPr>
        <w:t xml:space="preserve">the women’s suffrage movement </w:t>
      </w:r>
      <w:r w:rsidR="00EE427A">
        <w:rPr>
          <w:rFonts w:ascii="Times New Roman" w:hAnsi="Times New Roman" w:cs="Times New Roman"/>
          <w:sz w:val="24"/>
          <w:szCs w:val="24"/>
        </w:rPr>
        <w:t>was</w:t>
      </w:r>
      <w:r w:rsidRPr="00D25164">
        <w:rPr>
          <w:rFonts w:ascii="Times New Roman" w:hAnsi="Times New Roman" w:cs="Times New Roman"/>
          <w:sz w:val="24"/>
          <w:szCs w:val="24"/>
        </w:rPr>
        <w:t xml:space="preserve"> one that was not just about fighting for the rights of women but of a fight for human rights. In the pamphlet he is very candid about the ‘ancillary’ work performed by men during the struggle.</w:t>
      </w:r>
      <w:r w:rsidR="00EE427A">
        <w:rPr>
          <w:rStyle w:val="FootnoteReference"/>
          <w:rFonts w:ascii="Times New Roman" w:hAnsi="Times New Roman" w:cs="Times New Roman"/>
          <w:sz w:val="24"/>
          <w:szCs w:val="24"/>
        </w:rPr>
        <w:footnoteReference w:id="123"/>
      </w:r>
      <w:r w:rsidRPr="00D25164">
        <w:rPr>
          <w:rFonts w:ascii="Times New Roman" w:hAnsi="Times New Roman" w:cs="Times New Roman"/>
          <w:sz w:val="24"/>
          <w:szCs w:val="24"/>
        </w:rPr>
        <w:t xml:space="preserve"> For Frederick</w:t>
      </w:r>
      <w:r w:rsidR="00EF3579">
        <w:rPr>
          <w:rFonts w:ascii="Times New Roman" w:hAnsi="Times New Roman" w:cs="Times New Roman"/>
          <w:sz w:val="24"/>
          <w:szCs w:val="24"/>
        </w:rPr>
        <w:t>,</w:t>
      </w:r>
      <w:r w:rsidRPr="00D25164">
        <w:rPr>
          <w:rFonts w:ascii="Times New Roman" w:hAnsi="Times New Roman" w:cs="Times New Roman"/>
          <w:sz w:val="24"/>
          <w:szCs w:val="24"/>
        </w:rPr>
        <w:t xml:space="preserve"> men were there not only as moral support but were also ready to get involved physically, experiencing violence on the streets, imprisonment and loss of social status. He reiterated his stance in 1912 that the campaign was not a sex war but could quite easily have become one if there had not been men prepared to support the conflict.</w:t>
      </w:r>
      <w:r w:rsidRPr="00D25164">
        <w:rPr>
          <w:rFonts w:ascii="Times New Roman" w:hAnsi="Times New Roman" w:cs="Times New Roman"/>
          <w:sz w:val="24"/>
          <w:szCs w:val="24"/>
          <w:vertAlign w:val="superscript"/>
        </w:rPr>
        <w:footnoteReference w:id="124"/>
      </w:r>
    </w:p>
    <w:p w:rsidR="00B21F77" w:rsidRPr="00A62FD4" w:rsidRDefault="00B21F77" w:rsidP="00EE42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William </w:t>
      </w:r>
      <w:r w:rsidRPr="00D25164">
        <w:rPr>
          <w:rFonts w:ascii="Times New Roman" w:hAnsi="Times New Roman" w:cs="Times New Roman"/>
          <w:sz w:val="24"/>
          <w:szCs w:val="24"/>
        </w:rPr>
        <w:t xml:space="preserve">Ball’s reasons for supporting the campaign </w:t>
      </w:r>
      <w:r>
        <w:rPr>
          <w:rFonts w:ascii="Times New Roman" w:hAnsi="Times New Roman" w:cs="Times New Roman"/>
          <w:sz w:val="24"/>
          <w:szCs w:val="24"/>
        </w:rPr>
        <w:t xml:space="preserve">and going on hunger strike </w:t>
      </w:r>
      <w:r w:rsidRPr="00D25164">
        <w:rPr>
          <w:rFonts w:ascii="Times New Roman" w:hAnsi="Times New Roman" w:cs="Times New Roman"/>
          <w:sz w:val="24"/>
          <w:szCs w:val="24"/>
        </w:rPr>
        <w:t xml:space="preserve">was </w:t>
      </w:r>
      <w:r>
        <w:rPr>
          <w:rFonts w:ascii="Times New Roman" w:hAnsi="Times New Roman" w:cs="Times New Roman"/>
          <w:sz w:val="24"/>
          <w:szCs w:val="24"/>
        </w:rPr>
        <w:t>because he wanted</w:t>
      </w:r>
      <w:r w:rsidRPr="00D25164">
        <w:rPr>
          <w:rFonts w:ascii="Times New Roman" w:hAnsi="Times New Roman" w:cs="Times New Roman"/>
          <w:sz w:val="24"/>
          <w:szCs w:val="24"/>
        </w:rPr>
        <w:t xml:space="preserve"> equality</w:t>
      </w:r>
      <w:r>
        <w:rPr>
          <w:rFonts w:ascii="Times New Roman" w:hAnsi="Times New Roman" w:cs="Times New Roman"/>
          <w:sz w:val="24"/>
          <w:szCs w:val="24"/>
        </w:rPr>
        <w:t xml:space="preserve"> for his children</w:t>
      </w:r>
      <w:r w:rsidRPr="00D25164">
        <w:rPr>
          <w:rFonts w:ascii="Times New Roman" w:hAnsi="Times New Roman" w:cs="Times New Roman"/>
          <w:sz w:val="24"/>
          <w:szCs w:val="24"/>
        </w:rPr>
        <w:t>, ‘he wanted as much protection for his girls as he did for his boys.’</w:t>
      </w:r>
      <w:r w:rsidRPr="00D25164">
        <w:rPr>
          <w:rFonts w:ascii="Times New Roman" w:hAnsi="Times New Roman" w:cs="Times New Roman"/>
          <w:sz w:val="24"/>
          <w:szCs w:val="24"/>
          <w:vertAlign w:val="superscript"/>
        </w:rPr>
        <w:footnoteReference w:id="125"/>
      </w:r>
      <w:r>
        <w:rPr>
          <w:rFonts w:ascii="Times New Roman" w:hAnsi="Times New Roman" w:cs="Times New Roman"/>
          <w:sz w:val="24"/>
          <w:szCs w:val="24"/>
        </w:rPr>
        <w:t xml:space="preserve"> </w:t>
      </w:r>
      <w:r w:rsidR="00A70209">
        <w:rPr>
          <w:rFonts w:ascii="Times New Roman" w:hAnsi="Times New Roman" w:cs="Times New Roman"/>
          <w:sz w:val="24"/>
          <w:szCs w:val="24"/>
        </w:rPr>
        <w:t xml:space="preserve">The suffrage campaign also attracted many people who believed in suffrage for </w:t>
      </w:r>
      <w:r w:rsidR="00A70209">
        <w:rPr>
          <w:rFonts w:ascii="Times New Roman" w:hAnsi="Times New Roman" w:cs="Times New Roman"/>
          <w:sz w:val="24"/>
          <w:szCs w:val="24"/>
        </w:rPr>
        <w:lastRenderedPageBreak/>
        <w:t>all; m</w:t>
      </w:r>
      <w:r>
        <w:rPr>
          <w:rFonts w:ascii="Times New Roman" w:hAnsi="Times New Roman" w:cs="Times New Roman"/>
          <w:sz w:val="24"/>
          <w:szCs w:val="24"/>
        </w:rPr>
        <w:t>any female members of the Labour party ‘</w:t>
      </w:r>
      <w:r w:rsidRPr="00D25164">
        <w:rPr>
          <w:rFonts w:ascii="Times New Roman" w:hAnsi="Times New Roman" w:cs="Times New Roman"/>
          <w:sz w:val="24"/>
          <w:szCs w:val="24"/>
        </w:rPr>
        <w:t>thought the goal should be adult suffrage, not the mere removal of the sex barrier.’</w:t>
      </w:r>
      <w:r>
        <w:rPr>
          <w:rStyle w:val="FootnoteReference"/>
          <w:rFonts w:ascii="Times New Roman" w:hAnsi="Times New Roman" w:cs="Times New Roman"/>
          <w:sz w:val="24"/>
          <w:szCs w:val="24"/>
        </w:rPr>
        <w:footnoteReference w:id="126"/>
      </w:r>
    </w:p>
    <w:p w:rsidR="000C7E50" w:rsidRDefault="00A70209" w:rsidP="00EE427A">
      <w:pPr>
        <w:spacing w:line="360" w:lineRule="auto"/>
        <w:jc w:val="both"/>
        <w:rPr>
          <w:rFonts w:ascii="Times New Roman" w:hAnsi="Times New Roman" w:cs="Times New Roman"/>
          <w:sz w:val="24"/>
          <w:szCs w:val="24"/>
        </w:rPr>
      </w:pPr>
      <w:r>
        <w:rPr>
          <w:rFonts w:ascii="Times New Roman" w:hAnsi="Times New Roman" w:cs="Times New Roman"/>
          <w:sz w:val="24"/>
          <w:szCs w:val="24"/>
        </w:rPr>
        <w:t>It appears that there was a change in some people’s attitudes as the campaign progressed; a</w:t>
      </w:r>
      <w:r w:rsidR="00474595" w:rsidRPr="00D25164">
        <w:rPr>
          <w:rFonts w:ascii="Times New Roman" w:hAnsi="Times New Roman" w:cs="Times New Roman"/>
          <w:sz w:val="24"/>
          <w:szCs w:val="24"/>
        </w:rPr>
        <w:t xml:space="preserve">t </w:t>
      </w:r>
      <w:r w:rsidR="00136F41">
        <w:rPr>
          <w:rFonts w:ascii="Times New Roman" w:hAnsi="Times New Roman" w:cs="Times New Roman"/>
          <w:sz w:val="24"/>
          <w:szCs w:val="24"/>
        </w:rPr>
        <w:t xml:space="preserve">the beginning of </w:t>
      </w:r>
      <w:r w:rsidR="00474595" w:rsidRPr="00D25164">
        <w:rPr>
          <w:rFonts w:ascii="Times New Roman" w:hAnsi="Times New Roman" w:cs="Times New Roman"/>
          <w:sz w:val="24"/>
          <w:szCs w:val="24"/>
        </w:rPr>
        <w:t xml:space="preserve">the campaign </w:t>
      </w:r>
      <w:proofErr w:type="gramStart"/>
      <w:r w:rsidR="00AD7158">
        <w:rPr>
          <w:rFonts w:ascii="Times New Roman" w:hAnsi="Times New Roman" w:cs="Times New Roman"/>
          <w:sz w:val="24"/>
          <w:szCs w:val="24"/>
        </w:rPr>
        <w:t xml:space="preserve">the </w:t>
      </w:r>
      <w:r w:rsidR="00136F41">
        <w:rPr>
          <w:rFonts w:ascii="Times New Roman" w:hAnsi="Times New Roman" w:cs="Times New Roman"/>
          <w:sz w:val="24"/>
          <w:szCs w:val="24"/>
        </w:rPr>
        <w:t>majority of</w:t>
      </w:r>
      <w:proofErr w:type="gramEnd"/>
      <w:r w:rsidR="00136F41">
        <w:rPr>
          <w:rFonts w:ascii="Times New Roman" w:hAnsi="Times New Roman" w:cs="Times New Roman"/>
          <w:sz w:val="24"/>
          <w:szCs w:val="24"/>
        </w:rPr>
        <w:t xml:space="preserve"> the suffrage societies </w:t>
      </w:r>
      <w:r>
        <w:rPr>
          <w:rFonts w:ascii="Times New Roman" w:hAnsi="Times New Roman" w:cs="Times New Roman"/>
          <w:sz w:val="24"/>
          <w:szCs w:val="24"/>
        </w:rPr>
        <w:t>were</w:t>
      </w:r>
      <w:r w:rsidR="00136F41">
        <w:rPr>
          <w:rFonts w:ascii="Times New Roman" w:hAnsi="Times New Roman" w:cs="Times New Roman"/>
          <w:sz w:val="24"/>
          <w:szCs w:val="24"/>
        </w:rPr>
        <w:t xml:space="preserve"> anti-Government, votes for women was</w:t>
      </w:r>
      <w:r w:rsidR="00474595" w:rsidRPr="00D25164">
        <w:rPr>
          <w:rFonts w:ascii="Times New Roman" w:hAnsi="Times New Roman" w:cs="Times New Roman"/>
          <w:sz w:val="24"/>
          <w:szCs w:val="24"/>
        </w:rPr>
        <w:t xml:space="preserve"> a political question</w:t>
      </w:r>
      <w:r w:rsidR="00136F41">
        <w:rPr>
          <w:rFonts w:ascii="Times New Roman" w:hAnsi="Times New Roman" w:cs="Times New Roman"/>
          <w:sz w:val="24"/>
          <w:szCs w:val="24"/>
        </w:rPr>
        <w:t>.</w:t>
      </w:r>
      <w:r w:rsidR="00764C0B">
        <w:rPr>
          <w:rFonts w:ascii="Times New Roman" w:hAnsi="Times New Roman" w:cs="Times New Roman"/>
          <w:sz w:val="24"/>
          <w:szCs w:val="24"/>
        </w:rPr>
        <w:t xml:space="preserve"> </w:t>
      </w:r>
      <w:r w:rsidR="00696A4B">
        <w:rPr>
          <w:rFonts w:ascii="Times New Roman" w:hAnsi="Times New Roman" w:cs="Times New Roman"/>
          <w:sz w:val="24"/>
          <w:szCs w:val="24"/>
        </w:rPr>
        <w:t>As the</w:t>
      </w:r>
      <w:r w:rsidR="00A62FD4">
        <w:rPr>
          <w:rFonts w:ascii="Times New Roman" w:hAnsi="Times New Roman" w:cs="Times New Roman"/>
          <w:sz w:val="24"/>
          <w:szCs w:val="24"/>
        </w:rPr>
        <w:t xml:space="preserve"> </w:t>
      </w:r>
      <w:r>
        <w:rPr>
          <w:rFonts w:ascii="Times New Roman" w:hAnsi="Times New Roman" w:cs="Times New Roman"/>
          <w:sz w:val="24"/>
          <w:szCs w:val="24"/>
        </w:rPr>
        <w:t>WSPU and MPU</w:t>
      </w:r>
      <w:r w:rsidR="00A62FD4">
        <w:rPr>
          <w:rFonts w:ascii="Times New Roman" w:hAnsi="Times New Roman" w:cs="Times New Roman"/>
          <w:sz w:val="24"/>
          <w:szCs w:val="24"/>
        </w:rPr>
        <w:t xml:space="preserve"> militant activities escalated, </w:t>
      </w:r>
      <w:r>
        <w:rPr>
          <w:rFonts w:ascii="Times New Roman" w:hAnsi="Times New Roman" w:cs="Times New Roman"/>
          <w:sz w:val="24"/>
          <w:szCs w:val="24"/>
        </w:rPr>
        <w:t xml:space="preserve">women like Emmeline and Christabel Pankhurst used the </w:t>
      </w:r>
      <w:r w:rsidR="00AE1E98">
        <w:rPr>
          <w:rFonts w:ascii="Times New Roman" w:hAnsi="Times New Roman" w:cs="Times New Roman"/>
          <w:sz w:val="24"/>
          <w:szCs w:val="24"/>
        </w:rPr>
        <w:t xml:space="preserve">mounting tension between some of the MPU members to try and stop men from taking part in militant activities. </w:t>
      </w:r>
      <w:r w:rsidR="000C7E50">
        <w:rPr>
          <w:rFonts w:ascii="Times New Roman" w:hAnsi="Times New Roman" w:cs="Times New Roman"/>
          <w:sz w:val="24"/>
          <w:szCs w:val="24"/>
        </w:rPr>
        <w:t xml:space="preserve">Henry </w:t>
      </w:r>
      <w:proofErr w:type="spellStart"/>
      <w:r w:rsidR="000C7E50">
        <w:rPr>
          <w:rFonts w:ascii="Times New Roman" w:hAnsi="Times New Roman" w:cs="Times New Roman"/>
          <w:sz w:val="24"/>
          <w:szCs w:val="24"/>
        </w:rPr>
        <w:t>Nevinson</w:t>
      </w:r>
      <w:proofErr w:type="spellEnd"/>
      <w:r w:rsidR="000C7E50">
        <w:rPr>
          <w:rFonts w:ascii="Times New Roman" w:hAnsi="Times New Roman" w:cs="Times New Roman"/>
          <w:sz w:val="24"/>
          <w:szCs w:val="24"/>
        </w:rPr>
        <w:t xml:space="preserve"> notes that he first noticed Christabel’s growing hostility towards male militant activity in 1910.</w:t>
      </w:r>
      <w:r w:rsidR="000C7E50">
        <w:rPr>
          <w:rStyle w:val="FootnoteReference"/>
          <w:rFonts w:ascii="Times New Roman" w:hAnsi="Times New Roman" w:cs="Times New Roman"/>
          <w:sz w:val="24"/>
          <w:szCs w:val="24"/>
        </w:rPr>
        <w:footnoteReference w:id="127"/>
      </w:r>
      <w:r w:rsidR="00C10BFF">
        <w:rPr>
          <w:rFonts w:ascii="Times New Roman" w:hAnsi="Times New Roman" w:cs="Times New Roman"/>
          <w:sz w:val="24"/>
          <w:szCs w:val="24"/>
        </w:rPr>
        <w:t xml:space="preserve"> </w:t>
      </w:r>
      <w:r w:rsidR="00C10BFF">
        <w:rPr>
          <w:rFonts w:ascii="Times New Roman" w:hAnsi="Times New Roman" w:cs="Times New Roman"/>
          <w:sz w:val="24"/>
          <w:szCs w:val="24"/>
        </w:rPr>
        <w:t xml:space="preserve">When </w:t>
      </w:r>
      <w:r w:rsidR="00C10BFF">
        <w:rPr>
          <w:rFonts w:ascii="Times New Roman" w:hAnsi="Times New Roman" w:cs="Times New Roman"/>
          <w:sz w:val="24"/>
          <w:szCs w:val="24"/>
        </w:rPr>
        <w:t>Emmeline</w:t>
      </w:r>
      <w:r w:rsidR="00C10BFF">
        <w:rPr>
          <w:rFonts w:ascii="Times New Roman" w:hAnsi="Times New Roman" w:cs="Times New Roman"/>
          <w:sz w:val="24"/>
          <w:szCs w:val="24"/>
        </w:rPr>
        <w:t xml:space="preserve"> and Christabel called a truce with the Government after war was declared in 1914, Emmeline wrote, </w:t>
      </w:r>
      <w:r w:rsidR="00C10BFF" w:rsidRPr="00D25164">
        <w:rPr>
          <w:rFonts w:ascii="Times New Roman" w:hAnsi="Times New Roman" w:cs="Times New Roman"/>
          <w:sz w:val="24"/>
          <w:szCs w:val="24"/>
        </w:rPr>
        <w:t>‘</w:t>
      </w:r>
      <w:r w:rsidR="00C10BFF">
        <w:rPr>
          <w:rFonts w:ascii="Times New Roman" w:hAnsi="Times New Roman" w:cs="Times New Roman"/>
          <w:sz w:val="24"/>
          <w:szCs w:val="24"/>
        </w:rPr>
        <w:t>s</w:t>
      </w:r>
      <w:r w:rsidR="00C10BFF" w:rsidRPr="00D25164">
        <w:rPr>
          <w:rFonts w:ascii="Times New Roman" w:hAnsi="Times New Roman" w:cs="Times New Roman"/>
          <w:sz w:val="24"/>
          <w:szCs w:val="24"/>
        </w:rPr>
        <w:t>o ends, for the present, the war of women against men.’</w:t>
      </w:r>
      <w:r w:rsidR="00C10BFF" w:rsidRPr="00D25164">
        <w:rPr>
          <w:rFonts w:ascii="Times New Roman" w:hAnsi="Times New Roman" w:cs="Times New Roman"/>
          <w:sz w:val="24"/>
          <w:szCs w:val="24"/>
          <w:vertAlign w:val="superscript"/>
        </w:rPr>
        <w:footnoteReference w:id="128"/>
      </w:r>
    </w:p>
    <w:p w:rsidR="00EE427A" w:rsidRDefault="00DC4BA6" w:rsidP="00EE427A">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EE427A">
        <w:rPr>
          <w:rFonts w:ascii="Times New Roman" w:hAnsi="Times New Roman" w:cs="Times New Roman"/>
          <w:sz w:val="24"/>
          <w:szCs w:val="24"/>
        </w:rPr>
        <w:t xml:space="preserve"> change in the way Emmeline and Christabel viewed the male supporters, </w:t>
      </w:r>
      <w:r>
        <w:rPr>
          <w:rFonts w:ascii="Times New Roman" w:hAnsi="Times New Roman" w:cs="Times New Roman"/>
          <w:sz w:val="24"/>
          <w:szCs w:val="24"/>
        </w:rPr>
        <w:t xml:space="preserve">is noticeable </w:t>
      </w:r>
      <w:r w:rsidR="00EE427A">
        <w:rPr>
          <w:rFonts w:ascii="Times New Roman" w:hAnsi="Times New Roman" w:cs="Times New Roman"/>
          <w:sz w:val="24"/>
          <w:szCs w:val="24"/>
        </w:rPr>
        <w:t>f</w:t>
      </w:r>
      <w:r w:rsidR="00EE427A" w:rsidRPr="00D25164">
        <w:rPr>
          <w:rFonts w:ascii="Times New Roman" w:hAnsi="Times New Roman" w:cs="Times New Roman"/>
          <w:sz w:val="24"/>
          <w:szCs w:val="24"/>
        </w:rPr>
        <w:t xml:space="preserve">rom 1912 onwards, </w:t>
      </w:r>
      <w:r w:rsidR="00474595">
        <w:rPr>
          <w:rFonts w:ascii="Times New Roman" w:hAnsi="Times New Roman" w:cs="Times New Roman"/>
          <w:sz w:val="24"/>
          <w:szCs w:val="24"/>
        </w:rPr>
        <w:t>they both</w:t>
      </w:r>
      <w:r w:rsidR="00EE427A" w:rsidRPr="00D25164">
        <w:rPr>
          <w:rFonts w:ascii="Times New Roman" w:hAnsi="Times New Roman" w:cs="Times New Roman"/>
          <w:sz w:val="24"/>
          <w:szCs w:val="24"/>
        </w:rPr>
        <w:t xml:space="preserve"> set about making the Suffrage movement, through the WSPU, a female only campaign. In a letter to Henry </w:t>
      </w:r>
      <w:proofErr w:type="spellStart"/>
      <w:r w:rsidR="00EE427A" w:rsidRPr="00D25164">
        <w:rPr>
          <w:rFonts w:ascii="Times New Roman" w:hAnsi="Times New Roman" w:cs="Times New Roman"/>
          <w:sz w:val="24"/>
          <w:szCs w:val="24"/>
        </w:rPr>
        <w:t>Harben</w:t>
      </w:r>
      <w:proofErr w:type="spellEnd"/>
      <w:r w:rsidR="00EE427A" w:rsidRPr="00D25164">
        <w:rPr>
          <w:rFonts w:ascii="Times New Roman" w:hAnsi="Times New Roman" w:cs="Times New Roman"/>
          <w:sz w:val="24"/>
          <w:szCs w:val="24"/>
        </w:rPr>
        <w:t>, treasurer of the MPU, Christabel wrote, ‘It is helpful and good for men themselves when they try to promote women’s emancipation; but they have to do it from the outside.’</w:t>
      </w:r>
      <w:r w:rsidR="00EE427A" w:rsidRPr="00D25164">
        <w:rPr>
          <w:rFonts w:ascii="Times New Roman" w:hAnsi="Times New Roman" w:cs="Times New Roman"/>
          <w:sz w:val="24"/>
          <w:szCs w:val="24"/>
          <w:vertAlign w:val="superscript"/>
        </w:rPr>
        <w:footnoteReference w:id="129"/>
      </w:r>
      <w:r w:rsidR="00EE427A" w:rsidRPr="00D25164">
        <w:rPr>
          <w:rFonts w:ascii="Times New Roman" w:hAnsi="Times New Roman" w:cs="Times New Roman"/>
          <w:sz w:val="24"/>
          <w:szCs w:val="24"/>
        </w:rPr>
        <w:t xml:space="preserve"> The increased tempo of the militant tactics of the WSPU and decision to exclude any male support of the Union announced a marked change in the suffrage campaign</w:t>
      </w:r>
      <w:r w:rsidR="00474595">
        <w:rPr>
          <w:rFonts w:ascii="Times New Roman" w:hAnsi="Times New Roman" w:cs="Times New Roman"/>
          <w:sz w:val="24"/>
          <w:szCs w:val="24"/>
        </w:rPr>
        <w:t>; w</w:t>
      </w:r>
      <w:r w:rsidR="00EE427A" w:rsidRPr="00D25164">
        <w:rPr>
          <w:rFonts w:ascii="Times New Roman" w:hAnsi="Times New Roman" w:cs="Times New Roman"/>
          <w:sz w:val="24"/>
          <w:szCs w:val="24"/>
        </w:rPr>
        <w:t>here once they had been content to accept male help this was no longer the case.</w:t>
      </w:r>
    </w:p>
    <w:p w:rsidR="00696A4B" w:rsidRPr="00CE12D7" w:rsidRDefault="00DC4BA6" w:rsidP="00EE42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was not only the </w:t>
      </w:r>
      <w:proofErr w:type="spellStart"/>
      <w:r>
        <w:rPr>
          <w:rFonts w:ascii="Times New Roman" w:hAnsi="Times New Roman" w:cs="Times New Roman"/>
          <w:sz w:val="24"/>
          <w:szCs w:val="24"/>
        </w:rPr>
        <w:t>Pankhursts</w:t>
      </w:r>
      <w:proofErr w:type="spellEnd"/>
      <w:r>
        <w:rPr>
          <w:rFonts w:ascii="Times New Roman" w:hAnsi="Times New Roman" w:cs="Times New Roman"/>
          <w:sz w:val="24"/>
          <w:szCs w:val="24"/>
        </w:rPr>
        <w:t xml:space="preserve"> who tried to exclude men from the suffrage campaign, newspapers chose not to report any activities which involved men, </w:t>
      </w:r>
      <w:proofErr w:type="gramStart"/>
      <w:r>
        <w:rPr>
          <w:rFonts w:ascii="Times New Roman" w:hAnsi="Times New Roman" w:cs="Times New Roman"/>
          <w:sz w:val="24"/>
          <w:szCs w:val="24"/>
        </w:rPr>
        <w:t>in an effort to</w:t>
      </w:r>
      <w:proofErr w:type="gramEnd"/>
      <w:r>
        <w:rPr>
          <w:rFonts w:ascii="Times New Roman" w:hAnsi="Times New Roman" w:cs="Times New Roman"/>
          <w:sz w:val="24"/>
          <w:szCs w:val="24"/>
        </w:rPr>
        <w:t xml:space="preserve"> downplay the amount of support for the movement and to create a gender issue. O</w:t>
      </w:r>
      <w:r w:rsidR="00696A4B">
        <w:rPr>
          <w:rFonts w:ascii="Times New Roman" w:hAnsi="Times New Roman" w:cs="Times New Roman"/>
          <w:sz w:val="24"/>
          <w:szCs w:val="24"/>
        </w:rPr>
        <w:t>n July 18</w:t>
      </w:r>
      <w:r w:rsidR="00696A4B" w:rsidRPr="00696A4B">
        <w:rPr>
          <w:rFonts w:ascii="Times New Roman" w:hAnsi="Times New Roman" w:cs="Times New Roman"/>
          <w:sz w:val="24"/>
          <w:szCs w:val="24"/>
          <w:vertAlign w:val="superscript"/>
        </w:rPr>
        <w:t>th</w:t>
      </w:r>
      <w:r w:rsidR="00696A4B">
        <w:rPr>
          <w:rFonts w:ascii="Times New Roman" w:hAnsi="Times New Roman" w:cs="Times New Roman"/>
          <w:sz w:val="24"/>
          <w:szCs w:val="24"/>
        </w:rPr>
        <w:t>, 1913</w:t>
      </w:r>
      <w:r>
        <w:rPr>
          <w:rFonts w:ascii="Times New Roman" w:hAnsi="Times New Roman" w:cs="Times New Roman"/>
          <w:sz w:val="24"/>
          <w:szCs w:val="24"/>
        </w:rPr>
        <w:t>,</w:t>
      </w:r>
      <w:r w:rsidR="00696A4B">
        <w:rPr>
          <w:rFonts w:ascii="Times New Roman" w:hAnsi="Times New Roman" w:cs="Times New Roman"/>
          <w:sz w:val="24"/>
          <w:szCs w:val="24"/>
        </w:rPr>
        <w:t xml:space="preserve"> a deputation of forty pro-suffrage Scottish local government officials unsuccessfully tried to meet with the Prime Minister</w:t>
      </w:r>
      <w:r>
        <w:rPr>
          <w:rFonts w:ascii="Times New Roman" w:hAnsi="Times New Roman" w:cs="Times New Roman"/>
          <w:sz w:val="24"/>
          <w:szCs w:val="24"/>
        </w:rPr>
        <w:t>; f</w:t>
      </w:r>
      <w:r w:rsidR="00696A4B">
        <w:rPr>
          <w:rFonts w:ascii="Times New Roman" w:hAnsi="Times New Roman" w:cs="Times New Roman"/>
          <w:sz w:val="24"/>
          <w:szCs w:val="24"/>
        </w:rPr>
        <w:t xml:space="preserve">or the first time the newspapers decided to report this event which prompted the MLWS </w:t>
      </w:r>
      <w:r w:rsidR="00696A4B" w:rsidRPr="00696A4B">
        <w:rPr>
          <w:rFonts w:ascii="Times New Roman" w:hAnsi="Times New Roman" w:cs="Times New Roman"/>
          <w:i/>
          <w:sz w:val="24"/>
          <w:szCs w:val="24"/>
        </w:rPr>
        <w:t>Monthly</w:t>
      </w:r>
      <w:r w:rsidR="00696A4B">
        <w:rPr>
          <w:rFonts w:ascii="Times New Roman" w:hAnsi="Times New Roman" w:cs="Times New Roman"/>
          <w:i/>
          <w:sz w:val="24"/>
          <w:szCs w:val="24"/>
        </w:rPr>
        <w:t xml:space="preserve"> </w:t>
      </w:r>
      <w:r w:rsidR="00696A4B" w:rsidRPr="00696A4B">
        <w:rPr>
          <w:rFonts w:ascii="Times New Roman" w:hAnsi="Times New Roman" w:cs="Times New Roman"/>
          <w:sz w:val="24"/>
          <w:szCs w:val="24"/>
        </w:rPr>
        <w:t>to comment</w:t>
      </w:r>
      <w:r w:rsidR="00122C04">
        <w:rPr>
          <w:rFonts w:ascii="Times New Roman" w:hAnsi="Times New Roman" w:cs="Times New Roman"/>
          <w:sz w:val="24"/>
          <w:szCs w:val="24"/>
        </w:rPr>
        <w:t xml:space="preserve"> that it was the one ‘solitary male effort for Women’s Suffrage which has received adequate notice.’</w:t>
      </w:r>
      <w:r w:rsidR="00122C04">
        <w:rPr>
          <w:rStyle w:val="FootnoteReference"/>
          <w:rFonts w:ascii="Times New Roman" w:hAnsi="Times New Roman" w:cs="Times New Roman"/>
          <w:sz w:val="24"/>
          <w:szCs w:val="24"/>
        </w:rPr>
        <w:footnoteReference w:id="130"/>
      </w:r>
      <w:r w:rsidR="00CE12D7">
        <w:rPr>
          <w:rFonts w:ascii="Times New Roman" w:hAnsi="Times New Roman" w:cs="Times New Roman"/>
          <w:sz w:val="24"/>
          <w:szCs w:val="24"/>
        </w:rPr>
        <w:t xml:space="preserve"> </w:t>
      </w:r>
      <w:r>
        <w:rPr>
          <w:rFonts w:ascii="Times New Roman" w:hAnsi="Times New Roman" w:cs="Times New Roman"/>
          <w:sz w:val="24"/>
          <w:szCs w:val="24"/>
        </w:rPr>
        <w:t>Generally i</w:t>
      </w:r>
      <w:r w:rsidR="00CE12D7">
        <w:rPr>
          <w:rFonts w:ascii="Times New Roman" w:hAnsi="Times New Roman" w:cs="Times New Roman"/>
          <w:sz w:val="24"/>
          <w:szCs w:val="24"/>
        </w:rPr>
        <w:t xml:space="preserve">t was left to the suffrage newspapers </w:t>
      </w:r>
      <w:r w:rsidR="00CE12D7" w:rsidRPr="00CE12D7">
        <w:rPr>
          <w:rFonts w:ascii="Times New Roman" w:hAnsi="Times New Roman" w:cs="Times New Roman"/>
          <w:i/>
          <w:sz w:val="24"/>
          <w:szCs w:val="24"/>
        </w:rPr>
        <w:t>Votes for Women</w:t>
      </w:r>
      <w:r w:rsidR="00CE12D7">
        <w:rPr>
          <w:rFonts w:ascii="Times New Roman" w:hAnsi="Times New Roman" w:cs="Times New Roman"/>
          <w:sz w:val="24"/>
          <w:szCs w:val="24"/>
        </w:rPr>
        <w:t xml:space="preserve"> and the </w:t>
      </w:r>
      <w:r w:rsidR="00CE12D7" w:rsidRPr="00CE12D7">
        <w:rPr>
          <w:rFonts w:ascii="Times New Roman" w:hAnsi="Times New Roman" w:cs="Times New Roman"/>
          <w:i/>
          <w:sz w:val="24"/>
          <w:szCs w:val="24"/>
        </w:rPr>
        <w:t>Suffragette</w:t>
      </w:r>
      <w:r w:rsidR="00CE12D7">
        <w:rPr>
          <w:rFonts w:ascii="Times New Roman" w:hAnsi="Times New Roman" w:cs="Times New Roman"/>
          <w:i/>
          <w:sz w:val="24"/>
          <w:szCs w:val="24"/>
        </w:rPr>
        <w:t xml:space="preserve"> </w:t>
      </w:r>
      <w:r w:rsidR="00CE12D7" w:rsidRPr="00CE12D7">
        <w:rPr>
          <w:rFonts w:ascii="Times New Roman" w:hAnsi="Times New Roman" w:cs="Times New Roman"/>
          <w:sz w:val="24"/>
          <w:szCs w:val="24"/>
        </w:rPr>
        <w:t>to keep the populace informed</w:t>
      </w:r>
      <w:r w:rsidR="00CE12D7">
        <w:rPr>
          <w:rFonts w:ascii="Times New Roman" w:hAnsi="Times New Roman" w:cs="Times New Roman"/>
          <w:sz w:val="24"/>
          <w:szCs w:val="24"/>
        </w:rPr>
        <w:t xml:space="preserve"> of suffrage activity.</w:t>
      </w:r>
    </w:p>
    <w:p w:rsidR="00D25164" w:rsidRPr="00D25164" w:rsidRDefault="00B21F77" w:rsidP="005E7C4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George Dangerfield, the first </w:t>
      </w:r>
      <w:r w:rsidR="00FD59CD">
        <w:rPr>
          <w:rFonts w:ascii="Times New Roman" w:hAnsi="Times New Roman" w:cs="Times New Roman"/>
          <w:sz w:val="24"/>
          <w:szCs w:val="24"/>
        </w:rPr>
        <w:t xml:space="preserve">male historian to take the women’s suffrage movement seriously, based his chapter on ‘the women’s rebellion’ in his book </w:t>
      </w:r>
      <w:r w:rsidR="00FD59CD" w:rsidRPr="00FD59CD">
        <w:rPr>
          <w:rFonts w:ascii="Times New Roman" w:hAnsi="Times New Roman" w:cs="Times New Roman"/>
          <w:i/>
          <w:sz w:val="24"/>
          <w:szCs w:val="24"/>
        </w:rPr>
        <w:t>The Strange Death of Liberal England</w:t>
      </w:r>
      <w:r w:rsidR="00FD59CD">
        <w:rPr>
          <w:rFonts w:ascii="Times New Roman" w:hAnsi="Times New Roman" w:cs="Times New Roman"/>
          <w:sz w:val="24"/>
          <w:szCs w:val="24"/>
        </w:rPr>
        <w:t xml:space="preserve"> on Sylvia Pankhurst’s autobiography</w:t>
      </w:r>
      <w:r w:rsidR="005D7CCD">
        <w:rPr>
          <w:rFonts w:ascii="Times New Roman" w:hAnsi="Times New Roman" w:cs="Times New Roman"/>
          <w:sz w:val="24"/>
          <w:szCs w:val="24"/>
        </w:rPr>
        <w:t xml:space="preserve"> </w:t>
      </w:r>
      <w:r w:rsidR="00FD59CD" w:rsidRPr="00FD59CD">
        <w:rPr>
          <w:rFonts w:ascii="Times New Roman" w:hAnsi="Times New Roman" w:cs="Times New Roman"/>
          <w:i/>
          <w:sz w:val="24"/>
          <w:szCs w:val="24"/>
        </w:rPr>
        <w:t>The Suffragette Movement: An Intimate Account of Persons and Ideals</w:t>
      </w:r>
      <w:r w:rsidR="00FD59CD">
        <w:rPr>
          <w:rFonts w:ascii="Times New Roman" w:hAnsi="Times New Roman" w:cs="Times New Roman"/>
          <w:sz w:val="24"/>
          <w:szCs w:val="24"/>
        </w:rPr>
        <w:t xml:space="preserve"> in which she is quite critical of her mother and sister. </w:t>
      </w:r>
      <w:r w:rsidR="00762C7A">
        <w:rPr>
          <w:rFonts w:ascii="Times New Roman" w:hAnsi="Times New Roman" w:cs="Times New Roman"/>
          <w:sz w:val="24"/>
          <w:szCs w:val="24"/>
        </w:rPr>
        <w:t xml:space="preserve">Dangerfield focused his writings on the presumption that women were ‘aware of their </w:t>
      </w:r>
      <w:r w:rsidR="00DC4BA6">
        <w:rPr>
          <w:rFonts w:ascii="Times New Roman" w:hAnsi="Times New Roman" w:cs="Times New Roman"/>
          <w:sz w:val="24"/>
          <w:szCs w:val="24"/>
        </w:rPr>
        <w:t>masculinity,’ and were trying to create a new type of female who had no need of men;</w:t>
      </w:r>
      <w:r w:rsidR="00762C7A">
        <w:rPr>
          <w:rStyle w:val="FootnoteReference"/>
          <w:rFonts w:ascii="Times New Roman" w:hAnsi="Times New Roman" w:cs="Times New Roman"/>
          <w:sz w:val="24"/>
          <w:szCs w:val="24"/>
        </w:rPr>
        <w:footnoteReference w:id="131"/>
      </w:r>
      <w:r w:rsidR="005D7CCD">
        <w:rPr>
          <w:rFonts w:ascii="Times New Roman" w:hAnsi="Times New Roman" w:cs="Times New Roman"/>
          <w:sz w:val="24"/>
          <w:szCs w:val="24"/>
        </w:rPr>
        <w:t xml:space="preserve"> </w:t>
      </w:r>
      <w:r w:rsidR="00C16E57">
        <w:rPr>
          <w:rFonts w:ascii="Times New Roman" w:hAnsi="Times New Roman" w:cs="Times New Roman"/>
          <w:sz w:val="24"/>
          <w:szCs w:val="24"/>
        </w:rPr>
        <w:t>his</w:t>
      </w:r>
      <w:r w:rsidR="00FD59CD">
        <w:rPr>
          <w:rFonts w:ascii="Times New Roman" w:hAnsi="Times New Roman" w:cs="Times New Roman"/>
          <w:sz w:val="24"/>
          <w:szCs w:val="24"/>
        </w:rPr>
        <w:t xml:space="preserve"> book became the foundation of many other suffrage writings. </w:t>
      </w:r>
      <w:r>
        <w:rPr>
          <w:rFonts w:ascii="Times New Roman" w:hAnsi="Times New Roman" w:cs="Times New Roman"/>
          <w:sz w:val="24"/>
          <w:szCs w:val="24"/>
        </w:rPr>
        <w:t xml:space="preserve">Much of the 1960’s and 70’s ‘new’ feminist history </w:t>
      </w:r>
      <w:r w:rsidR="00FD59CD">
        <w:rPr>
          <w:rFonts w:ascii="Times New Roman" w:hAnsi="Times New Roman" w:cs="Times New Roman"/>
          <w:sz w:val="24"/>
          <w:szCs w:val="24"/>
        </w:rPr>
        <w:t xml:space="preserve">also </w:t>
      </w:r>
      <w:r>
        <w:rPr>
          <w:rFonts w:ascii="Times New Roman" w:hAnsi="Times New Roman" w:cs="Times New Roman"/>
          <w:sz w:val="24"/>
          <w:szCs w:val="24"/>
        </w:rPr>
        <w:t xml:space="preserve">based their historiography of the suffrage movement on Sylvia Pankhurst’s </w:t>
      </w:r>
      <w:r w:rsidR="00DC4BA6">
        <w:rPr>
          <w:rFonts w:ascii="Times New Roman" w:hAnsi="Times New Roman" w:cs="Times New Roman"/>
          <w:sz w:val="24"/>
          <w:szCs w:val="24"/>
        </w:rPr>
        <w:t>s</w:t>
      </w:r>
      <w:r>
        <w:rPr>
          <w:rFonts w:ascii="Times New Roman" w:hAnsi="Times New Roman" w:cs="Times New Roman"/>
          <w:sz w:val="24"/>
          <w:szCs w:val="24"/>
        </w:rPr>
        <w:t xml:space="preserve">ocialist-feminist perspective. Class separation and manipulation </w:t>
      </w:r>
      <w:r w:rsidR="00DC4BA6">
        <w:rPr>
          <w:rFonts w:ascii="Times New Roman" w:hAnsi="Times New Roman" w:cs="Times New Roman"/>
          <w:sz w:val="24"/>
          <w:szCs w:val="24"/>
        </w:rPr>
        <w:t xml:space="preserve">within the suffrage movement </w:t>
      </w:r>
      <w:r>
        <w:rPr>
          <w:rFonts w:ascii="Times New Roman" w:hAnsi="Times New Roman" w:cs="Times New Roman"/>
          <w:sz w:val="24"/>
          <w:szCs w:val="24"/>
        </w:rPr>
        <w:t xml:space="preserve">are the main areas of </w:t>
      </w:r>
      <w:r w:rsidR="00FD59CD">
        <w:rPr>
          <w:rFonts w:ascii="Times New Roman" w:hAnsi="Times New Roman" w:cs="Times New Roman"/>
          <w:sz w:val="24"/>
          <w:szCs w:val="24"/>
        </w:rPr>
        <w:t>discussion,</w:t>
      </w:r>
      <w:r>
        <w:rPr>
          <w:rFonts w:ascii="Times New Roman" w:hAnsi="Times New Roman" w:cs="Times New Roman"/>
          <w:sz w:val="24"/>
          <w:szCs w:val="24"/>
        </w:rPr>
        <w:t xml:space="preserve"> </w:t>
      </w:r>
      <w:r w:rsidR="00DC4BA6">
        <w:rPr>
          <w:rFonts w:ascii="Times New Roman" w:hAnsi="Times New Roman" w:cs="Times New Roman"/>
          <w:sz w:val="24"/>
          <w:szCs w:val="24"/>
        </w:rPr>
        <w:t>with very</w:t>
      </w:r>
      <w:r>
        <w:rPr>
          <w:rFonts w:ascii="Times New Roman" w:hAnsi="Times New Roman" w:cs="Times New Roman"/>
          <w:sz w:val="24"/>
          <w:szCs w:val="24"/>
        </w:rPr>
        <w:t xml:space="preserve"> little written about the men.</w:t>
      </w:r>
      <w:r w:rsidR="00FD59CD">
        <w:rPr>
          <w:rStyle w:val="FootnoteReference"/>
          <w:rFonts w:ascii="Times New Roman" w:hAnsi="Times New Roman" w:cs="Times New Roman"/>
          <w:sz w:val="24"/>
          <w:szCs w:val="24"/>
        </w:rPr>
        <w:footnoteReference w:id="132"/>
      </w:r>
      <w:r w:rsidR="00CE12D7">
        <w:rPr>
          <w:rFonts w:ascii="Times New Roman" w:hAnsi="Times New Roman" w:cs="Times New Roman"/>
          <w:sz w:val="24"/>
          <w:szCs w:val="24"/>
        </w:rPr>
        <w:t xml:space="preserve"> Historiography of the nineteen seventies and eighties formulated the concept of patriarchy, women’s struggle with male domination. In reaction to the resurgence of women going back to being mothers and housewives the second wave feminist movement reinforced the idea of gender discrimination which moved feminism away from the political feminism of the early nineteen </w:t>
      </w:r>
      <w:proofErr w:type="gramStart"/>
      <w:r w:rsidR="00CE12D7">
        <w:rPr>
          <w:rFonts w:ascii="Times New Roman" w:hAnsi="Times New Roman" w:cs="Times New Roman"/>
          <w:sz w:val="24"/>
          <w:szCs w:val="24"/>
        </w:rPr>
        <w:t>hundreds</w:t>
      </w:r>
      <w:proofErr w:type="gramEnd"/>
      <w:r w:rsidR="00CE12D7">
        <w:rPr>
          <w:rFonts w:ascii="Times New Roman" w:hAnsi="Times New Roman" w:cs="Times New Roman"/>
          <w:sz w:val="24"/>
          <w:szCs w:val="24"/>
        </w:rPr>
        <w:t xml:space="preserve"> to something that was much more personal and anti-male.</w:t>
      </w:r>
      <w:r w:rsidR="00CE12D7">
        <w:rPr>
          <w:rStyle w:val="FootnoteReference"/>
          <w:rFonts w:ascii="Times New Roman" w:hAnsi="Times New Roman" w:cs="Times New Roman"/>
          <w:sz w:val="24"/>
          <w:szCs w:val="24"/>
        </w:rPr>
        <w:footnoteReference w:id="133"/>
      </w:r>
    </w:p>
    <w:p w:rsidR="00D25164" w:rsidRDefault="00F4675F" w:rsidP="005E7C40">
      <w:pPr>
        <w:spacing w:line="360" w:lineRule="auto"/>
        <w:jc w:val="both"/>
        <w:rPr>
          <w:rFonts w:ascii="Times New Roman" w:hAnsi="Times New Roman" w:cs="Times New Roman"/>
          <w:sz w:val="24"/>
          <w:szCs w:val="24"/>
        </w:rPr>
      </w:pPr>
      <w:r>
        <w:rPr>
          <w:rFonts w:ascii="Times New Roman" w:hAnsi="Times New Roman" w:cs="Times New Roman"/>
          <w:sz w:val="24"/>
          <w:szCs w:val="24"/>
        </w:rPr>
        <w:t>More recently</w:t>
      </w:r>
      <w:r w:rsidR="00456EA5">
        <w:rPr>
          <w:rFonts w:ascii="Times New Roman" w:hAnsi="Times New Roman" w:cs="Times New Roman"/>
          <w:sz w:val="24"/>
          <w:szCs w:val="24"/>
        </w:rPr>
        <w:t xml:space="preserve"> there has been some academic work published that has included male supporters of the suffrage </w:t>
      </w:r>
      <w:r>
        <w:rPr>
          <w:rFonts w:ascii="Times New Roman" w:hAnsi="Times New Roman" w:cs="Times New Roman"/>
          <w:sz w:val="24"/>
          <w:szCs w:val="24"/>
        </w:rPr>
        <w:t>movement,</w:t>
      </w:r>
      <w:r w:rsidR="00456EA5">
        <w:rPr>
          <w:rFonts w:ascii="Times New Roman" w:hAnsi="Times New Roman" w:cs="Times New Roman"/>
          <w:sz w:val="24"/>
          <w:szCs w:val="24"/>
        </w:rPr>
        <w:t xml:space="preserve"> </w:t>
      </w:r>
      <w:r>
        <w:rPr>
          <w:rFonts w:ascii="Times New Roman" w:hAnsi="Times New Roman" w:cs="Times New Roman"/>
          <w:sz w:val="24"/>
          <w:szCs w:val="24"/>
        </w:rPr>
        <w:t xml:space="preserve">but </w:t>
      </w:r>
      <w:r w:rsidR="00456EA5">
        <w:rPr>
          <w:rFonts w:ascii="Times New Roman" w:hAnsi="Times New Roman" w:cs="Times New Roman"/>
          <w:sz w:val="24"/>
          <w:szCs w:val="24"/>
        </w:rPr>
        <w:t xml:space="preserve">it appears that the only book that is entirely </w:t>
      </w:r>
      <w:r w:rsidR="00D25164" w:rsidRPr="00D25164">
        <w:rPr>
          <w:rFonts w:ascii="Times New Roman" w:hAnsi="Times New Roman" w:cs="Times New Roman"/>
          <w:sz w:val="24"/>
          <w:szCs w:val="24"/>
        </w:rPr>
        <w:t xml:space="preserve">dedicated to the men </w:t>
      </w:r>
      <w:r w:rsidR="00456EA5">
        <w:rPr>
          <w:rFonts w:ascii="Times New Roman" w:hAnsi="Times New Roman" w:cs="Times New Roman"/>
          <w:sz w:val="24"/>
          <w:szCs w:val="24"/>
        </w:rPr>
        <w:t>is t</w:t>
      </w:r>
      <w:r w:rsidR="00456EA5" w:rsidRPr="00D25164">
        <w:rPr>
          <w:rFonts w:ascii="Times New Roman" w:hAnsi="Times New Roman" w:cs="Times New Roman"/>
          <w:sz w:val="24"/>
          <w:szCs w:val="24"/>
        </w:rPr>
        <w:t xml:space="preserve">he academic project </w:t>
      </w:r>
      <w:r w:rsidR="00456EA5">
        <w:rPr>
          <w:rFonts w:ascii="Times New Roman" w:hAnsi="Times New Roman" w:cs="Times New Roman"/>
          <w:sz w:val="24"/>
          <w:szCs w:val="24"/>
        </w:rPr>
        <w:t xml:space="preserve">put together </w:t>
      </w:r>
      <w:r w:rsidR="00456EA5" w:rsidRPr="00D25164">
        <w:rPr>
          <w:rFonts w:ascii="Times New Roman" w:hAnsi="Times New Roman" w:cs="Times New Roman"/>
          <w:sz w:val="24"/>
          <w:szCs w:val="24"/>
        </w:rPr>
        <w:t xml:space="preserve">by the University of Greenwich, </w:t>
      </w:r>
      <w:r w:rsidR="00456EA5">
        <w:rPr>
          <w:rFonts w:ascii="Times New Roman" w:hAnsi="Times New Roman" w:cs="Times New Roman"/>
          <w:sz w:val="24"/>
          <w:szCs w:val="24"/>
        </w:rPr>
        <w:t xml:space="preserve">entitled </w:t>
      </w:r>
      <w:r w:rsidR="00456EA5" w:rsidRPr="00D25164">
        <w:rPr>
          <w:rFonts w:ascii="Times New Roman" w:hAnsi="Times New Roman" w:cs="Times New Roman"/>
          <w:i/>
          <w:sz w:val="24"/>
          <w:szCs w:val="24"/>
        </w:rPr>
        <w:t>The Men’s Share?</w:t>
      </w:r>
      <w:r w:rsidR="00456EA5" w:rsidRPr="00D25164">
        <w:rPr>
          <w:rFonts w:ascii="Times New Roman" w:hAnsi="Times New Roman" w:cs="Times New Roman"/>
          <w:sz w:val="24"/>
          <w:szCs w:val="24"/>
        </w:rPr>
        <w:t xml:space="preserve"> </w:t>
      </w:r>
      <w:r w:rsidR="00456EA5">
        <w:rPr>
          <w:rFonts w:ascii="Times New Roman" w:hAnsi="Times New Roman" w:cs="Times New Roman"/>
          <w:sz w:val="24"/>
          <w:szCs w:val="24"/>
        </w:rPr>
        <w:t xml:space="preserve">Masculinities, Male Support and Women’s Suffrage in Britain, 1890 -1920, written </w:t>
      </w:r>
      <w:r w:rsidR="00456EA5" w:rsidRPr="00D25164">
        <w:rPr>
          <w:rFonts w:ascii="Times New Roman" w:hAnsi="Times New Roman" w:cs="Times New Roman"/>
          <w:sz w:val="24"/>
          <w:szCs w:val="24"/>
        </w:rPr>
        <w:t>in 1997</w:t>
      </w:r>
      <w:r w:rsidR="00D25164" w:rsidRPr="00D25164">
        <w:rPr>
          <w:rFonts w:ascii="Times New Roman" w:hAnsi="Times New Roman" w:cs="Times New Roman"/>
          <w:sz w:val="24"/>
          <w:szCs w:val="24"/>
        </w:rPr>
        <w:t xml:space="preserve">. </w:t>
      </w:r>
      <w:r w:rsidR="003013C9">
        <w:rPr>
          <w:rFonts w:ascii="Times New Roman" w:hAnsi="Times New Roman" w:cs="Times New Roman"/>
          <w:sz w:val="24"/>
          <w:szCs w:val="24"/>
        </w:rPr>
        <w:t>While they record the activities men like Hugh Franklin and George Lansbury undertook, the work is</w:t>
      </w:r>
      <w:r w:rsidR="00D25164" w:rsidRPr="00D25164">
        <w:rPr>
          <w:rFonts w:ascii="Times New Roman" w:hAnsi="Times New Roman" w:cs="Times New Roman"/>
          <w:sz w:val="24"/>
          <w:szCs w:val="24"/>
        </w:rPr>
        <w:t xml:space="preserve"> a study on masculinity </w:t>
      </w:r>
      <w:r w:rsidR="003013C9">
        <w:rPr>
          <w:rFonts w:ascii="Times New Roman" w:hAnsi="Times New Roman" w:cs="Times New Roman"/>
          <w:sz w:val="24"/>
          <w:szCs w:val="24"/>
        </w:rPr>
        <w:t>and why men felt the need to be chivalrous and join the campaign to protect their wives and daughters, this</w:t>
      </w:r>
      <w:r w:rsidR="00D25164" w:rsidRPr="00D25164">
        <w:rPr>
          <w:rFonts w:ascii="Times New Roman" w:hAnsi="Times New Roman" w:cs="Times New Roman"/>
          <w:sz w:val="24"/>
          <w:szCs w:val="24"/>
        </w:rPr>
        <w:t xml:space="preserve"> in some ways belittles all that they achieved</w:t>
      </w:r>
      <w:r w:rsidR="003013C9">
        <w:rPr>
          <w:rFonts w:ascii="Times New Roman" w:hAnsi="Times New Roman" w:cs="Times New Roman"/>
          <w:sz w:val="24"/>
          <w:szCs w:val="24"/>
        </w:rPr>
        <w:t xml:space="preserve"> and does not give them credit for having a mind of their own, joining the movement to campaign for equality and social justice</w:t>
      </w:r>
      <w:r w:rsidR="00D25164" w:rsidRPr="00D25164">
        <w:rPr>
          <w:rFonts w:ascii="Times New Roman" w:hAnsi="Times New Roman" w:cs="Times New Roman"/>
          <w:sz w:val="24"/>
          <w:szCs w:val="24"/>
        </w:rPr>
        <w:t>.</w:t>
      </w:r>
      <w:r w:rsidR="00D25164" w:rsidRPr="00D25164">
        <w:rPr>
          <w:rFonts w:ascii="Times New Roman" w:hAnsi="Times New Roman" w:cs="Times New Roman"/>
          <w:sz w:val="24"/>
          <w:szCs w:val="24"/>
          <w:vertAlign w:val="superscript"/>
        </w:rPr>
        <w:footnoteReference w:id="134"/>
      </w:r>
    </w:p>
    <w:p w:rsidR="00F4675F" w:rsidRPr="00D25164" w:rsidRDefault="00F4675F" w:rsidP="005E7C4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film </w:t>
      </w:r>
      <w:r w:rsidRPr="003013C9">
        <w:rPr>
          <w:rFonts w:ascii="Times New Roman" w:hAnsi="Times New Roman" w:cs="Times New Roman"/>
          <w:i/>
          <w:sz w:val="24"/>
          <w:szCs w:val="24"/>
        </w:rPr>
        <w:t>Suffragette</w:t>
      </w:r>
      <w:r>
        <w:rPr>
          <w:rFonts w:ascii="Times New Roman" w:hAnsi="Times New Roman" w:cs="Times New Roman"/>
          <w:i/>
          <w:sz w:val="24"/>
          <w:szCs w:val="24"/>
        </w:rPr>
        <w:t xml:space="preserve"> </w:t>
      </w:r>
      <w:r w:rsidRPr="003013C9">
        <w:rPr>
          <w:rFonts w:ascii="Times New Roman" w:hAnsi="Times New Roman" w:cs="Times New Roman"/>
          <w:sz w:val="24"/>
          <w:szCs w:val="24"/>
        </w:rPr>
        <w:t xml:space="preserve">starring </w:t>
      </w:r>
      <w:r>
        <w:rPr>
          <w:rFonts w:ascii="Times New Roman" w:hAnsi="Times New Roman" w:cs="Times New Roman"/>
          <w:sz w:val="24"/>
          <w:szCs w:val="24"/>
        </w:rPr>
        <w:t xml:space="preserve">Carey Mulligan and Helena Bonham Carter, out in the cinema in 2015, the main character’s husband, Sonny Watts, is unsympathetic to the cause and resorts to banning his wife from the family home and their son until she ‘comes to her senses.’ As Sonny is one of the main characters the film seems to portray that all working-class men felt </w:t>
      </w:r>
      <w:r>
        <w:rPr>
          <w:rFonts w:ascii="Times New Roman" w:hAnsi="Times New Roman" w:cs="Times New Roman"/>
          <w:sz w:val="24"/>
          <w:szCs w:val="24"/>
        </w:rPr>
        <w:lastRenderedPageBreak/>
        <w:t xml:space="preserve">the same way about their wives who joined the movement. As has been seen earlier that was far from the case, many working-class men would have been asking for enfranchisement for themselves. The one man who supports the campaign is Helena Bonham Carter’s husband Hugh Ellyn who seems to be constantly in his wife’s shadow but is shown to support the activist in an ancillary way by helping them to prepare bombs and taking them to protest sites. Little is said about his background, but he is recorded as being a member of ‘the men’s </w:t>
      </w:r>
      <w:r>
        <w:rPr>
          <w:rFonts w:ascii="Times New Roman" w:hAnsi="Times New Roman" w:cs="Times New Roman"/>
          <w:sz w:val="24"/>
          <w:szCs w:val="24"/>
        </w:rPr>
        <w:t>league’</w:t>
      </w:r>
      <w:r>
        <w:rPr>
          <w:rFonts w:ascii="Times New Roman" w:hAnsi="Times New Roman" w:cs="Times New Roman"/>
          <w:sz w:val="24"/>
          <w:szCs w:val="24"/>
        </w:rPr>
        <w:t xml:space="preserve"> which would probably have been the MPU, but if you’re not careful you might miss that bit.</w:t>
      </w:r>
      <w:r>
        <w:rPr>
          <w:rStyle w:val="FootnoteReference"/>
          <w:rFonts w:ascii="Times New Roman" w:hAnsi="Times New Roman" w:cs="Times New Roman"/>
          <w:sz w:val="24"/>
          <w:szCs w:val="24"/>
        </w:rPr>
        <w:footnoteReference w:id="135"/>
      </w:r>
    </w:p>
    <w:p w:rsidR="00D25164" w:rsidRDefault="00126A2F" w:rsidP="005E7C40">
      <w:pPr>
        <w:spacing w:line="360" w:lineRule="auto"/>
        <w:jc w:val="both"/>
        <w:rPr>
          <w:rFonts w:ascii="Times New Roman" w:hAnsi="Times New Roman" w:cs="Times New Roman"/>
          <w:sz w:val="24"/>
          <w:szCs w:val="24"/>
        </w:rPr>
      </w:pPr>
      <w:r>
        <w:rPr>
          <w:rFonts w:ascii="Times New Roman" w:hAnsi="Times New Roman" w:cs="Times New Roman"/>
          <w:sz w:val="24"/>
          <w:szCs w:val="24"/>
        </w:rPr>
        <w:t>In 2018, with the one hundredth anniversary of the first stage of gaining the vote for women t</w:t>
      </w:r>
      <w:r w:rsidR="00D25164" w:rsidRPr="00D25164">
        <w:rPr>
          <w:rFonts w:ascii="Times New Roman" w:hAnsi="Times New Roman" w:cs="Times New Roman"/>
          <w:sz w:val="24"/>
          <w:szCs w:val="24"/>
        </w:rPr>
        <w:t>here have been many programmes about the women’s suffrage movement on the television</w:t>
      </w:r>
      <w:r>
        <w:rPr>
          <w:rFonts w:ascii="Times New Roman" w:hAnsi="Times New Roman" w:cs="Times New Roman"/>
          <w:sz w:val="24"/>
          <w:szCs w:val="24"/>
        </w:rPr>
        <w:t>.</w:t>
      </w:r>
      <w:r w:rsidR="00D25164" w:rsidRPr="00D25164">
        <w:rPr>
          <w:rFonts w:ascii="Times New Roman" w:hAnsi="Times New Roman" w:cs="Times New Roman"/>
          <w:sz w:val="24"/>
          <w:szCs w:val="24"/>
        </w:rPr>
        <w:t xml:space="preserve"> One programme broadcast on BBC Parliament, entitled </w:t>
      </w:r>
      <w:r w:rsidR="00D25164" w:rsidRPr="00D25164">
        <w:rPr>
          <w:rFonts w:ascii="Times New Roman" w:hAnsi="Times New Roman" w:cs="Times New Roman"/>
          <w:i/>
          <w:sz w:val="24"/>
          <w:szCs w:val="24"/>
        </w:rPr>
        <w:t>Suffragette Allies</w:t>
      </w:r>
      <w:r w:rsidR="00D25164" w:rsidRPr="00D25164">
        <w:rPr>
          <w:rFonts w:ascii="Times New Roman" w:hAnsi="Times New Roman" w:cs="Times New Roman"/>
          <w:sz w:val="24"/>
          <w:szCs w:val="24"/>
        </w:rPr>
        <w:t xml:space="preserve">, portrayed its programme as one dedicated to the male allies of the suffragette movement, </w:t>
      </w:r>
      <w:r>
        <w:rPr>
          <w:rFonts w:ascii="Times New Roman" w:hAnsi="Times New Roman" w:cs="Times New Roman"/>
          <w:sz w:val="24"/>
          <w:szCs w:val="24"/>
        </w:rPr>
        <w:t xml:space="preserve">although it was a forty-minute programme only thirteen minutes involved any comment on the men who were suffragette allies. Apart from four members of Parliament, </w:t>
      </w:r>
      <w:r w:rsidR="00D25164" w:rsidRPr="00D25164">
        <w:rPr>
          <w:rFonts w:ascii="Times New Roman" w:hAnsi="Times New Roman" w:cs="Times New Roman"/>
          <w:sz w:val="24"/>
          <w:szCs w:val="24"/>
        </w:rPr>
        <w:t>Frederick Pethick Lawrence was the</w:t>
      </w:r>
      <w:r>
        <w:rPr>
          <w:rFonts w:ascii="Times New Roman" w:hAnsi="Times New Roman" w:cs="Times New Roman"/>
          <w:sz w:val="24"/>
          <w:szCs w:val="24"/>
        </w:rPr>
        <w:t xml:space="preserve"> only other man mentioned.</w:t>
      </w:r>
      <w:r w:rsidR="00D25164" w:rsidRPr="00D25164">
        <w:rPr>
          <w:rFonts w:ascii="Times New Roman" w:hAnsi="Times New Roman" w:cs="Times New Roman"/>
          <w:sz w:val="24"/>
          <w:szCs w:val="24"/>
          <w:vertAlign w:val="superscript"/>
        </w:rPr>
        <w:footnoteReference w:id="136"/>
      </w:r>
      <w:r>
        <w:rPr>
          <w:rFonts w:ascii="Times New Roman" w:hAnsi="Times New Roman" w:cs="Times New Roman"/>
          <w:sz w:val="24"/>
          <w:szCs w:val="24"/>
        </w:rPr>
        <w:t xml:space="preserve"> What could have been an interesting and insightful programme was disappointing</w:t>
      </w:r>
      <w:r w:rsidR="00115418">
        <w:rPr>
          <w:rFonts w:ascii="Times New Roman" w:hAnsi="Times New Roman" w:cs="Times New Roman"/>
          <w:sz w:val="24"/>
          <w:szCs w:val="24"/>
        </w:rPr>
        <w:t>.</w:t>
      </w:r>
    </w:p>
    <w:p w:rsidR="00FB69B9" w:rsidRDefault="00FB69B9" w:rsidP="005E7C4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Claire </w:t>
      </w:r>
      <w:proofErr w:type="spellStart"/>
      <w:r>
        <w:rPr>
          <w:rFonts w:ascii="Times New Roman" w:hAnsi="Times New Roman" w:cs="Times New Roman"/>
          <w:sz w:val="24"/>
          <w:szCs w:val="24"/>
        </w:rPr>
        <w:t>Eustance</w:t>
      </w:r>
      <w:proofErr w:type="spellEnd"/>
      <w:r>
        <w:rPr>
          <w:rFonts w:ascii="Times New Roman" w:hAnsi="Times New Roman" w:cs="Times New Roman"/>
          <w:sz w:val="24"/>
          <w:szCs w:val="24"/>
        </w:rPr>
        <w:t xml:space="preserve"> a historian who has worked on many aspects of the suffrage movement, including the men, was asked to put on a </w:t>
      </w:r>
      <w:r w:rsidRPr="00FB69B9">
        <w:rPr>
          <w:rFonts w:ascii="Times New Roman" w:hAnsi="Times New Roman" w:cs="Times New Roman"/>
          <w:i/>
          <w:sz w:val="24"/>
          <w:szCs w:val="24"/>
        </w:rPr>
        <w:t>Vote 100</w:t>
      </w:r>
      <w:r>
        <w:rPr>
          <w:rFonts w:ascii="Times New Roman" w:hAnsi="Times New Roman" w:cs="Times New Roman"/>
          <w:sz w:val="24"/>
          <w:szCs w:val="24"/>
        </w:rPr>
        <w:t xml:space="preserve"> exhibition for Parliament about some of the MPs who helped change Parliament’s mind on giving women the vote. Unfortunately, it was only about MPs, even Frederick Pethick Lawrence was included as he later became an MP for Leicester, after World war One, and was only available to people who had access to Parliament. It is possible to gather information on the exhibition online, but one needs to know where to look.</w:t>
      </w:r>
      <w:r>
        <w:rPr>
          <w:rStyle w:val="FootnoteReference"/>
          <w:rFonts w:ascii="Times New Roman" w:hAnsi="Times New Roman" w:cs="Times New Roman"/>
          <w:sz w:val="24"/>
          <w:szCs w:val="24"/>
        </w:rPr>
        <w:footnoteReference w:id="137"/>
      </w:r>
    </w:p>
    <w:p w:rsidR="00D25164" w:rsidRPr="00D25164" w:rsidRDefault="0087547D" w:rsidP="005E7C4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Opinions about the male supporters of the women’s suffrage movement are beginning to change. </w:t>
      </w:r>
      <w:r w:rsidR="00F4675F">
        <w:rPr>
          <w:rFonts w:ascii="Times New Roman" w:hAnsi="Times New Roman" w:cs="Times New Roman"/>
          <w:sz w:val="24"/>
          <w:szCs w:val="24"/>
        </w:rPr>
        <w:t>T</w:t>
      </w:r>
      <w:r>
        <w:rPr>
          <w:rFonts w:ascii="Times New Roman" w:hAnsi="Times New Roman" w:cs="Times New Roman"/>
          <w:sz w:val="24"/>
          <w:szCs w:val="24"/>
        </w:rPr>
        <w:t xml:space="preserve">he one hundredth anniversary </w:t>
      </w:r>
      <w:r w:rsidR="00F4675F">
        <w:rPr>
          <w:rFonts w:ascii="Times New Roman" w:hAnsi="Times New Roman" w:cs="Times New Roman"/>
          <w:sz w:val="24"/>
          <w:szCs w:val="24"/>
        </w:rPr>
        <w:t xml:space="preserve">has prompted </w:t>
      </w:r>
      <w:r>
        <w:rPr>
          <w:rFonts w:ascii="Times New Roman" w:hAnsi="Times New Roman" w:cs="Times New Roman"/>
          <w:sz w:val="24"/>
          <w:szCs w:val="24"/>
        </w:rPr>
        <w:t xml:space="preserve">wider research </w:t>
      </w:r>
      <w:r w:rsidR="00F4675F">
        <w:rPr>
          <w:rFonts w:ascii="Times New Roman" w:hAnsi="Times New Roman" w:cs="Times New Roman"/>
          <w:sz w:val="24"/>
          <w:szCs w:val="24"/>
        </w:rPr>
        <w:t>to be</w:t>
      </w:r>
      <w:r>
        <w:rPr>
          <w:rFonts w:ascii="Times New Roman" w:hAnsi="Times New Roman" w:cs="Times New Roman"/>
          <w:sz w:val="24"/>
          <w:szCs w:val="24"/>
        </w:rPr>
        <w:t xml:space="preserve"> undertaken</w:t>
      </w:r>
      <w:r w:rsidR="0081091E">
        <w:rPr>
          <w:rFonts w:ascii="Times New Roman" w:hAnsi="Times New Roman" w:cs="Times New Roman"/>
          <w:sz w:val="24"/>
          <w:szCs w:val="24"/>
        </w:rPr>
        <w:t>,</w:t>
      </w:r>
      <w:r>
        <w:rPr>
          <w:rFonts w:ascii="Times New Roman" w:hAnsi="Times New Roman" w:cs="Times New Roman"/>
          <w:sz w:val="24"/>
          <w:szCs w:val="24"/>
        </w:rPr>
        <w:t xml:space="preserve"> unearthing primary sources indicat</w:t>
      </w:r>
      <w:r w:rsidR="0081091E">
        <w:rPr>
          <w:rFonts w:ascii="Times New Roman" w:hAnsi="Times New Roman" w:cs="Times New Roman"/>
          <w:sz w:val="24"/>
          <w:szCs w:val="24"/>
        </w:rPr>
        <w:t>ing</w:t>
      </w:r>
      <w:r>
        <w:rPr>
          <w:rFonts w:ascii="Times New Roman" w:hAnsi="Times New Roman" w:cs="Times New Roman"/>
          <w:sz w:val="24"/>
          <w:szCs w:val="24"/>
        </w:rPr>
        <w:t xml:space="preserve"> that there were more men involved in the movement than was previously thought. </w:t>
      </w:r>
      <w:r w:rsidR="0081091E" w:rsidRPr="00D25164">
        <w:rPr>
          <w:rFonts w:ascii="Times New Roman" w:hAnsi="Times New Roman" w:cs="Times New Roman"/>
          <w:sz w:val="24"/>
          <w:szCs w:val="24"/>
        </w:rPr>
        <w:t xml:space="preserve">Angela John </w:t>
      </w:r>
      <w:r w:rsidR="00FB69B9">
        <w:rPr>
          <w:rFonts w:ascii="Times New Roman" w:hAnsi="Times New Roman" w:cs="Times New Roman"/>
          <w:sz w:val="24"/>
          <w:szCs w:val="24"/>
        </w:rPr>
        <w:t>believes</w:t>
      </w:r>
      <w:r w:rsidR="0081091E" w:rsidRPr="00D25164">
        <w:rPr>
          <w:rFonts w:ascii="Times New Roman" w:hAnsi="Times New Roman" w:cs="Times New Roman"/>
          <w:sz w:val="24"/>
          <w:szCs w:val="24"/>
        </w:rPr>
        <w:t xml:space="preserve"> that more is known about the ‘antis’ than those who supported votes for women</w:t>
      </w:r>
      <w:r w:rsidR="0081091E">
        <w:rPr>
          <w:rFonts w:ascii="Times New Roman" w:hAnsi="Times New Roman" w:cs="Times New Roman"/>
          <w:sz w:val="24"/>
          <w:szCs w:val="24"/>
        </w:rPr>
        <w:t xml:space="preserve">, </w:t>
      </w:r>
      <w:r w:rsidR="0081091E" w:rsidRPr="00D25164">
        <w:rPr>
          <w:rFonts w:ascii="Times New Roman" w:hAnsi="Times New Roman" w:cs="Times New Roman"/>
          <w:sz w:val="24"/>
          <w:szCs w:val="24"/>
        </w:rPr>
        <w:t>due to Brian Harrison’s 1978 study of the numbers who petitioned against the women’s suffrage campaign</w:t>
      </w:r>
      <w:r w:rsidR="00F4675F">
        <w:rPr>
          <w:rFonts w:ascii="Times New Roman" w:hAnsi="Times New Roman" w:cs="Times New Roman"/>
          <w:sz w:val="24"/>
          <w:szCs w:val="24"/>
        </w:rPr>
        <w:t>, maybe it’s time to put this right.</w:t>
      </w:r>
      <w:r w:rsidR="0081091E" w:rsidRPr="00D25164">
        <w:rPr>
          <w:rFonts w:ascii="Times New Roman" w:hAnsi="Times New Roman" w:cs="Times New Roman"/>
          <w:sz w:val="24"/>
          <w:szCs w:val="24"/>
          <w:vertAlign w:val="superscript"/>
        </w:rPr>
        <w:footnoteReference w:id="138"/>
      </w:r>
      <w:r w:rsidR="0081091E">
        <w:rPr>
          <w:rFonts w:ascii="Times New Roman" w:hAnsi="Times New Roman" w:cs="Times New Roman"/>
          <w:sz w:val="24"/>
          <w:szCs w:val="24"/>
        </w:rPr>
        <w:t xml:space="preserve"> </w:t>
      </w:r>
      <w:r w:rsidR="00F328F5">
        <w:rPr>
          <w:rFonts w:ascii="Times New Roman" w:hAnsi="Times New Roman" w:cs="Times New Roman"/>
          <w:sz w:val="24"/>
          <w:szCs w:val="24"/>
        </w:rPr>
        <w:t>John’s</w:t>
      </w:r>
      <w:r w:rsidR="0081091E">
        <w:rPr>
          <w:rFonts w:ascii="Times New Roman" w:hAnsi="Times New Roman" w:cs="Times New Roman"/>
          <w:sz w:val="24"/>
          <w:szCs w:val="24"/>
        </w:rPr>
        <w:t xml:space="preserve"> </w:t>
      </w:r>
      <w:r w:rsidR="0081091E">
        <w:rPr>
          <w:rFonts w:ascii="Times New Roman" w:hAnsi="Times New Roman" w:cs="Times New Roman"/>
          <w:sz w:val="24"/>
          <w:szCs w:val="24"/>
        </w:rPr>
        <w:lastRenderedPageBreak/>
        <w:t xml:space="preserve">colleague </w:t>
      </w:r>
      <w:r w:rsidR="00D25164" w:rsidRPr="00D25164">
        <w:rPr>
          <w:rFonts w:ascii="Times New Roman" w:hAnsi="Times New Roman" w:cs="Times New Roman"/>
          <w:sz w:val="24"/>
          <w:szCs w:val="24"/>
        </w:rPr>
        <w:t xml:space="preserve">Claire </w:t>
      </w:r>
      <w:proofErr w:type="spellStart"/>
      <w:r w:rsidR="00D25164" w:rsidRPr="00D25164">
        <w:rPr>
          <w:rFonts w:ascii="Times New Roman" w:hAnsi="Times New Roman" w:cs="Times New Roman"/>
          <w:sz w:val="24"/>
          <w:szCs w:val="24"/>
        </w:rPr>
        <w:t>Eustance</w:t>
      </w:r>
      <w:proofErr w:type="spellEnd"/>
      <w:r w:rsidR="00F328F5">
        <w:rPr>
          <w:rFonts w:ascii="Times New Roman" w:hAnsi="Times New Roman" w:cs="Times New Roman"/>
          <w:sz w:val="24"/>
          <w:szCs w:val="24"/>
        </w:rPr>
        <w:t>, w</w:t>
      </w:r>
      <w:r w:rsidR="00F328F5" w:rsidRPr="00D25164">
        <w:rPr>
          <w:rFonts w:ascii="Times New Roman" w:hAnsi="Times New Roman" w:cs="Times New Roman"/>
          <w:sz w:val="24"/>
          <w:szCs w:val="24"/>
        </w:rPr>
        <w:t xml:space="preserve">hile organising the Vote 100 exhibition in Parliament </w:t>
      </w:r>
      <w:r w:rsidR="00F328F5">
        <w:rPr>
          <w:rFonts w:ascii="Times New Roman" w:hAnsi="Times New Roman" w:cs="Times New Roman"/>
          <w:sz w:val="24"/>
          <w:szCs w:val="24"/>
        </w:rPr>
        <w:t xml:space="preserve">declared, </w:t>
      </w:r>
      <w:r w:rsidR="00D25164" w:rsidRPr="00D25164">
        <w:rPr>
          <w:rFonts w:ascii="Times New Roman" w:hAnsi="Times New Roman" w:cs="Times New Roman"/>
          <w:sz w:val="24"/>
          <w:szCs w:val="24"/>
        </w:rPr>
        <w:t xml:space="preserve">that even after twenty years of studying the subject her attitude has changed and </w:t>
      </w:r>
      <w:r w:rsidR="00F328F5">
        <w:rPr>
          <w:rFonts w:ascii="Times New Roman" w:hAnsi="Times New Roman" w:cs="Times New Roman"/>
          <w:sz w:val="24"/>
          <w:szCs w:val="24"/>
        </w:rPr>
        <w:t xml:space="preserve">she </w:t>
      </w:r>
      <w:r w:rsidR="00D25164" w:rsidRPr="00D25164">
        <w:rPr>
          <w:rFonts w:ascii="Times New Roman" w:hAnsi="Times New Roman" w:cs="Times New Roman"/>
          <w:sz w:val="24"/>
          <w:szCs w:val="24"/>
        </w:rPr>
        <w:t>is now questioning whether women’s suffrage should be considered as ‘the’ critical indicator of gender conflict.’</w:t>
      </w:r>
      <w:r w:rsidR="00D25164" w:rsidRPr="00D25164">
        <w:rPr>
          <w:rFonts w:ascii="Times New Roman" w:hAnsi="Times New Roman" w:cs="Times New Roman"/>
          <w:sz w:val="24"/>
          <w:szCs w:val="24"/>
          <w:vertAlign w:val="superscript"/>
        </w:rPr>
        <w:footnoteReference w:id="139"/>
      </w:r>
    </w:p>
    <w:p w:rsidR="005E7C40" w:rsidRDefault="005E7C40" w:rsidP="005E7C40">
      <w:pPr>
        <w:spacing w:line="360" w:lineRule="auto"/>
        <w:jc w:val="both"/>
        <w:rPr>
          <w:rFonts w:ascii="Times New Roman" w:hAnsi="Times New Roman" w:cs="Times New Roman"/>
          <w:sz w:val="24"/>
          <w:szCs w:val="24"/>
        </w:rPr>
      </w:pPr>
    </w:p>
    <w:p w:rsidR="005E7C40" w:rsidRDefault="005E7C40" w:rsidP="005E7C40">
      <w:pPr>
        <w:spacing w:line="360" w:lineRule="auto"/>
        <w:jc w:val="both"/>
        <w:rPr>
          <w:rFonts w:ascii="Times New Roman" w:hAnsi="Times New Roman" w:cs="Times New Roman"/>
          <w:sz w:val="24"/>
          <w:szCs w:val="24"/>
        </w:rPr>
      </w:pPr>
    </w:p>
    <w:p w:rsidR="005E7C40" w:rsidRDefault="005E7C40" w:rsidP="005E7C40">
      <w:pPr>
        <w:spacing w:line="360" w:lineRule="auto"/>
        <w:jc w:val="both"/>
        <w:rPr>
          <w:rFonts w:ascii="Times New Roman" w:hAnsi="Times New Roman" w:cs="Times New Roman"/>
          <w:sz w:val="24"/>
          <w:szCs w:val="24"/>
        </w:rPr>
      </w:pPr>
    </w:p>
    <w:p w:rsidR="005E7C40" w:rsidRDefault="005E7C40" w:rsidP="005E7C40">
      <w:pPr>
        <w:spacing w:line="360" w:lineRule="auto"/>
        <w:jc w:val="both"/>
        <w:rPr>
          <w:rFonts w:ascii="Times New Roman" w:hAnsi="Times New Roman" w:cs="Times New Roman"/>
          <w:sz w:val="24"/>
          <w:szCs w:val="24"/>
        </w:rPr>
      </w:pPr>
    </w:p>
    <w:p w:rsidR="005E7C40" w:rsidRDefault="005E7C40" w:rsidP="005E7C40">
      <w:pPr>
        <w:spacing w:line="360" w:lineRule="auto"/>
        <w:jc w:val="both"/>
        <w:rPr>
          <w:rFonts w:ascii="Times New Roman" w:hAnsi="Times New Roman" w:cs="Times New Roman"/>
          <w:sz w:val="24"/>
          <w:szCs w:val="24"/>
        </w:rPr>
      </w:pPr>
    </w:p>
    <w:p w:rsidR="005E7C40" w:rsidRDefault="005E7C40" w:rsidP="005E7C40">
      <w:pPr>
        <w:spacing w:line="360" w:lineRule="auto"/>
        <w:jc w:val="both"/>
        <w:rPr>
          <w:rFonts w:ascii="Times New Roman" w:hAnsi="Times New Roman" w:cs="Times New Roman"/>
          <w:sz w:val="24"/>
          <w:szCs w:val="24"/>
        </w:rPr>
      </w:pPr>
    </w:p>
    <w:p w:rsidR="005E7C40" w:rsidRDefault="005E7C40" w:rsidP="005E7C40">
      <w:pPr>
        <w:spacing w:line="360" w:lineRule="auto"/>
        <w:jc w:val="both"/>
        <w:rPr>
          <w:rFonts w:ascii="Times New Roman" w:hAnsi="Times New Roman" w:cs="Times New Roman"/>
          <w:sz w:val="24"/>
          <w:szCs w:val="24"/>
        </w:rPr>
      </w:pPr>
    </w:p>
    <w:p w:rsidR="005E7C40" w:rsidRDefault="005E7C40" w:rsidP="005E7C40">
      <w:pPr>
        <w:spacing w:line="360" w:lineRule="auto"/>
        <w:jc w:val="both"/>
        <w:rPr>
          <w:rFonts w:ascii="Times New Roman" w:hAnsi="Times New Roman" w:cs="Times New Roman"/>
          <w:sz w:val="24"/>
          <w:szCs w:val="24"/>
        </w:rPr>
      </w:pPr>
    </w:p>
    <w:p w:rsidR="005E7C40" w:rsidRDefault="005E7C40" w:rsidP="005E7C40">
      <w:pPr>
        <w:spacing w:line="360" w:lineRule="auto"/>
        <w:jc w:val="both"/>
        <w:rPr>
          <w:rFonts w:ascii="Times New Roman" w:hAnsi="Times New Roman" w:cs="Times New Roman"/>
          <w:sz w:val="24"/>
          <w:szCs w:val="24"/>
        </w:rPr>
      </w:pPr>
    </w:p>
    <w:p w:rsidR="005E7C40" w:rsidRDefault="005E7C40" w:rsidP="005E7C40">
      <w:pPr>
        <w:spacing w:line="360" w:lineRule="auto"/>
        <w:jc w:val="both"/>
        <w:rPr>
          <w:rFonts w:ascii="Times New Roman" w:hAnsi="Times New Roman" w:cs="Times New Roman"/>
          <w:sz w:val="24"/>
          <w:szCs w:val="24"/>
        </w:rPr>
      </w:pPr>
    </w:p>
    <w:p w:rsidR="005E7C40" w:rsidRDefault="005E7C40" w:rsidP="005E7C40">
      <w:pPr>
        <w:spacing w:line="360" w:lineRule="auto"/>
        <w:jc w:val="both"/>
        <w:rPr>
          <w:rFonts w:ascii="Times New Roman" w:hAnsi="Times New Roman" w:cs="Times New Roman"/>
          <w:sz w:val="24"/>
          <w:szCs w:val="24"/>
        </w:rPr>
      </w:pPr>
    </w:p>
    <w:p w:rsidR="00E231FA" w:rsidRDefault="00E231FA" w:rsidP="005E7C40">
      <w:pPr>
        <w:spacing w:line="360" w:lineRule="auto"/>
        <w:jc w:val="both"/>
        <w:rPr>
          <w:rFonts w:ascii="Times New Roman" w:hAnsi="Times New Roman" w:cs="Times New Roman"/>
          <w:sz w:val="24"/>
          <w:szCs w:val="24"/>
        </w:rPr>
      </w:pPr>
    </w:p>
    <w:p w:rsidR="00E231FA" w:rsidRDefault="00E231FA" w:rsidP="005E7C40">
      <w:pPr>
        <w:spacing w:line="360" w:lineRule="auto"/>
        <w:jc w:val="both"/>
        <w:rPr>
          <w:rFonts w:ascii="Times New Roman" w:hAnsi="Times New Roman" w:cs="Times New Roman"/>
          <w:sz w:val="24"/>
          <w:szCs w:val="24"/>
        </w:rPr>
      </w:pPr>
    </w:p>
    <w:p w:rsidR="00E231FA" w:rsidRDefault="00E231FA" w:rsidP="005E7C40">
      <w:pPr>
        <w:spacing w:line="360" w:lineRule="auto"/>
        <w:jc w:val="both"/>
        <w:rPr>
          <w:rFonts w:ascii="Times New Roman" w:hAnsi="Times New Roman" w:cs="Times New Roman"/>
          <w:sz w:val="24"/>
          <w:szCs w:val="24"/>
        </w:rPr>
      </w:pPr>
    </w:p>
    <w:p w:rsidR="00E231FA" w:rsidRDefault="00E231FA" w:rsidP="005E7C40">
      <w:pPr>
        <w:spacing w:line="360" w:lineRule="auto"/>
        <w:jc w:val="both"/>
        <w:rPr>
          <w:rFonts w:ascii="Times New Roman" w:hAnsi="Times New Roman" w:cs="Times New Roman"/>
          <w:sz w:val="24"/>
          <w:szCs w:val="24"/>
        </w:rPr>
      </w:pPr>
    </w:p>
    <w:p w:rsidR="00481EC3" w:rsidRDefault="00481EC3" w:rsidP="005E7C40">
      <w:pPr>
        <w:spacing w:line="360" w:lineRule="auto"/>
        <w:jc w:val="both"/>
        <w:rPr>
          <w:rFonts w:ascii="Times New Roman" w:hAnsi="Times New Roman" w:cs="Times New Roman"/>
          <w:sz w:val="24"/>
          <w:szCs w:val="24"/>
        </w:rPr>
      </w:pPr>
    </w:p>
    <w:p w:rsidR="00481EC3" w:rsidRDefault="00481EC3" w:rsidP="005E7C40">
      <w:pPr>
        <w:spacing w:line="360" w:lineRule="auto"/>
        <w:jc w:val="both"/>
        <w:rPr>
          <w:rFonts w:ascii="Times New Roman" w:hAnsi="Times New Roman" w:cs="Times New Roman"/>
          <w:sz w:val="24"/>
          <w:szCs w:val="24"/>
        </w:rPr>
      </w:pPr>
    </w:p>
    <w:p w:rsidR="00FB69B9" w:rsidRDefault="00FB69B9" w:rsidP="005E7C40">
      <w:pPr>
        <w:spacing w:line="360" w:lineRule="auto"/>
        <w:jc w:val="both"/>
        <w:rPr>
          <w:rFonts w:ascii="Times New Roman" w:hAnsi="Times New Roman" w:cs="Times New Roman"/>
          <w:sz w:val="24"/>
          <w:szCs w:val="24"/>
        </w:rPr>
      </w:pPr>
    </w:p>
    <w:p w:rsidR="00FB69B9" w:rsidRDefault="00FB69B9" w:rsidP="005E7C40">
      <w:pPr>
        <w:spacing w:line="360" w:lineRule="auto"/>
        <w:jc w:val="both"/>
        <w:rPr>
          <w:rFonts w:ascii="Times New Roman" w:hAnsi="Times New Roman" w:cs="Times New Roman"/>
          <w:sz w:val="24"/>
          <w:szCs w:val="24"/>
        </w:rPr>
      </w:pPr>
    </w:p>
    <w:p w:rsidR="005E7C40" w:rsidRPr="00D25164" w:rsidRDefault="005E7C40" w:rsidP="005E7C40">
      <w:pPr>
        <w:spacing w:line="360" w:lineRule="auto"/>
        <w:jc w:val="both"/>
        <w:rPr>
          <w:rFonts w:ascii="Times New Roman" w:hAnsi="Times New Roman" w:cs="Times New Roman"/>
          <w:sz w:val="24"/>
          <w:szCs w:val="24"/>
        </w:rPr>
      </w:pPr>
    </w:p>
    <w:p w:rsidR="00D25164" w:rsidRPr="00D25164" w:rsidRDefault="00D25164" w:rsidP="005E7C40">
      <w:pPr>
        <w:spacing w:line="360" w:lineRule="auto"/>
        <w:jc w:val="both"/>
        <w:rPr>
          <w:rFonts w:ascii="Times New Roman" w:hAnsi="Times New Roman" w:cs="Times New Roman"/>
          <w:b/>
          <w:sz w:val="24"/>
          <w:szCs w:val="24"/>
        </w:rPr>
      </w:pPr>
      <w:proofErr w:type="spellStart"/>
      <w:r w:rsidRPr="00D25164">
        <w:rPr>
          <w:rFonts w:ascii="Times New Roman" w:hAnsi="Times New Roman" w:cs="Times New Roman"/>
          <w:b/>
          <w:sz w:val="24"/>
          <w:szCs w:val="24"/>
        </w:rPr>
        <w:lastRenderedPageBreak/>
        <w:t>Conclussion</w:t>
      </w:r>
      <w:proofErr w:type="spellEnd"/>
    </w:p>
    <w:p w:rsidR="00D25164" w:rsidRPr="00D25164" w:rsidRDefault="00D25164" w:rsidP="005E7C40">
      <w:pPr>
        <w:spacing w:line="360" w:lineRule="auto"/>
        <w:jc w:val="both"/>
        <w:rPr>
          <w:rFonts w:ascii="Times New Roman" w:hAnsi="Times New Roman" w:cs="Times New Roman"/>
          <w:sz w:val="24"/>
          <w:szCs w:val="24"/>
        </w:rPr>
      </w:pPr>
      <w:r w:rsidRPr="00D25164">
        <w:rPr>
          <w:rFonts w:ascii="Times New Roman" w:hAnsi="Times New Roman" w:cs="Times New Roman"/>
          <w:sz w:val="24"/>
          <w:szCs w:val="24"/>
        </w:rPr>
        <w:t xml:space="preserve">What should perhaps be remembered is that the original fight for suffrage was, for a lot of the campaigners, not just about obtaining the vote for women; </w:t>
      </w:r>
      <w:r w:rsidR="009C585F">
        <w:rPr>
          <w:rFonts w:ascii="Times New Roman" w:hAnsi="Times New Roman" w:cs="Times New Roman"/>
          <w:sz w:val="24"/>
          <w:szCs w:val="24"/>
        </w:rPr>
        <w:t xml:space="preserve">when the Representation of the People’s Act was passed in 1918 </w:t>
      </w:r>
      <w:r w:rsidR="00B060DB">
        <w:rPr>
          <w:rFonts w:ascii="Times New Roman" w:hAnsi="Times New Roman" w:cs="Times New Roman"/>
          <w:sz w:val="24"/>
          <w:szCs w:val="24"/>
        </w:rPr>
        <w:t>it was also a landmark for many men who until that time had been unable to vote. M</w:t>
      </w:r>
      <w:r w:rsidRPr="00D25164">
        <w:rPr>
          <w:rFonts w:ascii="Times New Roman" w:hAnsi="Times New Roman" w:cs="Times New Roman"/>
          <w:sz w:val="24"/>
          <w:szCs w:val="24"/>
        </w:rPr>
        <w:t>any of the left-wing</w:t>
      </w:r>
      <w:r w:rsidR="00B060DB">
        <w:rPr>
          <w:rFonts w:ascii="Times New Roman" w:hAnsi="Times New Roman" w:cs="Times New Roman"/>
          <w:sz w:val="24"/>
          <w:szCs w:val="24"/>
        </w:rPr>
        <w:t xml:space="preserve"> suffrage</w:t>
      </w:r>
      <w:r w:rsidRPr="00D25164">
        <w:rPr>
          <w:rFonts w:ascii="Times New Roman" w:hAnsi="Times New Roman" w:cs="Times New Roman"/>
          <w:sz w:val="24"/>
          <w:szCs w:val="24"/>
        </w:rPr>
        <w:t xml:space="preserve"> societies</w:t>
      </w:r>
      <w:r w:rsidR="00B060DB">
        <w:rPr>
          <w:rFonts w:ascii="Times New Roman" w:hAnsi="Times New Roman" w:cs="Times New Roman"/>
          <w:sz w:val="24"/>
          <w:szCs w:val="24"/>
        </w:rPr>
        <w:t>,</w:t>
      </w:r>
      <w:r w:rsidRPr="00D25164">
        <w:rPr>
          <w:rFonts w:ascii="Times New Roman" w:hAnsi="Times New Roman" w:cs="Times New Roman"/>
          <w:sz w:val="24"/>
          <w:szCs w:val="24"/>
        </w:rPr>
        <w:t xml:space="preserve"> like the Women’s Freedom League</w:t>
      </w:r>
      <w:r w:rsidR="00B060DB">
        <w:rPr>
          <w:rFonts w:ascii="Times New Roman" w:hAnsi="Times New Roman" w:cs="Times New Roman"/>
          <w:sz w:val="24"/>
          <w:szCs w:val="24"/>
        </w:rPr>
        <w:t>,</w:t>
      </w:r>
      <w:r w:rsidRPr="00D25164">
        <w:rPr>
          <w:rFonts w:ascii="Times New Roman" w:hAnsi="Times New Roman" w:cs="Times New Roman"/>
          <w:sz w:val="24"/>
          <w:szCs w:val="24"/>
        </w:rPr>
        <w:t xml:space="preserve"> took to fighting for universal suffrage which included women</w:t>
      </w:r>
      <w:r w:rsidR="00B060DB">
        <w:rPr>
          <w:rFonts w:ascii="Times New Roman" w:hAnsi="Times New Roman" w:cs="Times New Roman"/>
          <w:sz w:val="24"/>
          <w:szCs w:val="24"/>
        </w:rPr>
        <w:t>, while</w:t>
      </w:r>
      <w:r w:rsidRPr="00D25164">
        <w:rPr>
          <w:rFonts w:ascii="Times New Roman" w:hAnsi="Times New Roman" w:cs="Times New Roman"/>
          <w:sz w:val="24"/>
          <w:szCs w:val="24"/>
        </w:rPr>
        <w:t xml:space="preserve"> Christabel and Emmeline Pankhurst, who are perhaps the best remembered suffragettes, did in fact only advocate obtaining the vote for women on the same terms as men at that time.</w:t>
      </w:r>
    </w:p>
    <w:p w:rsidR="00B060DB" w:rsidRDefault="00BB24A0" w:rsidP="005E7C40">
      <w:pPr>
        <w:spacing w:line="360" w:lineRule="auto"/>
        <w:jc w:val="both"/>
        <w:rPr>
          <w:rFonts w:ascii="Times New Roman" w:hAnsi="Times New Roman" w:cs="Times New Roman"/>
          <w:sz w:val="24"/>
          <w:szCs w:val="24"/>
        </w:rPr>
      </w:pPr>
      <w:r>
        <w:rPr>
          <w:rFonts w:ascii="Times New Roman" w:hAnsi="Times New Roman" w:cs="Times New Roman"/>
          <w:sz w:val="24"/>
          <w:szCs w:val="24"/>
        </w:rPr>
        <w:t>It can be seen from this dissertation that</w:t>
      </w:r>
      <w:r w:rsidR="00B060DB">
        <w:rPr>
          <w:rFonts w:ascii="Times New Roman" w:hAnsi="Times New Roman" w:cs="Times New Roman"/>
          <w:sz w:val="24"/>
          <w:szCs w:val="24"/>
        </w:rPr>
        <w:t xml:space="preserve"> t</w:t>
      </w:r>
      <w:r w:rsidR="00D25164" w:rsidRPr="00D25164">
        <w:rPr>
          <w:rFonts w:ascii="Times New Roman" w:hAnsi="Times New Roman" w:cs="Times New Roman"/>
          <w:sz w:val="24"/>
          <w:szCs w:val="24"/>
        </w:rPr>
        <w:t xml:space="preserve">he men who took part in the campaign for women’s enfranchisement were not only looking to </w:t>
      </w:r>
      <w:r w:rsidR="00B060DB">
        <w:rPr>
          <w:rFonts w:ascii="Times New Roman" w:hAnsi="Times New Roman" w:cs="Times New Roman"/>
          <w:sz w:val="24"/>
          <w:szCs w:val="24"/>
        </w:rPr>
        <w:t>gain the vote for women</w:t>
      </w:r>
      <w:r>
        <w:rPr>
          <w:rFonts w:ascii="Times New Roman" w:hAnsi="Times New Roman" w:cs="Times New Roman"/>
          <w:sz w:val="24"/>
          <w:szCs w:val="24"/>
        </w:rPr>
        <w:t>,</w:t>
      </w:r>
      <w:r w:rsidR="00B060DB">
        <w:rPr>
          <w:rFonts w:ascii="Times New Roman" w:hAnsi="Times New Roman" w:cs="Times New Roman"/>
          <w:sz w:val="24"/>
          <w:szCs w:val="24"/>
        </w:rPr>
        <w:t xml:space="preserve"> but also wanted to </w:t>
      </w:r>
      <w:r w:rsidR="00D25164" w:rsidRPr="00D25164">
        <w:rPr>
          <w:rFonts w:ascii="Times New Roman" w:hAnsi="Times New Roman" w:cs="Times New Roman"/>
          <w:sz w:val="24"/>
          <w:szCs w:val="24"/>
        </w:rPr>
        <w:t xml:space="preserve">change society </w:t>
      </w:r>
      <w:r w:rsidR="00B060DB">
        <w:rPr>
          <w:rFonts w:ascii="Times New Roman" w:hAnsi="Times New Roman" w:cs="Times New Roman"/>
          <w:sz w:val="24"/>
          <w:szCs w:val="24"/>
        </w:rPr>
        <w:t>while</w:t>
      </w:r>
      <w:r w:rsidR="00D25164" w:rsidRPr="00D25164">
        <w:rPr>
          <w:rFonts w:ascii="Times New Roman" w:hAnsi="Times New Roman" w:cs="Times New Roman"/>
          <w:sz w:val="24"/>
          <w:szCs w:val="24"/>
        </w:rPr>
        <w:t xml:space="preserve"> improv</w:t>
      </w:r>
      <w:r w:rsidR="00B060DB">
        <w:rPr>
          <w:rFonts w:ascii="Times New Roman" w:hAnsi="Times New Roman" w:cs="Times New Roman"/>
          <w:sz w:val="24"/>
          <w:szCs w:val="24"/>
        </w:rPr>
        <w:t>ing</w:t>
      </w:r>
      <w:r w:rsidR="00D25164" w:rsidRPr="00D25164">
        <w:rPr>
          <w:rFonts w:ascii="Times New Roman" w:hAnsi="Times New Roman" w:cs="Times New Roman"/>
          <w:sz w:val="24"/>
          <w:szCs w:val="24"/>
        </w:rPr>
        <w:t xml:space="preserve"> conditions for </w:t>
      </w:r>
      <w:r w:rsidR="00B060DB">
        <w:rPr>
          <w:rFonts w:ascii="Times New Roman" w:hAnsi="Times New Roman" w:cs="Times New Roman"/>
          <w:sz w:val="24"/>
          <w:szCs w:val="24"/>
        </w:rPr>
        <w:t xml:space="preserve">the female members; whether this meant by way of </w:t>
      </w:r>
      <w:r w:rsidR="00D25164" w:rsidRPr="00D25164">
        <w:rPr>
          <w:rFonts w:ascii="Times New Roman" w:hAnsi="Times New Roman" w:cs="Times New Roman"/>
          <w:sz w:val="24"/>
          <w:szCs w:val="24"/>
        </w:rPr>
        <w:t xml:space="preserve">looking to change the way men themselves considered women </w:t>
      </w:r>
      <w:r w:rsidR="00B060DB">
        <w:rPr>
          <w:rFonts w:ascii="Times New Roman" w:hAnsi="Times New Roman" w:cs="Times New Roman"/>
          <w:sz w:val="24"/>
          <w:szCs w:val="24"/>
        </w:rPr>
        <w:t>is unclear</w:t>
      </w:r>
      <w:r>
        <w:rPr>
          <w:rFonts w:ascii="Times New Roman" w:hAnsi="Times New Roman" w:cs="Times New Roman"/>
          <w:sz w:val="24"/>
          <w:szCs w:val="24"/>
        </w:rPr>
        <w:t>,</w:t>
      </w:r>
      <w:r w:rsidR="00B060DB">
        <w:rPr>
          <w:rFonts w:ascii="Times New Roman" w:hAnsi="Times New Roman" w:cs="Times New Roman"/>
          <w:sz w:val="24"/>
          <w:szCs w:val="24"/>
        </w:rPr>
        <w:t xml:space="preserve"> but many of the male militant campaigners like William Ball and Frederick Pethick Lawrence already believed in equality of the sexes.</w:t>
      </w:r>
    </w:p>
    <w:p w:rsidR="00D25164" w:rsidRDefault="00B060DB" w:rsidP="005E7C40">
      <w:pPr>
        <w:spacing w:line="360" w:lineRule="auto"/>
        <w:jc w:val="both"/>
        <w:rPr>
          <w:rFonts w:ascii="Times New Roman" w:hAnsi="Times New Roman" w:cs="Times New Roman"/>
          <w:sz w:val="24"/>
          <w:szCs w:val="24"/>
        </w:rPr>
      </w:pPr>
      <w:r>
        <w:rPr>
          <w:rFonts w:ascii="Times New Roman" w:hAnsi="Times New Roman" w:cs="Times New Roman"/>
          <w:sz w:val="24"/>
          <w:szCs w:val="24"/>
        </w:rPr>
        <w:t>It has been acknowledged that it is difficult for historians to make sure</w:t>
      </w:r>
      <w:r w:rsidR="00D25164" w:rsidRPr="00D25164">
        <w:rPr>
          <w:rFonts w:ascii="Times New Roman" w:hAnsi="Times New Roman" w:cs="Times New Roman"/>
          <w:sz w:val="24"/>
          <w:szCs w:val="24"/>
        </w:rPr>
        <w:t xml:space="preserve"> </w:t>
      </w:r>
      <w:r w:rsidR="00BB24A0">
        <w:rPr>
          <w:rFonts w:ascii="Times New Roman" w:hAnsi="Times New Roman" w:cs="Times New Roman"/>
          <w:sz w:val="24"/>
          <w:szCs w:val="24"/>
        </w:rPr>
        <w:t xml:space="preserve">the work </w:t>
      </w:r>
      <w:r w:rsidR="00D25164" w:rsidRPr="00D25164">
        <w:rPr>
          <w:rFonts w:ascii="Times New Roman" w:hAnsi="Times New Roman" w:cs="Times New Roman"/>
          <w:sz w:val="24"/>
          <w:szCs w:val="24"/>
        </w:rPr>
        <w:t xml:space="preserve">women </w:t>
      </w:r>
      <w:r>
        <w:rPr>
          <w:rFonts w:ascii="Times New Roman" w:hAnsi="Times New Roman" w:cs="Times New Roman"/>
          <w:sz w:val="24"/>
          <w:szCs w:val="24"/>
        </w:rPr>
        <w:t xml:space="preserve">campaigners </w:t>
      </w:r>
      <w:r w:rsidR="00BB24A0">
        <w:rPr>
          <w:rFonts w:ascii="Times New Roman" w:hAnsi="Times New Roman" w:cs="Times New Roman"/>
          <w:sz w:val="24"/>
          <w:szCs w:val="24"/>
        </w:rPr>
        <w:t>did to gain</w:t>
      </w:r>
      <w:r w:rsidR="00D25164" w:rsidRPr="00D25164">
        <w:rPr>
          <w:rFonts w:ascii="Times New Roman" w:hAnsi="Times New Roman" w:cs="Times New Roman"/>
          <w:sz w:val="24"/>
          <w:szCs w:val="24"/>
        </w:rPr>
        <w:t xml:space="preserve"> the right to vote in parliamentary elections do</w:t>
      </w:r>
      <w:r w:rsidR="00BB24A0">
        <w:rPr>
          <w:rFonts w:ascii="Times New Roman" w:hAnsi="Times New Roman" w:cs="Times New Roman"/>
          <w:sz w:val="24"/>
          <w:szCs w:val="24"/>
        </w:rPr>
        <w:t>es</w:t>
      </w:r>
      <w:r w:rsidR="00D25164" w:rsidRPr="00D25164">
        <w:rPr>
          <w:rFonts w:ascii="Times New Roman" w:hAnsi="Times New Roman" w:cs="Times New Roman"/>
          <w:sz w:val="24"/>
          <w:szCs w:val="24"/>
        </w:rPr>
        <w:t xml:space="preserve"> not get undermined</w:t>
      </w:r>
      <w:r w:rsidR="00BB24A0">
        <w:rPr>
          <w:rFonts w:ascii="Times New Roman" w:hAnsi="Times New Roman" w:cs="Times New Roman"/>
          <w:sz w:val="24"/>
          <w:szCs w:val="24"/>
        </w:rPr>
        <w:t>,</w:t>
      </w:r>
      <w:r w:rsidR="00D25164" w:rsidRPr="00D25164">
        <w:rPr>
          <w:rFonts w:ascii="Times New Roman" w:hAnsi="Times New Roman" w:cs="Times New Roman"/>
          <w:sz w:val="24"/>
          <w:szCs w:val="24"/>
        </w:rPr>
        <w:t xml:space="preserve"> </w:t>
      </w:r>
      <w:r>
        <w:rPr>
          <w:rFonts w:ascii="Times New Roman" w:hAnsi="Times New Roman" w:cs="Times New Roman"/>
          <w:sz w:val="24"/>
          <w:szCs w:val="24"/>
        </w:rPr>
        <w:t>but by being too careful they</w:t>
      </w:r>
      <w:r w:rsidR="00D25164" w:rsidRPr="00D25164">
        <w:rPr>
          <w:rFonts w:ascii="Times New Roman" w:hAnsi="Times New Roman" w:cs="Times New Roman"/>
          <w:sz w:val="24"/>
          <w:szCs w:val="24"/>
        </w:rPr>
        <w:t xml:space="preserve"> have been guilty of playing </w:t>
      </w:r>
      <w:r w:rsidR="00BB24A0">
        <w:rPr>
          <w:rFonts w:ascii="Times New Roman" w:hAnsi="Times New Roman" w:cs="Times New Roman"/>
          <w:sz w:val="24"/>
          <w:szCs w:val="24"/>
        </w:rPr>
        <w:t xml:space="preserve">down </w:t>
      </w:r>
      <w:r w:rsidR="00D25164" w:rsidRPr="00D25164">
        <w:rPr>
          <w:rFonts w:ascii="Times New Roman" w:hAnsi="Times New Roman" w:cs="Times New Roman"/>
          <w:sz w:val="24"/>
          <w:szCs w:val="24"/>
        </w:rPr>
        <w:t xml:space="preserve">the role that men took in the campaign. </w:t>
      </w:r>
      <w:r>
        <w:rPr>
          <w:rFonts w:ascii="Times New Roman" w:hAnsi="Times New Roman" w:cs="Times New Roman"/>
          <w:sz w:val="24"/>
          <w:szCs w:val="24"/>
        </w:rPr>
        <w:t>Evidence has been provided to show that i</w:t>
      </w:r>
      <w:r w:rsidR="00D25164" w:rsidRPr="00D25164">
        <w:rPr>
          <w:rFonts w:ascii="Times New Roman" w:hAnsi="Times New Roman" w:cs="Times New Roman"/>
          <w:sz w:val="24"/>
          <w:szCs w:val="24"/>
        </w:rPr>
        <w:t xml:space="preserve">n the early twentieth century not only were men supporting the movement but were </w:t>
      </w:r>
      <w:r w:rsidR="00E231FA">
        <w:rPr>
          <w:rFonts w:ascii="Times New Roman" w:hAnsi="Times New Roman" w:cs="Times New Roman"/>
          <w:sz w:val="24"/>
          <w:szCs w:val="24"/>
        </w:rPr>
        <w:t xml:space="preserve">also </w:t>
      </w:r>
      <w:r w:rsidR="00D25164" w:rsidRPr="00D25164">
        <w:rPr>
          <w:rFonts w:ascii="Times New Roman" w:hAnsi="Times New Roman" w:cs="Times New Roman"/>
          <w:sz w:val="24"/>
          <w:szCs w:val="24"/>
        </w:rPr>
        <w:t xml:space="preserve">prepared to take part in the militant </w:t>
      </w:r>
      <w:r w:rsidR="00E231FA">
        <w:rPr>
          <w:rFonts w:ascii="Times New Roman" w:hAnsi="Times New Roman" w:cs="Times New Roman"/>
          <w:sz w:val="24"/>
          <w:szCs w:val="24"/>
        </w:rPr>
        <w:t>activities</w:t>
      </w:r>
      <w:r w:rsidR="00D25164" w:rsidRPr="00D25164">
        <w:rPr>
          <w:rFonts w:ascii="Times New Roman" w:hAnsi="Times New Roman" w:cs="Times New Roman"/>
          <w:sz w:val="24"/>
          <w:szCs w:val="24"/>
        </w:rPr>
        <w:t xml:space="preserve">, </w:t>
      </w:r>
      <w:r w:rsidR="00E231FA">
        <w:rPr>
          <w:rFonts w:ascii="Times New Roman" w:hAnsi="Times New Roman" w:cs="Times New Roman"/>
          <w:sz w:val="24"/>
          <w:szCs w:val="24"/>
        </w:rPr>
        <w:t xml:space="preserve">some like </w:t>
      </w:r>
      <w:r w:rsidR="00BB24A0">
        <w:rPr>
          <w:rFonts w:ascii="Times New Roman" w:hAnsi="Times New Roman" w:cs="Times New Roman"/>
          <w:sz w:val="24"/>
          <w:szCs w:val="24"/>
        </w:rPr>
        <w:t xml:space="preserve">Frederick Pethick Lawrence, </w:t>
      </w:r>
      <w:r w:rsidR="00E231FA">
        <w:rPr>
          <w:rFonts w:ascii="Times New Roman" w:hAnsi="Times New Roman" w:cs="Times New Roman"/>
          <w:sz w:val="24"/>
          <w:szCs w:val="24"/>
        </w:rPr>
        <w:t xml:space="preserve">Hugh Franklin and George Jacobs were also prepared to </w:t>
      </w:r>
      <w:r w:rsidR="00D25164" w:rsidRPr="00D25164">
        <w:rPr>
          <w:rFonts w:ascii="Times New Roman" w:hAnsi="Times New Roman" w:cs="Times New Roman"/>
          <w:sz w:val="24"/>
          <w:szCs w:val="24"/>
        </w:rPr>
        <w:t>giv</w:t>
      </w:r>
      <w:r w:rsidR="00E231FA">
        <w:rPr>
          <w:rFonts w:ascii="Times New Roman" w:hAnsi="Times New Roman" w:cs="Times New Roman"/>
          <w:sz w:val="24"/>
          <w:szCs w:val="24"/>
        </w:rPr>
        <w:t xml:space="preserve">e </w:t>
      </w:r>
      <w:r w:rsidR="00D25164" w:rsidRPr="00D25164">
        <w:rPr>
          <w:rFonts w:ascii="Times New Roman" w:hAnsi="Times New Roman" w:cs="Times New Roman"/>
          <w:sz w:val="24"/>
          <w:szCs w:val="24"/>
        </w:rPr>
        <w:t>up their freedom and place in society for something they believed in.</w:t>
      </w:r>
      <w:r w:rsidR="00E231FA">
        <w:rPr>
          <w:rFonts w:ascii="Times New Roman" w:hAnsi="Times New Roman" w:cs="Times New Roman"/>
          <w:sz w:val="24"/>
          <w:szCs w:val="24"/>
        </w:rPr>
        <w:t xml:space="preserve"> They believed that they were truly ‘suffragettes in trousers.’</w:t>
      </w:r>
    </w:p>
    <w:p w:rsidR="00E231FA" w:rsidRPr="00D25164" w:rsidRDefault="00E231FA" w:rsidP="005E7C4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also unclear as to when the male supporters were written out of the historiography of the women’s suffrage movement. It could be as early as the nineteen twenties when George Dangerfield wrote </w:t>
      </w:r>
      <w:r w:rsidR="00BB24A0">
        <w:rPr>
          <w:rFonts w:ascii="Times New Roman" w:hAnsi="Times New Roman" w:cs="Times New Roman"/>
          <w:sz w:val="24"/>
          <w:szCs w:val="24"/>
        </w:rPr>
        <w:t>his</w:t>
      </w:r>
      <w:r>
        <w:rPr>
          <w:rFonts w:ascii="Times New Roman" w:hAnsi="Times New Roman" w:cs="Times New Roman"/>
          <w:sz w:val="24"/>
          <w:szCs w:val="24"/>
        </w:rPr>
        <w:t xml:space="preserve"> landmark piece, a derogatory </w:t>
      </w:r>
      <w:r w:rsidR="00764C0B">
        <w:rPr>
          <w:rFonts w:ascii="Times New Roman" w:hAnsi="Times New Roman" w:cs="Times New Roman"/>
          <w:sz w:val="24"/>
          <w:szCs w:val="24"/>
        </w:rPr>
        <w:t>history</w:t>
      </w:r>
      <w:r>
        <w:rPr>
          <w:rFonts w:ascii="Times New Roman" w:hAnsi="Times New Roman" w:cs="Times New Roman"/>
          <w:sz w:val="24"/>
          <w:szCs w:val="24"/>
        </w:rPr>
        <w:t xml:space="preserve"> about the movement in general or it </w:t>
      </w:r>
      <w:r w:rsidR="00764C0B">
        <w:rPr>
          <w:rFonts w:ascii="Times New Roman" w:hAnsi="Times New Roman" w:cs="Times New Roman"/>
          <w:sz w:val="24"/>
          <w:szCs w:val="24"/>
        </w:rPr>
        <w:t>may</w:t>
      </w:r>
      <w:r>
        <w:rPr>
          <w:rFonts w:ascii="Times New Roman" w:hAnsi="Times New Roman" w:cs="Times New Roman"/>
          <w:sz w:val="24"/>
          <w:szCs w:val="24"/>
        </w:rPr>
        <w:t xml:space="preserve"> have been later when the feminist historians needed to write the men out of their struggle against not only the Government but </w:t>
      </w:r>
      <w:r w:rsidR="00BB24A0">
        <w:rPr>
          <w:rFonts w:ascii="Times New Roman" w:hAnsi="Times New Roman" w:cs="Times New Roman"/>
          <w:sz w:val="24"/>
          <w:szCs w:val="24"/>
        </w:rPr>
        <w:t xml:space="preserve">all </w:t>
      </w:r>
      <w:r>
        <w:rPr>
          <w:rFonts w:ascii="Times New Roman" w:hAnsi="Times New Roman" w:cs="Times New Roman"/>
          <w:sz w:val="24"/>
          <w:szCs w:val="24"/>
        </w:rPr>
        <w:t>men.</w:t>
      </w:r>
      <w:r w:rsidR="00764C0B">
        <w:rPr>
          <w:rFonts w:ascii="Times New Roman" w:hAnsi="Times New Roman" w:cs="Times New Roman"/>
          <w:sz w:val="24"/>
          <w:szCs w:val="24"/>
        </w:rPr>
        <w:t xml:space="preserve"> </w:t>
      </w:r>
      <w:r w:rsidR="00BB24A0">
        <w:rPr>
          <w:rFonts w:ascii="Times New Roman" w:hAnsi="Times New Roman" w:cs="Times New Roman"/>
          <w:sz w:val="24"/>
          <w:szCs w:val="24"/>
        </w:rPr>
        <w:t>Whether this highly feminist agenda has discouraged the subject being taught in schools, but i</w:t>
      </w:r>
      <w:r w:rsidR="00764C0B">
        <w:rPr>
          <w:rFonts w:ascii="Times New Roman" w:hAnsi="Times New Roman" w:cs="Times New Roman"/>
          <w:sz w:val="24"/>
          <w:szCs w:val="24"/>
        </w:rPr>
        <w:t xml:space="preserve">t appears that the suffrage movement </w:t>
      </w:r>
      <w:r w:rsidR="00BB24A0">
        <w:rPr>
          <w:rFonts w:ascii="Times New Roman" w:hAnsi="Times New Roman" w:cs="Times New Roman"/>
          <w:sz w:val="24"/>
          <w:szCs w:val="24"/>
        </w:rPr>
        <w:t>is</w:t>
      </w:r>
      <w:r w:rsidR="00764C0B">
        <w:rPr>
          <w:rFonts w:ascii="Times New Roman" w:hAnsi="Times New Roman" w:cs="Times New Roman"/>
          <w:sz w:val="24"/>
          <w:szCs w:val="24"/>
        </w:rPr>
        <w:t xml:space="preserve"> </w:t>
      </w:r>
      <w:r w:rsidR="00BB24A0">
        <w:rPr>
          <w:rFonts w:ascii="Times New Roman" w:hAnsi="Times New Roman" w:cs="Times New Roman"/>
          <w:sz w:val="24"/>
          <w:szCs w:val="24"/>
        </w:rPr>
        <w:t>still not</w:t>
      </w:r>
      <w:r w:rsidR="00764C0B">
        <w:rPr>
          <w:rFonts w:ascii="Times New Roman" w:hAnsi="Times New Roman" w:cs="Times New Roman"/>
          <w:sz w:val="24"/>
          <w:szCs w:val="24"/>
        </w:rPr>
        <w:t xml:space="preserve"> on </w:t>
      </w:r>
      <w:r w:rsidR="00BB24A0">
        <w:rPr>
          <w:rFonts w:ascii="Times New Roman" w:hAnsi="Times New Roman" w:cs="Times New Roman"/>
          <w:sz w:val="24"/>
          <w:szCs w:val="24"/>
        </w:rPr>
        <w:t xml:space="preserve">the </w:t>
      </w:r>
      <w:r w:rsidR="00764C0B">
        <w:rPr>
          <w:rFonts w:ascii="Times New Roman" w:hAnsi="Times New Roman" w:cs="Times New Roman"/>
          <w:sz w:val="24"/>
          <w:szCs w:val="24"/>
        </w:rPr>
        <w:t>schools’ curriculum and is still only taught at higher level today.</w:t>
      </w:r>
    </w:p>
    <w:p w:rsidR="005D3B5A" w:rsidRPr="00D25164" w:rsidRDefault="00030C52" w:rsidP="005E7C40">
      <w:pPr>
        <w:spacing w:line="360" w:lineRule="auto"/>
        <w:jc w:val="both"/>
        <w:rPr>
          <w:rFonts w:ascii="Times New Roman" w:hAnsi="Times New Roman" w:cs="Times New Roman"/>
          <w:sz w:val="24"/>
          <w:szCs w:val="24"/>
        </w:rPr>
      </w:pPr>
      <w:r>
        <w:rPr>
          <w:rFonts w:ascii="Times New Roman" w:hAnsi="Times New Roman" w:cs="Times New Roman"/>
          <w:sz w:val="24"/>
          <w:szCs w:val="24"/>
        </w:rPr>
        <w:t>This dissertation has unfortunately been constrained by time and word count, there is so much more to be explored and documented, si</w:t>
      </w:r>
      <w:r w:rsidR="005D3B5A">
        <w:rPr>
          <w:rFonts w:ascii="Times New Roman" w:hAnsi="Times New Roman" w:cs="Times New Roman"/>
          <w:sz w:val="24"/>
          <w:szCs w:val="24"/>
        </w:rPr>
        <w:t xml:space="preserve">nce </w:t>
      </w:r>
      <w:r>
        <w:rPr>
          <w:rFonts w:ascii="Times New Roman" w:hAnsi="Times New Roman" w:cs="Times New Roman"/>
          <w:sz w:val="24"/>
          <w:szCs w:val="24"/>
        </w:rPr>
        <w:t xml:space="preserve">beginning research </w:t>
      </w:r>
      <w:r w:rsidR="005D3B5A">
        <w:rPr>
          <w:rFonts w:ascii="Times New Roman" w:hAnsi="Times New Roman" w:cs="Times New Roman"/>
          <w:sz w:val="24"/>
          <w:szCs w:val="24"/>
        </w:rPr>
        <w:t>in August 2017</w:t>
      </w:r>
      <w:r w:rsidR="005E7C40">
        <w:rPr>
          <w:rFonts w:ascii="Times New Roman" w:hAnsi="Times New Roman" w:cs="Times New Roman"/>
          <w:sz w:val="24"/>
          <w:szCs w:val="24"/>
        </w:rPr>
        <w:t xml:space="preserve"> there has been a lot more interest in the men who supported the women’s suffrage movement but</w:t>
      </w:r>
      <w:r>
        <w:rPr>
          <w:rFonts w:ascii="Times New Roman" w:hAnsi="Times New Roman" w:cs="Times New Roman"/>
          <w:sz w:val="24"/>
          <w:szCs w:val="24"/>
        </w:rPr>
        <w:t xml:space="preserve"> so far has</w:t>
      </w:r>
      <w:r w:rsidR="005E7C40">
        <w:rPr>
          <w:rFonts w:ascii="Times New Roman" w:hAnsi="Times New Roman" w:cs="Times New Roman"/>
          <w:sz w:val="24"/>
          <w:szCs w:val="24"/>
        </w:rPr>
        <w:t xml:space="preserve"> </w:t>
      </w:r>
      <w:r>
        <w:rPr>
          <w:rFonts w:ascii="Times New Roman" w:hAnsi="Times New Roman" w:cs="Times New Roman"/>
          <w:sz w:val="24"/>
          <w:szCs w:val="24"/>
        </w:rPr>
        <w:lastRenderedPageBreak/>
        <w:t>been</w:t>
      </w:r>
      <w:r w:rsidR="005E7C40">
        <w:rPr>
          <w:rFonts w:ascii="Times New Roman" w:hAnsi="Times New Roman" w:cs="Times New Roman"/>
          <w:sz w:val="24"/>
          <w:szCs w:val="24"/>
        </w:rPr>
        <w:t xml:space="preserve"> limited to just a few key individuals. It would be interesting to study in more detail </w:t>
      </w:r>
      <w:r w:rsidR="007E78AC">
        <w:rPr>
          <w:rFonts w:ascii="Times New Roman" w:hAnsi="Times New Roman" w:cs="Times New Roman"/>
          <w:sz w:val="24"/>
          <w:szCs w:val="24"/>
        </w:rPr>
        <w:t xml:space="preserve">where the men who became militant campaigners came from. Was there a north south divide, or a class difference; was it mainly middle-class men campaigning on behalf of women or working-class men who were campaigning for themselves as well as their wives? By understanding who the men were and why they chose the militant route a more comprehensible historiography can be written. As I believe that most of the men who took the militant route were fighting for equality of the sexes maybe equality in historiography is also needed. </w:t>
      </w:r>
    </w:p>
    <w:p w:rsidR="005E7C40" w:rsidRDefault="005E7C40" w:rsidP="00D25164">
      <w:pPr>
        <w:jc w:val="both"/>
        <w:rPr>
          <w:rFonts w:ascii="Times New Roman" w:hAnsi="Times New Roman" w:cs="Times New Roman"/>
          <w:b/>
          <w:sz w:val="24"/>
          <w:szCs w:val="24"/>
        </w:rPr>
      </w:pPr>
    </w:p>
    <w:p w:rsidR="005E7C40" w:rsidRDefault="005E7C40" w:rsidP="00D25164">
      <w:pPr>
        <w:jc w:val="both"/>
        <w:rPr>
          <w:rFonts w:ascii="Times New Roman" w:hAnsi="Times New Roman" w:cs="Times New Roman"/>
          <w:b/>
          <w:sz w:val="24"/>
          <w:szCs w:val="24"/>
        </w:rPr>
      </w:pPr>
    </w:p>
    <w:p w:rsidR="005E7C40" w:rsidRDefault="005E7C40" w:rsidP="00D25164">
      <w:pPr>
        <w:jc w:val="both"/>
        <w:rPr>
          <w:rFonts w:ascii="Times New Roman" w:hAnsi="Times New Roman" w:cs="Times New Roman"/>
          <w:b/>
          <w:sz w:val="24"/>
          <w:szCs w:val="24"/>
        </w:rPr>
      </w:pPr>
    </w:p>
    <w:p w:rsidR="005E7C40" w:rsidRDefault="005E7C40" w:rsidP="00D25164">
      <w:pPr>
        <w:jc w:val="both"/>
        <w:rPr>
          <w:rFonts w:ascii="Times New Roman" w:hAnsi="Times New Roman" w:cs="Times New Roman"/>
          <w:b/>
          <w:sz w:val="24"/>
          <w:szCs w:val="24"/>
        </w:rPr>
      </w:pPr>
    </w:p>
    <w:p w:rsidR="005E7C40" w:rsidRDefault="005E7C40" w:rsidP="00D25164">
      <w:pPr>
        <w:jc w:val="both"/>
        <w:rPr>
          <w:rFonts w:ascii="Times New Roman" w:hAnsi="Times New Roman" w:cs="Times New Roman"/>
          <w:b/>
          <w:sz w:val="24"/>
          <w:szCs w:val="24"/>
        </w:rPr>
      </w:pPr>
    </w:p>
    <w:p w:rsidR="005E7C40" w:rsidRDefault="005E7C40" w:rsidP="00D25164">
      <w:pPr>
        <w:jc w:val="both"/>
        <w:rPr>
          <w:rFonts w:ascii="Times New Roman" w:hAnsi="Times New Roman" w:cs="Times New Roman"/>
          <w:b/>
          <w:sz w:val="24"/>
          <w:szCs w:val="24"/>
        </w:rPr>
      </w:pPr>
    </w:p>
    <w:p w:rsidR="005E7C40" w:rsidRDefault="005E7C40" w:rsidP="00D25164">
      <w:pPr>
        <w:jc w:val="both"/>
        <w:rPr>
          <w:rFonts w:ascii="Times New Roman" w:hAnsi="Times New Roman" w:cs="Times New Roman"/>
          <w:b/>
          <w:sz w:val="24"/>
          <w:szCs w:val="24"/>
        </w:rPr>
      </w:pPr>
    </w:p>
    <w:p w:rsidR="005E7C40" w:rsidRDefault="005E7C40" w:rsidP="00D25164">
      <w:pPr>
        <w:jc w:val="both"/>
        <w:rPr>
          <w:rFonts w:ascii="Times New Roman" w:hAnsi="Times New Roman" w:cs="Times New Roman"/>
          <w:b/>
          <w:sz w:val="24"/>
          <w:szCs w:val="24"/>
        </w:rPr>
      </w:pPr>
    </w:p>
    <w:p w:rsidR="005E7C40" w:rsidRDefault="005E7C40" w:rsidP="00D25164">
      <w:pPr>
        <w:jc w:val="both"/>
        <w:rPr>
          <w:rFonts w:ascii="Times New Roman" w:hAnsi="Times New Roman" w:cs="Times New Roman"/>
          <w:b/>
          <w:sz w:val="24"/>
          <w:szCs w:val="24"/>
        </w:rPr>
      </w:pPr>
    </w:p>
    <w:p w:rsidR="005E7C40" w:rsidRDefault="005E7C40" w:rsidP="00D25164">
      <w:pPr>
        <w:jc w:val="both"/>
        <w:rPr>
          <w:rFonts w:ascii="Times New Roman" w:hAnsi="Times New Roman" w:cs="Times New Roman"/>
          <w:b/>
          <w:sz w:val="24"/>
          <w:szCs w:val="24"/>
        </w:rPr>
      </w:pPr>
    </w:p>
    <w:p w:rsidR="005E7C40" w:rsidRDefault="005E7C40" w:rsidP="00D25164">
      <w:pPr>
        <w:jc w:val="both"/>
        <w:rPr>
          <w:rFonts w:ascii="Times New Roman" w:hAnsi="Times New Roman" w:cs="Times New Roman"/>
          <w:b/>
          <w:sz w:val="24"/>
          <w:szCs w:val="24"/>
        </w:rPr>
      </w:pPr>
    </w:p>
    <w:p w:rsidR="005E7C40" w:rsidRDefault="005E7C40" w:rsidP="00D25164">
      <w:pPr>
        <w:jc w:val="both"/>
        <w:rPr>
          <w:rFonts w:ascii="Times New Roman" w:hAnsi="Times New Roman" w:cs="Times New Roman"/>
          <w:b/>
          <w:sz w:val="24"/>
          <w:szCs w:val="24"/>
        </w:rPr>
      </w:pPr>
    </w:p>
    <w:p w:rsidR="00481EC3" w:rsidRDefault="00481EC3" w:rsidP="00D25164">
      <w:pPr>
        <w:jc w:val="both"/>
        <w:rPr>
          <w:rFonts w:ascii="Times New Roman" w:hAnsi="Times New Roman" w:cs="Times New Roman"/>
          <w:b/>
          <w:sz w:val="24"/>
          <w:szCs w:val="24"/>
        </w:rPr>
      </w:pPr>
    </w:p>
    <w:p w:rsidR="00355F54" w:rsidRDefault="00355F54" w:rsidP="00D25164">
      <w:pPr>
        <w:jc w:val="both"/>
        <w:rPr>
          <w:rFonts w:ascii="Times New Roman" w:hAnsi="Times New Roman" w:cs="Times New Roman"/>
          <w:b/>
          <w:sz w:val="24"/>
          <w:szCs w:val="24"/>
        </w:rPr>
      </w:pPr>
    </w:p>
    <w:p w:rsidR="00355F54" w:rsidRDefault="00355F54" w:rsidP="00D25164">
      <w:pPr>
        <w:jc w:val="both"/>
        <w:rPr>
          <w:rFonts w:ascii="Times New Roman" w:hAnsi="Times New Roman" w:cs="Times New Roman"/>
          <w:b/>
          <w:sz w:val="24"/>
          <w:szCs w:val="24"/>
        </w:rPr>
      </w:pPr>
    </w:p>
    <w:p w:rsidR="00355F54" w:rsidRDefault="00355F54" w:rsidP="00D25164">
      <w:pPr>
        <w:jc w:val="both"/>
        <w:rPr>
          <w:rFonts w:ascii="Times New Roman" w:hAnsi="Times New Roman" w:cs="Times New Roman"/>
          <w:b/>
          <w:sz w:val="24"/>
          <w:szCs w:val="24"/>
        </w:rPr>
      </w:pPr>
    </w:p>
    <w:p w:rsidR="00355F54" w:rsidRDefault="00355F54" w:rsidP="00D25164">
      <w:pPr>
        <w:jc w:val="both"/>
        <w:rPr>
          <w:rFonts w:ascii="Times New Roman" w:hAnsi="Times New Roman" w:cs="Times New Roman"/>
          <w:b/>
          <w:sz w:val="24"/>
          <w:szCs w:val="24"/>
        </w:rPr>
      </w:pPr>
    </w:p>
    <w:p w:rsidR="00355F54" w:rsidRDefault="00355F54" w:rsidP="00D25164">
      <w:pPr>
        <w:jc w:val="both"/>
        <w:rPr>
          <w:rFonts w:ascii="Times New Roman" w:hAnsi="Times New Roman" w:cs="Times New Roman"/>
          <w:b/>
          <w:sz w:val="24"/>
          <w:szCs w:val="24"/>
        </w:rPr>
      </w:pPr>
    </w:p>
    <w:p w:rsidR="00355F54" w:rsidRDefault="00355F54" w:rsidP="00D25164">
      <w:pPr>
        <w:jc w:val="both"/>
        <w:rPr>
          <w:rFonts w:ascii="Times New Roman" w:hAnsi="Times New Roman" w:cs="Times New Roman"/>
          <w:b/>
          <w:sz w:val="24"/>
          <w:szCs w:val="24"/>
        </w:rPr>
      </w:pPr>
    </w:p>
    <w:p w:rsidR="00355F54" w:rsidRDefault="00355F54" w:rsidP="00D25164">
      <w:pPr>
        <w:jc w:val="both"/>
        <w:rPr>
          <w:rFonts w:ascii="Times New Roman" w:hAnsi="Times New Roman" w:cs="Times New Roman"/>
          <w:b/>
          <w:sz w:val="24"/>
          <w:szCs w:val="24"/>
        </w:rPr>
      </w:pPr>
    </w:p>
    <w:p w:rsidR="00355F54" w:rsidRDefault="00355F54" w:rsidP="00D25164">
      <w:pPr>
        <w:jc w:val="both"/>
        <w:rPr>
          <w:rFonts w:ascii="Times New Roman" w:hAnsi="Times New Roman" w:cs="Times New Roman"/>
          <w:b/>
          <w:sz w:val="24"/>
          <w:szCs w:val="24"/>
        </w:rPr>
      </w:pPr>
    </w:p>
    <w:p w:rsidR="00355F54" w:rsidRDefault="00355F54" w:rsidP="00D25164">
      <w:pPr>
        <w:jc w:val="both"/>
        <w:rPr>
          <w:rFonts w:ascii="Times New Roman" w:hAnsi="Times New Roman" w:cs="Times New Roman"/>
          <w:b/>
          <w:sz w:val="24"/>
          <w:szCs w:val="24"/>
        </w:rPr>
      </w:pPr>
    </w:p>
    <w:p w:rsidR="00355F54" w:rsidRDefault="00355F54" w:rsidP="00D25164">
      <w:pPr>
        <w:jc w:val="both"/>
        <w:rPr>
          <w:rFonts w:ascii="Times New Roman" w:hAnsi="Times New Roman" w:cs="Times New Roman"/>
          <w:b/>
          <w:sz w:val="24"/>
          <w:szCs w:val="24"/>
        </w:rPr>
      </w:pPr>
      <w:bookmarkStart w:id="8" w:name="_GoBack"/>
      <w:bookmarkEnd w:id="8"/>
    </w:p>
    <w:p w:rsidR="00BB24A0" w:rsidRDefault="00BB24A0" w:rsidP="00D25164">
      <w:pPr>
        <w:jc w:val="both"/>
        <w:rPr>
          <w:rFonts w:ascii="Times New Roman" w:hAnsi="Times New Roman" w:cs="Times New Roman"/>
          <w:b/>
          <w:sz w:val="24"/>
          <w:szCs w:val="24"/>
        </w:rPr>
      </w:pPr>
    </w:p>
    <w:p w:rsidR="00D25164" w:rsidRPr="00D25164" w:rsidRDefault="00D25164" w:rsidP="00D25164">
      <w:pPr>
        <w:jc w:val="both"/>
        <w:rPr>
          <w:rFonts w:ascii="Times New Roman" w:hAnsi="Times New Roman" w:cs="Times New Roman"/>
          <w:b/>
          <w:sz w:val="24"/>
          <w:szCs w:val="24"/>
        </w:rPr>
      </w:pPr>
      <w:r w:rsidRPr="00D25164">
        <w:rPr>
          <w:rFonts w:ascii="Times New Roman" w:hAnsi="Times New Roman" w:cs="Times New Roman"/>
          <w:b/>
          <w:sz w:val="24"/>
          <w:szCs w:val="24"/>
        </w:rPr>
        <w:lastRenderedPageBreak/>
        <w:t>Bibliography</w:t>
      </w:r>
    </w:p>
    <w:p w:rsidR="00D25164" w:rsidRDefault="00D25164" w:rsidP="00D25164">
      <w:pPr>
        <w:jc w:val="both"/>
        <w:rPr>
          <w:rFonts w:ascii="Times New Roman" w:hAnsi="Times New Roman" w:cs="Times New Roman"/>
          <w:b/>
          <w:sz w:val="24"/>
          <w:szCs w:val="24"/>
        </w:rPr>
      </w:pPr>
      <w:r w:rsidRPr="00D25164">
        <w:rPr>
          <w:rFonts w:ascii="Times New Roman" w:hAnsi="Times New Roman" w:cs="Times New Roman"/>
          <w:b/>
          <w:sz w:val="24"/>
          <w:szCs w:val="24"/>
        </w:rPr>
        <w:t>Primary Sources</w:t>
      </w:r>
    </w:p>
    <w:p w:rsidR="006054E0" w:rsidRDefault="006054E0" w:rsidP="006054E0">
      <w:pPr>
        <w:jc w:val="both"/>
        <w:rPr>
          <w:rFonts w:ascii="Times New Roman" w:hAnsi="Times New Roman" w:cs="Times New Roman"/>
          <w:sz w:val="24"/>
          <w:szCs w:val="24"/>
          <w:u w:val="single"/>
        </w:rPr>
      </w:pPr>
      <w:r w:rsidRPr="00451EE6">
        <w:rPr>
          <w:rFonts w:ascii="Times New Roman" w:hAnsi="Times New Roman" w:cs="Times New Roman"/>
          <w:sz w:val="24"/>
          <w:szCs w:val="24"/>
          <w:u w:val="single"/>
        </w:rPr>
        <w:t>Archive Material</w:t>
      </w:r>
    </w:p>
    <w:p w:rsidR="006054E0" w:rsidRDefault="005C69CE" w:rsidP="006054E0">
      <w:pPr>
        <w:jc w:val="both"/>
        <w:rPr>
          <w:rFonts w:ascii="Times New Roman" w:hAnsi="Times New Roman" w:cs="Times New Roman"/>
          <w:sz w:val="24"/>
          <w:szCs w:val="24"/>
        </w:rPr>
      </w:pPr>
      <w:r>
        <w:rPr>
          <w:rFonts w:ascii="Times New Roman" w:hAnsi="Times New Roman" w:cs="Times New Roman"/>
          <w:i/>
          <w:sz w:val="24"/>
          <w:szCs w:val="24"/>
        </w:rPr>
        <w:t>Charge Sheet</w:t>
      </w:r>
      <w:r w:rsidR="006054E0" w:rsidRPr="00D25164">
        <w:rPr>
          <w:rFonts w:ascii="Times New Roman" w:hAnsi="Times New Roman" w:cs="Times New Roman"/>
          <w:sz w:val="24"/>
          <w:szCs w:val="24"/>
        </w:rPr>
        <w:t>, April 1912</w:t>
      </w:r>
      <w:r w:rsidR="006054E0">
        <w:rPr>
          <w:rFonts w:ascii="Times New Roman" w:hAnsi="Times New Roman" w:cs="Times New Roman"/>
          <w:sz w:val="24"/>
          <w:szCs w:val="24"/>
        </w:rPr>
        <w:t xml:space="preserve">, </w:t>
      </w:r>
      <w:r w:rsidR="006054E0" w:rsidRPr="00D25164">
        <w:rPr>
          <w:rFonts w:ascii="Times New Roman" w:hAnsi="Times New Roman" w:cs="Times New Roman"/>
          <w:sz w:val="24"/>
          <w:szCs w:val="24"/>
        </w:rPr>
        <w:t>National Archives, CRIM1/131</w:t>
      </w:r>
      <w:r w:rsidR="006054E0">
        <w:rPr>
          <w:rFonts w:ascii="Times New Roman" w:hAnsi="Times New Roman" w:cs="Times New Roman"/>
          <w:sz w:val="24"/>
          <w:szCs w:val="24"/>
        </w:rPr>
        <w:t>.</w:t>
      </w:r>
      <w:r w:rsidR="006054E0" w:rsidRPr="00D25164">
        <w:rPr>
          <w:rFonts w:ascii="Times New Roman" w:hAnsi="Times New Roman" w:cs="Times New Roman"/>
          <w:sz w:val="24"/>
          <w:szCs w:val="24"/>
        </w:rPr>
        <w:t xml:space="preserve"> </w:t>
      </w:r>
    </w:p>
    <w:p w:rsidR="006054E0" w:rsidRPr="00451EE6" w:rsidRDefault="006054E0" w:rsidP="006054E0">
      <w:pPr>
        <w:jc w:val="both"/>
        <w:rPr>
          <w:rFonts w:ascii="Times New Roman" w:hAnsi="Times New Roman" w:cs="Times New Roman"/>
          <w:sz w:val="24"/>
          <w:szCs w:val="24"/>
        </w:rPr>
      </w:pPr>
      <w:r w:rsidRPr="006054E0">
        <w:rPr>
          <w:rFonts w:ascii="Times New Roman" w:hAnsi="Times New Roman" w:cs="Times New Roman"/>
          <w:i/>
          <w:sz w:val="24"/>
          <w:szCs w:val="24"/>
        </w:rPr>
        <w:t>Franklin Papers</w:t>
      </w:r>
      <w:r>
        <w:rPr>
          <w:rFonts w:ascii="Times New Roman" w:hAnsi="Times New Roman" w:cs="Times New Roman"/>
          <w:sz w:val="24"/>
          <w:szCs w:val="24"/>
        </w:rPr>
        <w:t>, Women’s Library, London School of Economics, 7HFD.</w:t>
      </w:r>
    </w:p>
    <w:p w:rsidR="006054E0" w:rsidRPr="00D25164" w:rsidRDefault="006054E0" w:rsidP="006054E0">
      <w:pPr>
        <w:jc w:val="both"/>
        <w:rPr>
          <w:rFonts w:ascii="Times New Roman" w:hAnsi="Times New Roman" w:cs="Times New Roman"/>
          <w:sz w:val="24"/>
          <w:szCs w:val="24"/>
        </w:rPr>
      </w:pPr>
      <w:r w:rsidRPr="00451EE6">
        <w:rPr>
          <w:rFonts w:ascii="Times New Roman" w:hAnsi="Times New Roman" w:cs="Times New Roman"/>
          <w:i/>
          <w:sz w:val="24"/>
          <w:szCs w:val="24"/>
        </w:rPr>
        <w:t>Frederick Pethick Lawrence Papers</w:t>
      </w:r>
      <w:r w:rsidRPr="00D25164">
        <w:rPr>
          <w:rFonts w:ascii="Times New Roman" w:hAnsi="Times New Roman" w:cs="Times New Roman"/>
          <w:sz w:val="24"/>
          <w:szCs w:val="24"/>
        </w:rPr>
        <w:t>, Wren Library, Trinity College, Cambridge, P-L 5/133 (1).</w:t>
      </w:r>
    </w:p>
    <w:p w:rsidR="006054E0" w:rsidRDefault="006054E0" w:rsidP="006054E0">
      <w:pPr>
        <w:jc w:val="both"/>
        <w:rPr>
          <w:rFonts w:ascii="Times New Roman" w:hAnsi="Times New Roman" w:cs="Times New Roman"/>
          <w:sz w:val="24"/>
          <w:szCs w:val="24"/>
        </w:rPr>
      </w:pPr>
      <w:r w:rsidRPr="00451EE6">
        <w:rPr>
          <w:rFonts w:ascii="Times New Roman" w:hAnsi="Times New Roman" w:cs="Times New Roman"/>
          <w:i/>
          <w:sz w:val="24"/>
          <w:szCs w:val="24"/>
        </w:rPr>
        <w:t>Frederick Pethick Lawrence Papers</w:t>
      </w:r>
      <w:r w:rsidRPr="00D25164">
        <w:rPr>
          <w:rFonts w:ascii="Times New Roman" w:hAnsi="Times New Roman" w:cs="Times New Roman"/>
          <w:sz w:val="24"/>
          <w:szCs w:val="24"/>
        </w:rPr>
        <w:t>, Wren Library, Trinity College, Cambridge, P-L 9/31.</w:t>
      </w:r>
    </w:p>
    <w:p w:rsidR="00886933" w:rsidRDefault="00886933" w:rsidP="00886933">
      <w:pPr>
        <w:pStyle w:val="FootnoteText"/>
        <w:rPr>
          <w:rFonts w:ascii="Times New Roman" w:hAnsi="Times New Roman" w:cs="Times New Roman"/>
          <w:sz w:val="24"/>
          <w:szCs w:val="24"/>
        </w:rPr>
      </w:pPr>
      <w:r w:rsidRPr="00886933">
        <w:rPr>
          <w:rFonts w:ascii="Times New Roman" w:hAnsi="Times New Roman" w:cs="Times New Roman"/>
          <w:i/>
          <w:sz w:val="24"/>
          <w:szCs w:val="24"/>
        </w:rPr>
        <w:t>Letter from H. Whiteman to W. Churchill</w:t>
      </w:r>
      <w:r w:rsidRPr="00886933">
        <w:rPr>
          <w:rFonts w:ascii="Times New Roman" w:hAnsi="Times New Roman" w:cs="Times New Roman"/>
          <w:sz w:val="24"/>
          <w:szCs w:val="24"/>
        </w:rPr>
        <w:t>, 25/10/1910.National Archives, 144/1102/199183.</w:t>
      </w:r>
    </w:p>
    <w:p w:rsidR="00886933" w:rsidRPr="00886933" w:rsidRDefault="00886933" w:rsidP="00886933">
      <w:pPr>
        <w:pStyle w:val="FootnoteText"/>
        <w:rPr>
          <w:rFonts w:ascii="Times New Roman" w:hAnsi="Times New Roman" w:cs="Times New Roman"/>
          <w:sz w:val="24"/>
          <w:szCs w:val="24"/>
        </w:rPr>
      </w:pPr>
    </w:p>
    <w:p w:rsidR="00235DFF" w:rsidRDefault="006054E0" w:rsidP="006054E0">
      <w:pPr>
        <w:jc w:val="both"/>
        <w:rPr>
          <w:rFonts w:ascii="Times New Roman" w:hAnsi="Times New Roman" w:cs="Times New Roman"/>
          <w:sz w:val="24"/>
          <w:szCs w:val="24"/>
        </w:rPr>
      </w:pPr>
      <w:r w:rsidRPr="00451EE6">
        <w:rPr>
          <w:rFonts w:ascii="Times New Roman" w:hAnsi="Times New Roman" w:cs="Times New Roman"/>
          <w:i/>
          <w:sz w:val="24"/>
          <w:szCs w:val="24"/>
        </w:rPr>
        <w:t>Letter requesting Improvements from F. Pethick Lawrence to Bow Street Police</w:t>
      </w:r>
      <w:r w:rsidRPr="00D25164">
        <w:rPr>
          <w:rFonts w:ascii="Times New Roman" w:hAnsi="Times New Roman" w:cs="Times New Roman"/>
          <w:sz w:val="24"/>
          <w:szCs w:val="24"/>
        </w:rPr>
        <w:t>, 13</w:t>
      </w:r>
      <w:r w:rsidRPr="00D25164">
        <w:rPr>
          <w:rFonts w:ascii="Times New Roman" w:hAnsi="Times New Roman" w:cs="Times New Roman"/>
          <w:sz w:val="24"/>
          <w:szCs w:val="24"/>
          <w:vertAlign w:val="superscript"/>
        </w:rPr>
        <w:t>th</w:t>
      </w:r>
      <w:r w:rsidRPr="00D25164">
        <w:rPr>
          <w:rFonts w:ascii="Times New Roman" w:hAnsi="Times New Roman" w:cs="Times New Roman"/>
          <w:sz w:val="24"/>
          <w:szCs w:val="24"/>
        </w:rPr>
        <w:t xml:space="preserve"> October 1908</w:t>
      </w:r>
      <w:r>
        <w:rPr>
          <w:rFonts w:ascii="Times New Roman" w:hAnsi="Times New Roman" w:cs="Times New Roman"/>
          <w:sz w:val="24"/>
          <w:szCs w:val="24"/>
        </w:rPr>
        <w:t xml:space="preserve">, National Archives, </w:t>
      </w:r>
      <w:r w:rsidRPr="00D25164">
        <w:rPr>
          <w:rFonts w:ascii="Times New Roman" w:hAnsi="Times New Roman" w:cs="Times New Roman"/>
          <w:sz w:val="24"/>
          <w:szCs w:val="24"/>
        </w:rPr>
        <w:t>PRO, MEPO 2/1222 XC2585</w:t>
      </w:r>
      <w:r>
        <w:rPr>
          <w:rFonts w:ascii="Times New Roman" w:hAnsi="Times New Roman" w:cs="Times New Roman"/>
          <w:sz w:val="24"/>
          <w:szCs w:val="24"/>
        </w:rPr>
        <w:t>.</w:t>
      </w:r>
      <w:r w:rsidRPr="00D25164">
        <w:rPr>
          <w:rFonts w:ascii="Times New Roman" w:hAnsi="Times New Roman" w:cs="Times New Roman"/>
          <w:sz w:val="24"/>
          <w:szCs w:val="24"/>
        </w:rPr>
        <w:t xml:space="preserve"> </w:t>
      </w:r>
    </w:p>
    <w:p w:rsidR="006054E0" w:rsidRDefault="006054E0" w:rsidP="006054E0">
      <w:pPr>
        <w:jc w:val="both"/>
        <w:rPr>
          <w:rFonts w:ascii="Times New Roman" w:hAnsi="Times New Roman" w:cs="Times New Roman"/>
          <w:sz w:val="24"/>
          <w:szCs w:val="24"/>
        </w:rPr>
      </w:pPr>
      <w:r w:rsidRPr="006054E0">
        <w:rPr>
          <w:rFonts w:ascii="Times New Roman" w:hAnsi="Times New Roman" w:cs="Times New Roman"/>
          <w:i/>
          <w:sz w:val="24"/>
          <w:szCs w:val="24"/>
        </w:rPr>
        <w:t>Miss A Meechan Letter</w:t>
      </w:r>
      <w:r w:rsidRPr="00D25164">
        <w:rPr>
          <w:rFonts w:ascii="Times New Roman" w:hAnsi="Times New Roman" w:cs="Times New Roman"/>
          <w:sz w:val="24"/>
          <w:szCs w:val="24"/>
        </w:rPr>
        <w:t>, 23</w:t>
      </w:r>
      <w:r w:rsidRPr="00D25164">
        <w:rPr>
          <w:rFonts w:ascii="Times New Roman" w:hAnsi="Times New Roman" w:cs="Times New Roman"/>
          <w:sz w:val="24"/>
          <w:szCs w:val="24"/>
          <w:vertAlign w:val="superscript"/>
        </w:rPr>
        <w:t>rd</w:t>
      </w:r>
      <w:r w:rsidRPr="00D25164">
        <w:rPr>
          <w:rFonts w:ascii="Times New Roman" w:hAnsi="Times New Roman" w:cs="Times New Roman"/>
          <w:sz w:val="24"/>
          <w:szCs w:val="24"/>
        </w:rPr>
        <w:t xml:space="preserve"> March 1907</w:t>
      </w:r>
      <w:r>
        <w:rPr>
          <w:rFonts w:ascii="Times New Roman" w:hAnsi="Times New Roman" w:cs="Times New Roman"/>
          <w:sz w:val="24"/>
          <w:szCs w:val="24"/>
        </w:rPr>
        <w:t xml:space="preserve">, National Archives, </w:t>
      </w:r>
      <w:r w:rsidRPr="00D25164">
        <w:rPr>
          <w:rFonts w:ascii="Times New Roman" w:hAnsi="Times New Roman" w:cs="Times New Roman"/>
          <w:sz w:val="24"/>
          <w:szCs w:val="24"/>
        </w:rPr>
        <w:t>PRO, MEPO 2/1016 XC2783</w:t>
      </w:r>
      <w:r>
        <w:rPr>
          <w:rFonts w:ascii="Times New Roman" w:hAnsi="Times New Roman" w:cs="Times New Roman"/>
          <w:sz w:val="24"/>
          <w:szCs w:val="24"/>
        </w:rPr>
        <w:t>.</w:t>
      </w:r>
    </w:p>
    <w:p w:rsidR="005C69CE" w:rsidRPr="005C69CE" w:rsidRDefault="005C69CE" w:rsidP="005C69CE">
      <w:pPr>
        <w:pStyle w:val="FootnoteText"/>
        <w:rPr>
          <w:rFonts w:ascii="Times New Roman" w:hAnsi="Times New Roman" w:cs="Times New Roman"/>
          <w:sz w:val="24"/>
          <w:szCs w:val="24"/>
        </w:rPr>
      </w:pPr>
      <w:r w:rsidRPr="005C69CE">
        <w:rPr>
          <w:rFonts w:ascii="Times New Roman" w:hAnsi="Times New Roman" w:cs="Times New Roman"/>
          <w:sz w:val="24"/>
          <w:szCs w:val="24"/>
        </w:rPr>
        <w:t>L. Bryant, MPU Leaflet, 4</w:t>
      </w:r>
      <w:r w:rsidRPr="005C69CE">
        <w:rPr>
          <w:rFonts w:ascii="Times New Roman" w:hAnsi="Times New Roman" w:cs="Times New Roman"/>
          <w:sz w:val="24"/>
          <w:szCs w:val="24"/>
          <w:vertAlign w:val="superscript"/>
        </w:rPr>
        <w:t>th</w:t>
      </w:r>
      <w:r w:rsidRPr="005C69CE">
        <w:rPr>
          <w:rFonts w:ascii="Times New Roman" w:hAnsi="Times New Roman" w:cs="Times New Roman"/>
          <w:sz w:val="24"/>
          <w:szCs w:val="24"/>
        </w:rPr>
        <w:t xml:space="preserve"> April 2018, </w:t>
      </w:r>
      <w:hyperlink r:id="rId12" w:history="1">
        <w:r w:rsidRPr="005C69CE">
          <w:rPr>
            <w:rStyle w:val="Hyperlink"/>
            <w:rFonts w:ascii="Times New Roman" w:hAnsi="Times New Roman" w:cs="Times New Roman"/>
            <w:sz w:val="24"/>
            <w:szCs w:val="24"/>
          </w:rPr>
          <w:t>http://blog.nationalarchives.gov.uk/blog/universal-manhood-suffrage/crim1-149-3-2/</w:t>
        </w:r>
      </w:hyperlink>
      <w:r w:rsidRPr="005C69CE">
        <w:rPr>
          <w:rFonts w:ascii="Times New Roman" w:hAnsi="Times New Roman" w:cs="Times New Roman"/>
          <w:sz w:val="24"/>
          <w:szCs w:val="24"/>
        </w:rPr>
        <w:t xml:space="preserve"> accessed 20/04/2018.</w:t>
      </w:r>
    </w:p>
    <w:p w:rsidR="005C69CE" w:rsidRDefault="005C69CE" w:rsidP="006054E0">
      <w:pPr>
        <w:jc w:val="both"/>
        <w:rPr>
          <w:rFonts w:ascii="Times New Roman" w:hAnsi="Times New Roman" w:cs="Times New Roman"/>
          <w:sz w:val="24"/>
          <w:szCs w:val="24"/>
        </w:rPr>
      </w:pPr>
    </w:p>
    <w:p w:rsidR="00235DFF" w:rsidRPr="00235DFF" w:rsidRDefault="00235DFF" w:rsidP="00235DFF">
      <w:pPr>
        <w:pStyle w:val="FootnoteText"/>
        <w:rPr>
          <w:rFonts w:ascii="Times New Roman" w:hAnsi="Times New Roman" w:cs="Times New Roman"/>
          <w:sz w:val="24"/>
          <w:szCs w:val="24"/>
        </w:rPr>
      </w:pPr>
      <w:r w:rsidRPr="00235DFF">
        <w:rPr>
          <w:rFonts w:ascii="Times New Roman" w:hAnsi="Times New Roman" w:cs="Times New Roman"/>
          <w:sz w:val="24"/>
          <w:szCs w:val="24"/>
        </w:rPr>
        <w:t>‘£100 Damages for Illegal Ejection’ Circular, 26</w:t>
      </w:r>
      <w:r w:rsidRPr="00235DFF">
        <w:rPr>
          <w:rFonts w:ascii="Times New Roman" w:hAnsi="Times New Roman" w:cs="Times New Roman"/>
          <w:sz w:val="24"/>
          <w:szCs w:val="24"/>
          <w:vertAlign w:val="superscript"/>
        </w:rPr>
        <w:t>th</w:t>
      </w:r>
      <w:r w:rsidRPr="00235DFF">
        <w:rPr>
          <w:rFonts w:ascii="Times New Roman" w:hAnsi="Times New Roman" w:cs="Times New Roman"/>
          <w:sz w:val="24"/>
          <w:szCs w:val="24"/>
        </w:rPr>
        <w:t xml:space="preserve"> November 1910, London School of Economics, Women’s Library, 7EWD/D/6/2.</w:t>
      </w:r>
    </w:p>
    <w:p w:rsidR="00235DFF" w:rsidRDefault="00235DFF" w:rsidP="006054E0">
      <w:pPr>
        <w:jc w:val="both"/>
        <w:rPr>
          <w:rFonts w:ascii="Times New Roman" w:hAnsi="Times New Roman" w:cs="Times New Roman"/>
          <w:sz w:val="24"/>
          <w:szCs w:val="24"/>
        </w:rPr>
      </w:pPr>
    </w:p>
    <w:p w:rsidR="006054E0" w:rsidRPr="00D25164" w:rsidRDefault="006054E0" w:rsidP="006054E0">
      <w:pPr>
        <w:jc w:val="both"/>
        <w:rPr>
          <w:rFonts w:ascii="Times New Roman" w:hAnsi="Times New Roman" w:cs="Times New Roman"/>
          <w:sz w:val="24"/>
          <w:szCs w:val="24"/>
        </w:rPr>
      </w:pPr>
      <w:r w:rsidRPr="006054E0">
        <w:rPr>
          <w:rFonts w:ascii="Times New Roman" w:hAnsi="Times New Roman" w:cs="Times New Roman"/>
          <w:i/>
          <w:sz w:val="24"/>
          <w:szCs w:val="24"/>
        </w:rPr>
        <w:t xml:space="preserve">Papers of Annie </w:t>
      </w:r>
      <w:proofErr w:type="spellStart"/>
      <w:r w:rsidRPr="006054E0">
        <w:rPr>
          <w:rFonts w:ascii="Times New Roman" w:hAnsi="Times New Roman" w:cs="Times New Roman"/>
          <w:i/>
          <w:sz w:val="24"/>
          <w:szCs w:val="24"/>
        </w:rPr>
        <w:t>Lacon</w:t>
      </w:r>
      <w:proofErr w:type="spellEnd"/>
      <w:r>
        <w:rPr>
          <w:rFonts w:ascii="Times New Roman" w:hAnsi="Times New Roman" w:cs="Times New Roman"/>
          <w:sz w:val="24"/>
          <w:szCs w:val="24"/>
        </w:rPr>
        <w:t xml:space="preserve">, c1950, </w:t>
      </w:r>
      <w:r w:rsidRPr="00D25164">
        <w:rPr>
          <w:rFonts w:ascii="Times New Roman" w:hAnsi="Times New Roman" w:cs="Times New Roman"/>
          <w:sz w:val="24"/>
          <w:szCs w:val="24"/>
        </w:rPr>
        <w:t>The Women’s Library, L</w:t>
      </w:r>
      <w:r>
        <w:rPr>
          <w:rFonts w:ascii="Times New Roman" w:hAnsi="Times New Roman" w:cs="Times New Roman"/>
          <w:sz w:val="24"/>
          <w:szCs w:val="24"/>
        </w:rPr>
        <w:t xml:space="preserve">ondon </w:t>
      </w:r>
      <w:r w:rsidRPr="00D25164">
        <w:rPr>
          <w:rFonts w:ascii="Times New Roman" w:hAnsi="Times New Roman" w:cs="Times New Roman"/>
          <w:sz w:val="24"/>
          <w:szCs w:val="24"/>
        </w:rPr>
        <w:t>S</w:t>
      </w:r>
      <w:r>
        <w:rPr>
          <w:rFonts w:ascii="Times New Roman" w:hAnsi="Times New Roman" w:cs="Times New Roman"/>
          <w:sz w:val="24"/>
          <w:szCs w:val="24"/>
        </w:rPr>
        <w:t xml:space="preserve">chool of </w:t>
      </w:r>
      <w:r w:rsidRPr="00D25164">
        <w:rPr>
          <w:rFonts w:ascii="Times New Roman" w:hAnsi="Times New Roman" w:cs="Times New Roman"/>
          <w:sz w:val="24"/>
          <w:szCs w:val="24"/>
        </w:rPr>
        <w:t>E</w:t>
      </w:r>
      <w:r>
        <w:rPr>
          <w:rFonts w:ascii="Times New Roman" w:hAnsi="Times New Roman" w:cs="Times New Roman"/>
          <w:sz w:val="24"/>
          <w:szCs w:val="24"/>
        </w:rPr>
        <w:t>conomics</w:t>
      </w:r>
      <w:r w:rsidRPr="00D25164">
        <w:rPr>
          <w:rFonts w:ascii="Times New Roman" w:hAnsi="Times New Roman" w:cs="Times New Roman"/>
          <w:sz w:val="24"/>
          <w:szCs w:val="24"/>
        </w:rPr>
        <w:t xml:space="preserve">, </w:t>
      </w:r>
      <w:r>
        <w:rPr>
          <w:rFonts w:ascii="Times New Roman" w:hAnsi="Times New Roman" w:cs="Times New Roman"/>
          <w:sz w:val="24"/>
          <w:szCs w:val="24"/>
        </w:rPr>
        <w:t>7</w:t>
      </w:r>
      <w:r w:rsidRPr="00D25164">
        <w:rPr>
          <w:rFonts w:ascii="Times New Roman" w:hAnsi="Times New Roman" w:cs="Times New Roman"/>
          <w:sz w:val="24"/>
          <w:szCs w:val="24"/>
        </w:rPr>
        <w:t>LAC7/2.</w:t>
      </w:r>
      <w:r w:rsidRPr="006054E0">
        <w:rPr>
          <w:rFonts w:ascii="Times New Roman" w:hAnsi="Times New Roman" w:cs="Times New Roman"/>
          <w:i/>
          <w:sz w:val="24"/>
          <w:szCs w:val="24"/>
        </w:rPr>
        <w:t xml:space="preserve"> </w:t>
      </w:r>
    </w:p>
    <w:p w:rsidR="006054E0" w:rsidRPr="00451EE6" w:rsidRDefault="006054E0" w:rsidP="006054E0">
      <w:pPr>
        <w:jc w:val="both"/>
        <w:rPr>
          <w:rFonts w:ascii="Times New Roman" w:hAnsi="Times New Roman" w:cs="Times New Roman"/>
          <w:i/>
          <w:sz w:val="24"/>
          <w:szCs w:val="24"/>
        </w:rPr>
      </w:pPr>
      <w:r w:rsidRPr="00D25164">
        <w:rPr>
          <w:rFonts w:ascii="Times New Roman" w:hAnsi="Times New Roman" w:cs="Times New Roman"/>
          <w:i/>
          <w:sz w:val="24"/>
          <w:szCs w:val="24"/>
        </w:rPr>
        <w:t xml:space="preserve">Report </w:t>
      </w:r>
      <w:proofErr w:type="gramStart"/>
      <w:r w:rsidRPr="00D25164">
        <w:rPr>
          <w:rFonts w:ascii="Times New Roman" w:hAnsi="Times New Roman" w:cs="Times New Roman"/>
          <w:i/>
          <w:sz w:val="24"/>
          <w:szCs w:val="24"/>
        </w:rPr>
        <w:t>with Regard to</w:t>
      </w:r>
      <w:proofErr w:type="gramEnd"/>
      <w:r w:rsidRPr="00D25164">
        <w:rPr>
          <w:rFonts w:ascii="Times New Roman" w:hAnsi="Times New Roman" w:cs="Times New Roman"/>
          <w:i/>
          <w:sz w:val="24"/>
          <w:szCs w:val="24"/>
        </w:rPr>
        <w:t xml:space="preserve"> Mr Duval, his Parents and Mr Jacob, 22/10/1910</w:t>
      </w:r>
      <w:r>
        <w:rPr>
          <w:rFonts w:ascii="Times New Roman" w:hAnsi="Times New Roman" w:cs="Times New Roman"/>
          <w:i/>
          <w:sz w:val="24"/>
          <w:szCs w:val="24"/>
        </w:rPr>
        <w:t xml:space="preserve">, </w:t>
      </w:r>
      <w:r w:rsidRPr="00D25164">
        <w:rPr>
          <w:rFonts w:ascii="Times New Roman" w:hAnsi="Times New Roman" w:cs="Times New Roman"/>
          <w:sz w:val="24"/>
          <w:szCs w:val="24"/>
        </w:rPr>
        <w:t>National Archives, HO 144/1102/199183</w:t>
      </w:r>
      <w:r>
        <w:rPr>
          <w:rFonts w:ascii="Times New Roman" w:hAnsi="Times New Roman" w:cs="Times New Roman"/>
          <w:sz w:val="24"/>
          <w:szCs w:val="24"/>
        </w:rPr>
        <w:t>.</w:t>
      </w:r>
      <w:r w:rsidRPr="00D25164">
        <w:rPr>
          <w:rFonts w:ascii="Times New Roman" w:hAnsi="Times New Roman" w:cs="Times New Roman"/>
          <w:sz w:val="24"/>
          <w:szCs w:val="24"/>
        </w:rPr>
        <w:t xml:space="preserve"> </w:t>
      </w:r>
    </w:p>
    <w:p w:rsidR="006054E0" w:rsidRDefault="006054E0" w:rsidP="006054E0">
      <w:pPr>
        <w:jc w:val="both"/>
        <w:rPr>
          <w:rFonts w:ascii="Times New Roman" w:hAnsi="Times New Roman" w:cs="Times New Roman"/>
          <w:sz w:val="24"/>
          <w:szCs w:val="24"/>
        </w:rPr>
      </w:pPr>
      <w:r w:rsidRPr="00451EE6">
        <w:rPr>
          <w:rFonts w:ascii="Times New Roman" w:hAnsi="Times New Roman" w:cs="Times New Roman"/>
          <w:i/>
          <w:sz w:val="24"/>
          <w:szCs w:val="24"/>
        </w:rPr>
        <w:t>Suffragettes: Amnesty of 1914</w:t>
      </w:r>
      <w:r>
        <w:rPr>
          <w:rFonts w:ascii="Times New Roman" w:hAnsi="Times New Roman" w:cs="Times New Roman"/>
          <w:sz w:val="24"/>
          <w:szCs w:val="24"/>
        </w:rPr>
        <w:t xml:space="preserve">, </w:t>
      </w:r>
      <w:r w:rsidRPr="00D25164">
        <w:rPr>
          <w:rFonts w:ascii="Times New Roman" w:hAnsi="Times New Roman" w:cs="Times New Roman"/>
          <w:sz w:val="24"/>
          <w:szCs w:val="24"/>
        </w:rPr>
        <w:t>National Archives, HO 45/24665.</w:t>
      </w:r>
    </w:p>
    <w:p w:rsidR="00235DFF" w:rsidRPr="00235DFF" w:rsidRDefault="00235DFF" w:rsidP="00235DFF">
      <w:pPr>
        <w:pStyle w:val="FootnoteText"/>
        <w:rPr>
          <w:rFonts w:ascii="Times New Roman" w:hAnsi="Times New Roman" w:cs="Times New Roman"/>
          <w:sz w:val="24"/>
          <w:szCs w:val="24"/>
        </w:rPr>
      </w:pPr>
      <w:r w:rsidRPr="00235DFF">
        <w:rPr>
          <w:rFonts w:ascii="Times New Roman" w:hAnsi="Times New Roman" w:cs="Times New Roman"/>
          <w:sz w:val="24"/>
          <w:szCs w:val="24"/>
        </w:rPr>
        <w:t xml:space="preserve">‘The Arrest of a London Headmaster,’ </w:t>
      </w:r>
      <w:r w:rsidRPr="00235DFF">
        <w:rPr>
          <w:rFonts w:ascii="Times New Roman" w:hAnsi="Times New Roman" w:cs="Times New Roman"/>
          <w:i/>
          <w:sz w:val="24"/>
          <w:szCs w:val="24"/>
        </w:rPr>
        <w:t>The Scotsman</w:t>
      </w:r>
      <w:r w:rsidRPr="00235DFF">
        <w:rPr>
          <w:rFonts w:ascii="Times New Roman" w:hAnsi="Times New Roman" w:cs="Times New Roman"/>
          <w:sz w:val="24"/>
          <w:szCs w:val="24"/>
        </w:rPr>
        <w:t>, 23</w:t>
      </w:r>
      <w:r w:rsidRPr="00235DFF">
        <w:rPr>
          <w:rFonts w:ascii="Times New Roman" w:hAnsi="Times New Roman" w:cs="Times New Roman"/>
          <w:sz w:val="24"/>
          <w:szCs w:val="24"/>
          <w:vertAlign w:val="superscript"/>
        </w:rPr>
        <w:t>rd</w:t>
      </w:r>
      <w:r w:rsidRPr="00235DFF">
        <w:rPr>
          <w:rFonts w:ascii="Times New Roman" w:hAnsi="Times New Roman" w:cs="Times New Roman"/>
          <w:sz w:val="24"/>
          <w:szCs w:val="24"/>
        </w:rPr>
        <w:t xml:space="preserve"> September 1912, p5, British Newspaper Archive, accessed 21/04/2018.</w:t>
      </w:r>
    </w:p>
    <w:p w:rsidR="00235DFF" w:rsidRPr="00235DFF" w:rsidRDefault="00235DFF" w:rsidP="006054E0">
      <w:pPr>
        <w:jc w:val="both"/>
        <w:rPr>
          <w:rFonts w:ascii="Times New Roman" w:hAnsi="Times New Roman" w:cs="Times New Roman"/>
          <w:sz w:val="24"/>
          <w:szCs w:val="24"/>
        </w:rPr>
      </w:pPr>
    </w:p>
    <w:p w:rsidR="006054E0" w:rsidRDefault="006054E0" w:rsidP="00D25164">
      <w:pPr>
        <w:jc w:val="both"/>
        <w:rPr>
          <w:rFonts w:ascii="Times New Roman" w:hAnsi="Times New Roman" w:cs="Times New Roman"/>
          <w:b/>
          <w:sz w:val="24"/>
          <w:szCs w:val="24"/>
        </w:rPr>
      </w:pPr>
    </w:p>
    <w:p w:rsidR="00C90CF4" w:rsidRPr="00451EE6" w:rsidRDefault="00C90CF4" w:rsidP="00D25164">
      <w:pPr>
        <w:jc w:val="both"/>
        <w:rPr>
          <w:rFonts w:ascii="Times New Roman" w:hAnsi="Times New Roman" w:cs="Times New Roman"/>
          <w:sz w:val="24"/>
          <w:szCs w:val="24"/>
          <w:u w:val="single"/>
        </w:rPr>
      </w:pPr>
      <w:r w:rsidRPr="00451EE6">
        <w:rPr>
          <w:rFonts w:ascii="Times New Roman" w:hAnsi="Times New Roman" w:cs="Times New Roman"/>
          <w:sz w:val="24"/>
          <w:szCs w:val="24"/>
          <w:u w:val="single"/>
        </w:rPr>
        <w:t>Books</w:t>
      </w:r>
    </w:p>
    <w:p w:rsidR="00D25164" w:rsidRPr="00D25164" w:rsidRDefault="00D25164" w:rsidP="00D25164">
      <w:pPr>
        <w:jc w:val="both"/>
        <w:rPr>
          <w:rFonts w:ascii="Times New Roman" w:hAnsi="Times New Roman" w:cs="Times New Roman"/>
          <w:sz w:val="24"/>
          <w:szCs w:val="24"/>
        </w:rPr>
      </w:pPr>
      <w:r w:rsidRPr="00D25164">
        <w:rPr>
          <w:rFonts w:ascii="Times New Roman" w:hAnsi="Times New Roman" w:cs="Times New Roman"/>
          <w:sz w:val="24"/>
          <w:szCs w:val="24"/>
        </w:rPr>
        <w:t xml:space="preserve">Duval, V.D., </w:t>
      </w:r>
      <w:r w:rsidRPr="00D25164">
        <w:rPr>
          <w:rFonts w:ascii="Times New Roman" w:hAnsi="Times New Roman" w:cs="Times New Roman"/>
          <w:i/>
          <w:sz w:val="24"/>
          <w:szCs w:val="24"/>
        </w:rPr>
        <w:t>An Appeal to Men</w:t>
      </w:r>
      <w:r w:rsidRPr="00D25164">
        <w:rPr>
          <w:rFonts w:ascii="Times New Roman" w:hAnsi="Times New Roman" w:cs="Times New Roman"/>
          <w:sz w:val="24"/>
          <w:szCs w:val="24"/>
        </w:rPr>
        <w:t>, (London: Men’s Political Union Press, 1910).</w:t>
      </w:r>
    </w:p>
    <w:p w:rsidR="00D25164" w:rsidRPr="00D25164" w:rsidRDefault="00D25164" w:rsidP="00D25164">
      <w:pPr>
        <w:jc w:val="both"/>
        <w:rPr>
          <w:rFonts w:ascii="Times New Roman" w:hAnsi="Times New Roman" w:cs="Times New Roman"/>
          <w:sz w:val="24"/>
          <w:szCs w:val="24"/>
        </w:rPr>
      </w:pPr>
      <w:r w:rsidRPr="00D25164">
        <w:rPr>
          <w:rFonts w:ascii="Times New Roman" w:hAnsi="Times New Roman" w:cs="Times New Roman"/>
          <w:sz w:val="24"/>
          <w:szCs w:val="24"/>
        </w:rPr>
        <w:t xml:space="preserve">Housman, L., </w:t>
      </w:r>
      <w:r w:rsidRPr="00D25164">
        <w:rPr>
          <w:rFonts w:ascii="Times New Roman" w:hAnsi="Times New Roman" w:cs="Times New Roman"/>
          <w:i/>
          <w:sz w:val="24"/>
          <w:szCs w:val="24"/>
        </w:rPr>
        <w:t>The Unexpected Years</w:t>
      </w:r>
      <w:r w:rsidRPr="00D25164">
        <w:rPr>
          <w:rFonts w:ascii="Times New Roman" w:hAnsi="Times New Roman" w:cs="Times New Roman"/>
          <w:sz w:val="24"/>
          <w:szCs w:val="24"/>
        </w:rPr>
        <w:t>, (London: Jonathan Cape, 1937).</w:t>
      </w:r>
    </w:p>
    <w:p w:rsidR="00D25164" w:rsidRDefault="00D25164" w:rsidP="00D25164">
      <w:pPr>
        <w:jc w:val="both"/>
        <w:rPr>
          <w:rFonts w:ascii="Times New Roman" w:hAnsi="Times New Roman" w:cs="Times New Roman"/>
          <w:sz w:val="24"/>
          <w:szCs w:val="24"/>
        </w:rPr>
      </w:pPr>
      <w:r w:rsidRPr="00D25164">
        <w:rPr>
          <w:rFonts w:ascii="Times New Roman" w:hAnsi="Times New Roman" w:cs="Times New Roman"/>
          <w:sz w:val="24"/>
          <w:szCs w:val="24"/>
        </w:rPr>
        <w:t xml:space="preserve">Millicent Garrett Fawcett, Ch.6 ‘The Militant Societies’ in </w:t>
      </w:r>
      <w:r w:rsidRPr="00D25164">
        <w:rPr>
          <w:rFonts w:ascii="Times New Roman" w:hAnsi="Times New Roman" w:cs="Times New Roman"/>
          <w:i/>
          <w:sz w:val="24"/>
          <w:szCs w:val="24"/>
        </w:rPr>
        <w:t>Women’s Suffrage: A Short History of a Great Movement</w:t>
      </w:r>
      <w:r w:rsidRPr="00D25164">
        <w:rPr>
          <w:rFonts w:ascii="Times New Roman" w:hAnsi="Times New Roman" w:cs="Times New Roman"/>
          <w:sz w:val="24"/>
          <w:szCs w:val="24"/>
        </w:rPr>
        <w:t xml:space="preserve"> (London: T.C. and E.C. Jack, 1912), p58 – 68, in C. Christensen Nelson, </w:t>
      </w:r>
      <w:r w:rsidRPr="00D25164">
        <w:rPr>
          <w:rFonts w:ascii="Times New Roman" w:hAnsi="Times New Roman" w:cs="Times New Roman"/>
          <w:i/>
          <w:sz w:val="24"/>
          <w:szCs w:val="24"/>
        </w:rPr>
        <w:t>Literature of the Women’s Suffrage Campaign in England</w:t>
      </w:r>
      <w:r w:rsidRPr="00D25164">
        <w:rPr>
          <w:rFonts w:ascii="Times New Roman" w:hAnsi="Times New Roman" w:cs="Times New Roman"/>
          <w:sz w:val="24"/>
          <w:szCs w:val="24"/>
        </w:rPr>
        <w:t xml:space="preserve"> (Plymouth: Broadway Press Inc, 2004), p61.</w:t>
      </w:r>
    </w:p>
    <w:p w:rsidR="00235DFF" w:rsidRDefault="00235DFF" w:rsidP="00451EE6">
      <w:pPr>
        <w:jc w:val="both"/>
        <w:rPr>
          <w:rFonts w:ascii="Times New Roman" w:hAnsi="Times New Roman" w:cs="Times New Roman"/>
          <w:sz w:val="24"/>
          <w:szCs w:val="24"/>
        </w:rPr>
      </w:pPr>
    </w:p>
    <w:p w:rsidR="00235DFF" w:rsidRPr="00235DFF" w:rsidRDefault="00235DFF" w:rsidP="00451EE6">
      <w:pPr>
        <w:jc w:val="both"/>
        <w:rPr>
          <w:rFonts w:ascii="Times New Roman" w:hAnsi="Times New Roman" w:cs="Times New Roman"/>
          <w:sz w:val="24"/>
          <w:szCs w:val="24"/>
        </w:rPr>
      </w:pPr>
      <w:r w:rsidRPr="00235DFF">
        <w:rPr>
          <w:rFonts w:ascii="Times New Roman" w:hAnsi="Times New Roman" w:cs="Times New Roman"/>
          <w:sz w:val="24"/>
          <w:szCs w:val="24"/>
        </w:rPr>
        <w:lastRenderedPageBreak/>
        <w:t xml:space="preserve">H. </w:t>
      </w:r>
      <w:proofErr w:type="spellStart"/>
      <w:r w:rsidRPr="00235DFF">
        <w:rPr>
          <w:rFonts w:ascii="Times New Roman" w:hAnsi="Times New Roman" w:cs="Times New Roman"/>
          <w:sz w:val="24"/>
          <w:szCs w:val="24"/>
        </w:rPr>
        <w:t>Nevinson</w:t>
      </w:r>
      <w:proofErr w:type="spellEnd"/>
      <w:r w:rsidRPr="00235DFF">
        <w:rPr>
          <w:rFonts w:ascii="Times New Roman" w:hAnsi="Times New Roman" w:cs="Times New Roman"/>
          <w:i/>
          <w:sz w:val="24"/>
          <w:szCs w:val="24"/>
        </w:rPr>
        <w:t>, More Changes</w:t>
      </w:r>
      <w:r w:rsidRPr="00235DFF">
        <w:rPr>
          <w:rFonts w:ascii="Times New Roman" w:hAnsi="Times New Roman" w:cs="Times New Roman"/>
          <w:sz w:val="24"/>
          <w:szCs w:val="24"/>
        </w:rPr>
        <w:t xml:space="preserve">, </w:t>
      </w:r>
      <w:r w:rsidRPr="00235DFF">
        <w:rPr>
          <w:rFonts w:ascii="Times New Roman" w:hAnsi="Times New Roman" w:cs="Times New Roman"/>
          <w:i/>
          <w:sz w:val="24"/>
          <w:szCs w:val="24"/>
        </w:rPr>
        <w:t>More Chances</w:t>
      </w:r>
      <w:r w:rsidRPr="00235DFF">
        <w:rPr>
          <w:rFonts w:ascii="Times New Roman" w:hAnsi="Times New Roman" w:cs="Times New Roman"/>
          <w:sz w:val="24"/>
          <w:szCs w:val="24"/>
        </w:rPr>
        <w:t>, (London: Nisbet &amp; Co., 1925)</w:t>
      </w:r>
      <w:r>
        <w:rPr>
          <w:rFonts w:ascii="Times New Roman" w:hAnsi="Times New Roman" w:cs="Times New Roman"/>
          <w:sz w:val="24"/>
          <w:szCs w:val="24"/>
        </w:rPr>
        <w:t>.</w:t>
      </w:r>
    </w:p>
    <w:p w:rsidR="00451EE6" w:rsidRPr="00D25164" w:rsidRDefault="00451EE6" w:rsidP="00451EE6">
      <w:pPr>
        <w:jc w:val="both"/>
        <w:rPr>
          <w:rFonts w:ascii="Times New Roman" w:hAnsi="Times New Roman" w:cs="Times New Roman"/>
          <w:sz w:val="24"/>
          <w:szCs w:val="24"/>
        </w:rPr>
      </w:pPr>
      <w:r w:rsidRPr="00D25164">
        <w:rPr>
          <w:rFonts w:ascii="Times New Roman" w:hAnsi="Times New Roman" w:cs="Times New Roman"/>
          <w:sz w:val="24"/>
          <w:szCs w:val="24"/>
        </w:rPr>
        <w:t xml:space="preserve">Pankhurst, E. </w:t>
      </w:r>
      <w:r w:rsidRPr="00D25164">
        <w:rPr>
          <w:rFonts w:ascii="Times New Roman" w:hAnsi="Times New Roman" w:cs="Times New Roman"/>
          <w:i/>
          <w:sz w:val="24"/>
          <w:szCs w:val="24"/>
        </w:rPr>
        <w:t>My Own Story</w:t>
      </w:r>
      <w:r w:rsidRPr="00D25164">
        <w:rPr>
          <w:rFonts w:ascii="Times New Roman" w:hAnsi="Times New Roman" w:cs="Times New Roman"/>
          <w:sz w:val="24"/>
          <w:szCs w:val="24"/>
        </w:rPr>
        <w:t xml:space="preserve"> (London: Eveleigh Nash, 1914), Kindle Edition, accessed 12/01/2018.</w:t>
      </w:r>
    </w:p>
    <w:p w:rsidR="00451EE6" w:rsidRPr="00D25164" w:rsidRDefault="00451EE6" w:rsidP="00451EE6">
      <w:pPr>
        <w:jc w:val="both"/>
        <w:rPr>
          <w:rFonts w:ascii="Times New Roman" w:hAnsi="Times New Roman" w:cs="Times New Roman"/>
          <w:sz w:val="24"/>
          <w:szCs w:val="24"/>
        </w:rPr>
      </w:pPr>
      <w:r w:rsidRPr="00D25164">
        <w:rPr>
          <w:rFonts w:ascii="Times New Roman" w:hAnsi="Times New Roman" w:cs="Times New Roman"/>
          <w:sz w:val="24"/>
          <w:szCs w:val="24"/>
        </w:rPr>
        <w:t xml:space="preserve">Pankhurst, S., </w:t>
      </w:r>
      <w:r w:rsidRPr="00D25164">
        <w:rPr>
          <w:rFonts w:ascii="Times New Roman" w:hAnsi="Times New Roman" w:cs="Times New Roman"/>
          <w:i/>
          <w:sz w:val="24"/>
          <w:szCs w:val="24"/>
        </w:rPr>
        <w:t>The Suffragette: The History of the Women’s Militant Movement</w:t>
      </w:r>
      <w:r w:rsidRPr="00D25164">
        <w:rPr>
          <w:rFonts w:ascii="Times New Roman" w:hAnsi="Times New Roman" w:cs="Times New Roman"/>
          <w:sz w:val="24"/>
          <w:szCs w:val="24"/>
        </w:rPr>
        <w:t xml:space="preserve"> (New York: Dover Publications, 2015).</w:t>
      </w:r>
    </w:p>
    <w:p w:rsidR="00451EE6" w:rsidRPr="00D25164" w:rsidRDefault="00451EE6" w:rsidP="00451EE6">
      <w:pPr>
        <w:jc w:val="both"/>
        <w:rPr>
          <w:rFonts w:ascii="Times New Roman" w:hAnsi="Times New Roman" w:cs="Times New Roman"/>
          <w:sz w:val="24"/>
          <w:szCs w:val="24"/>
        </w:rPr>
      </w:pPr>
      <w:r w:rsidRPr="00D25164">
        <w:rPr>
          <w:rFonts w:ascii="Times New Roman" w:hAnsi="Times New Roman" w:cs="Times New Roman"/>
          <w:sz w:val="24"/>
          <w:szCs w:val="24"/>
        </w:rPr>
        <w:t xml:space="preserve">Pankhurst, S., </w:t>
      </w:r>
      <w:r w:rsidRPr="00D25164">
        <w:rPr>
          <w:rFonts w:ascii="Times New Roman" w:hAnsi="Times New Roman" w:cs="Times New Roman"/>
          <w:i/>
          <w:sz w:val="24"/>
          <w:szCs w:val="24"/>
        </w:rPr>
        <w:t>The Suffragette Movement – An Intimate Account of Persons and Ideals</w:t>
      </w:r>
      <w:r w:rsidRPr="00D25164">
        <w:rPr>
          <w:rFonts w:ascii="Times New Roman" w:hAnsi="Times New Roman" w:cs="Times New Roman"/>
          <w:sz w:val="24"/>
          <w:szCs w:val="24"/>
        </w:rPr>
        <w:t xml:space="preserve"> (Pennsylvania: Wharton Press, 2013), Kindle Edition, accessed 03/03/2018.</w:t>
      </w:r>
    </w:p>
    <w:p w:rsidR="00451EE6" w:rsidRPr="00D25164" w:rsidRDefault="00451EE6" w:rsidP="00451EE6">
      <w:pPr>
        <w:jc w:val="both"/>
        <w:rPr>
          <w:rFonts w:ascii="Times New Roman" w:hAnsi="Times New Roman" w:cs="Times New Roman"/>
          <w:sz w:val="24"/>
          <w:szCs w:val="24"/>
        </w:rPr>
      </w:pPr>
      <w:r w:rsidRPr="00D25164">
        <w:rPr>
          <w:rFonts w:ascii="Times New Roman" w:hAnsi="Times New Roman" w:cs="Times New Roman"/>
          <w:sz w:val="24"/>
          <w:szCs w:val="24"/>
        </w:rPr>
        <w:t xml:space="preserve">Pethick Lawrence, E., </w:t>
      </w:r>
      <w:r w:rsidRPr="00D25164">
        <w:rPr>
          <w:rFonts w:ascii="Times New Roman" w:hAnsi="Times New Roman" w:cs="Times New Roman"/>
          <w:i/>
          <w:sz w:val="24"/>
          <w:szCs w:val="24"/>
        </w:rPr>
        <w:t>My Part in a Changing World</w:t>
      </w:r>
      <w:r w:rsidRPr="00D25164">
        <w:rPr>
          <w:rFonts w:ascii="Times New Roman" w:hAnsi="Times New Roman" w:cs="Times New Roman"/>
          <w:sz w:val="24"/>
          <w:szCs w:val="24"/>
        </w:rPr>
        <w:t xml:space="preserve"> (Westport CT: Hyperion Press, 1938).</w:t>
      </w:r>
    </w:p>
    <w:p w:rsidR="00451EE6" w:rsidRPr="00D25164" w:rsidRDefault="00451EE6" w:rsidP="00451EE6">
      <w:pPr>
        <w:jc w:val="both"/>
        <w:rPr>
          <w:rFonts w:ascii="Times New Roman" w:hAnsi="Times New Roman" w:cs="Times New Roman"/>
          <w:sz w:val="24"/>
          <w:szCs w:val="24"/>
        </w:rPr>
      </w:pPr>
      <w:r w:rsidRPr="00D25164">
        <w:rPr>
          <w:rFonts w:ascii="Times New Roman" w:hAnsi="Times New Roman" w:cs="Times New Roman"/>
          <w:sz w:val="24"/>
          <w:szCs w:val="24"/>
        </w:rPr>
        <w:t xml:space="preserve">Pethick Lawrence, F., </w:t>
      </w:r>
      <w:r w:rsidRPr="00D25164">
        <w:rPr>
          <w:rFonts w:ascii="Times New Roman" w:hAnsi="Times New Roman" w:cs="Times New Roman"/>
          <w:i/>
          <w:sz w:val="24"/>
          <w:szCs w:val="24"/>
        </w:rPr>
        <w:t>Fate Has Been Kind</w:t>
      </w:r>
      <w:r w:rsidRPr="00D25164">
        <w:rPr>
          <w:rFonts w:ascii="Times New Roman" w:hAnsi="Times New Roman" w:cs="Times New Roman"/>
          <w:sz w:val="24"/>
          <w:szCs w:val="24"/>
        </w:rPr>
        <w:t xml:space="preserve"> (London: Hutchinson &amp; Co., 1942).</w:t>
      </w:r>
    </w:p>
    <w:p w:rsidR="00451EE6" w:rsidRDefault="00451EE6" w:rsidP="00451EE6">
      <w:pPr>
        <w:jc w:val="both"/>
        <w:rPr>
          <w:rFonts w:ascii="Times New Roman" w:hAnsi="Times New Roman" w:cs="Times New Roman"/>
          <w:sz w:val="24"/>
          <w:szCs w:val="24"/>
        </w:rPr>
      </w:pPr>
      <w:r w:rsidRPr="00D25164">
        <w:rPr>
          <w:rFonts w:ascii="Times New Roman" w:hAnsi="Times New Roman" w:cs="Times New Roman"/>
          <w:sz w:val="24"/>
          <w:szCs w:val="24"/>
        </w:rPr>
        <w:t xml:space="preserve">Pethick Lawrence, </w:t>
      </w:r>
      <w:r w:rsidRPr="00D25164">
        <w:rPr>
          <w:rFonts w:ascii="Times New Roman" w:hAnsi="Times New Roman" w:cs="Times New Roman"/>
          <w:i/>
          <w:sz w:val="24"/>
          <w:szCs w:val="24"/>
        </w:rPr>
        <w:t>Women’s</w:t>
      </w:r>
      <w:r w:rsidRPr="00D25164">
        <w:rPr>
          <w:rFonts w:ascii="Times New Roman" w:hAnsi="Times New Roman" w:cs="Times New Roman"/>
          <w:sz w:val="24"/>
          <w:szCs w:val="24"/>
        </w:rPr>
        <w:t xml:space="preserve"> </w:t>
      </w:r>
      <w:r w:rsidRPr="00D25164">
        <w:rPr>
          <w:rFonts w:ascii="Times New Roman" w:hAnsi="Times New Roman" w:cs="Times New Roman"/>
          <w:i/>
          <w:sz w:val="24"/>
          <w:szCs w:val="24"/>
        </w:rPr>
        <w:t>Fight for the Vote</w:t>
      </w:r>
      <w:r w:rsidRPr="00D25164">
        <w:rPr>
          <w:rFonts w:ascii="Times New Roman" w:hAnsi="Times New Roman" w:cs="Times New Roman"/>
          <w:sz w:val="24"/>
          <w:szCs w:val="24"/>
        </w:rPr>
        <w:t xml:space="preserve"> (London: The Women’s Press, 1910).</w:t>
      </w:r>
    </w:p>
    <w:p w:rsidR="00451EE6" w:rsidRPr="00D25164" w:rsidRDefault="00451EE6" w:rsidP="00451EE6">
      <w:pPr>
        <w:rPr>
          <w:rFonts w:ascii="Times New Roman" w:hAnsi="Times New Roman" w:cs="Times New Roman"/>
          <w:sz w:val="24"/>
          <w:szCs w:val="24"/>
        </w:rPr>
      </w:pPr>
      <w:r w:rsidRPr="00D25164">
        <w:rPr>
          <w:rFonts w:ascii="Times New Roman" w:hAnsi="Times New Roman" w:cs="Times New Roman"/>
          <w:sz w:val="24"/>
          <w:szCs w:val="24"/>
        </w:rPr>
        <w:t xml:space="preserve">Smyth E., </w:t>
      </w:r>
      <w:r w:rsidRPr="00D25164">
        <w:rPr>
          <w:rFonts w:ascii="Times New Roman" w:hAnsi="Times New Roman" w:cs="Times New Roman"/>
          <w:i/>
          <w:sz w:val="24"/>
          <w:szCs w:val="24"/>
        </w:rPr>
        <w:t xml:space="preserve">Female </w:t>
      </w:r>
      <w:proofErr w:type="spellStart"/>
      <w:r w:rsidRPr="00D25164">
        <w:rPr>
          <w:rFonts w:ascii="Times New Roman" w:hAnsi="Times New Roman" w:cs="Times New Roman"/>
          <w:i/>
          <w:sz w:val="24"/>
          <w:szCs w:val="24"/>
        </w:rPr>
        <w:t>Pipings</w:t>
      </w:r>
      <w:proofErr w:type="spellEnd"/>
      <w:r w:rsidRPr="00D25164">
        <w:rPr>
          <w:rFonts w:ascii="Times New Roman" w:hAnsi="Times New Roman" w:cs="Times New Roman"/>
          <w:i/>
          <w:sz w:val="24"/>
          <w:szCs w:val="24"/>
        </w:rPr>
        <w:t xml:space="preserve"> in Eden</w:t>
      </w:r>
      <w:r w:rsidRPr="00D25164">
        <w:rPr>
          <w:rFonts w:ascii="Times New Roman" w:hAnsi="Times New Roman" w:cs="Times New Roman"/>
          <w:sz w:val="24"/>
          <w:szCs w:val="24"/>
        </w:rPr>
        <w:t xml:space="preserve"> (London: Peter Davies, 1934).</w:t>
      </w:r>
    </w:p>
    <w:p w:rsidR="00451EE6" w:rsidRDefault="00451EE6" w:rsidP="00451EE6">
      <w:pPr>
        <w:jc w:val="both"/>
        <w:rPr>
          <w:rFonts w:ascii="Times New Roman" w:hAnsi="Times New Roman" w:cs="Times New Roman"/>
          <w:sz w:val="24"/>
          <w:szCs w:val="24"/>
        </w:rPr>
      </w:pPr>
      <w:r w:rsidRPr="00D25164">
        <w:rPr>
          <w:rFonts w:ascii="Times New Roman" w:hAnsi="Times New Roman" w:cs="Times New Roman"/>
          <w:sz w:val="24"/>
          <w:szCs w:val="24"/>
        </w:rPr>
        <w:t xml:space="preserve">Strachey, R., </w:t>
      </w:r>
      <w:r w:rsidRPr="00D25164">
        <w:rPr>
          <w:rFonts w:ascii="Times New Roman" w:hAnsi="Times New Roman" w:cs="Times New Roman"/>
          <w:i/>
          <w:sz w:val="24"/>
          <w:szCs w:val="24"/>
        </w:rPr>
        <w:t>The Cause: A Short History of the Women’s Movement in Great Britain</w:t>
      </w:r>
      <w:r w:rsidRPr="00D25164">
        <w:rPr>
          <w:rFonts w:ascii="Times New Roman" w:hAnsi="Times New Roman" w:cs="Times New Roman"/>
          <w:sz w:val="24"/>
          <w:szCs w:val="24"/>
        </w:rPr>
        <w:t xml:space="preserve"> (London: G. Bell and Sons, 1928).</w:t>
      </w:r>
    </w:p>
    <w:p w:rsidR="00451EE6" w:rsidRDefault="00451EE6" w:rsidP="00451EE6">
      <w:pPr>
        <w:jc w:val="both"/>
        <w:rPr>
          <w:rFonts w:ascii="Times New Roman" w:hAnsi="Times New Roman" w:cs="Times New Roman"/>
          <w:sz w:val="24"/>
          <w:szCs w:val="24"/>
        </w:rPr>
      </w:pPr>
    </w:p>
    <w:p w:rsidR="00451EE6" w:rsidRDefault="00451EE6" w:rsidP="00D25164">
      <w:pPr>
        <w:jc w:val="both"/>
        <w:rPr>
          <w:rFonts w:ascii="Times New Roman" w:hAnsi="Times New Roman" w:cs="Times New Roman"/>
          <w:sz w:val="24"/>
          <w:szCs w:val="24"/>
          <w:u w:val="single"/>
        </w:rPr>
      </w:pPr>
      <w:r w:rsidRPr="00451EE6">
        <w:rPr>
          <w:rFonts w:ascii="Times New Roman" w:hAnsi="Times New Roman" w:cs="Times New Roman"/>
          <w:sz w:val="24"/>
          <w:szCs w:val="24"/>
          <w:u w:val="single"/>
        </w:rPr>
        <w:t>Pamphlets</w:t>
      </w:r>
    </w:p>
    <w:p w:rsidR="00451EE6" w:rsidRPr="00D25164" w:rsidRDefault="00451EE6" w:rsidP="00451EE6">
      <w:pPr>
        <w:jc w:val="both"/>
        <w:rPr>
          <w:rFonts w:ascii="Times New Roman" w:hAnsi="Times New Roman" w:cs="Times New Roman"/>
          <w:sz w:val="24"/>
          <w:szCs w:val="24"/>
        </w:rPr>
      </w:pPr>
      <w:r w:rsidRPr="00D25164">
        <w:rPr>
          <w:rFonts w:ascii="Times New Roman" w:hAnsi="Times New Roman" w:cs="Times New Roman"/>
          <w:sz w:val="24"/>
          <w:szCs w:val="24"/>
        </w:rPr>
        <w:t>Bryant, L., MPU Leaflet, 4</w:t>
      </w:r>
      <w:r w:rsidRPr="00D25164">
        <w:rPr>
          <w:rFonts w:ascii="Times New Roman" w:hAnsi="Times New Roman" w:cs="Times New Roman"/>
          <w:sz w:val="24"/>
          <w:szCs w:val="24"/>
          <w:vertAlign w:val="superscript"/>
        </w:rPr>
        <w:t>th</w:t>
      </w:r>
      <w:r w:rsidRPr="00D25164">
        <w:rPr>
          <w:rFonts w:ascii="Times New Roman" w:hAnsi="Times New Roman" w:cs="Times New Roman"/>
          <w:sz w:val="24"/>
          <w:szCs w:val="24"/>
        </w:rPr>
        <w:t xml:space="preserve"> April 2018, </w:t>
      </w:r>
      <w:hyperlink r:id="rId13" w:history="1">
        <w:r w:rsidRPr="00D25164">
          <w:rPr>
            <w:rFonts w:ascii="Times New Roman" w:hAnsi="Times New Roman" w:cs="Times New Roman"/>
            <w:color w:val="0563C1" w:themeColor="hyperlink"/>
            <w:sz w:val="24"/>
            <w:szCs w:val="24"/>
            <w:u w:val="single"/>
          </w:rPr>
          <w:t>http://blog.nationalarchives.gov.uk/blog/universal-manhood-suffrage/crim1-149-3-2/</w:t>
        </w:r>
      </w:hyperlink>
      <w:r w:rsidRPr="00D25164">
        <w:rPr>
          <w:rFonts w:ascii="Times New Roman" w:hAnsi="Times New Roman" w:cs="Times New Roman"/>
          <w:sz w:val="24"/>
          <w:szCs w:val="24"/>
        </w:rPr>
        <w:t xml:space="preserve"> accessed 20/04/2018.</w:t>
      </w:r>
    </w:p>
    <w:p w:rsidR="00451EE6" w:rsidRPr="00D25164" w:rsidRDefault="00451EE6" w:rsidP="00451EE6">
      <w:pPr>
        <w:jc w:val="both"/>
        <w:rPr>
          <w:rFonts w:ascii="Times New Roman" w:hAnsi="Times New Roman" w:cs="Times New Roman"/>
          <w:sz w:val="24"/>
          <w:szCs w:val="24"/>
        </w:rPr>
      </w:pPr>
      <w:r w:rsidRPr="00D25164">
        <w:rPr>
          <w:rFonts w:ascii="Times New Roman" w:hAnsi="Times New Roman" w:cs="Times New Roman"/>
          <w:sz w:val="24"/>
          <w:szCs w:val="24"/>
        </w:rPr>
        <w:t>P-L 5/133, p1, F.W. Pethick Lawrence, ‘</w:t>
      </w:r>
      <w:r w:rsidRPr="00D25164">
        <w:rPr>
          <w:rFonts w:ascii="Times New Roman" w:hAnsi="Times New Roman" w:cs="Times New Roman"/>
          <w:i/>
          <w:sz w:val="24"/>
          <w:szCs w:val="24"/>
        </w:rPr>
        <w:t>The Men’s Share</w:t>
      </w:r>
      <w:r w:rsidRPr="00D25164">
        <w:rPr>
          <w:rFonts w:ascii="Times New Roman" w:hAnsi="Times New Roman" w:cs="Times New Roman"/>
          <w:sz w:val="24"/>
          <w:szCs w:val="24"/>
        </w:rPr>
        <w:t>,’ (c. 1960).</w:t>
      </w:r>
    </w:p>
    <w:p w:rsidR="00451EE6" w:rsidRPr="00451EE6" w:rsidRDefault="00451EE6" w:rsidP="00D25164">
      <w:pPr>
        <w:jc w:val="both"/>
        <w:rPr>
          <w:rFonts w:ascii="Times New Roman" w:hAnsi="Times New Roman" w:cs="Times New Roman"/>
          <w:sz w:val="24"/>
          <w:szCs w:val="24"/>
          <w:u w:val="single"/>
        </w:rPr>
      </w:pPr>
    </w:p>
    <w:p w:rsidR="00C90CF4" w:rsidRPr="00451EE6" w:rsidRDefault="00C90CF4" w:rsidP="00D25164">
      <w:pPr>
        <w:jc w:val="both"/>
        <w:rPr>
          <w:rFonts w:ascii="Times New Roman" w:hAnsi="Times New Roman" w:cs="Times New Roman"/>
          <w:sz w:val="24"/>
          <w:szCs w:val="24"/>
          <w:u w:val="single"/>
        </w:rPr>
      </w:pPr>
      <w:r w:rsidRPr="00451EE6">
        <w:rPr>
          <w:rFonts w:ascii="Times New Roman" w:hAnsi="Times New Roman" w:cs="Times New Roman"/>
          <w:sz w:val="24"/>
          <w:szCs w:val="24"/>
          <w:u w:val="single"/>
        </w:rPr>
        <w:t>New</w:t>
      </w:r>
      <w:r w:rsidR="00451EE6" w:rsidRPr="00451EE6">
        <w:rPr>
          <w:rFonts w:ascii="Times New Roman" w:hAnsi="Times New Roman" w:cs="Times New Roman"/>
          <w:sz w:val="24"/>
          <w:szCs w:val="24"/>
          <w:u w:val="single"/>
        </w:rPr>
        <w:t>s</w:t>
      </w:r>
      <w:r w:rsidRPr="00451EE6">
        <w:rPr>
          <w:rFonts w:ascii="Times New Roman" w:hAnsi="Times New Roman" w:cs="Times New Roman"/>
          <w:sz w:val="24"/>
          <w:szCs w:val="24"/>
          <w:u w:val="single"/>
        </w:rPr>
        <w:t>papers</w:t>
      </w:r>
    </w:p>
    <w:p w:rsidR="00D25164" w:rsidRDefault="00D25164" w:rsidP="00D25164">
      <w:pPr>
        <w:spacing w:after="0" w:line="240" w:lineRule="auto"/>
        <w:rPr>
          <w:rFonts w:ascii="Times New Roman" w:hAnsi="Times New Roman" w:cs="Times New Roman"/>
          <w:sz w:val="24"/>
          <w:szCs w:val="24"/>
        </w:rPr>
      </w:pPr>
      <w:r w:rsidRPr="00D25164">
        <w:rPr>
          <w:rFonts w:ascii="Times New Roman" w:hAnsi="Times New Roman" w:cs="Times New Roman"/>
          <w:sz w:val="24"/>
          <w:szCs w:val="24"/>
        </w:rPr>
        <w:t xml:space="preserve">G.A. </w:t>
      </w:r>
      <w:proofErr w:type="spellStart"/>
      <w:r w:rsidRPr="00D25164">
        <w:rPr>
          <w:rFonts w:ascii="Times New Roman" w:hAnsi="Times New Roman" w:cs="Times New Roman"/>
          <w:sz w:val="24"/>
          <w:szCs w:val="24"/>
        </w:rPr>
        <w:t>Aldred</w:t>
      </w:r>
      <w:proofErr w:type="spellEnd"/>
      <w:r w:rsidRPr="00D25164">
        <w:rPr>
          <w:rFonts w:ascii="Times New Roman" w:hAnsi="Times New Roman" w:cs="Times New Roman"/>
          <w:sz w:val="24"/>
          <w:szCs w:val="24"/>
        </w:rPr>
        <w:t>, ‘Our Prison System,’</w:t>
      </w:r>
      <w:r w:rsidRPr="00D25164">
        <w:rPr>
          <w:rFonts w:ascii="Times New Roman" w:hAnsi="Times New Roman" w:cs="Times New Roman"/>
          <w:i/>
          <w:sz w:val="24"/>
          <w:szCs w:val="24"/>
        </w:rPr>
        <w:t xml:space="preserve"> The Freewoman, </w:t>
      </w:r>
      <w:r w:rsidRPr="00D25164">
        <w:rPr>
          <w:rFonts w:ascii="Times New Roman" w:hAnsi="Times New Roman" w:cs="Times New Roman"/>
          <w:sz w:val="24"/>
          <w:szCs w:val="24"/>
        </w:rPr>
        <w:t>22</w:t>
      </w:r>
      <w:r w:rsidRPr="00D25164">
        <w:rPr>
          <w:rFonts w:ascii="Times New Roman" w:hAnsi="Times New Roman" w:cs="Times New Roman"/>
          <w:sz w:val="24"/>
          <w:szCs w:val="24"/>
          <w:vertAlign w:val="superscript"/>
        </w:rPr>
        <w:t>nd</w:t>
      </w:r>
      <w:r w:rsidRPr="00D25164">
        <w:rPr>
          <w:rFonts w:ascii="Times New Roman" w:hAnsi="Times New Roman" w:cs="Times New Roman"/>
          <w:sz w:val="24"/>
          <w:szCs w:val="24"/>
        </w:rPr>
        <w:t xml:space="preserve"> February 1912,</w:t>
      </w:r>
      <w:r w:rsidRPr="00D25164">
        <w:rPr>
          <w:rFonts w:ascii="Times New Roman" w:hAnsi="Times New Roman" w:cs="Times New Roman"/>
          <w:i/>
          <w:sz w:val="24"/>
          <w:szCs w:val="24"/>
        </w:rPr>
        <w:t xml:space="preserve"> </w:t>
      </w:r>
      <w:r w:rsidRPr="00D25164">
        <w:rPr>
          <w:rFonts w:ascii="Times New Roman" w:hAnsi="Times New Roman" w:cs="Times New Roman"/>
          <w:sz w:val="24"/>
          <w:szCs w:val="24"/>
        </w:rPr>
        <w:t xml:space="preserve"> </w:t>
      </w:r>
      <w:hyperlink r:id="rId14" w:history="1">
        <w:r w:rsidRPr="00D25164">
          <w:rPr>
            <w:rFonts w:ascii="Times New Roman" w:hAnsi="Times New Roman" w:cs="Times New Roman"/>
            <w:color w:val="0563C1" w:themeColor="hyperlink"/>
            <w:sz w:val="24"/>
            <w:szCs w:val="24"/>
            <w:u w:val="single"/>
          </w:rPr>
          <w:t>https://library.brown.edu/pdfs/1301598782250000.pdf accessed 20/03/2018</w:t>
        </w:r>
      </w:hyperlink>
      <w:r w:rsidRPr="00D25164">
        <w:rPr>
          <w:rFonts w:ascii="Times New Roman" w:hAnsi="Times New Roman" w:cs="Times New Roman"/>
          <w:sz w:val="24"/>
          <w:szCs w:val="24"/>
        </w:rPr>
        <w:t>.</w:t>
      </w:r>
    </w:p>
    <w:p w:rsidR="00451EE6" w:rsidRDefault="00451EE6" w:rsidP="00D25164">
      <w:pPr>
        <w:spacing w:after="0" w:line="240" w:lineRule="auto"/>
        <w:rPr>
          <w:rFonts w:ascii="Times New Roman" w:hAnsi="Times New Roman" w:cs="Times New Roman"/>
          <w:sz w:val="24"/>
          <w:szCs w:val="24"/>
        </w:rPr>
      </w:pPr>
    </w:p>
    <w:p w:rsidR="00451EE6" w:rsidRDefault="00451EE6" w:rsidP="00451EE6">
      <w:pPr>
        <w:jc w:val="both"/>
        <w:rPr>
          <w:rFonts w:ascii="Times New Roman" w:hAnsi="Times New Roman" w:cs="Times New Roman"/>
          <w:sz w:val="24"/>
          <w:szCs w:val="24"/>
        </w:rPr>
      </w:pPr>
      <w:proofErr w:type="spellStart"/>
      <w:r w:rsidRPr="00D25164">
        <w:rPr>
          <w:rFonts w:ascii="Times New Roman" w:hAnsi="Times New Roman" w:cs="Times New Roman"/>
          <w:sz w:val="24"/>
          <w:szCs w:val="24"/>
        </w:rPr>
        <w:t>Brailsford</w:t>
      </w:r>
      <w:proofErr w:type="spellEnd"/>
      <w:r w:rsidRPr="00D25164">
        <w:rPr>
          <w:rFonts w:ascii="Times New Roman" w:hAnsi="Times New Roman" w:cs="Times New Roman"/>
          <w:sz w:val="24"/>
          <w:szCs w:val="24"/>
        </w:rPr>
        <w:t xml:space="preserve">, H., </w:t>
      </w:r>
      <w:proofErr w:type="spellStart"/>
      <w:r w:rsidRPr="00D25164">
        <w:rPr>
          <w:rFonts w:ascii="Times New Roman" w:hAnsi="Times New Roman" w:cs="Times New Roman"/>
          <w:sz w:val="24"/>
          <w:szCs w:val="24"/>
        </w:rPr>
        <w:t>Nevinson</w:t>
      </w:r>
      <w:proofErr w:type="spellEnd"/>
      <w:r w:rsidRPr="00D25164">
        <w:rPr>
          <w:rFonts w:ascii="Times New Roman" w:hAnsi="Times New Roman" w:cs="Times New Roman"/>
          <w:sz w:val="24"/>
          <w:szCs w:val="24"/>
        </w:rPr>
        <w:t xml:space="preserve">, H., ‘Letter to the Editor’, </w:t>
      </w:r>
      <w:r w:rsidRPr="00D25164">
        <w:rPr>
          <w:rFonts w:ascii="Times New Roman" w:hAnsi="Times New Roman" w:cs="Times New Roman"/>
          <w:i/>
          <w:sz w:val="24"/>
          <w:szCs w:val="24"/>
        </w:rPr>
        <w:t>The Times</w:t>
      </w:r>
      <w:r w:rsidRPr="00D25164">
        <w:rPr>
          <w:rFonts w:ascii="Times New Roman" w:hAnsi="Times New Roman" w:cs="Times New Roman"/>
          <w:sz w:val="24"/>
          <w:szCs w:val="24"/>
        </w:rPr>
        <w:t>, 5</w:t>
      </w:r>
      <w:r w:rsidRPr="00D25164">
        <w:rPr>
          <w:rFonts w:ascii="Times New Roman" w:hAnsi="Times New Roman" w:cs="Times New Roman"/>
          <w:sz w:val="24"/>
          <w:szCs w:val="24"/>
          <w:vertAlign w:val="superscript"/>
        </w:rPr>
        <w:t>th</w:t>
      </w:r>
      <w:r w:rsidRPr="00D25164">
        <w:rPr>
          <w:rFonts w:ascii="Times New Roman" w:hAnsi="Times New Roman" w:cs="Times New Roman"/>
          <w:sz w:val="24"/>
          <w:szCs w:val="24"/>
        </w:rPr>
        <w:t xml:space="preserve"> October 1909.</w:t>
      </w:r>
    </w:p>
    <w:p w:rsidR="00886933" w:rsidRDefault="00886933" w:rsidP="00886933">
      <w:pPr>
        <w:pStyle w:val="FootnoteText"/>
        <w:rPr>
          <w:rFonts w:ascii="Times New Roman" w:hAnsi="Times New Roman" w:cs="Times New Roman"/>
          <w:sz w:val="24"/>
          <w:szCs w:val="24"/>
        </w:rPr>
      </w:pPr>
      <w:r w:rsidRPr="00886933">
        <w:rPr>
          <w:rFonts w:ascii="Times New Roman" w:hAnsi="Times New Roman" w:cs="Times New Roman"/>
          <w:i/>
          <w:sz w:val="24"/>
          <w:szCs w:val="24"/>
        </w:rPr>
        <w:t>City Temple Scenes</w:t>
      </w:r>
      <w:r w:rsidRPr="00886933">
        <w:rPr>
          <w:rFonts w:ascii="Times New Roman" w:hAnsi="Times New Roman" w:cs="Times New Roman"/>
          <w:sz w:val="24"/>
          <w:szCs w:val="24"/>
        </w:rPr>
        <w:t>, Daily Telegraph, 25</w:t>
      </w:r>
      <w:r w:rsidRPr="00886933">
        <w:rPr>
          <w:rFonts w:ascii="Times New Roman" w:hAnsi="Times New Roman" w:cs="Times New Roman"/>
          <w:sz w:val="24"/>
          <w:szCs w:val="24"/>
          <w:vertAlign w:val="superscript"/>
        </w:rPr>
        <w:t>th</w:t>
      </w:r>
      <w:r w:rsidRPr="00886933">
        <w:rPr>
          <w:rFonts w:ascii="Times New Roman" w:hAnsi="Times New Roman" w:cs="Times New Roman"/>
          <w:sz w:val="24"/>
          <w:szCs w:val="24"/>
        </w:rPr>
        <w:t xml:space="preserve"> October 1910, National Archives, 199183/3 </w:t>
      </w:r>
    </w:p>
    <w:p w:rsidR="00886933" w:rsidRDefault="00886933" w:rsidP="00886933">
      <w:pPr>
        <w:pStyle w:val="FootnoteText"/>
        <w:rPr>
          <w:rFonts w:ascii="Times New Roman" w:hAnsi="Times New Roman" w:cs="Times New Roman"/>
          <w:sz w:val="24"/>
          <w:szCs w:val="24"/>
        </w:rPr>
      </w:pPr>
    </w:p>
    <w:p w:rsidR="00886933" w:rsidRPr="00886933" w:rsidRDefault="00886933" w:rsidP="00886933">
      <w:pPr>
        <w:pStyle w:val="FootnoteText"/>
        <w:rPr>
          <w:rFonts w:ascii="Times New Roman" w:hAnsi="Times New Roman" w:cs="Times New Roman"/>
          <w:sz w:val="24"/>
          <w:szCs w:val="24"/>
        </w:rPr>
      </w:pPr>
      <w:r w:rsidRPr="00886933">
        <w:rPr>
          <w:rFonts w:ascii="Times New Roman" w:hAnsi="Times New Roman" w:cs="Times New Roman"/>
          <w:sz w:val="24"/>
          <w:szCs w:val="24"/>
        </w:rPr>
        <w:t>‘Echoes of the Week,’ Sunderland Daily Echo and Shipping Gazette, 10</w:t>
      </w:r>
      <w:r w:rsidRPr="00886933">
        <w:rPr>
          <w:rFonts w:ascii="Times New Roman" w:hAnsi="Times New Roman" w:cs="Times New Roman"/>
          <w:sz w:val="24"/>
          <w:szCs w:val="24"/>
          <w:vertAlign w:val="superscript"/>
        </w:rPr>
        <w:t>th</w:t>
      </w:r>
      <w:r w:rsidRPr="00886933">
        <w:rPr>
          <w:rFonts w:ascii="Times New Roman" w:hAnsi="Times New Roman" w:cs="Times New Roman"/>
          <w:sz w:val="24"/>
          <w:szCs w:val="24"/>
        </w:rPr>
        <w:t xml:space="preserve"> March 1913, p4, British Newspaper Archives, accessed 21/04/2018.</w:t>
      </w:r>
    </w:p>
    <w:p w:rsidR="00886933" w:rsidRPr="00886933" w:rsidRDefault="00886933" w:rsidP="00886933">
      <w:pPr>
        <w:pStyle w:val="FootnoteText"/>
        <w:rPr>
          <w:rFonts w:ascii="Times New Roman" w:hAnsi="Times New Roman" w:cs="Times New Roman"/>
          <w:sz w:val="24"/>
          <w:szCs w:val="24"/>
        </w:rPr>
      </w:pPr>
    </w:p>
    <w:p w:rsidR="00704CAF" w:rsidRDefault="00704CAF" w:rsidP="00704CAF">
      <w:pPr>
        <w:pStyle w:val="FootnoteText"/>
        <w:rPr>
          <w:rFonts w:ascii="Times New Roman" w:hAnsi="Times New Roman" w:cs="Times New Roman"/>
          <w:sz w:val="24"/>
          <w:szCs w:val="24"/>
        </w:rPr>
      </w:pPr>
      <w:r>
        <w:rPr>
          <w:rFonts w:ascii="Times New Roman" w:hAnsi="Times New Roman" w:cs="Times New Roman"/>
          <w:sz w:val="24"/>
          <w:szCs w:val="24"/>
        </w:rPr>
        <w:t>Front Cover of the Daily Mirror</w:t>
      </w:r>
      <w:r w:rsidRPr="00704CAF">
        <w:rPr>
          <w:rFonts w:ascii="Times New Roman" w:hAnsi="Times New Roman" w:cs="Times New Roman"/>
          <w:sz w:val="24"/>
          <w:szCs w:val="24"/>
        </w:rPr>
        <w:t xml:space="preserve">, </w:t>
      </w:r>
      <w:hyperlink r:id="rId15" w:history="1">
        <w:r w:rsidRPr="00704CAF">
          <w:rPr>
            <w:rStyle w:val="Hyperlink"/>
            <w:rFonts w:ascii="Times New Roman" w:hAnsi="Times New Roman" w:cs="Times New Roman"/>
            <w:sz w:val="24"/>
            <w:szCs w:val="24"/>
          </w:rPr>
          <w:t>https://www.bl.uk/votes-for-women/collection-items/suffragettes-campaigning-for-votes-for-women-on-the-cover-of-the-daily-mirror</w:t>
        </w:r>
      </w:hyperlink>
      <w:r w:rsidRPr="00704CAF">
        <w:rPr>
          <w:rFonts w:ascii="Times New Roman" w:hAnsi="Times New Roman" w:cs="Times New Roman"/>
          <w:color w:val="0070C0"/>
          <w:sz w:val="24"/>
          <w:szCs w:val="24"/>
        </w:rPr>
        <w:t xml:space="preserve"> </w:t>
      </w:r>
      <w:r w:rsidRPr="00704CAF">
        <w:rPr>
          <w:rFonts w:ascii="Times New Roman" w:hAnsi="Times New Roman" w:cs="Times New Roman"/>
          <w:sz w:val="24"/>
          <w:szCs w:val="24"/>
        </w:rPr>
        <w:t>accessed 19/03/2018.</w:t>
      </w:r>
    </w:p>
    <w:p w:rsidR="00886933" w:rsidRDefault="00886933" w:rsidP="00704CAF">
      <w:pPr>
        <w:pStyle w:val="FootnoteText"/>
        <w:rPr>
          <w:color w:val="0070C0"/>
        </w:rPr>
      </w:pPr>
    </w:p>
    <w:p w:rsidR="00886933" w:rsidRDefault="00886933" w:rsidP="00886933">
      <w:pPr>
        <w:pStyle w:val="FootnoteText"/>
        <w:rPr>
          <w:rFonts w:ascii="Times New Roman" w:hAnsi="Times New Roman" w:cs="Times New Roman"/>
          <w:sz w:val="24"/>
          <w:szCs w:val="24"/>
        </w:rPr>
      </w:pPr>
      <w:r w:rsidRPr="00886933">
        <w:rPr>
          <w:rFonts w:ascii="Times New Roman" w:hAnsi="Times New Roman" w:cs="Times New Roman"/>
          <w:sz w:val="24"/>
          <w:szCs w:val="24"/>
        </w:rPr>
        <w:t xml:space="preserve">‘The </w:t>
      </w:r>
      <w:proofErr w:type="spellStart"/>
      <w:r w:rsidRPr="00886933">
        <w:rPr>
          <w:rFonts w:ascii="Times New Roman" w:hAnsi="Times New Roman" w:cs="Times New Roman"/>
          <w:sz w:val="24"/>
          <w:szCs w:val="24"/>
        </w:rPr>
        <w:t>Illiberality</w:t>
      </w:r>
      <w:proofErr w:type="spellEnd"/>
      <w:r w:rsidRPr="00886933">
        <w:rPr>
          <w:rFonts w:ascii="Times New Roman" w:hAnsi="Times New Roman" w:cs="Times New Roman"/>
          <w:sz w:val="24"/>
          <w:szCs w:val="24"/>
        </w:rPr>
        <w:t xml:space="preserve"> of Liberals,’ </w:t>
      </w:r>
      <w:r w:rsidRPr="00886933">
        <w:rPr>
          <w:rFonts w:ascii="Times New Roman" w:hAnsi="Times New Roman" w:cs="Times New Roman"/>
          <w:i/>
          <w:sz w:val="24"/>
          <w:szCs w:val="24"/>
        </w:rPr>
        <w:t>Yorkshire Post and Leeds Intelligencer</w:t>
      </w:r>
      <w:r w:rsidRPr="00886933">
        <w:rPr>
          <w:rFonts w:ascii="Times New Roman" w:hAnsi="Times New Roman" w:cs="Times New Roman"/>
          <w:sz w:val="24"/>
          <w:szCs w:val="24"/>
        </w:rPr>
        <w:t>, 2</w:t>
      </w:r>
      <w:r w:rsidRPr="00886933">
        <w:rPr>
          <w:rFonts w:ascii="Times New Roman" w:hAnsi="Times New Roman" w:cs="Times New Roman"/>
          <w:sz w:val="24"/>
          <w:szCs w:val="24"/>
          <w:vertAlign w:val="superscript"/>
        </w:rPr>
        <w:t>nd</w:t>
      </w:r>
      <w:r w:rsidRPr="00886933">
        <w:rPr>
          <w:rFonts w:ascii="Times New Roman" w:hAnsi="Times New Roman" w:cs="Times New Roman"/>
          <w:sz w:val="24"/>
          <w:szCs w:val="24"/>
        </w:rPr>
        <w:t xml:space="preserve"> March 1911, p</w:t>
      </w:r>
      <w:r w:rsidRPr="00886933">
        <w:rPr>
          <w:rFonts w:ascii="Times New Roman" w:hAnsi="Times New Roman" w:cs="Times New Roman"/>
          <w:sz w:val="24"/>
          <w:szCs w:val="24"/>
        </w:rPr>
        <w:t>7, British</w:t>
      </w:r>
      <w:r w:rsidRPr="00886933">
        <w:rPr>
          <w:rFonts w:ascii="Times New Roman" w:hAnsi="Times New Roman" w:cs="Times New Roman"/>
          <w:sz w:val="24"/>
          <w:szCs w:val="24"/>
        </w:rPr>
        <w:t xml:space="preserve"> Newspaper Archive</w:t>
      </w:r>
      <w:r>
        <w:rPr>
          <w:rFonts w:ascii="Times New Roman" w:hAnsi="Times New Roman" w:cs="Times New Roman"/>
          <w:sz w:val="24"/>
          <w:szCs w:val="24"/>
        </w:rPr>
        <w:t>, accessed 21/04/2018.</w:t>
      </w:r>
    </w:p>
    <w:p w:rsidR="00235DFF" w:rsidRDefault="00235DFF" w:rsidP="00886933">
      <w:pPr>
        <w:pStyle w:val="FootnoteText"/>
        <w:rPr>
          <w:rFonts w:ascii="Times New Roman" w:hAnsi="Times New Roman" w:cs="Times New Roman"/>
          <w:sz w:val="24"/>
          <w:szCs w:val="24"/>
        </w:rPr>
      </w:pPr>
    </w:p>
    <w:p w:rsidR="00235DFF" w:rsidRPr="00235DFF" w:rsidRDefault="00235DFF" w:rsidP="00235DFF">
      <w:pPr>
        <w:pStyle w:val="FootnoteText"/>
        <w:rPr>
          <w:rFonts w:ascii="Times New Roman" w:hAnsi="Times New Roman" w:cs="Times New Roman"/>
          <w:sz w:val="24"/>
          <w:szCs w:val="24"/>
        </w:rPr>
      </w:pPr>
      <w:r w:rsidRPr="00235DFF">
        <w:rPr>
          <w:rFonts w:ascii="Times New Roman" w:hAnsi="Times New Roman" w:cs="Times New Roman"/>
          <w:sz w:val="24"/>
          <w:szCs w:val="24"/>
        </w:rPr>
        <w:t xml:space="preserve">‘Men’s Political Union,’ </w:t>
      </w:r>
      <w:r w:rsidRPr="00235DFF">
        <w:rPr>
          <w:rFonts w:ascii="Times New Roman" w:hAnsi="Times New Roman" w:cs="Times New Roman"/>
          <w:i/>
          <w:sz w:val="24"/>
          <w:szCs w:val="24"/>
        </w:rPr>
        <w:t>Votes for Women</w:t>
      </w:r>
      <w:r w:rsidRPr="00235DFF">
        <w:rPr>
          <w:rFonts w:ascii="Times New Roman" w:hAnsi="Times New Roman" w:cs="Times New Roman"/>
          <w:sz w:val="24"/>
          <w:szCs w:val="24"/>
        </w:rPr>
        <w:t>, 21</w:t>
      </w:r>
      <w:r w:rsidRPr="00235DFF">
        <w:rPr>
          <w:rFonts w:ascii="Times New Roman" w:hAnsi="Times New Roman" w:cs="Times New Roman"/>
          <w:sz w:val="24"/>
          <w:szCs w:val="24"/>
          <w:vertAlign w:val="superscript"/>
        </w:rPr>
        <w:t>st</w:t>
      </w:r>
      <w:r w:rsidRPr="00235DFF">
        <w:rPr>
          <w:rFonts w:ascii="Times New Roman" w:hAnsi="Times New Roman" w:cs="Times New Roman"/>
          <w:sz w:val="24"/>
          <w:szCs w:val="24"/>
        </w:rPr>
        <w:t xml:space="preserve"> August 1914, p3, British Newspaper Archives, accessed 19/04/2018.</w:t>
      </w:r>
    </w:p>
    <w:p w:rsidR="00235DFF" w:rsidRPr="00886933" w:rsidRDefault="00235DFF" w:rsidP="00886933">
      <w:pPr>
        <w:pStyle w:val="FootnoteText"/>
        <w:rPr>
          <w:rFonts w:ascii="Times New Roman" w:hAnsi="Times New Roman" w:cs="Times New Roman"/>
          <w:sz w:val="24"/>
          <w:szCs w:val="24"/>
        </w:rPr>
      </w:pPr>
    </w:p>
    <w:p w:rsidR="00886933" w:rsidRPr="00886933" w:rsidRDefault="00886933" w:rsidP="00704CAF">
      <w:pPr>
        <w:pStyle w:val="FootnoteText"/>
        <w:rPr>
          <w:rFonts w:ascii="Times New Roman" w:hAnsi="Times New Roman" w:cs="Times New Roman"/>
          <w:color w:val="0070C0"/>
          <w:sz w:val="24"/>
          <w:szCs w:val="24"/>
        </w:rPr>
      </w:pPr>
    </w:p>
    <w:p w:rsidR="00D25164" w:rsidRPr="00D25164" w:rsidRDefault="00D25164" w:rsidP="00D25164">
      <w:pPr>
        <w:rPr>
          <w:rFonts w:ascii="Times New Roman" w:hAnsi="Times New Roman" w:cs="Times New Roman"/>
          <w:sz w:val="24"/>
          <w:szCs w:val="24"/>
        </w:rPr>
      </w:pPr>
      <w:r w:rsidRPr="00D25164">
        <w:rPr>
          <w:rFonts w:ascii="Times New Roman" w:hAnsi="Times New Roman" w:cs="Times New Roman"/>
          <w:sz w:val="24"/>
          <w:szCs w:val="24"/>
        </w:rPr>
        <w:t xml:space="preserve">Pankhurst, S., ‘Forcible Feeding,’ </w:t>
      </w:r>
      <w:r w:rsidRPr="00D25164">
        <w:rPr>
          <w:rFonts w:ascii="Times New Roman" w:hAnsi="Times New Roman" w:cs="Times New Roman"/>
          <w:i/>
          <w:sz w:val="24"/>
          <w:szCs w:val="24"/>
        </w:rPr>
        <w:t>Manchester Guardian</w:t>
      </w:r>
      <w:r w:rsidRPr="00D25164">
        <w:rPr>
          <w:rFonts w:ascii="Times New Roman" w:hAnsi="Times New Roman" w:cs="Times New Roman"/>
          <w:sz w:val="24"/>
          <w:szCs w:val="24"/>
        </w:rPr>
        <w:t>, 26</w:t>
      </w:r>
      <w:r w:rsidRPr="00D25164">
        <w:rPr>
          <w:rFonts w:ascii="Times New Roman" w:hAnsi="Times New Roman" w:cs="Times New Roman"/>
          <w:sz w:val="24"/>
          <w:szCs w:val="24"/>
          <w:vertAlign w:val="superscript"/>
        </w:rPr>
        <w:t>th</w:t>
      </w:r>
      <w:r w:rsidRPr="00D25164">
        <w:rPr>
          <w:rFonts w:ascii="Times New Roman" w:hAnsi="Times New Roman" w:cs="Times New Roman"/>
          <w:sz w:val="24"/>
          <w:szCs w:val="24"/>
        </w:rPr>
        <w:t xml:space="preserve"> March 1913 </w:t>
      </w:r>
      <w:hyperlink r:id="rId16" w:history="1">
        <w:r w:rsidRPr="00D25164">
          <w:rPr>
            <w:rFonts w:ascii="Times New Roman" w:hAnsi="Times New Roman" w:cs="Times New Roman"/>
            <w:color w:val="0563C1" w:themeColor="hyperlink"/>
            <w:sz w:val="24"/>
            <w:szCs w:val="24"/>
            <w:u w:val="single"/>
          </w:rPr>
          <w:t>https://www.theguardian.com/theguardian/from-the-archive-blog/2013/may/03/suffragette-force-feeding-1913</w:t>
        </w:r>
      </w:hyperlink>
      <w:r w:rsidRPr="00D25164">
        <w:rPr>
          <w:rFonts w:ascii="Times New Roman" w:hAnsi="Times New Roman" w:cs="Times New Roman"/>
          <w:sz w:val="24"/>
          <w:szCs w:val="24"/>
        </w:rPr>
        <w:t xml:space="preserve"> accessed 01/03/2018.</w:t>
      </w:r>
    </w:p>
    <w:p w:rsidR="00D25164" w:rsidRPr="00D25164" w:rsidRDefault="00D25164" w:rsidP="00D25164">
      <w:pPr>
        <w:rPr>
          <w:rFonts w:ascii="Times New Roman" w:hAnsi="Times New Roman" w:cs="Times New Roman"/>
          <w:sz w:val="24"/>
          <w:szCs w:val="24"/>
        </w:rPr>
      </w:pPr>
      <w:r w:rsidRPr="00D25164">
        <w:rPr>
          <w:rFonts w:ascii="Times New Roman" w:hAnsi="Times New Roman" w:cs="Times New Roman"/>
          <w:sz w:val="24"/>
          <w:szCs w:val="24"/>
        </w:rPr>
        <w:t xml:space="preserve">‘The Arrest of a London Headmaster,’ </w:t>
      </w:r>
      <w:r w:rsidRPr="00D25164">
        <w:rPr>
          <w:rFonts w:ascii="Times New Roman" w:hAnsi="Times New Roman" w:cs="Times New Roman"/>
          <w:i/>
          <w:sz w:val="24"/>
          <w:szCs w:val="24"/>
        </w:rPr>
        <w:t>The Scotsman</w:t>
      </w:r>
      <w:r w:rsidRPr="00D25164">
        <w:rPr>
          <w:rFonts w:ascii="Times New Roman" w:hAnsi="Times New Roman" w:cs="Times New Roman"/>
          <w:sz w:val="24"/>
          <w:szCs w:val="24"/>
        </w:rPr>
        <w:t>, 23</w:t>
      </w:r>
      <w:r w:rsidRPr="00D25164">
        <w:rPr>
          <w:rFonts w:ascii="Times New Roman" w:hAnsi="Times New Roman" w:cs="Times New Roman"/>
          <w:sz w:val="24"/>
          <w:szCs w:val="24"/>
          <w:vertAlign w:val="superscript"/>
        </w:rPr>
        <w:t>rd</w:t>
      </w:r>
      <w:r w:rsidRPr="00D25164">
        <w:rPr>
          <w:rFonts w:ascii="Times New Roman" w:hAnsi="Times New Roman" w:cs="Times New Roman"/>
          <w:sz w:val="24"/>
          <w:szCs w:val="24"/>
        </w:rPr>
        <w:t xml:space="preserve"> September 1912.</w:t>
      </w:r>
    </w:p>
    <w:p w:rsidR="00477301" w:rsidRPr="00477301" w:rsidRDefault="00D25164" w:rsidP="00D25164">
      <w:pPr>
        <w:rPr>
          <w:rFonts w:ascii="Times New Roman" w:hAnsi="Times New Roman" w:cs="Times New Roman"/>
          <w:color w:val="0563C1" w:themeColor="hyperlink"/>
          <w:sz w:val="24"/>
          <w:szCs w:val="24"/>
          <w:u w:val="single"/>
        </w:rPr>
      </w:pPr>
      <w:r w:rsidRPr="00D25164">
        <w:rPr>
          <w:rFonts w:ascii="Times New Roman" w:hAnsi="Times New Roman" w:cs="Times New Roman"/>
          <w:sz w:val="24"/>
          <w:szCs w:val="24"/>
        </w:rPr>
        <w:t>‘Suffrage Conspiracy Charges’, The Times, 22</w:t>
      </w:r>
      <w:r w:rsidRPr="00D25164">
        <w:rPr>
          <w:rFonts w:ascii="Times New Roman" w:hAnsi="Times New Roman" w:cs="Times New Roman"/>
          <w:sz w:val="24"/>
          <w:szCs w:val="24"/>
          <w:vertAlign w:val="superscript"/>
        </w:rPr>
        <w:t>nd</w:t>
      </w:r>
      <w:r w:rsidRPr="00D25164">
        <w:rPr>
          <w:rFonts w:ascii="Times New Roman" w:hAnsi="Times New Roman" w:cs="Times New Roman"/>
          <w:sz w:val="24"/>
          <w:szCs w:val="24"/>
        </w:rPr>
        <w:t xml:space="preserve"> March 1912, </w:t>
      </w:r>
      <w:hyperlink r:id="rId17" w:history="1">
        <w:r w:rsidR="00477301" w:rsidRPr="00F25F44">
          <w:rPr>
            <w:rStyle w:val="Hyperlink"/>
            <w:rFonts w:ascii="Times New Roman" w:hAnsi="Times New Roman" w:cs="Times New Roman"/>
            <w:sz w:val="24"/>
            <w:szCs w:val="24"/>
          </w:rPr>
          <w:t>https://en.wikisource.org/wiki/The_Times/1912/News/Suffrage_Conspiracy_Charges</w:t>
        </w:r>
      </w:hyperlink>
      <w:r w:rsidR="00477301">
        <w:rPr>
          <w:rFonts w:ascii="Times New Roman" w:hAnsi="Times New Roman" w:cs="Times New Roman"/>
          <w:color w:val="0563C1" w:themeColor="hyperlink"/>
          <w:sz w:val="24"/>
          <w:szCs w:val="24"/>
          <w:u w:val="single"/>
        </w:rPr>
        <w:t xml:space="preserve">  </w:t>
      </w:r>
      <w:r w:rsidR="00477301">
        <w:rPr>
          <w:rFonts w:ascii="Times New Roman" w:hAnsi="Times New Roman" w:cs="Times New Roman"/>
          <w:sz w:val="24"/>
          <w:szCs w:val="24"/>
        </w:rPr>
        <w:t>a</w:t>
      </w:r>
      <w:r w:rsidR="00477301" w:rsidRPr="00477301">
        <w:rPr>
          <w:rFonts w:ascii="Times New Roman" w:hAnsi="Times New Roman" w:cs="Times New Roman"/>
          <w:sz w:val="24"/>
          <w:szCs w:val="24"/>
        </w:rPr>
        <w:t>ccessed</w:t>
      </w:r>
      <w:r w:rsidR="00477301">
        <w:rPr>
          <w:rFonts w:ascii="Times New Roman" w:hAnsi="Times New Roman" w:cs="Times New Roman"/>
          <w:sz w:val="24"/>
          <w:szCs w:val="24"/>
        </w:rPr>
        <w:t xml:space="preserve"> 24/02/2018</w:t>
      </w:r>
    </w:p>
    <w:p w:rsidR="00704CAF" w:rsidRPr="00704CAF" w:rsidRDefault="00704CAF" w:rsidP="00704CAF">
      <w:pPr>
        <w:pStyle w:val="FootnoteText"/>
        <w:rPr>
          <w:rFonts w:ascii="Times New Roman" w:hAnsi="Times New Roman" w:cs="Times New Roman"/>
          <w:sz w:val="24"/>
          <w:szCs w:val="24"/>
        </w:rPr>
      </w:pPr>
      <w:r>
        <w:rPr>
          <w:rFonts w:ascii="Times New Roman" w:hAnsi="Times New Roman" w:cs="Times New Roman"/>
          <w:sz w:val="24"/>
          <w:szCs w:val="24"/>
        </w:rPr>
        <w:t>‘</w:t>
      </w:r>
      <w:r w:rsidRPr="00704CAF">
        <w:rPr>
          <w:rFonts w:ascii="Times New Roman" w:hAnsi="Times New Roman" w:cs="Times New Roman"/>
          <w:sz w:val="24"/>
          <w:szCs w:val="24"/>
        </w:rPr>
        <w:t xml:space="preserve">The Suffragette Trial to be Heard at Leeds on Thursday’, </w:t>
      </w:r>
      <w:r w:rsidRPr="00704CAF">
        <w:rPr>
          <w:rFonts w:ascii="Times New Roman" w:hAnsi="Times New Roman" w:cs="Times New Roman"/>
          <w:i/>
          <w:sz w:val="24"/>
          <w:szCs w:val="24"/>
        </w:rPr>
        <w:t>Sheffield Daily Telegraph</w:t>
      </w:r>
      <w:r w:rsidRPr="00704CAF">
        <w:rPr>
          <w:rFonts w:ascii="Times New Roman" w:hAnsi="Times New Roman" w:cs="Times New Roman"/>
          <w:sz w:val="24"/>
          <w:szCs w:val="24"/>
        </w:rPr>
        <w:t>, Sat. 14</w:t>
      </w:r>
      <w:r w:rsidRPr="00704CAF">
        <w:rPr>
          <w:rFonts w:ascii="Times New Roman" w:hAnsi="Times New Roman" w:cs="Times New Roman"/>
          <w:sz w:val="24"/>
          <w:szCs w:val="24"/>
          <w:vertAlign w:val="superscript"/>
        </w:rPr>
        <w:t>th</w:t>
      </w:r>
      <w:r w:rsidRPr="00704CAF">
        <w:rPr>
          <w:rFonts w:ascii="Times New Roman" w:hAnsi="Times New Roman" w:cs="Times New Roman"/>
          <w:sz w:val="24"/>
          <w:szCs w:val="24"/>
        </w:rPr>
        <w:t xml:space="preserve"> November 1908, p10, </w:t>
      </w:r>
      <w:hyperlink r:id="rId18" w:history="1">
        <w:r w:rsidRPr="00704CAF">
          <w:rPr>
            <w:rStyle w:val="Hyperlink"/>
            <w:rFonts w:ascii="Times New Roman" w:hAnsi="Times New Roman" w:cs="Times New Roman"/>
            <w:sz w:val="24"/>
            <w:szCs w:val="24"/>
          </w:rPr>
          <w:t>https://www.britishnewspaperarchive.co.uk/viewer/bl/0000250/19081114/227/0010</w:t>
        </w:r>
      </w:hyperlink>
      <w:r w:rsidRPr="00704CAF">
        <w:rPr>
          <w:rFonts w:ascii="Times New Roman" w:hAnsi="Times New Roman" w:cs="Times New Roman"/>
          <w:sz w:val="24"/>
          <w:szCs w:val="24"/>
        </w:rPr>
        <w:t xml:space="preserve"> accessed 03/03/2018.</w:t>
      </w:r>
    </w:p>
    <w:p w:rsidR="005C69CE" w:rsidRDefault="005C69CE" w:rsidP="00D25164">
      <w:pPr>
        <w:rPr>
          <w:rFonts w:ascii="Times New Roman" w:hAnsi="Times New Roman" w:cs="Times New Roman"/>
          <w:color w:val="0563C1" w:themeColor="hyperlink"/>
          <w:sz w:val="24"/>
          <w:szCs w:val="24"/>
          <w:u w:val="single"/>
        </w:rPr>
      </w:pPr>
    </w:p>
    <w:p w:rsidR="005C69CE" w:rsidRPr="005C69CE" w:rsidRDefault="005C69CE" w:rsidP="00D25164">
      <w:pPr>
        <w:rPr>
          <w:rFonts w:ascii="Times New Roman" w:hAnsi="Times New Roman" w:cs="Times New Roman"/>
          <w:color w:val="0563C1" w:themeColor="hyperlink"/>
          <w:sz w:val="24"/>
          <w:szCs w:val="24"/>
          <w:u w:val="single"/>
        </w:rPr>
      </w:pPr>
      <w:r w:rsidRPr="005C69CE">
        <w:rPr>
          <w:rFonts w:ascii="Times New Roman" w:hAnsi="Times New Roman" w:cs="Times New Roman"/>
          <w:sz w:val="24"/>
          <w:szCs w:val="24"/>
        </w:rPr>
        <w:t xml:space="preserve">MPU, A Year’s Work,’ </w:t>
      </w:r>
      <w:r w:rsidRPr="005C69CE">
        <w:rPr>
          <w:rFonts w:ascii="Times New Roman" w:hAnsi="Times New Roman" w:cs="Times New Roman"/>
          <w:i/>
          <w:sz w:val="24"/>
          <w:szCs w:val="24"/>
        </w:rPr>
        <w:t>Votes for Women</w:t>
      </w:r>
      <w:r w:rsidRPr="005C69CE">
        <w:rPr>
          <w:rFonts w:ascii="Times New Roman" w:hAnsi="Times New Roman" w:cs="Times New Roman"/>
          <w:sz w:val="24"/>
          <w:szCs w:val="24"/>
        </w:rPr>
        <w:t>, 20</w:t>
      </w:r>
      <w:r w:rsidRPr="005C69CE">
        <w:rPr>
          <w:rFonts w:ascii="Times New Roman" w:hAnsi="Times New Roman" w:cs="Times New Roman"/>
          <w:sz w:val="24"/>
          <w:szCs w:val="24"/>
          <w:vertAlign w:val="superscript"/>
        </w:rPr>
        <w:t>th</w:t>
      </w:r>
      <w:r w:rsidRPr="005C69CE">
        <w:rPr>
          <w:rFonts w:ascii="Times New Roman" w:hAnsi="Times New Roman" w:cs="Times New Roman"/>
          <w:sz w:val="24"/>
          <w:szCs w:val="24"/>
        </w:rPr>
        <w:t xml:space="preserve"> September 1912, p3.</w:t>
      </w:r>
    </w:p>
    <w:p w:rsidR="00D25164" w:rsidRDefault="00D25164" w:rsidP="00D25164">
      <w:pPr>
        <w:spacing w:after="0" w:line="240" w:lineRule="auto"/>
        <w:rPr>
          <w:rFonts w:ascii="Times New Roman" w:hAnsi="Times New Roman" w:cs="Times New Roman"/>
          <w:sz w:val="24"/>
          <w:szCs w:val="24"/>
        </w:rPr>
      </w:pPr>
      <w:r w:rsidRPr="00D25164">
        <w:rPr>
          <w:rFonts w:ascii="Times New Roman" w:hAnsi="Times New Roman" w:cs="Times New Roman"/>
          <w:i/>
          <w:sz w:val="24"/>
          <w:szCs w:val="24"/>
        </w:rPr>
        <w:t>Votes for Women</w:t>
      </w:r>
      <w:r w:rsidRPr="00D25164">
        <w:rPr>
          <w:rFonts w:ascii="Times New Roman" w:hAnsi="Times New Roman" w:cs="Times New Roman"/>
          <w:sz w:val="24"/>
          <w:szCs w:val="24"/>
        </w:rPr>
        <w:t>, 16</w:t>
      </w:r>
      <w:r w:rsidRPr="00D25164">
        <w:rPr>
          <w:rFonts w:ascii="Times New Roman" w:hAnsi="Times New Roman" w:cs="Times New Roman"/>
          <w:sz w:val="24"/>
          <w:szCs w:val="24"/>
          <w:vertAlign w:val="superscript"/>
        </w:rPr>
        <w:t>th</w:t>
      </w:r>
      <w:r w:rsidRPr="00D25164">
        <w:rPr>
          <w:rFonts w:ascii="Times New Roman" w:hAnsi="Times New Roman" w:cs="Times New Roman"/>
          <w:sz w:val="24"/>
          <w:szCs w:val="24"/>
        </w:rPr>
        <w:t xml:space="preserve"> February 1912, London School of Economics Library, Special Collections.</w:t>
      </w:r>
    </w:p>
    <w:p w:rsidR="00481EC3" w:rsidRDefault="00481EC3" w:rsidP="00D25164">
      <w:pPr>
        <w:spacing w:after="0" w:line="240" w:lineRule="auto"/>
        <w:rPr>
          <w:rFonts w:ascii="Times New Roman" w:hAnsi="Times New Roman" w:cs="Times New Roman"/>
          <w:sz w:val="24"/>
          <w:szCs w:val="24"/>
        </w:rPr>
      </w:pPr>
    </w:p>
    <w:p w:rsidR="00481EC3" w:rsidRDefault="00481EC3" w:rsidP="00D25164">
      <w:pPr>
        <w:spacing w:after="0" w:line="240" w:lineRule="auto"/>
        <w:rPr>
          <w:rFonts w:ascii="Times New Roman" w:hAnsi="Times New Roman" w:cs="Times New Roman"/>
          <w:sz w:val="24"/>
          <w:szCs w:val="24"/>
        </w:rPr>
      </w:pPr>
    </w:p>
    <w:p w:rsidR="00481EC3" w:rsidRDefault="00481EC3" w:rsidP="00D25164">
      <w:pPr>
        <w:spacing w:after="0" w:line="240" w:lineRule="auto"/>
        <w:rPr>
          <w:rFonts w:ascii="Times New Roman" w:hAnsi="Times New Roman" w:cs="Times New Roman"/>
          <w:sz w:val="24"/>
          <w:szCs w:val="24"/>
        </w:rPr>
      </w:pPr>
    </w:p>
    <w:p w:rsidR="00481EC3" w:rsidRDefault="00481EC3" w:rsidP="00D25164">
      <w:pPr>
        <w:spacing w:after="0" w:line="240" w:lineRule="auto"/>
        <w:rPr>
          <w:rFonts w:ascii="Times New Roman" w:hAnsi="Times New Roman" w:cs="Times New Roman"/>
          <w:sz w:val="24"/>
          <w:szCs w:val="24"/>
        </w:rPr>
      </w:pPr>
    </w:p>
    <w:p w:rsidR="00481EC3" w:rsidRDefault="00481EC3" w:rsidP="00D25164">
      <w:pPr>
        <w:spacing w:after="0" w:line="240" w:lineRule="auto"/>
        <w:rPr>
          <w:rFonts w:ascii="Times New Roman" w:hAnsi="Times New Roman" w:cs="Times New Roman"/>
          <w:sz w:val="24"/>
          <w:szCs w:val="24"/>
        </w:rPr>
      </w:pPr>
    </w:p>
    <w:p w:rsidR="00481EC3" w:rsidRDefault="00481EC3" w:rsidP="00D25164">
      <w:pPr>
        <w:spacing w:after="0" w:line="240" w:lineRule="auto"/>
        <w:rPr>
          <w:rFonts w:ascii="Times New Roman" w:hAnsi="Times New Roman" w:cs="Times New Roman"/>
          <w:sz w:val="24"/>
          <w:szCs w:val="24"/>
        </w:rPr>
      </w:pPr>
    </w:p>
    <w:p w:rsidR="00481EC3" w:rsidRDefault="00481EC3" w:rsidP="00D25164">
      <w:pPr>
        <w:spacing w:after="0" w:line="240" w:lineRule="auto"/>
        <w:rPr>
          <w:rFonts w:ascii="Times New Roman" w:hAnsi="Times New Roman" w:cs="Times New Roman"/>
          <w:sz w:val="24"/>
          <w:szCs w:val="24"/>
        </w:rPr>
      </w:pPr>
    </w:p>
    <w:p w:rsidR="00481EC3" w:rsidRDefault="00481EC3" w:rsidP="00D25164">
      <w:pPr>
        <w:spacing w:after="0" w:line="240" w:lineRule="auto"/>
        <w:rPr>
          <w:rFonts w:ascii="Times New Roman" w:hAnsi="Times New Roman" w:cs="Times New Roman"/>
          <w:sz w:val="24"/>
          <w:szCs w:val="24"/>
        </w:rPr>
      </w:pPr>
    </w:p>
    <w:p w:rsidR="00481EC3" w:rsidRDefault="00481EC3" w:rsidP="00D25164">
      <w:pPr>
        <w:spacing w:after="0" w:line="240" w:lineRule="auto"/>
        <w:rPr>
          <w:rFonts w:ascii="Times New Roman" w:hAnsi="Times New Roman" w:cs="Times New Roman"/>
          <w:sz w:val="24"/>
          <w:szCs w:val="24"/>
        </w:rPr>
      </w:pPr>
    </w:p>
    <w:p w:rsidR="00481EC3" w:rsidRDefault="00481EC3" w:rsidP="00D25164">
      <w:pPr>
        <w:spacing w:after="0" w:line="240" w:lineRule="auto"/>
        <w:rPr>
          <w:rFonts w:ascii="Times New Roman" w:hAnsi="Times New Roman" w:cs="Times New Roman"/>
          <w:sz w:val="24"/>
          <w:szCs w:val="24"/>
        </w:rPr>
      </w:pPr>
    </w:p>
    <w:p w:rsidR="00481EC3" w:rsidRDefault="00481EC3" w:rsidP="00D25164">
      <w:pPr>
        <w:spacing w:after="0" w:line="240" w:lineRule="auto"/>
        <w:rPr>
          <w:rFonts w:ascii="Times New Roman" w:hAnsi="Times New Roman" w:cs="Times New Roman"/>
          <w:sz w:val="24"/>
          <w:szCs w:val="24"/>
        </w:rPr>
      </w:pPr>
    </w:p>
    <w:p w:rsidR="00481EC3" w:rsidRDefault="00481EC3" w:rsidP="00D25164">
      <w:pPr>
        <w:spacing w:after="0" w:line="240" w:lineRule="auto"/>
        <w:rPr>
          <w:rFonts w:ascii="Times New Roman" w:hAnsi="Times New Roman" w:cs="Times New Roman"/>
          <w:sz w:val="24"/>
          <w:szCs w:val="24"/>
        </w:rPr>
      </w:pPr>
    </w:p>
    <w:p w:rsidR="00481EC3" w:rsidRDefault="00481EC3" w:rsidP="00D25164">
      <w:pPr>
        <w:spacing w:after="0" w:line="240" w:lineRule="auto"/>
        <w:rPr>
          <w:rFonts w:ascii="Times New Roman" w:hAnsi="Times New Roman" w:cs="Times New Roman"/>
          <w:sz w:val="24"/>
          <w:szCs w:val="24"/>
        </w:rPr>
      </w:pPr>
    </w:p>
    <w:p w:rsidR="00481EC3" w:rsidRDefault="00481EC3" w:rsidP="00D25164">
      <w:pPr>
        <w:spacing w:after="0" w:line="240" w:lineRule="auto"/>
        <w:rPr>
          <w:rFonts w:ascii="Times New Roman" w:hAnsi="Times New Roman" w:cs="Times New Roman"/>
          <w:sz w:val="24"/>
          <w:szCs w:val="24"/>
        </w:rPr>
      </w:pPr>
    </w:p>
    <w:p w:rsidR="00481EC3" w:rsidRDefault="00481EC3" w:rsidP="00D25164">
      <w:pPr>
        <w:spacing w:after="0" w:line="240" w:lineRule="auto"/>
        <w:rPr>
          <w:rFonts w:ascii="Times New Roman" w:hAnsi="Times New Roman" w:cs="Times New Roman"/>
          <w:sz w:val="24"/>
          <w:szCs w:val="24"/>
        </w:rPr>
      </w:pPr>
    </w:p>
    <w:p w:rsidR="00481EC3" w:rsidRDefault="00481EC3" w:rsidP="00D25164">
      <w:pPr>
        <w:spacing w:after="0" w:line="240" w:lineRule="auto"/>
        <w:rPr>
          <w:rFonts w:ascii="Times New Roman" w:hAnsi="Times New Roman" w:cs="Times New Roman"/>
          <w:sz w:val="24"/>
          <w:szCs w:val="24"/>
        </w:rPr>
      </w:pPr>
    </w:p>
    <w:p w:rsidR="00481EC3" w:rsidRDefault="00481EC3" w:rsidP="00D25164">
      <w:pPr>
        <w:spacing w:after="0" w:line="240" w:lineRule="auto"/>
        <w:rPr>
          <w:rFonts w:ascii="Times New Roman" w:hAnsi="Times New Roman" w:cs="Times New Roman"/>
          <w:sz w:val="24"/>
          <w:szCs w:val="24"/>
        </w:rPr>
      </w:pPr>
    </w:p>
    <w:p w:rsidR="00E1568C" w:rsidRDefault="00E1568C" w:rsidP="00D25164">
      <w:pPr>
        <w:spacing w:after="0" w:line="240" w:lineRule="auto"/>
        <w:rPr>
          <w:rFonts w:ascii="Times New Roman" w:hAnsi="Times New Roman" w:cs="Times New Roman"/>
          <w:sz w:val="24"/>
          <w:szCs w:val="24"/>
        </w:rPr>
      </w:pPr>
    </w:p>
    <w:p w:rsidR="00E1568C" w:rsidRDefault="00E1568C" w:rsidP="00D25164">
      <w:pPr>
        <w:spacing w:after="0" w:line="240" w:lineRule="auto"/>
        <w:rPr>
          <w:rFonts w:ascii="Times New Roman" w:hAnsi="Times New Roman" w:cs="Times New Roman"/>
          <w:sz w:val="24"/>
          <w:szCs w:val="24"/>
        </w:rPr>
      </w:pPr>
    </w:p>
    <w:p w:rsidR="00E1568C" w:rsidRDefault="00E1568C" w:rsidP="00D25164">
      <w:pPr>
        <w:spacing w:after="0" w:line="240" w:lineRule="auto"/>
        <w:rPr>
          <w:rFonts w:ascii="Times New Roman" w:hAnsi="Times New Roman" w:cs="Times New Roman"/>
          <w:sz w:val="24"/>
          <w:szCs w:val="24"/>
        </w:rPr>
      </w:pPr>
    </w:p>
    <w:p w:rsidR="00E1568C" w:rsidRDefault="00E1568C" w:rsidP="00D25164">
      <w:pPr>
        <w:spacing w:after="0" w:line="240" w:lineRule="auto"/>
        <w:rPr>
          <w:rFonts w:ascii="Times New Roman" w:hAnsi="Times New Roman" w:cs="Times New Roman"/>
          <w:sz w:val="24"/>
          <w:szCs w:val="24"/>
        </w:rPr>
      </w:pPr>
    </w:p>
    <w:p w:rsidR="00E1568C" w:rsidRDefault="00E1568C" w:rsidP="00D25164">
      <w:pPr>
        <w:spacing w:after="0" w:line="240" w:lineRule="auto"/>
        <w:rPr>
          <w:rFonts w:ascii="Times New Roman" w:hAnsi="Times New Roman" w:cs="Times New Roman"/>
          <w:sz w:val="24"/>
          <w:szCs w:val="24"/>
        </w:rPr>
      </w:pPr>
    </w:p>
    <w:p w:rsidR="00E1568C" w:rsidRDefault="00E1568C" w:rsidP="00D25164">
      <w:pPr>
        <w:spacing w:after="0" w:line="240" w:lineRule="auto"/>
        <w:rPr>
          <w:rFonts w:ascii="Times New Roman" w:hAnsi="Times New Roman" w:cs="Times New Roman"/>
          <w:sz w:val="24"/>
          <w:szCs w:val="24"/>
        </w:rPr>
      </w:pPr>
    </w:p>
    <w:p w:rsidR="00E1568C" w:rsidRDefault="00E1568C" w:rsidP="00D25164">
      <w:pPr>
        <w:spacing w:after="0" w:line="240" w:lineRule="auto"/>
        <w:rPr>
          <w:rFonts w:ascii="Times New Roman" w:hAnsi="Times New Roman" w:cs="Times New Roman"/>
          <w:sz w:val="24"/>
          <w:szCs w:val="24"/>
        </w:rPr>
      </w:pPr>
    </w:p>
    <w:p w:rsidR="00E1568C" w:rsidRDefault="00E1568C" w:rsidP="00D25164">
      <w:pPr>
        <w:spacing w:after="0" w:line="240" w:lineRule="auto"/>
        <w:rPr>
          <w:rFonts w:ascii="Times New Roman" w:hAnsi="Times New Roman" w:cs="Times New Roman"/>
          <w:sz w:val="24"/>
          <w:szCs w:val="24"/>
        </w:rPr>
      </w:pPr>
    </w:p>
    <w:p w:rsidR="00E1568C" w:rsidRDefault="00E1568C" w:rsidP="00D25164">
      <w:pPr>
        <w:spacing w:after="0" w:line="240" w:lineRule="auto"/>
        <w:rPr>
          <w:rFonts w:ascii="Times New Roman" w:hAnsi="Times New Roman" w:cs="Times New Roman"/>
          <w:sz w:val="24"/>
          <w:szCs w:val="24"/>
        </w:rPr>
      </w:pPr>
    </w:p>
    <w:p w:rsidR="00E1568C" w:rsidRDefault="00E1568C" w:rsidP="00D25164">
      <w:pPr>
        <w:spacing w:after="0" w:line="240" w:lineRule="auto"/>
        <w:rPr>
          <w:rFonts w:ascii="Times New Roman" w:hAnsi="Times New Roman" w:cs="Times New Roman"/>
          <w:sz w:val="24"/>
          <w:szCs w:val="24"/>
        </w:rPr>
      </w:pPr>
    </w:p>
    <w:p w:rsidR="00E1568C" w:rsidRDefault="00E1568C" w:rsidP="00D25164">
      <w:pPr>
        <w:spacing w:after="0" w:line="240" w:lineRule="auto"/>
        <w:rPr>
          <w:rFonts w:ascii="Times New Roman" w:hAnsi="Times New Roman" w:cs="Times New Roman"/>
          <w:sz w:val="24"/>
          <w:szCs w:val="24"/>
        </w:rPr>
      </w:pPr>
    </w:p>
    <w:p w:rsidR="00481EC3" w:rsidRDefault="00481EC3" w:rsidP="00D25164">
      <w:pPr>
        <w:spacing w:after="0" w:line="240" w:lineRule="auto"/>
        <w:rPr>
          <w:rFonts w:ascii="Times New Roman" w:hAnsi="Times New Roman" w:cs="Times New Roman"/>
          <w:sz w:val="24"/>
          <w:szCs w:val="24"/>
        </w:rPr>
      </w:pPr>
    </w:p>
    <w:p w:rsidR="006054E0" w:rsidRDefault="006054E0" w:rsidP="00D25164">
      <w:pPr>
        <w:jc w:val="both"/>
        <w:rPr>
          <w:rFonts w:ascii="Times New Roman" w:hAnsi="Times New Roman" w:cs="Times New Roman"/>
          <w:sz w:val="24"/>
          <w:szCs w:val="24"/>
        </w:rPr>
      </w:pPr>
    </w:p>
    <w:p w:rsidR="00D25164" w:rsidRDefault="00D25164" w:rsidP="00D25164">
      <w:pPr>
        <w:jc w:val="both"/>
        <w:rPr>
          <w:rFonts w:ascii="Times New Roman" w:hAnsi="Times New Roman" w:cs="Times New Roman"/>
          <w:b/>
          <w:sz w:val="24"/>
          <w:szCs w:val="24"/>
        </w:rPr>
      </w:pPr>
      <w:r w:rsidRPr="00D25164">
        <w:rPr>
          <w:rFonts w:ascii="Times New Roman" w:hAnsi="Times New Roman" w:cs="Times New Roman"/>
          <w:b/>
          <w:sz w:val="24"/>
          <w:szCs w:val="24"/>
        </w:rPr>
        <w:lastRenderedPageBreak/>
        <w:t>Secondary Sources</w:t>
      </w:r>
    </w:p>
    <w:p w:rsidR="006054E0" w:rsidRPr="006054E0" w:rsidRDefault="006054E0" w:rsidP="00D25164">
      <w:pPr>
        <w:jc w:val="both"/>
        <w:rPr>
          <w:rFonts w:ascii="Times New Roman" w:hAnsi="Times New Roman" w:cs="Times New Roman"/>
          <w:sz w:val="24"/>
          <w:szCs w:val="24"/>
          <w:u w:val="single"/>
        </w:rPr>
      </w:pPr>
      <w:r w:rsidRPr="006054E0">
        <w:rPr>
          <w:rFonts w:ascii="Times New Roman" w:hAnsi="Times New Roman" w:cs="Times New Roman"/>
          <w:sz w:val="24"/>
          <w:szCs w:val="24"/>
          <w:u w:val="single"/>
        </w:rPr>
        <w:t>Books</w:t>
      </w:r>
    </w:p>
    <w:p w:rsidR="00D25164" w:rsidRPr="00D25164" w:rsidRDefault="00D25164" w:rsidP="00D25164">
      <w:pPr>
        <w:jc w:val="both"/>
        <w:rPr>
          <w:rFonts w:ascii="Times New Roman" w:hAnsi="Times New Roman" w:cs="Times New Roman"/>
          <w:sz w:val="24"/>
          <w:szCs w:val="24"/>
        </w:rPr>
      </w:pPr>
      <w:r w:rsidRPr="00D25164">
        <w:rPr>
          <w:rFonts w:ascii="Times New Roman" w:hAnsi="Times New Roman" w:cs="Times New Roman"/>
          <w:sz w:val="24"/>
          <w:szCs w:val="24"/>
        </w:rPr>
        <w:t xml:space="preserve">Adams, J., </w:t>
      </w:r>
      <w:r w:rsidRPr="00D25164">
        <w:rPr>
          <w:rFonts w:ascii="Times New Roman" w:hAnsi="Times New Roman" w:cs="Times New Roman"/>
          <w:i/>
          <w:sz w:val="24"/>
          <w:szCs w:val="24"/>
        </w:rPr>
        <w:t>Women and the Vote: A World History</w:t>
      </w:r>
      <w:r w:rsidRPr="00D25164">
        <w:rPr>
          <w:rFonts w:ascii="Times New Roman" w:hAnsi="Times New Roman" w:cs="Times New Roman"/>
          <w:sz w:val="24"/>
          <w:szCs w:val="24"/>
        </w:rPr>
        <w:t xml:space="preserve"> (Oxford University Press, 2014).</w:t>
      </w:r>
    </w:p>
    <w:p w:rsidR="00D25164" w:rsidRPr="00D25164" w:rsidRDefault="00D25164" w:rsidP="00D25164">
      <w:pPr>
        <w:jc w:val="both"/>
        <w:rPr>
          <w:rFonts w:ascii="Times New Roman" w:hAnsi="Times New Roman" w:cs="Times New Roman"/>
          <w:sz w:val="24"/>
          <w:szCs w:val="24"/>
        </w:rPr>
      </w:pPr>
      <w:r w:rsidRPr="00D25164">
        <w:rPr>
          <w:rFonts w:ascii="Times New Roman" w:hAnsi="Times New Roman" w:cs="Times New Roman"/>
          <w:sz w:val="24"/>
          <w:szCs w:val="24"/>
        </w:rPr>
        <w:t xml:space="preserve">Addison, P, </w:t>
      </w:r>
      <w:r w:rsidRPr="00D25164">
        <w:rPr>
          <w:rFonts w:ascii="Times New Roman" w:hAnsi="Times New Roman" w:cs="Times New Roman"/>
          <w:i/>
          <w:sz w:val="24"/>
          <w:szCs w:val="24"/>
        </w:rPr>
        <w:t>Churchill on the Home Front, 1900 – 1955</w:t>
      </w:r>
      <w:r w:rsidRPr="00D25164">
        <w:rPr>
          <w:rFonts w:ascii="Times New Roman" w:hAnsi="Times New Roman" w:cs="Times New Roman"/>
          <w:sz w:val="24"/>
          <w:szCs w:val="24"/>
        </w:rPr>
        <w:t xml:space="preserve"> (London: Faber &amp; Faber, 2013)</w:t>
      </w:r>
      <w:r w:rsidR="00A54E1C">
        <w:rPr>
          <w:rFonts w:ascii="Times New Roman" w:hAnsi="Times New Roman" w:cs="Times New Roman"/>
          <w:sz w:val="24"/>
          <w:szCs w:val="24"/>
        </w:rPr>
        <w:t>, Kindle edition, accessed 13/02/2018.</w:t>
      </w:r>
    </w:p>
    <w:p w:rsidR="00D25164" w:rsidRPr="00D25164" w:rsidRDefault="00D25164" w:rsidP="00D25164">
      <w:pPr>
        <w:jc w:val="both"/>
        <w:rPr>
          <w:rFonts w:ascii="Times New Roman" w:hAnsi="Times New Roman" w:cs="Times New Roman"/>
          <w:sz w:val="24"/>
          <w:szCs w:val="24"/>
        </w:rPr>
      </w:pPr>
      <w:r w:rsidRPr="00D25164">
        <w:rPr>
          <w:rFonts w:ascii="Times New Roman" w:hAnsi="Times New Roman" w:cs="Times New Roman"/>
          <w:sz w:val="24"/>
          <w:szCs w:val="24"/>
        </w:rPr>
        <w:t xml:space="preserve">Bartley, P., </w:t>
      </w:r>
      <w:r w:rsidRPr="00D25164">
        <w:rPr>
          <w:rFonts w:ascii="Times New Roman" w:hAnsi="Times New Roman" w:cs="Times New Roman"/>
          <w:i/>
          <w:sz w:val="24"/>
          <w:szCs w:val="24"/>
        </w:rPr>
        <w:t>Emmeline Pankhurst</w:t>
      </w:r>
      <w:r w:rsidRPr="00D25164">
        <w:rPr>
          <w:rFonts w:ascii="Times New Roman" w:hAnsi="Times New Roman" w:cs="Times New Roman"/>
          <w:sz w:val="24"/>
          <w:szCs w:val="24"/>
        </w:rPr>
        <w:t xml:space="preserve"> (London: Routledge, 2002).</w:t>
      </w:r>
    </w:p>
    <w:p w:rsidR="00D25164" w:rsidRPr="00D25164" w:rsidRDefault="00D25164" w:rsidP="00D25164">
      <w:pPr>
        <w:jc w:val="both"/>
        <w:rPr>
          <w:rFonts w:ascii="Times New Roman" w:hAnsi="Times New Roman" w:cs="Times New Roman"/>
          <w:sz w:val="24"/>
          <w:szCs w:val="24"/>
        </w:rPr>
      </w:pPr>
      <w:proofErr w:type="spellStart"/>
      <w:r w:rsidRPr="00D25164">
        <w:rPr>
          <w:rFonts w:ascii="Times New Roman" w:hAnsi="Times New Roman" w:cs="Times New Roman"/>
          <w:sz w:val="24"/>
          <w:szCs w:val="24"/>
        </w:rPr>
        <w:t>Brittain</w:t>
      </w:r>
      <w:proofErr w:type="spellEnd"/>
      <w:r w:rsidRPr="00D25164">
        <w:rPr>
          <w:rFonts w:ascii="Times New Roman" w:hAnsi="Times New Roman" w:cs="Times New Roman"/>
          <w:sz w:val="24"/>
          <w:szCs w:val="24"/>
        </w:rPr>
        <w:t xml:space="preserve">, V., </w:t>
      </w:r>
      <w:r w:rsidRPr="00D25164">
        <w:rPr>
          <w:rFonts w:ascii="Times New Roman" w:hAnsi="Times New Roman" w:cs="Times New Roman"/>
          <w:i/>
          <w:sz w:val="24"/>
          <w:szCs w:val="24"/>
        </w:rPr>
        <w:t>Pethick Lawrence</w:t>
      </w:r>
      <w:r w:rsidRPr="00D25164">
        <w:rPr>
          <w:rFonts w:ascii="Times New Roman" w:hAnsi="Times New Roman" w:cs="Times New Roman"/>
          <w:sz w:val="24"/>
          <w:szCs w:val="24"/>
        </w:rPr>
        <w:t xml:space="preserve"> (London: George Allen &amp; Unwin, 1963).</w:t>
      </w:r>
    </w:p>
    <w:p w:rsidR="00D25164" w:rsidRDefault="00D25164" w:rsidP="00D25164">
      <w:pPr>
        <w:jc w:val="both"/>
        <w:rPr>
          <w:rFonts w:ascii="Times New Roman" w:hAnsi="Times New Roman" w:cs="Times New Roman"/>
          <w:sz w:val="24"/>
          <w:szCs w:val="24"/>
        </w:rPr>
      </w:pPr>
      <w:r w:rsidRPr="00D25164">
        <w:rPr>
          <w:rFonts w:ascii="Times New Roman" w:hAnsi="Times New Roman" w:cs="Times New Roman"/>
          <w:sz w:val="24"/>
          <w:szCs w:val="24"/>
        </w:rPr>
        <w:t xml:space="preserve">Crawford, E., </w:t>
      </w:r>
      <w:r w:rsidRPr="00D25164">
        <w:rPr>
          <w:rFonts w:ascii="Times New Roman" w:hAnsi="Times New Roman" w:cs="Times New Roman"/>
          <w:i/>
          <w:sz w:val="24"/>
          <w:szCs w:val="24"/>
        </w:rPr>
        <w:t>The Women’s Suffrage Movement: A Reference Guide 1866 – 1928</w:t>
      </w:r>
      <w:r w:rsidRPr="00D25164">
        <w:rPr>
          <w:rFonts w:ascii="Times New Roman" w:hAnsi="Times New Roman" w:cs="Times New Roman"/>
          <w:sz w:val="24"/>
          <w:szCs w:val="24"/>
        </w:rPr>
        <w:t xml:space="preserve"> (London: UCL Press, 1999).</w:t>
      </w:r>
    </w:p>
    <w:p w:rsidR="00126A2F" w:rsidRPr="00D25164" w:rsidRDefault="00126A2F" w:rsidP="00D25164">
      <w:pPr>
        <w:jc w:val="both"/>
        <w:rPr>
          <w:rFonts w:ascii="Times New Roman" w:hAnsi="Times New Roman" w:cs="Times New Roman"/>
          <w:sz w:val="24"/>
          <w:szCs w:val="24"/>
        </w:rPr>
      </w:pPr>
      <w:r>
        <w:rPr>
          <w:rFonts w:ascii="Times New Roman" w:hAnsi="Times New Roman" w:cs="Times New Roman"/>
          <w:sz w:val="24"/>
          <w:szCs w:val="24"/>
        </w:rPr>
        <w:t xml:space="preserve">Dangerfield, G., </w:t>
      </w:r>
      <w:r w:rsidRPr="00126A2F">
        <w:rPr>
          <w:rFonts w:ascii="Times New Roman" w:hAnsi="Times New Roman" w:cs="Times New Roman"/>
          <w:i/>
          <w:sz w:val="24"/>
          <w:szCs w:val="24"/>
        </w:rPr>
        <w:t>The Strange Death of Liberal England</w:t>
      </w:r>
      <w:r>
        <w:rPr>
          <w:rFonts w:ascii="Times New Roman" w:hAnsi="Times New Roman" w:cs="Times New Roman"/>
          <w:sz w:val="24"/>
          <w:szCs w:val="24"/>
        </w:rPr>
        <w:t>, 12</w:t>
      </w:r>
      <w:r w:rsidRPr="00126A2F">
        <w:rPr>
          <w:rFonts w:ascii="Times New Roman" w:hAnsi="Times New Roman" w:cs="Times New Roman"/>
          <w:sz w:val="24"/>
          <w:szCs w:val="24"/>
          <w:vertAlign w:val="superscript"/>
        </w:rPr>
        <w:t>th</w:t>
      </w:r>
      <w:r>
        <w:rPr>
          <w:rFonts w:ascii="Times New Roman" w:hAnsi="Times New Roman" w:cs="Times New Roman"/>
          <w:sz w:val="24"/>
          <w:szCs w:val="24"/>
        </w:rPr>
        <w:t xml:space="preserve"> Impression (New York: Capricorn Books, 1961).</w:t>
      </w:r>
    </w:p>
    <w:p w:rsidR="00D25164" w:rsidRPr="00D25164" w:rsidRDefault="00D25164" w:rsidP="00D25164">
      <w:pPr>
        <w:jc w:val="both"/>
        <w:rPr>
          <w:rFonts w:ascii="Times New Roman" w:hAnsi="Times New Roman" w:cs="Times New Roman"/>
          <w:sz w:val="24"/>
          <w:szCs w:val="24"/>
        </w:rPr>
      </w:pPr>
      <w:r w:rsidRPr="00D25164">
        <w:rPr>
          <w:rFonts w:ascii="Times New Roman" w:hAnsi="Times New Roman" w:cs="Times New Roman"/>
          <w:sz w:val="24"/>
          <w:szCs w:val="24"/>
        </w:rPr>
        <w:t xml:space="preserve">Fulford, R., </w:t>
      </w:r>
      <w:r w:rsidRPr="00D25164">
        <w:rPr>
          <w:rFonts w:ascii="Times New Roman" w:hAnsi="Times New Roman" w:cs="Times New Roman"/>
          <w:i/>
          <w:sz w:val="24"/>
          <w:szCs w:val="24"/>
        </w:rPr>
        <w:t>Votes for Women: The Story of a Struggle</w:t>
      </w:r>
      <w:r w:rsidRPr="00D25164">
        <w:rPr>
          <w:rFonts w:ascii="Times New Roman" w:hAnsi="Times New Roman" w:cs="Times New Roman"/>
          <w:sz w:val="24"/>
          <w:szCs w:val="24"/>
        </w:rPr>
        <w:t xml:space="preserve"> (London: Faber and Faber, 1957).</w:t>
      </w:r>
    </w:p>
    <w:p w:rsidR="00D25164" w:rsidRPr="00D25164" w:rsidRDefault="00D25164" w:rsidP="00D25164">
      <w:pPr>
        <w:jc w:val="both"/>
        <w:rPr>
          <w:rFonts w:ascii="Times New Roman" w:hAnsi="Times New Roman" w:cs="Times New Roman"/>
          <w:sz w:val="24"/>
          <w:szCs w:val="24"/>
        </w:rPr>
      </w:pPr>
      <w:r w:rsidRPr="00D25164">
        <w:rPr>
          <w:rFonts w:ascii="Times New Roman" w:hAnsi="Times New Roman" w:cs="Times New Roman"/>
          <w:sz w:val="24"/>
          <w:szCs w:val="24"/>
        </w:rPr>
        <w:t xml:space="preserve">Griffiths, L., </w:t>
      </w:r>
      <w:r w:rsidRPr="00D25164">
        <w:rPr>
          <w:rFonts w:ascii="Times New Roman" w:hAnsi="Times New Roman" w:cs="Times New Roman"/>
          <w:i/>
          <w:sz w:val="24"/>
          <w:szCs w:val="24"/>
        </w:rPr>
        <w:t>Age of Arousal</w:t>
      </w:r>
      <w:r w:rsidRPr="00D25164">
        <w:rPr>
          <w:rFonts w:ascii="Times New Roman" w:hAnsi="Times New Roman" w:cs="Times New Roman"/>
          <w:sz w:val="24"/>
          <w:szCs w:val="24"/>
        </w:rPr>
        <w:t xml:space="preserve"> (Toronto: Coach House Books, 2007).</w:t>
      </w:r>
    </w:p>
    <w:p w:rsidR="00D25164" w:rsidRPr="00D25164" w:rsidRDefault="00D25164" w:rsidP="00D25164">
      <w:pPr>
        <w:jc w:val="both"/>
        <w:rPr>
          <w:rFonts w:ascii="Times New Roman" w:hAnsi="Times New Roman" w:cs="Times New Roman"/>
          <w:sz w:val="24"/>
          <w:szCs w:val="24"/>
        </w:rPr>
      </w:pPr>
      <w:r w:rsidRPr="00D25164">
        <w:rPr>
          <w:rFonts w:ascii="Times New Roman" w:hAnsi="Times New Roman" w:cs="Times New Roman"/>
          <w:sz w:val="24"/>
          <w:szCs w:val="24"/>
        </w:rPr>
        <w:t xml:space="preserve">Harrison, B., </w:t>
      </w:r>
      <w:r w:rsidRPr="00D25164">
        <w:rPr>
          <w:rFonts w:ascii="Times New Roman" w:hAnsi="Times New Roman" w:cs="Times New Roman"/>
          <w:i/>
          <w:sz w:val="24"/>
          <w:szCs w:val="24"/>
        </w:rPr>
        <w:t>Prudent revolutionaries: Portraits of British Feminists Between the Wars</w:t>
      </w:r>
      <w:r w:rsidRPr="00D25164">
        <w:rPr>
          <w:rFonts w:ascii="Times New Roman" w:hAnsi="Times New Roman" w:cs="Times New Roman"/>
          <w:sz w:val="24"/>
          <w:szCs w:val="24"/>
        </w:rPr>
        <w:t xml:space="preserve"> (Oxford University Press, 1987)</w:t>
      </w:r>
      <w:r w:rsidR="006054E0">
        <w:rPr>
          <w:rFonts w:ascii="Times New Roman" w:hAnsi="Times New Roman" w:cs="Times New Roman"/>
          <w:sz w:val="24"/>
          <w:szCs w:val="24"/>
        </w:rPr>
        <w:t>.</w:t>
      </w:r>
    </w:p>
    <w:p w:rsidR="00D25164" w:rsidRDefault="00D25164" w:rsidP="00D25164">
      <w:pPr>
        <w:jc w:val="both"/>
        <w:rPr>
          <w:rFonts w:ascii="Times New Roman" w:hAnsi="Times New Roman" w:cs="Times New Roman"/>
          <w:sz w:val="24"/>
          <w:szCs w:val="24"/>
        </w:rPr>
      </w:pPr>
      <w:r w:rsidRPr="00D25164">
        <w:rPr>
          <w:rFonts w:ascii="Times New Roman" w:hAnsi="Times New Roman" w:cs="Times New Roman"/>
          <w:sz w:val="24"/>
          <w:szCs w:val="24"/>
        </w:rPr>
        <w:t xml:space="preserve">Holton, S., Purvis, J., eds., </w:t>
      </w:r>
      <w:r w:rsidRPr="00D25164">
        <w:rPr>
          <w:rFonts w:ascii="Times New Roman" w:hAnsi="Times New Roman" w:cs="Times New Roman"/>
          <w:i/>
          <w:sz w:val="24"/>
          <w:szCs w:val="24"/>
        </w:rPr>
        <w:t>Votes for Women</w:t>
      </w:r>
      <w:r w:rsidRPr="00D25164">
        <w:rPr>
          <w:rFonts w:ascii="Times New Roman" w:hAnsi="Times New Roman" w:cs="Times New Roman"/>
          <w:sz w:val="24"/>
          <w:szCs w:val="24"/>
        </w:rPr>
        <w:t xml:space="preserve"> (London: Routledge, 2000).</w:t>
      </w:r>
    </w:p>
    <w:p w:rsidR="000C7E50" w:rsidRPr="00D25164" w:rsidRDefault="000C7E50" w:rsidP="00D25164">
      <w:pPr>
        <w:jc w:val="both"/>
        <w:rPr>
          <w:rFonts w:ascii="Times New Roman" w:hAnsi="Times New Roman" w:cs="Times New Roman"/>
          <w:sz w:val="24"/>
          <w:szCs w:val="24"/>
        </w:rPr>
      </w:pPr>
      <w:r>
        <w:rPr>
          <w:rFonts w:ascii="Times New Roman" w:hAnsi="Times New Roman" w:cs="Times New Roman"/>
          <w:sz w:val="24"/>
          <w:szCs w:val="24"/>
        </w:rPr>
        <w:t xml:space="preserve">Holton, S., </w:t>
      </w:r>
      <w:r w:rsidRPr="000C7E50">
        <w:rPr>
          <w:rFonts w:ascii="Times New Roman" w:hAnsi="Times New Roman" w:cs="Times New Roman"/>
          <w:i/>
          <w:sz w:val="24"/>
          <w:szCs w:val="24"/>
        </w:rPr>
        <w:t>Feminism and Democracy: Women’s Suffrage and Reform Politics, 1900-1918</w:t>
      </w:r>
      <w:r>
        <w:rPr>
          <w:rFonts w:ascii="Times New Roman" w:hAnsi="Times New Roman" w:cs="Times New Roman"/>
          <w:sz w:val="24"/>
          <w:szCs w:val="24"/>
        </w:rPr>
        <w:t xml:space="preserve"> (Cambridge University Press, 2003).</w:t>
      </w:r>
    </w:p>
    <w:p w:rsidR="00D25164" w:rsidRPr="00D25164" w:rsidRDefault="00D25164" w:rsidP="00D25164">
      <w:pPr>
        <w:jc w:val="both"/>
        <w:rPr>
          <w:rFonts w:ascii="Times New Roman" w:hAnsi="Times New Roman" w:cs="Times New Roman"/>
          <w:sz w:val="24"/>
          <w:szCs w:val="24"/>
        </w:rPr>
      </w:pPr>
      <w:r w:rsidRPr="00D25164">
        <w:rPr>
          <w:rFonts w:ascii="Times New Roman" w:hAnsi="Times New Roman" w:cs="Times New Roman"/>
          <w:sz w:val="24"/>
          <w:szCs w:val="24"/>
        </w:rPr>
        <w:t xml:space="preserve">Hughes, W., </w:t>
      </w:r>
      <w:r w:rsidRPr="00D25164">
        <w:rPr>
          <w:rFonts w:ascii="Times New Roman" w:hAnsi="Times New Roman" w:cs="Times New Roman"/>
          <w:i/>
          <w:sz w:val="24"/>
          <w:szCs w:val="24"/>
        </w:rPr>
        <w:t>Western Civilizations: Early Modern Through the 20</w:t>
      </w:r>
      <w:r w:rsidRPr="00D25164">
        <w:rPr>
          <w:rFonts w:ascii="Times New Roman" w:hAnsi="Times New Roman" w:cs="Times New Roman"/>
          <w:i/>
          <w:sz w:val="24"/>
          <w:szCs w:val="24"/>
          <w:vertAlign w:val="superscript"/>
        </w:rPr>
        <w:t>th</w:t>
      </w:r>
      <w:r w:rsidRPr="00D25164">
        <w:rPr>
          <w:rFonts w:ascii="Times New Roman" w:hAnsi="Times New Roman" w:cs="Times New Roman"/>
          <w:i/>
          <w:sz w:val="24"/>
          <w:szCs w:val="24"/>
        </w:rPr>
        <w:t xml:space="preserve"> Century: 002</w:t>
      </w:r>
      <w:r w:rsidRPr="00D25164">
        <w:rPr>
          <w:rFonts w:ascii="Times New Roman" w:hAnsi="Times New Roman" w:cs="Times New Roman"/>
          <w:sz w:val="24"/>
          <w:szCs w:val="24"/>
        </w:rPr>
        <w:t xml:space="preserve"> (Guilford, CT: Dushkin Publishing Group, 1985).</w:t>
      </w:r>
    </w:p>
    <w:p w:rsidR="00D25164" w:rsidRPr="00D25164" w:rsidRDefault="00D25164" w:rsidP="00D25164">
      <w:pPr>
        <w:jc w:val="both"/>
        <w:rPr>
          <w:rFonts w:ascii="Times New Roman" w:hAnsi="Times New Roman" w:cs="Times New Roman"/>
          <w:sz w:val="24"/>
          <w:szCs w:val="24"/>
        </w:rPr>
      </w:pPr>
      <w:proofErr w:type="spellStart"/>
      <w:r w:rsidRPr="00D25164">
        <w:rPr>
          <w:rFonts w:ascii="Times New Roman" w:hAnsi="Times New Roman" w:cs="Times New Roman"/>
          <w:sz w:val="24"/>
          <w:szCs w:val="24"/>
        </w:rPr>
        <w:t>Joanou</w:t>
      </w:r>
      <w:proofErr w:type="spellEnd"/>
      <w:r w:rsidRPr="00D25164">
        <w:rPr>
          <w:rFonts w:ascii="Times New Roman" w:hAnsi="Times New Roman" w:cs="Times New Roman"/>
          <w:sz w:val="24"/>
          <w:szCs w:val="24"/>
        </w:rPr>
        <w:t xml:space="preserve">, M., Purvis, J., ed., </w:t>
      </w:r>
      <w:r w:rsidRPr="00D25164">
        <w:rPr>
          <w:rFonts w:ascii="Times New Roman" w:hAnsi="Times New Roman" w:cs="Times New Roman"/>
          <w:i/>
          <w:sz w:val="24"/>
          <w:szCs w:val="24"/>
        </w:rPr>
        <w:t xml:space="preserve">Women’s Suffrage Movement: New Feminist Perspectives </w:t>
      </w:r>
      <w:r w:rsidRPr="00D25164">
        <w:rPr>
          <w:rFonts w:ascii="Times New Roman" w:hAnsi="Times New Roman" w:cs="Times New Roman"/>
          <w:sz w:val="24"/>
          <w:szCs w:val="24"/>
        </w:rPr>
        <w:t xml:space="preserve">(Manchester University Press, </w:t>
      </w:r>
      <w:r w:rsidR="00380E3D">
        <w:rPr>
          <w:rFonts w:ascii="Times New Roman" w:hAnsi="Times New Roman" w:cs="Times New Roman"/>
          <w:sz w:val="24"/>
          <w:szCs w:val="24"/>
        </w:rPr>
        <w:t>1998</w:t>
      </w:r>
      <w:r w:rsidRPr="00D25164">
        <w:rPr>
          <w:rFonts w:ascii="Times New Roman" w:hAnsi="Times New Roman" w:cs="Times New Roman"/>
          <w:sz w:val="24"/>
          <w:szCs w:val="24"/>
        </w:rPr>
        <w:t>).</w:t>
      </w:r>
    </w:p>
    <w:p w:rsidR="00D25164" w:rsidRPr="00D25164" w:rsidRDefault="00D25164" w:rsidP="00D25164">
      <w:pPr>
        <w:jc w:val="both"/>
        <w:rPr>
          <w:rFonts w:ascii="Times New Roman" w:hAnsi="Times New Roman" w:cs="Times New Roman"/>
          <w:sz w:val="24"/>
          <w:szCs w:val="24"/>
        </w:rPr>
      </w:pPr>
      <w:r w:rsidRPr="00D25164">
        <w:rPr>
          <w:rFonts w:ascii="Times New Roman" w:hAnsi="Times New Roman" w:cs="Times New Roman"/>
          <w:sz w:val="24"/>
          <w:szCs w:val="24"/>
        </w:rPr>
        <w:t xml:space="preserve">John, A.V., </w:t>
      </w:r>
      <w:proofErr w:type="spellStart"/>
      <w:r w:rsidRPr="00D25164">
        <w:rPr>
          <w:rFonts w:ascii="Times New Roman" w:hAnsi="Times New Roman" w:cs="Times New Roman"/>
          <w:sz w:val="24"/>
          <w:szCs w:val="24"/>
        </w:rPr>
        <w:t>Eustance</w:t>
      </w:r>
      <w:proofErr w:type="spellEnd"/>
      <w:r w:rsidRPr="00D25164">
        <w:rPr>
          <w:rFonts w:ascii="Times New Roman" w:hAnsi="Times New Roman" w:cs="Times New Roman"/>
          <w:sz w:val="24"/>
          <w:szCs w:val="24"/>
        </w:rPr>
        <w:t xml:space="preserve">, C., </w:t>
      </w:r>
      <w:r w:rsidRPr="00D25164">
        <w:rPr>
          <w:rFonts w:ascii="Times New Roman" w:hAnsi="Times New Roman" w:cs="Times New Roman"/>
          <w:i/>
          <w:sz w:val="24"/>
          <w:szCs w:val="24"/>
        </w:rPr>
        <w:t xml:space="preserve">The Men’s Share: Masculinities, Male Support and Women’s Suffrage in Britain, 1890 – 1920 </w:t>
      </w:r>
      <w:r w:rsidRPr="00D25164">
        <w:rPr>
          <w:rFonts w:ascii="Times New Roman" w:hAnsi="Times New Roman" w:cs="Times New Roman"/>
          <w:sz w:val="24"/>
          <w:szCs w:val="24"/>
        </w:rPr>
        <w:t>(London: Routledge, 1997).</w:t>
      </w:r>
    </w:p>
    <w:p w:rsidR="00D25164" w:rsidRPr="00D25164" w:rsidRDefault="00D25164" w:rsidP="00D25164">
      <w:pPr>
        <w:jc w:val="both"/>
        <w:rPr>
          <w:rFonts w:ascii="Times New Roman" w:hAnsi="Times New Roman" w:cs="Times New Roman"/>
          <w:sz w:val="24"/>
          <w:szCs w:val="24"/>
        </w:rPr>
      </w:pPr>
      <w:r w:rsidRPr="00D25164">
        <w:rPr>
          <w:rFonts w:ascii="Times New Roman" w:hAnsi="Times New Roman" w:cs="Times New Roman"/>
          <w:sz w:val="24"/>
          <w:szCs w:val="24"/>
        </w:rPr>
        <w:t xml:space="preserve">John, A.V., War, </w:t>
      </w:r>
      <w:r w:rsidRPr="00D25164">
        <w:rPr>
          <w:rFonts w:ascii="Times New Roman" w:hAnsi="Times New Roman" w:cs="Times New Roman"/>
          <w:i/>
          <w:sz w:val="24"/>
          <w:szCs w:val="24"/>
        </w:rPr>
        <w:t xml:space="preserve">Journalism and the Shaping of the Twentieth Century: The Life and Times of Henry W. </w:t>
      </w:r>
      <w:proofErr w:type="spellStart"/>
      <w:r w:rsidRPr="00D25164">
        <w:rPr>
          <w:rFonts w:ascii="Times New Roman" w:hAnsi="Times New Roman" w:cs="Times New Roman"/>
          <w:i/>
          <w:sz w:val="24"/>
          <w:szCs w:val="24"/>
        </w:rPr>
        <w:t>Nevinson</w:t>
      </w:r>
      <w:proofErr w:type="spellEnd"/>
      <w:r w:rsidRPr="00D25164">
        <w:rPr>
          <w:rFonts w:ascii="Times New Roman" w:hAnsi="Times New Roman" w:cs="Times New Roman"/>
          <w:i/>
          <w:sz w:val="24"/>
          <w:szCs w:val="24"/>
        </w:rPr>
        <w:t xml:space="preserve"> </w:t>
      </w:r>
      <w:r w:rsidRPr="00D25164">
        <w:rPr>
          <w:rFonts w:ascii="Times New Roman" w:hAnsi="Times New Roman" w:cs="Times New Roman"/>
          <w:sz w:val="24"/>
          <w:szCs w:val="24"/>
        </w:rPr>
        <w:t>(New York: Tauris and Co., 2006).</w:t>
      </w:r>
    </w:p>
    <w:p w:rsidR="00D25164" w:rsidRPr="00D25164" w:rsidRDefault="00D25164" w:rsidP="00D25164">
      <w:pPr>
        <w:jc w:val="both"/>
        <w:rPr>
          <w:rFonts w:ascii="Times New Roman" w:hAnsi="Times New Roman" w:cs="Times New Roman"/>
          <w:sz w:val="24"/>
          <w:szCs w:val="24"/>
        </w:rPr>
      </w:pPr>
      <w:r w:rsidRPr="00D25164">
        <w:rPr>
          <w:rFonts w:ascii="Times New Roman" w:hAnsi="Times New Roman" w:cs="Times New Roman"/>
          <w:sz w:val="24"/>
          <w:szCs w:val="24"/>
        </w:rPr>
        <w:t xml:space="preserve">Marlow, J., ed., </w:t>
      </w:r>
      <w:r w:rsidRPr="00D25164">
        <w:rPr>
          <w:rFonts w:ascii="Times New Roman" w:hAnsi="Times New Roman" w:cs="Times New Roman"/>
          <w:i/>
          <w:sz w:val="24"/>
          <w:szCs w:val="24"/>
        </w:rPr>
        <w:t>Suffragettes: The Fight for Votes for Women</w:t>
      </w:r>
      <w:r w:rsidRPr="00D25164">
        <w:rPr>
          <w:rFonts w:ascii="Times New Roman" w:hAnsi="Times New Roman" w:cs="Times New Roman"/>
          <w:sz w:val="24"/>
          <w:szCs w:val="24"/>
        </w:rPr>
        <w:t xml:space="preserve"> (London: Virago Press, 2000).</w:t>
      </w:r>
    </w:p>
    <w:p w:rsidR="00D25164" w:rsidRDefault="00D25164" w:rsidP="00D25164">
      <w:pPr>
        <w:jc w:val="both"/>
        <w:rPr>
          <w:rFonts w:ascii="Times New Roman" w:hAnsi="Times New Roman" w:cs="Times New Roman"/>
          <w:sz w:val="24"/>
          <w:szCs w:val="24"/>
        </w:rPr>
      </w:pPr>
      <w:r w:rsidRPr="00D25164">
        <w:rPr>
          <w:rFonts w:ascii="Times New Roman" w:hAnsi="Times New Roman" w:cs="Times New Roman"/>
          <w:sz w:val="24"/>
          <w:szCs w:val="24"/>
        </w:rPr>
        <w:t xml:space="preserve">Mitchell, D., </w:t>
      </w:r>
      <w:r w:rsidRPr="00D25164">
        <w:rPr>
          <w:rFonts w:ascii="Times New Roman" w:hAnsi="Times New Roman" w:cs="Times New Roman"/>
          <w:i/>
          <w:sz w:val="24"/>
          <w:szCs w:val="24"/>
        </w:rPr>
        <w:t>Queen Christabel. A Biography of Christabel Pankhurst</w:t>
      </w:r>
      <w:r w:rsidRPr="00D25164">
        <w:rPr>
          <w:rFonts w:ascii="Times New Roman" w:hAnsi="Times New Roman" w:cs="Times New Roman"/>
          <w:sz w:val="24"/>
          <w:szCs w:val="24"/>
        </w:rPr>
        <w:t xml:space="preserve"> (London: MacDonald and Jones, 1977).</w:t>
      </w:r>
    </w:p>
    <w:p w:rsidR="000C7E50" w:rsidRPr="00D25164" w:rsidRDefault="000C7E50" w:rsidP="00D25164">
      <w:pPr>
        <w:jc w:val="both"/>
        <w:rPr>
          <w:rFonts w:ascii="Times New Roman" w:hAnsi="Times New Roman" w:cs="Times New Roman"/>
          <w:sz w:val="24"/>
          <w:szCs w:val="24"/>
        </w:rPr>
      </w:pPr>
      <w:r>
        <w:rPr>
          <w:rFonts w:ascii="Times New Roman" w:hAnsi="Times New Roman" w:cs="Times New Roman"/>
          <w:sz w:val="24"/>
          <w:szCs w:val="24"/>
        </w:rPr>
        <w:t xml:space="preserve">Pankhurst, H., </w:t>
      </w:r>
      <w:r w:rsidRPr="000C7E50">
        <w:rPr>
          <w:rFonts w:ascii="Times New Roman" w:hAnsi="Times New Roman" w:cs="Times New Roman"/>
          <w:i/>
          <w:sz w:val="24"/>
          <w:szCs w:val="24"/>
        </w:rPr>
        <w:t>Deeds Not Words: The Story of Women’s Rights – Then and Now</w:t>
      </w:r>
      <w:r>
        <w:rPr>
          <w:rFonts w:ascii="Times New Roman" w:hAnsi="Times New Roman" w:cs="Times New Roman"/>
          <w:sz w:val="24"/>
          <w:szCs w:val="24"/>
        </w:rPr>
        <w:t xml:space="preserve"> (London: Sceptre, 2018).</w:t>
      </w:r>
    </w:p>
    <w:p w:rsidR="00D25164" w:rsidRPr="00D25164" w:rsidRDefault="00D25164" w:rsidP="00D25164">
      <w:pPr>
        <w:jc w:val="both"/>
        <w:rPr>
          <w:rFonts w:ascii="Times New Roman" w:hAnsi="Times New Roman" w:cs="Times New Roman"/>
          <w:sz w:val="24"/>
          <w:szCs w:val="24"/>
        </w:rPr>
      </w:pPr>
      <w:r w:rsidRPr="00D25164">
        <w:rPr>
          <w:rFonts w:ascii="Times New Roman" w:hAnsi="Times New Roman" w:cs="Times New Roman"/>
          <w:sz w:val="24"/>
          <w:szCs w:val="24"/>
        </w:rPr>
        <w:t xml:space="preserve">Phillips, M., </w:t>
      </w:r>
      <w:r w:rsidRPr="00D25164">
        <w:rPr>
          <w:rFonts w:ascii="Times New Roman" w:hAnsi="Times New Roman" w:cs="Times New Roman"/>
          <w:i/>
          <w:sz w:val="24"/>
          <w:szCs w:val="24"/>
        </w:rPr>
        <w:t>The Ascent of Women: A History of the Suffragette Movement and the Ideas Behind It</w:t>
      </w:r>
      <w:r w:rsidRPr="00D25164">
        <w:rPr>
          <w:rFonts w:ascii="Times New Roman" w:hAnsi="Times New Roman" w:cs="Times New Roman"/>
          <w:sz w:val="24"/>
          <w:szCs w:val="24"/>
        </w:rPr>
        <w:t xml:space="preserve"> (London: Abacus, 2003).</w:t>
      </w:r>
    </w:p>
    <w:p w:rsidR="00D25164" w:rsidRPr="00D25164" w:rsidRDefault="00D25164" w:rsidP="00D25164">
      <w:pPr>
        <w:jc w:val="both"/>
        <w:rPr>
          <w:rFonts w:ascii="Times New Roman" w:hAnsi="Times New Roman" w:cs="Times New Roman"/>
          <w:sz w:val="24"/>
          <w:szCs w:val="24"/>
        </w:rPr>
      </w:pPr>
      <w:r w:rsidRPr="00D25164">
        <w:rPr>
          <w:rFonts w:ascii="Times New Roman" w:hAnsi="Times New Roman" w:cs="Times New Roman"/>
          <w:sz w:val="24"/>
          <w:szCs w:val="24"/>
        </w:rPr>
        <w:t xml:space="preserve">Purvis, J., </w:t>
      </w:r>
      <w:r w:rsidRPr="00D25164">
        <w:rPr>
          <w:rFonts w:ascii="Times New Roman" w:hAnsi="Times New Roman" w:cs="Times New Roman"/>
          <w:i/>
          <w:sz w:val="24"/>
          <w:szCs w:val="24"/>
        </w:rPr>
        <w:t>Christabel Pankhurst: A Biography</w:t>
      </w:r>
      <w:r w:rsidRPr="00D25164">
        <w:rPr>
          <w:rFonts w:ascii="Times New Roman" w:hAnsi="Times New Roman" w:cs="Times New Roman"/>
          <w:sz w:val="24"/>
          <w:szCs w:val="24"/>
        </w:rPr>
        <w:t xml:space="preserve"> (Abingdon: Routledge, 2018).</w:t>
      </w:r>
    </w:p>
    <w:p w:rsidR="00D25164" w:rsidRPr="00D25164" w:rsidRDefault="00D25164" w:rsidP="00D25164">
      <w:pPr>
        <w:jc w:val="both"/>
        <w:rPr>
          <w:rFonts w:ascii="Times New Roman" w:hAnsi="Times New Roman" w:cs="Times New Roman"/>
          <w:sz w:val="24"/>
          <w:szCs w:val="24"/>
        </w:rPr>
      </w:pPr>
      <w:r w:rsidRPr="00D25164">
        <w:rPr>
          <w:rFonts w:ascii="Times New Roman" w:hAnsi="Times New Roman" w:cs="Times New Roman"/>
          <w:sz w:val="24"/>
          <w:szCs w:val="24"/>
        </w:rPr>
        <w:t xml:space="preserve">Purvis, J., </w:t>
      </w:r>
      <w:r w:rsidRPr="00D25164">
        <w:rPr>
          <w:rFonts w:ascii="Times New Roman" w:hAnsi="Times New Roman" w:cs="Times New Roman"/>
          <w:i/>
          <w:sz w:val="24"/>
          <w:szCs w:val="24"/>
        </w:rPr>
        <w:t>Emmeline Pankhurst: A Biography</w:t>
      </w:r>
      <w:r w:rsidRPr="00D25164">
        <w:rPr>
          <w:rFonts w:ascii="Times New Roman" w:hAnsi="Times New Roman" w:cs="Times New Roman"/>
          <w:sz w:val="24"/>
          <w:szCs w:val="24"/>
        </w:rPr>
        <w:t xml:space="preserve"> (London: Routledge, 2002).</w:t>
      </w:r>
    </w:p>
    <w:p w:rsidR="00D25164" w:rsidRPr="00D25164" w:rsidRDefault="00D25164" w:rsidP="00D25164">
      <w:pPr>
        <w:jc w:val="both"/>
        <w:rPr>
          <w:rFonts w:ascii="Times New Roman" w:hAnsi="Times New Roman" w:cs="Times New Roman"/>
          <w:sz w:val="24"/>
          <w:szCs w:val="24"/>
        </w:rPr>
      </w:pPr>
      <w:r w:rsidRPr="00D25164">
        <w:rPr>
          <w:rFonts w:ascii="Times New Roman" w:hAnsi="Times New Roman" w:cs="Times New Roman"/>
          <w:sz w:val="24"/>
          <w:szCs w:val="24"/>
        </w:rPr>
        <w:lastRenderedPageBreak/>
        <w:t xml:space="preserve">Rosen, A., </w:t>
      </w:r>
      <w:proofErr w:type="gramStart"/>
      <w:r w:rsidRPr="00D25164">
        <w:rPr>
          <w:rFonts w:ascii="Times New Roman" w:hAnsi="Times New Roman" w:cs="Times New Roman"/>
          <w:i/>
          <w:sz w:val="24"/>
          <w:szCs w:val="24"/>
        </w:rPr>
        <w:t>Rise Up</w:t>
      </w:r>
      <w:proofErr w:type="gramEnd"/>
      <w:r w:rsidRPr="00D25164">
        <w:rPr>
          <w:rFonts w:ascii="Times New Roman" w:hAnsi="Times New Roman" w:cs="Times New Roman"/>
          <w:i/>
          <w:sz w:val="24"/>
          <w:szCs w:val="24"/>
        </w:rPr>
        <w:t xml:space="preserve"> Women! The Militant Campaign of the Women’s Social and Political Union 1903-1914</w:t>
      </w:r>
      <w:r w:rsidRPr="00D25164">
        <w:rPr>
          <w:rFonts w:ascii="Times New Roman" w:hAnsi="Times New Roman" w:cs="Times New Roman"/>
          <w:sz w:val="24"/>
          <w:szCs w:val="24"/>
        </w:rPr>
        <w:t xml:space="preserve"> (Abingdon: Routledge, 2013).</w:t>
      </w:r>
    </w:p>
    <w:p w:rsidR="00D25164" w:rsidRPr="00D25164" w:rsidRDefault="00D25164" w:rsidP="00D25164">
      <w:pPr>
        <w:jc w:val="both"/>
        <w:rPr>
          <w:rFonts w:ascii="Times New Roman" w:hAnsi="Times New Roman" w:cs="Times New Roman"/>
          <w:sz w:val="24"/>
          <w:szCs w:val="24"/>
        </w:rPr>
      </w:pPr>
      <w:r w:rsidRPr="00D25164">
        <w:rPr>
          <w:rFonts w:ascii="Times New Roman" w:hAnsi="Times New Roman" w:cs="Times New Roman"/>
          <w:sz w:val="24"/>
          <w:szCs w:val="24"/>
        </w:rPr>
        <w:t xml:space="preserve">Sharp, E., </w:t>
      </w:r>
      <w:r w:rsidRPr="00D25164">
        <w:rPr>
          <w:rFonts w:ascii="Times New Roman" w:hAnsi="Times New Roman" w:cs="Times New Roman"/>
          <w:i/>
          <w:sz w:val="24"/>
          <w:szCs w:val="24"/>
        </w:rPr>
        <w:t>Unfinished Adventure: Selected Reminiscences from an Englishwoman’s Life</w:t>
      </w:r>
      <w:r w:rsidRPr="00D25164">
        <w:rPr>
          <w:rFonts w:ascii="Times New Roman" w:hAnsi="Times New Roman" w:cs="Times New Roman"/>
          <w:sz w:val="24"/>
          <w:szCs w:val="24"/>
        </w:rPr>
        <w:t xml:space="preserve"> (London: Faber and Faber, 2011), Kindle Edition, accessed 01/04/2018.</w:t>
      </w:r>
    </w:p>
    <w:p w:rsidR="00D25164" w:rsidRPr="00D25164" w:rsidRDefault="00D25164" w:rsidP="00D25164">
      <w:pPr>
        <w:jc w:val="both"/>
        <w:rPr>
          <w:rFonts w:ascii="Times New Roman" w:hAnsi="Times New Roman" w:cs="Times New Roman"/>
          <w:sz w:val="24"/>
          <w:szCs w:val="24"/>
        </w:rPr>
      </w:pPr>
      <w:r w:rsidRPr="00D25164">
        <w:rPr>
          <w:rFonts w:ascii="Times New Roman" w:hAnsi="Times New Roman" w:cs="Times New Roman"/>
          <w:sz w:val="24"/>
          <w:szCs w:val="24"/>
        </w:rPr>
        <w:t xml:space="preserve">Smith, H.L., </w:t>
      </w:r>
      <w:r w:rsidRPr="00D25164">
        <w:rPr>
          <w:rFonts w:ascii="Times New Roman" w:hAnsi="Times New Roman" w:cs="Times New Roman"/>
          <w:i/>
          <w:sz w:val="24"/>
          <w:szCs w:val="24"/>
        </w:rPr>
        <w:t>The British Women’s Suffrage Campaign, 1866-1928</w:t>
      </w:r>
      <w:r w:rsidRPr="00D25164">
        <w:rPr>
          <w:rFonts w:ascii="Times New Roman" w:hAnsi="Times New Roman" w:cs="Times New Roman"/>
          <w:sz w:val="24"/>
          <w:szCs w:val="24"/>
        </w:rPr>
        <w:t xml:space="preserve"> (London: Routledge, 2007).</w:t>
      </w:r>
    </w:p>
    <w:p w:rsidR="00D25164" w:rsidRPr="00D25164" w:rsidRDefault="00D25164" w:rsidP="00D25164">
      <w:pPr>
        <w:jc w:val="both"/>
        <w:rPr>
          <w:rFonts w:ascii="Times New Roman" w:hAnsi="Times New Roman" w:cs="Times New Roman"/>
          <w:sz w:val="24"/>
          <w:szCs w:val="24"/>
        </w:rPr>
      </w:pPr>
      <w:r w:rsidRPr="00D25164">
        <w:rPr>
          <w:rFonts w:ascii="Times New Roman" w:hAnsi="Times New Roman" w:cs="Times New Roman"/>
          <w:sz w:val="24"/>
          <w:szCs w:val="24"/>
        </w:rPr>
        <w:t xml:space="preserve">Strauss, S., </w:t>
      </w:r>
      <w:r w:rsidRPr="00D25164">
        <w:rPr>
          <w:rFonts w:ascii="Times New Roman" w:hAnsi="Times New Roman" w:cs="Times New Roman"/>
          <w:i/>
          <w:sz w:val="24"/>
          <w:szCs w:val="24"/>
        </w:rPr>
        <w:t>Traitors to the Masculine Cause: The Men’s Campaigns for Women’s Rights</w:t>
      </w:r>
      <w:r w:rsidRPr="00D25164">
        <w:rPr>
          <w:rFonts w:ascii="Times New Roman" w:hAnsi="Times New Roman" w:cs="Times New Roman"/>
          <w:sz w:val="24"/>
          <w:szCs w:val="24"/>
        </w:rPr>
        <w:t xml:space="preserve"> (Westport, CT: Greenwood Press, 1982).</w:t>
      </w:r>
    </w:p>
    <w:p w:rsidR="00D25164" w:rsidRDefault="006054E0" w:rsidP="00D25164">
      <w:pPr>
        <w:jc w:val="both"/>
        <w:rPr>
          <w:rFonts w:ascii="Times New Roman" w:hAnsi="Times New Roman" w:cs="Times New Roman"/>
          <w:sz w:val="24"/>
          <w:szCs w:val="24"/>
        </w:rPr>
      </w:pPr>
      <w:r w:rsidRPr="006054E0">
        <w:rPr>
          <w:rFonts w:ascii="Times New Roman" w:hAnsi="Times New Roman" w:cs="Times New Roman"/>
          <w:sz w:val="24"/>
          <w:szCs w:val="24"/>
        </w:rPr>
        <w:t>Cambridge English Dictionary</w:t>
      </w:r>
      <w:r>
        <w:t xml:space="preserve">, </w:t>
      </w:r>
      <w:hyperlink r:id="rId19" w:history="1">
        <w:r w:rsidRPr="00F25F44">
          <w:rPr>
            <w:rStyle w:val="Hyperlink"/>
            <w:rFonts w:ascii="Times New Roman" w:hAnsi="Times New Roman" w:cs="Times New Roman"/>
            <w:sz w:val="24"/>
            <w:szCs w:val="24"/>
          </w:rPr>
          <w:t>https://dictionary.cambridge.org/dictionary/english/suffragette</w:t>
        </w:r>
      </w:hyperlink>
      <w:r w:rsidR="00D25164" w:rsidRPr="00D25164">
        <w:rPr>
          <w:rFonts w:ascii="Times New Roman" w:hAnsi="Times New Roman" w:cs="Times New Roman"/>
          <w:sz w:val="24"/>
          <w:szCs w:val="24"/>
        </w:rPr>
        <w:t xml:space="preserve"> accessed 14/02/2018.</w:t>
      </w:r>
    </w:p>
    <w:p w:rsidR="005C69CE" w:rsidRDefault="005C69CE" w:rsidP="00D25164">
      <w:pPr>
        <w:jc w:val="both"/>
        <w:rPr>
          <w:rFonts w:ascii="Times New Roman" w:hAnsi="Times New Roman" w:cs="Times New Roman"/>
          <w:sz w:val="24"/>
          <w:szCs w:val="24"/>
          <w:u w:val="single"/>
        </w:rPr>
      </w:pPr>
      <w:r w:rsidRPr="005C69CE">
        <w:rPr>
          <w:rFonts w:ascii="Times New Roman" w:hAnsi="Times New Roman" w:cs="Times New Roman"/>
          <w:sz w:val="24"/>
          <w:szCs w:val="24"/>
          <w:u w:val="single"/>
        </w:rPr>
        <w:t>Journals</w:t>
      </w:r>
    </w:p>
    <w:p w:rsidR="005C69CE" w:rsidRDefault="005C69CE" w:rsidP="00D25164">
      <w:pPr>
        <w:jc w:val="both"/>
        <w:rPr>
          <w:rFonts w:ascii="Times New Roman" w:hAnsi="Times New Roman" w:cs="Times New Roman"/>
          <w:sz w:val="24"/>
          <w:szCs w:val="24"/>
        </w:rPr>
      </w:pPr>
      <w:r w:rsidRPr="005C69CE">
        <w:rPr>
          <w:rFonts w:ascii="Times New Roman" w:hAnsi="Times New Roman" w:cs="Times New Roman"/>
          <w:sz w:val="24"/>
          <w:szCs w:val="24"/>
        </w:rPr>
        <w:t xml:space="preserve">M. </w:t>
      </w:r>
      <w:proofErr w:type="spellStart"/>
      <w:r w:rsidRPr="005C69CE">
        <w:rPr>
          <w:rFonts w:ascii="Times New Roman" w:hAnsi="Times New Roman" w:cs="Times New Roman"/>
          <w:sz w:val="24"/>
          <w:szCs w:val="24"/>
        </w:rPr>
        <w:t>DiCenzo</w:t>
      </w:r>
      <w:proofErr w:type="spellEnd"/>
      <w:r w:rsidRPr="005C69CE">
        <w:rPr>
          <w:rFonts w:ascii="Times New Roman" w:hAnsi="Times New Roman" w:cs="Times New Roman"/>
          <w:sz w:val="24"/>
          <w:szCs w:val="24"/>
        </w:rPr>
        <w:t xml:space="preserve">, ‘Gutter Politics: Women Newsies and the Suffrage Press,’ </w:t>
      </w:r>
      <w:r w:rsidRPr="005C69CE">
        <w:rPr>
          <w:rFonts w:ascii="Times New Roman" w:hAnsi="Times New Roman" w:cs="Times New Roman"/>
          <w:i/>
          <w:sz w:val="24"/>
          <w:szCs w:val="24"/>
        </w:rPr>
        <w:t>Women’s History Review</w:t>
      </w:r>
      <w:r w:rsidRPr="005C69CE">
        <w:rPr>
          <w:rFonts w:ascii="Times New Roman" w:hAnsi="Times New Roman" w:cs="Times New Roman"/>
          <w:sz w:val="24"/>
          <w:szCs w:val="24"/>
        </w:rPr>
        <w:t>, 2003</w:t>
      </w:r>
      <w:r w:rsidR="00886933">
        <w:rPr>
          <w:rFonts w:ascii="Times New Roman" w:hAnsi="Times New Roman" w:cs="Times New Roman"/>
          <w:sz w:val="24"/>
          <w:szCs w:val="24"/>
        </w:rPr>
        <w:t>.</w:t>
      </w:r>
    </w:p>
    <w:p w:rsidR="00235DFF" w:rsidRPr="00235DFF" w:rsidRDefault="00235DFF" w:rsidP="00235DFF">
      <w:pPr>
        <w:pStyle w:val="FootnoteText"/>
        <w:jc w:val="both"/>
        <w:rPr>
          <w:rFonts w:ascii="Times New Roman" w:hAnsi="Times New Roman" w:cs="Times New Roman"/>
          <w:sz w:val="24"/>
          <w:szCs w:val="24"/>
        </w:rPr>
      </w:pPr>
      <w:r w:rsidRPr="00235DFF">
        <w:rPr>
          <w:rFonts w:ascii="Times New Roman" w:hAnsi="Times New Roman" w:cs="Times New Roman"/>
          <w:sz w:val="24"/>
          <w:szCs w:val="24"/>
        </w:rPr>
        <w:t xml:space="preserve">J. Purvis, ‘Women’s History in Britain. An Overview’, </w:t>
      </w:r>
      <w:r w:rsidRPr="00235DFF">
        <w:rPr>
          <w:rFonts w:ascii="Times New Roman" w:hAnsi="Times New Roman" w:cs="Times New Roman"/>
          <w:i/>
          <w:sz w:val="24"/>
          <w:szCs w:val="24"/>
        </w:rPr>
        <w:t>European Journal of Women’s Studies</w:t>
      </w:r>
      <w:r w:rsidRPr="00235DFF">
        <w:rPr>
          <w:rFonts w:ascii="Times New Roman" w:hAnsi="Times New Roman" w:cs="Times New Roman"/>
          <w:sz w:val="24"/>
          <w:szCs w:val="24"/>
        </w:rPr>
        <w:t xml:space="preserve"> 2 (1995), p</w:t>
      </w:r>
      <w:r>
        <w:rPr>
          <w:rFonts w:ascii="Times New Roman" w:hAnsi="Times New Roman" w:cs="Times New Roman"/>
          <w:sz w:val="24"/>
          <w:szCs w:val="24"/>
        </w:rPr>
        <w:t>7-19.</w:t>
      </w:r>
    </w:p>
    <w:p w:rsidR="00886933" w:rsidRDefault="00886933" w:rsidP="00886933">
      <w:pPr>
        <w:jc w:val="both"/>
        <w:rPr>
          <w:rFonts w:ascii="Times New Roman" w:hAnsi="Times New Roman" w:cs="Times New Roman"/>
          <w:sz w:val="24"/>
          <w:szCs w:val="24"/>
          <w:u w:val="single"/>
        </w:rPr>
      </w:pPr>
    </w:p>
    <w:p w:rsidR="00886933" w:rsidRDefault="00886933" w:rsidP="00886933">
      <w:pPr>
        <w:jc w:val="both"/>
        <w:rPr>
          <w:rFonts w:ascii="Times New Roman" w:hAnsi="Times New Roman" w:cs="Times New Roman"/>
          <w:sz w:val="24"/>
          <w:szCs w:val="24"/>
          <w:u w:val="single"/>
        </w:rPr>
      </w:pPr>
    </w:p>
    <w:p w:rsidR="00886933" w:rsidRDefault="00886933" w:rsidP="00886933">
      <w:pPr>
        <w:jc w:val="both"/>
        <w:rPr>
          <w:rFonts w:ascii="Times New Roman" w:hAnsi="Times New Roman" w:cs="Times New Roman"/>
          <w:sz w:val="24"/>
          <w:szCs w:val="24"/>
          <w:u w:val="single"/>
        </w:rPr>
      </w:pPr>
      <w:r>
        <w:rPr>
          <w:rFonts w:ascii="Times New Roman" w:hAnsi="Times New Roman" w:cs="Times New Roman"/>
          <w:sz w:val="24"/>
          <w:szCs w:val="24"/>
          <w:u w:val="single"/>
        </w:rPr>
        <w:t>Newspapers</w:t>
      </w:r>
    </w:p>
    <w:p w:rsidR="00886933" w:rsidRPr="00886933" w:rsidRDefault="00886933" w:rsidP="00886933">
      <w:pPr>
        <w:jc w:val="both"/>
        <w:rPr>
          <w:rFonts w:ascii="Times New Roman" w:hAnsi="Times New Roman" w:cs="Times New Roman"/>
          <w:sz w:val="24"/>
          <w:szCs w:val="24"/>
          <w:u w:val="single"/>
        </w:rPr>
      </w:pPr>
      <w:r w:rsidRPr="00886933">
        <w:rPr>
          <w:rFonts w:ascii="Times New Roman" w:hAnsi="Times New Roman" w:cs="Times New Roman"/>
          <w:sz w:val="24"/>
          <w:szCs w:val="24"/>
        </w:rPr>
        <w:t xml:space="preserve">S. Peck, ‘My Great-Grandfather was a Suffragette Too,’ The Telegraph, 05/02/2018, </w:t>
      </w:r>
      <w:hyperlink r:id="rId20" w:history="1">
        <w:r w:rsidRPr="00886933">
          <w:rPr>
            <w:rStyle w:val="Hyperlink"/>
            <w:rFonts w:ascii="Times New Roman" w:hAnsi="Times New Roman" w:cs="Times New Roman"/>
            <w:sz w:val="24"/>
            <w:szCs w:val="24"/>
          </w:rPr>
          <w:t>https://www.telegraph.co.uk/women/politics/great-grandfather-suffragette/</w:t>
        </w:r>
      </w:hyperlink>
      <w:r w:rsidRPr="00886933">
        <w:rPr>
          <w:rFonts w:ascii="Times New Roman" w:hAnsi="Times New Roman" w:cs="Times New Roman"/>
          <w:sz w:val="24"/>
          <w:szCs w:val="24"/>
        </w:rPr>
        <w:t xml:space="preserve"> accessed 04/02/2018.</w:t>
      </w:r>
    </w:p>
    <w:p w:rsidR="00886933" w:rsidRDefault="00886933" w:rsidP="00D25164">
      <w:pPr>
        <w:jc w:val="both"/>
        <w:rPr>
          <w:rFonts w:ascii="Times New Roman" w:hAnsi="Times New Roman" w:cs="Times New Roman"/>
          <w:sz w:val="24"/>
          <w:szCs w:val="24"/>
          <w:u w:val="single"/>
        </w:rPr>
      </w:pPr>
    </w:p>
    <w:p w:rsidR="006054E0" w:rsidRPr="006054E0" w:rsidRDefault="006054E0" w:rsidP="00D25164">
      <w:pPr>
        <w:jc w:val="both"/>
        <w:rPr>
          <w:rFonts w:ascii="Times New Roman" w:hAnsi="Times New Roman" w:cs="Times New Roman"/>
          <w:sz w:val="24"/>
          <w:szCs w:val="24"/>
          <w:u w:val="single"/>
        </w:rPr>
      </w:pPr>
      <w:r w:rsidRPr="006054E0">
        <w:rPr>
          <w:rFonts w:ascii="Times New Roman" w:hAnsi="Times New Roman" w:cs="Times New Roman"/>
          <w:sz w:val="24"/>
          <w:szCs w:val="24"/>
          <w:u w:val="single"/>
        </w:rPr>
        <w:t>Films</w:t>
      </w:r>
    </w:p>
    <w:p w:rsidR="00F4675F" w:rsidRDefault="00F4675F" w:rsidP="00D25164">
      <w:pPr>
        <w:jc w:val="both"/>
        <w:rPr>
          <w:rFonts w:ascii="Times New Roman" w:hAnsi="Times New Roman" w:cs="Times New Roman"/>
          <w:sz w:val="24"/>
          <w:szCs w:val="24"/>
        </w:rPr>
      </w:pPr>
      <w:r w:rsidRPr="00F4675F">
        <w:rPr>
          <w:rFonts w:ascii="Times New Roman" w:hAnsi="Times New Roman" w:cs="Times New Roman"/>
          <w:i/>
          <w:sz w:val="24"/>
          <w:szCs w:val="24"/>
        </w:rPr>
        <w:t>Suffragette</w:t>
      </w:r>
      <w:r>
        <w:rPr>
          <w:rFonts w:ascii="Times New Roman" w:hAnsi="Times New Roman" w:cs="Times New Roman"/>
          <w:sz w:val="24"/>
          <w:szCs w:val="24"/>
        </w:rPr>
        <w:t>, (A. Owen, F. Ward, 2015).</w:t>
      </w:r>
    </w:p>
    <w:p w:rsidR="006054E0" w:rsidRDefault="006054E0" w:rsidP="00D25164">
      <w:pPr>
        <w:jc w:val="both"/>
        <w:rPr>
          <w:rFonts w:ascii="Times New Roman" w:hAnsi="Times New Roman" w:cs="Times New Roman"/>
          <w:sz w:val="24"/>
          <w:szCs w:val="24"/>
          <w:u w:val="single"/>
        </w:rPr>
      </w:pPr>
      <w:r w:rsidRPr="006054E0">
        <w:rPr>
          <w:rFonts w:ascii="Times New Roman" w:hAnsi="Times New Roman" w:cs="Times New Roman"/>
          <w:sz w:val="24"/>
          <w:szCs w:val="24"/>
          <w:u w:val="single"/>
        </w:rPr>
        <w:t>Television Programmes</w:t>
      </w:r>
    </w:p>
    <w:p w:rsidR="00970031" w:rsidRPr="00970031" w:rsidRDefault="00970031" w:rsidP="00D25164">
      <w:pPr>
        <w:jc w:val="both"/>
        <w:rPr>
          <w:rFonts w:ascii="Times New Roman" w:hAnsi="Times New Roman" w:cs="Times New Roman"/>
          <w:sz w:val="24"/>
          <w:szCs w:val="24"/>
        </w:rPr>
      </w:pPr>
      <w:r w:rsidRPr="00970031">
        <w:rPr>
          <w:rFonts w:ascii="Times New Roman" w:hAnsi="Times New Roman" w:cs="Times New Roman"/>
          <w:i/>
          <w:sz w:val="24"/>
          <w:szCs w:val="24"/>
        </w:rPr>
        <w:t>Suffragette Allies</w:t>
      </w:r>
      <w:r w:rsidRPr="00970031">
        <w:rPr>
          <w:rFonts w:ascii="Times New Roman" w:hAnsi="Times New Roman" w:cs="Times New Roman"/>
          <w:sz w:val="24"/>
          <w:szCs w:val="24"/>
        </w:rPr>
        <w:t xml:space="preserve"> (BBC Parliament, 2018), accessed 11/02/2018.</w:t>
      </w:r>
    </w:p>
    <w:p w:rsidR="006054E0" w:rsidRPr="006054E0" w:rsidRDefault="006054E0" w:rsidP="00D25164">
      <w:pPr>
        <w:jc w:val="both"/>
        <w:rPr>
          <w:rFonts w:ascii="Times New Roman" w:hAnsi="Times New Roman" w:cs="Times New Roman"/>
          <w:sz w:val="24"/>
          <w:szCs w:val="24"/>
          <w:u w:val="single"/>
        </w:rPr>
      </w:pPr>
      <w:r>
        <w:rPr>
          <w:rFonts w:ascii="Times New Roman" w:hAnsi="Times New Roman" w:cs="Times New Roman"/>
          <w:sz w:val="24"/>
          <w:szCs w:val="24"/>
          <w:u w:val="single"/>
        </w:rPr>
        <w:t>Websites</w:t>
      </w:r>
    </w:p>
    <w:p w:rsidR="006054E0" w:rsidRDefault="006054E0" w:rsidP="006054E0">
      <w:pPr>
        <w:jc w:val="both"/>
        <w:rPr>
          <w:rFonts w:ascii="Times New Roman" w:hAnsi="Times New Roman" w:cs="Times New Roman"/>
          <w:sz w:val="24"/>
          <w:szCs w:val="24"/>
        </w:rPr>
      </w:pPr>
      <w:proofErr w:type="spellStart"/>
      <w:r w:rsidRPr="00D25164">
        <w:rPr>
          <w:rFonts w:ascii="Times New Roman" w:hAnsi="Times New Roman" w:cs="Times New Roman"/>
          <w:sz w:val="24"/>
          <w:szCs w:val="24"/>
        </w:rPr>
        <w:t>Eustance</w:t>
      </w:r>
      <w:proofErr w:type="spellEnd"/>
      <w:r w:rsidRPr="00D25164">
        <w:rPr>
          <w:rFonts w:ascii="Times New Roman" w:hAnsi="Times New Roman" w:cs="Times New Roman"/>
          <w:sz w:val="24"/>
          <w:szCs w:val="24"/>
        </w:rPr>
        <w:t xml:space="preserve">, C., </w:t>
      </w:r>
      <w:r w:rsidRPr="00D25164">
        <w:rPr>
          <w:rFonts w:ascii="Times New Roman" w:hAnsi="Times New Roman" w:cs="Times New Roman"/>
          <w:i/>
          <w:sz w:val="24"/>
          <w:szCs w:val="24"/>
        </w:rPr>
        <w:t>UK Vote 100: Celebrating 100 years of the Vote in 2018 in the UK Parliament</w:t>
      </w:r>
      <w:r w:rsidRPr="00D25164">
        <w:rPr>
          <w:rFonts w:ascii="Times New Roman" w:hAnsi="Times New Roman" w:cs="Times New Roman"/>
          <w:sz w:val="24"/>
          <w:szCs w:val="24"/>
        </w:rPr>
        <w:t xml:space="preserve">, </w:t>
      </w:r>
      <w:hyperlink r:id="rId21" w:history="1">
        <w:r w:rsidRPr="00D25164">
          <w:rPr>
            <w:rFonts w:ascii="Times New Roman" w:hAnsi="Times New Roman" w:cs="Times New Roman"/>
            <w:color w:val="0563C1" w:themeColor="hyperlink"/>
            <w:sz w:val="24"/>
            <w:szCs w:val="24"/>
            <w:u w:val="single"/>
          </w:rPr>
          <w:t>https://ukvote100.org/2017/10/12/suffragettes-in-trousers/</w:t>
        </w:r>
      </w:hyperlink>
      <w:r w:rsidRPr="00D25164">
        <w:rPr>
          <w:rFonts w:ascii="Times New Roman" w:hAnsi="Times New Roman" w:cs="Times New Roman"/>
          <w:sz w:val="24"/>
          <w:szCs w:val="24"/>
        </w:rPr>
        <w:t xml:space="preserve"> accessed 28/04/2018.</w:t>
      </w:r>
    </w:p>
    <w:p w:rsidR="00970031" w:rsidRPr="00970031" w:rsidRDefault="00970031" w:rsidP="00970031">
      <w:pPr>
        <w:jc w:val="both"/>
        <w:rPr>
          <w:rFonts w:ascii="Times New Roman" w:hAnsi="Times New Roman" w:cs="Times New Roman"/>
        </w:rPr>
      </w:pPr>
      <w:r>
        <w:rPr>
          <w:rFonts w:ascii="Times New Roman" w:hAnsi="Times New Roman" w:cs="Times New Roman"/>
          <w:sz w:val="24"/>
          <w:szCs w:val="24"/>
        </w:rPr>
        <w:t xml:space="preserve">‘Suffragettes in Trousers’: The Men Who Supported Women’s Suffrage in Parliament, </w:t>
      </w:r>
      <w:hyperlink r:id="rId22" w:history="1">
        <w:r w:rsidRPr="00970031">
          <w:rPr>
            <w:rStyle w:val="Hyperlink"/>
            <w:rFonts w:ascii="Times New Roman" w:hAnsi="Times New Roman" w:cs="Times New Roman"/>
          </w:rPr>
          <w:t>https://www.parliament.uk/documents/parliamentary-archives/Suffragettes_in_Trousers_Booklet.pdf</w:t>
        </w:r>
      </w:hyperlink>
      <w:r>
        <w:rPr>
          <w:rFonts w:ascii="Times New Roman" w:hAnsi="Times New Roman" w:cs="Times New Roman"/>
        </w:rPr>
        <w:t xml:space="preserve"> accessed 28/04/2018.</w:t>
      </w: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Default="00D25164" w:rsidP="00D25164">
      <w:pPr>
        <w:jc w:val="both"/>
        <w:rPr>
          <w:rFonts w:ascii="Times New Roman" w:hAnsi="Times New Roman" w:cs="Times New Roman"/>
          <w:sz w:val="24"/>
          <w:szCs w:val="24"/>
        </w:rPr>
      </w:pPr>
    </w:p>
    <w:p w:rsidR="00E1568C" w:rsidRDefault="00E1568C" w:rsidP="00481EC3">
      <w:pPr>
        <w:jc w:val="both"/>
        <w:rPr>
          <w:rFonts w:ascii="Times New Roman" w:hAnsi="Times New Roman" w:cs="Times New Roman"/>
          <w:sz w:val="24"/>
          <w:szCs w:val="24"/>
        </w:rPr>
      </w:pPr>
    </w:p>
    <w:p w:rsidR="00481EC3" w:rsidRDefault="00481EC3" w:rsidP="00481EC3">
      <w:pPr>
        <w:jc w:val="both"/>
        <w:rPr>
          <w:rFonts w:ascii="Times New Roman" w:hAnsi="Times New Roman" w:cs="Times New Roman"/>
          <w:b/>
          <w:sz w:val="24"/>
          <w:szCs w:val="24"/>
        </w:rPr>
      </w:pPr>
      <w:r w:rsidRPr="0051035B">
        <w:rPr>
          <w:rFonts w:ascii="Times New Roman" w:hAnsi="Times New Roman" w:cs="Times New Roman"/>
          <w:b/>
          <w:sz w:val="24"/>
          <w:szCs w:val="24"/>
        </w:rPr>
        <w:lastRenderedPageBreak/>
        <w:t>Appendix One</w:t>
      </w:r>
    </w:p>
    <w:p w:rsidR="00481EC3" w:rsidRDefault="00481EC3" w:rsidP="00481EC3">
      <w:pPr>
        <w:jc w:val="both"/>
        <w:rPr>
          <w:rFonts w:ascii="Times New Roman" w:hAnsi="Times New Roman" w:cs="Times New Roman"/>
          <w:b/>
          <w:sz w:val="24"/>
          <w:szCs w:val="24"/>
        </w:rPr>
      </w:pPr>
      <w:r>
        <w:rPr>
          <w:rFonts w:ascii="Times New Roman" w:hAnsi="Times New Roman" w:cs="Times New Roman"/>
          <w:b/>
          <w:sz w:val="24"/>
          <w:szCs w:val="24"/>
        </w:rPr>
        <w:t>Men’s Pro-Suffrage Societies 1890 – 1920</w:t>
      </w:r>
    </w:p>
    <w:p w:rsidR="00481EC3" w:rsidRDefault="00481EC3" w:rsidP="00481EC3">
      <w:pPr>
        <w:jc w:val="both"/>
        <w:rPr>
          <w:rFonts w:ascii="Times New Roman" w:hAnsi="Times New Roman" w:cs="Times New Roman"/>
          <w:b/>
          <w:sz w:val="24"/>
          <w:szCs w:val="24"/>
        </w:rPr>
      </w:pPr>
      <w:r>
        <w:rPr>
          <w:rFonts w:ascii="Times New Roman" w:hAnsi="Times New Roman" w:cs="Times New Roman"/>
          <w:b/>
          <w:sz w:val="24"/>
          <w:szCs w:val="24"/>
        </w:rPr>
        <w:t>Men Only or Predominantly Male Societies for Women’s Suffrage</w:t>
      </w:r>
    </w:p>
    <w:p w:rsidR="00481EC3" w:rsidRDefault="00481EC3" w:rsidP="00481EC3">
      <w:pPr>
        <w:jc w:val="both"/>
        <w:rPr>
          <w:rFonts w:ascii="Times New Roman" w:hAnsi="Times New Roman" w:cs="Times New Roman"/>
          <w:sz w:val="24"/>
          <w:szCs w:val="24"/>
        </w:rPr>
      </w:pPr>
      <w:r w:rsidRPr="0051035B">
        <w:rPr>
          <w:rFonts w:ascii="Times New Roman" w:hAnsi="Times New Roman" w:cs="Times New Roman"/>
          <w:sz w:val="24"/>
          <w:szCs w:val="24"/>
        </w:rPr>
        <w:t>(English)</w:t>
      </w:r>
      <w:r>
        <w:rPr>
          <w:rFonts w:ascii="Times New Roman" w:hAnsi="Times New Roman" w:cs="Times New Roman"/>
          <w:sz w:val="24"/>
          <w:szCs w:val="24"/>
        </w:rPr>
        <w:t xml:space="preserve"> Men’s Committee for Justice to Women</w:t>
      </w:r>
    </w:p>
    <w:p w:rsidR="00481EC3" w:rsidRDefault="00481EC3" w:rsidP="00481EC3">
      <w:pPr>
        <w:jc w:val="both"/>
        <w:rPr>
          <w:rFonts w:ascii="Times New Roman" w:hAnsi="Times New Roman" w:cs="Times New Roman"/>
          <w:sz w:val="24"/>
          <w:szCs w:val="24"/>
        </w:rPr>
      </w:pPr>
      <w:r>
        <w:rPr>
          <w:rFonts w:ascii="Times New Roman" w:hAnsi="Times New Roman" w:cs="Times New Roman"/>
          <w:sz w:val="24"/>
          <w:szCs w:val="24"/>
        </w:rPr>
        <w:t>Liberal men’s Association for Women’s Suffrage</w:t>
      </w:r>
    </w:p>
    <w:p w:rsidR="00481EC3" w:rsidRDefault="00481EC3" w:rsidP="00481EC3">
      <w:pPr>
        <w:jc w:val="both"/>
        <w:rPr>
          <w:rFonts w:ascii="Times New Roman" w:hAnsi="Times New Roman" w:cs="Times New Roman"/>
          <w:sz w:val="24"/>
          <w:szCs w:val="24"/>
        </w:rPr>
      </w:pPr>
      <w:r>
        <w:rPr>
          <w:rFonts w:ascii="Times New Roman" w:hAnsi="Times New Roman" w:cs="Times New Roman"/>
          <w:sz w:val="24"/>
          <w:szCs w:val="24"/>
        </w:rPr>
        <w:t>Male Electors League for Women’s Suffrage</w:t>
      </w:r>
    </w:p>
    <w:p w:rsidR="00481EC3" w:rsidRDefault="00481EC3" w:rsidP="00481EC3">
      <w:pPr>
        <w:jc w:val="both"/>
        <w:rPr>
          <w:rFonts w:ascii="Times New Roman" w:hAnsi="Times New Roman" w:cs="Times New Roman"/>
          <w:sz w:val="24"/>
          <w:szCs w:val="24"/>
        </w:rPr>
      </w:pPr>
      <w:r>
        <w:rPr>
          <w:rFonts w:ascii="Times New Roman" w:hAnsi="Times New Roman" w:cs="Times New Roman"/>
          <w:sz w:val="24"/>
          <w:szCs w:val="24"/>
        </w:rPr>
        <w:t>Men’s Federation for Women’s Suffrage (also occasionally described as the Men’s Federation for Woman Suffrage</w:t>
      </w:r>
    </w:p>
    <w:p w:rsidR="00481EC3" w:rsidRDefault="00481EC3" w:rsidP="00481EC3">
      <w:pPr>
        <w:jc w:val="both"/>
        <w:rPr>
          <w:rFonts w:ascii="Times New Roman" w:hAnsi="Times New Roman" w:cs="Times New Roman"/>
          <w:sz w:val="24"/>
          <w:szCs w:val="24"/>
        </w:rPr>
      </w:pPr>
      <w:r>
        <w:rPr>
          <w:rFonts w:ascii="Times New Roman" w:hAnsi="Times New Roman" w:cs="Times New Roman"/>
          <w:sz w:val="24"/>
          <w:szCs w:val="24"/>
        </w:rPr>
        <w:t>Men’s Liberal Society for the Parliamentary Enfranchisement of Women</w:t>
      </w:r>
    </w:p>
    <w:p w:rsidR="00481EC3" w:rsidRDefault="00481EC3" w:rsidP="00481EC3">
      <w:pPr>
        <w:jc w:val="both"/>
        <w:rPr>
          <w:rFonts w:ascii="Times New Roman" w:hAnsi="Times New Roman" w:cs="Times New Roman"/>
          <w:sz w:val="24"/>
          <w:szCs w:val="24"/>
        </w:rPr>
      </w:pPr>
      <w:r>
        <w:rPr>
          <w:rFonts w:ascii="Times New Roman" w:hAnsi="Times New Roman" w:cs="Times New Roman"/>
          <w:sz w:val="24"/>
          <w:szCs w:val="24"/>
        </w:rPr>
        <w:t>Men’s Liberal Suffrage Society</w:t>
      </w:r>
    </w:p>
    <w:p w:rsidR="00481EC3" w:rsidRDefault="00481EC3" w:rsidP="00481EC3">
      <w:pPr>
        <w:jc w:val="both"/>
        <w:rPr>
          <w:rFonts w:ascii="Times New Roman" w:hAnsi="Times New Roman" w:cs="Times New Roman"/>
          <w:sz w:val="24"/>
          <w:szCs w:val="24"/>
        </w:rPr>
      </w:pPr>
      <w:r>
        <w:rPr>
          <w:rFonts w:ascii="Times New Roman" w:hAnsi="Times New Roman" w:cs="Times New Roman"/>
          <w:sz w:val="24"/>
          <w:szCs w:val="24"/>
        </w:rPr>
        <w:t>Men’s Political Union for Women’s Enfranchisement (Numerous local branches)</w:t>
      </w:r>
    </w:p>
    <w:p w:rsidR="00481EC3" w:rsidRDefault="00481EC3" w:rsidP="00481EC3">
      <w:pPr>
        <w:jc w:val="both"/>
        <w:rPr>
          <w:rFonts w:ascii="Times New Roman" w:hAnsi="Times New Roman" w:cs="Times New Roman"/>
          <w:sz w:val="24"/>
          <w:szCs w:val="24"/>
        </w:rPr>
      </w:pPr>
      <w:r>
        <w:rPr>
          <w:rFonts w:ascii="Times New Roman" w:hAnsi="Times New Roman" w:cs="Times New Roman"/>
          <w:sz w:val="24"/>
          <w:szCs w:val="24"/>
        </w:rPr>
        <w:t>Men’s Society for Women’s Rights</w:t>
      </w:r>
    </w:p>
    <w:p w:rsidR="00481EC3" w:rsidRDefault="00481EC3" w:rsidP="00481EC3">
      <w:pPr>
        <w:jc w:val="both"/>
        <w:rPr>
          <w:rFonts w:ascii="Times New Roman" w:hAnsi="Times New Roman" w:cs="Times New Roman"/>
          <w:sz w:val="24"/>
          <w:szCs w:val="24"/>
        </w:rPr>
      </w:pPr>
      <w:r>
        <w:rPr>
          <w:rFonts w:ascii="Times New Roman" w:hAnsi="Times New Roman" w:cs="Times New Roman"/>
          <w:sz w:val="24"/>
          <w:szCs w:val="24"/>
        </w:rPr>
        <w:t>(National) Men’s League for Women’s Suffrage (had numerous branches and there were also independent Men’s Leagues formed, e.g. Sussex men’s League, West of Scotland Men’s League)</w:t>
      </w:r>
    </w:p>
    <w:p w:rsidR="00481EC3" w:rsidRDefault="00481EC3" w:rsidP="00481EC3">
      <w:pPr>
        <w:jc w:val="both"/>
        <w:rPr>
          <w:rFonts w:ascii="Times New Roman" w:hAnsi="Times New Roman" w:cs="Times New Roman"/>
          <w:sz w:val="24"/>
          <w:szCs w:val="24"/>
        </w:rPr>
      </w:pPr>
      <w:r>
        <w:rPr>
          <w:rFonts w:ascii="Times New Roman" w:hAnsi="Times New Roman" w:cs="Times New Roman"/>
          <w:sz w:val="24"/>
          <w:szCs w:val="24"/>
        </w:rPr>
        <w:t>Northern Men’s Federation for Women’s Suffrage</w:t>
      </w:r>
      <w:r>
        <w:rPr>
          <w:rStyle w:val="FootnoteReference"/>
          <w:rFonts w:ascii="Times New Roman" w:hAnsi="Times New Roman" w:cs="Times New Roman"/>
          <w:sz w:val="24"/>
          <w:szCs w:val="24"/>
        </w:rPr>
        <w:footnoteReference w:id="140"/>
      </w:r>
    </w:p>
    <w:p w:rsidR="00481EC3" w:rsidRDefault="00481EC3" w:rsidP="00481EC3">
      <w:pPr>
        <w:jc w:val="both"/>
        <w:rPr>
          <w:rFonts w:ascii="Times New Roman" w:hAnsi="Times New Roman" w:cs="Times New Roman"/>
          <w:sz w:val="24"/>
          <w:szCs w:val="24"/>
        </w:rPr>
      </w:pPr>
    </w:p>
    <w:p w:rsidR="00D25164" w:rsidRDefault="00D25164" w:rsidP="00D25164">
      <w:pPr>
        <w:jc w:val="both"/>
        <w:rPr>
          <w:rFonts w:ascii="Times New Roman" w:hAnsi="Times New Roman" w:cs="Times New Roman"/>
          <w:sz w:val="24"/>
          <w:szCs w:val="24"/>
        </w:rPr>
      </w:pPr>
    </w:p>
    <w:p w:rsidR="00481EC3" w:rsidRDefault="00481EC3" w:rsidP="00D25164">
      <w:pPr>
        <w:jc w:val="both"/>
        <w:rPr>
          <w:rFonts w:ascii="Times New Roman" w:hAnsi="Times New Roman" w:cs="Times New Roman"/>
          <w:sz w:val="24"/>
          <w:szCs w:val="24"/>
        </w:rPr>
      </w:pPr>
    </w:p>
    <w:p w:rsidR="00481EC3" w:rsidRDefault="00481EC3" w:rsidP="00D25164">
      <w:pPr>
        <w:jc w:val="both"/>
        <w:rPr>
          <w:rFonts w:ascii="Times New Roman" w:hAnsi="Times New Roman" w:cs="Times New Roman"/>
          <w:sz w:val="24"/>
          <w:szCs w:val="24"/>
        </w:rPr>
      </w:pPr>
    </w:p>
    <w:p w:rsidR="00481EC3" w:rsidRDefault="00481EC3" w:rsidP="00D25164">
      <w:pPr>
        <w:jc w:val="both"/>
        <w:rPr>
          <w:rFonts w:ascii="Times New Roman" w:hAnsi="Times New Roman" w:cs="Times New Roman"/>
          <w:sz w:val="24"/>
          <w:szCs w:val="24"/>
        </w:rPr>
      </w:pPr>
    </w:p>
    <w:p w:rsidR="00481EC3" w:rsidRDefault="00481EC3" w:rsidP="00D25164">
      <w:pPr>
        <w:jc w:val="both"/>
        <w:rPr>
          <w:rFonts w:ascii="Times New Roman" w:hAnsi="Times New Roman" w:cs="Times New Roman"/>
          <w:sz w:val="24"/>
          <w:szCs w:val="24"/>
        </w:rPr>
      </w:pPr>
    </w:p>
    <w:p w:rsidR="00481EC3" w:rsidRDefault="00481EC3" w:rsidP="00D25164">
      <w:pPr>
        <w:jc w:val="both"/>
        <w:rPr>
          <w:rFonts w:ascii="Times New Roman" w:hAnsi="Times New Roman" w:cs="Times New Roman"/>
          <w:sz w:val="24"/>
          <w:szCs w:val="24"/>
        </w:rPr>
      </w:pPr>
    </w:p>
    <w:p w:rsidR="00481EC3" w:rsidRDefault="00481EC3" w:rsidP="00D25164">
      <w:pPr>
        <w:jc w:val="both"/>
        <w:rPr>
          <w:rFonts w:ascii="Times New Roman" w:hAnsi="Times New Roman" w:cs="Times New Roman"/>
          <w:sz w:val="24"/>
          <w:szCs w:val="24"/>
        </w:rPr>
      </w:pPr>
    </w:p>
    <w:p w:rsidR="00481EC3" w:rsidRDefault="00481EC3" w:rsidP="00D25164">
      <w:pPr>
        <w:jc w:val="both"/>
        <w:rPr>
          <w:rFonts w:ascii="Times New Roman" w:hAnsi="Times New Roman" w:cs="Times New Roman"/>
          <w:sz w:val="24"/>
          <w:szCs w:val="24"/>
        </w:rPr>
      </w:pPr>
    </w:p>
    <w:p w:rsidR="00481EC3" w:rsidRDefault="00481EC3" w:rsidP="00D25164">
      <w:pPr>
        <w:jc w:val="both"/>
        <w:rPr>
          <w:rFonts w:ascii="Times New Roman" w:hAnsi="Times New Roman" w:cs="Times New Roman"/>
          <w:sz w:val="24"/>
          <w:szCs w:val="24"/>
        </w:rPr>
      </w:pPr>
    </w:p>
    <w:p w:rsidR="00481EC3" w:rsidRDefault="00481EC3" w:rsidP="00D25164">
      <w:pPr>
        <w:jc w:val="both"/>
        <w:rPr>
          <w:rFonts w:ascii="Times New Roman" w:hAnsi="Times New Roman" w:cs="Times New Roman"/>
          <w:sz w:val="24"/>
          <w:szCs w:val="24"/>
        </w:rPr>
      </w:pPr>
    </w:p>
    <w:p w:rsidR="00481EC3" w:rsidRDefault="00481EC3" w:rsidP="00D25164">
      <w:pPr>
        <w:jc w:val="both"/>
        <w:rPr>
          <w:rFonts w:ascii="Times New Roman" w:hAnsi="Times New Roman" w:cs="Times New Roman"/>
          <w:sz w:val="24"/>
          <w:szCs w:val="24"/>
        </w:rPr>
      </w:pPr>
    </w:p>
    <w:p w:rsidR="00481EC3" w:rsidRDefault="00481EC3" w:rsidP="00D25164">
      <w:pPr>
        <w:jc w:val="both"/>
        <w:rPr>
          <w:rFonts w:ascii="Times New Roman" w:hAnsi="Times New Roman" w:cs="Times New Roman"/>
          <w:sz w:val="24"/>
          <w:szCs w:val="24"/>
        </w:rPr>
      </w:pPr>
    </w:p>
    <w:p w:rsidR="00970031" w:rsidRDefault="00970031" w:rsidP="00481EC3">
      <w:pPr>
        <w:jc w:val="both"/>
        <w:rPr>
          <w:rFonts w:ascii="Times New Roman" w:hAnsi="Times New Roman" w:cs="Times New Roman"/>
          <w:sz w:val="24"/>
          <w:szCs w:val="24"/>
        </w:rPr>
      </w:pPr>
    </w:p>
    <w:p w:rsidR="00481EC3" w:rsidRDefault="00481EC3" w:rsidP="00481EC3">
      <w:pPr>
        <w:jc w:val="both"/>
        <w:rPr>
          <w:rFonts w:ascii="Times New Roman" w:hAnsi="Times New Roman" w:cs="Times New Roman"/>
          <w:b/>
          <w:sz w:val="24"/>
          <w:szCs w:val="24"/>
        </w:rPr>
      </w:pPr>
      <w:r w:rsidRPr="00613489">
        <w:rPr>
          <w:rFonts w:ascii="Times New Roman" w:hAnsi="Times New Roman" w:cs="Times New Roman"/>
          <w:b/>
          <w:sz w:val="24"/>
          <w:szCs w:val="24"/>
        </w:rPr>
        <w:lastRenderedPageBreak/>
        <w:t>Appendix Two</w:t>
      </w:r>
    </w:p>
    <w:p w:rsidR="00481EC3" w:rsidRDefault="00481EC3" w:rsidP="00481EC3">
      <w:pPr>
        <w:jc w:val="both"/>
        <w:rPr>
          <w:rFonts w:ascii="Times New Roman" w:hAnsi="Times New Roman" w:cs="Times New Roman"/>
          <w:b/>
          <w:sz w:val="24"/>
          <w:szCs w:val="24"/>
        </w:rPr>
      </w:pPr>
      <w:r>
        <w:rPr>
          <w:rFonts w:ascii="Times New Roman" w:hAnsi="Times New Roman" w:cs="Times New Roman"/>
          <w:b/>
          <w:sz w:val="24"/>
          <w:szCs w:val="24"/>
        </w:rPr>
        <w:t>A List of the Men Who Were Prepared to go to Prison for the Women’s Suffrage Campaign (a few names may be missing).</w:t>
      </w:r>
      <w:r>
        <w:rPr>
          <w:rStyle w:val="FootnoteReference"/>
          <w:rFonts w:ascii="Times New Roman" w:hAnsi="Times New Roman" w:cs="Times New Roman"/>
          <w:b/>
          <w:sz w:val="24"/>
          <w:szCs w:val="24"/>
        </w:rPr>
        <w:footnoteReference w:id="141"/>
      </w:r>
    </w:p>
    <w:p w:rsidR="00481EC3" w:rsidRDefault="00481EC3" w:rsidP="00481EC3">
      <w:pPr>
        <w:jc w:val="both"/>
        <w:rPr>
          <w:rFonts w:ascii="Times New Roman" w:hAnsi="Times New Roman" w:cs="Times New Roman"/>
          <w:sz w:val="24"/>
          <w:szCs w:val="24"/>
        </w:rPr>
      </w:pPr>
      <w:r w:rsidRPr="00393961">
        <w:rPr>
          <w:rFonts w:ascii="Times New Roman" w:hAnsi="Times New Roman" w:cs="Times New Roman"/>
          <w:sz w:val="24"/>
          <w:szCs w:val="24"/>
        </w:rPr>
        <w:t xml:space="preserve">Alfred Abbey         James Aylward         John Baines       </w:t>
      </w:r>
      <w:r>
        <w:rPr>
          <w:rFonts w:ascii="Times New Roman" w:hAnsi="Times New Roman" w:cs="Times New Roman"/>
          <w:sz w:val="24"/>
          <w:szCs w:val="24"/>
        </w:rPr>
        <w:t xml:space="preserve"> </w:t>
      </w:r>
      <w:r w:rsidRPr="00393961">
        <w:rPr>
          <w:rFonts w:ascii="Times New Roman" w:hAnsi="Times New Roman" w:cs="Times New Roman"/>
          <w:sz w:val="24"/>
          <w:szCs w:val="24"/>
        </w:rPr>
        <w:t xml:space="preserve"> George Baines     </w:t>
      </w:r>
      <w:r>
        <w:rPr>
          <w:rFonts w:ascii="Times New Roman" w:hAnsi="Times New Roman" w:cs="Times New Roman"/>
          <w:sz w:val="24"/>
          <w:szCs w:val="24"/>
        </w:rPr>
        <w:t xml:space="preserve"> </w:t>
      </w:r>
      <w:r w:rsidRPr="00393961">
        <w:rPr>
          <w:rFonts w:ascii="Times New Roman" w:hAnsi="Times New Roman" w:cs="Times New Roman"/>
          <w:sz w:val="24"/>
          <w:szCs w:val="24"/>
        </w:rPr>
        <w:t>William Ball</w:t>
      </w:r>
    </w:p>
    <w:p w:rsidR="00481EC3" w:rsidRDefault="00481EC3" w:rsidP="00481EC3">
      <w:pPr>
        <w:jc w:val="both"/>
        <w:rPr>
          <w:rFonts w:ascii="Times New Roman" w:hAnsi="Times New Roman" w:cs="Times New Roman"/>
          <w:sz w:val="24"/>
          <w:szCs w:val="24"/>
        </w:rPr>
      </w:pPr>
      <w:r>
        <w:rPr>
          <w:rFonts w:ascii="Times New Roman" w:hAnsi="Times New Roman" w:cs="Times New Roman"/>
          <w:sz w:val="24"/>
          <w:szCs w:val="24"/>
        </w:rPr>
        <w:t>Harry Bank             Arthur Barnett          William Bethell      Albert Bond        Richard Bond</w:t>
      </w:r>
    </w:p>
    <w:p w:rsidR="00481EC3" w:rsidRDefault="00481EC3" w:rsidP="00481EC3">
      <w:pPr>
        <w:jc w:val="both"/>
        <w:rPr>
          <w:rFonts w:ascii="Times New Roman" w:hAnsi="Times New Roman" w:cs="Times New Roman"/>
          <w:sz w:val="24"/>
          <w:szCs w:val="24"/>
        </w:rPr>
      </w:pPr>
      <w:r>
        <w:rPr>
          <w:rFonts w:ascii="Times New Roman" w:hAnsi="Times New Roman" w:cs="Times New Roman"/>
          <w:sz w:val="24"/>
          <w:szCs w:val="24"/>
        </w:rPr>
        <w:t xml:space="preserve">James Borty           Frank </w:t>
      </w:r>
      <w:proofErr w:type="spellStart"/>
      <w:r>
        <w:rPr>
          <w:rFonts w:ascii="Times New Roman" w:hAnsi="Times New Roman" w:cs="Times New Roman"/>
          <w:sz w:val="24"/>
          <w:szCs w:val="24"/>
        </w:rPr>
        <w:t>Brailsford</w:t>
      </w:r>
      <w:proofErr w:type="spellEnd"/>
      <w:r>
        <w:rPr>
          <w:rFonts w:ascii="Times New Roman" w:hAnsi="Times New Roman" w:cs="Times New Roman"/>
          <w:sz w:val="24"/>
          <w:szCs w:val="24"/>
        </w:rPr>
        <w:t xml:space="preserve">       Robert Brown      Thomas </w:t>
      </w:r>
      <w:proofErr w:type="spellStart"/>
      <w:r>
        <w:rPr>
          <w:rFonts w:ascii="Times New Roman" w:hAnsi="Times New Roman" w:cs="Times New Roman"/>
          <w:sz w:val="24"/>
          <w:szCs w:val="24"/>
        </w:rPr>
        <w:t>Budgett</w:t>
      </w:r>
      <w:proofErr w:type="spellEnd"/>
      <w:r>
        <w:rPr>
          <w:rFonts w:ascii="Times New Roman" w:hAnsi="Times New Roman" w:cs="Times New Roman"/>
          <w:sz w:val="24"/>
          <w:szCs w:val="24"/>
        </w:rPr>
        <w:t xml:space="preserve">    John Butler</w:t>
      </w:r>
    </w:p>
    <w:p w:rsidR="00481EC3" w:rsidRDefault="00481EC3" w:rsidP="00481EC3">
      <w:pPr>
        <w:jc w:val="both"/>
        <w:rPr>
          <w:rFonts w:ascii="Times New Roman" w:hAnsi="Times New Roman" w:cs="Times New Roman"/>
          <w:sz w:val="24"/>
          <w:szCs w:val="24"/>
        </w:rPr>
      </w:pPr>
      <w:r>
        <w:rPr>
          <w:rFonts w:ascii="Times New Roman" w:hAnsi="Times New Roman" w:cs="Times New Roman"/>
          <w:sz w:val="24"/>
          <w:szCs w:val="24"/>
        </w:rPr>
        <w:t xml:space="preserve">George Carter         James Cassidy          Henry Chase            Alan Clark        Joseph Clayton     </w:t>
      </w:r>
    </w:p>
    <w:p w:rsidR="00481EC3" w:rsidRDefault="00481EC3" w:rsidP="00481EC3">
      <w:pPr>
        <w:jc w:val="both"/>
        <w:rPr>
          <w:rFonts w:ascii="Times New Roman" w:hAnsi="Times New Roman" w:cs="Times New Roman"/>
          <w:sz w:val="24"/>
          <w:szCs w:val="24"/>
        </w:rPr>
      </w:pPr>
      <w:r>
        <w:rPr>
          <w:rFonts w:ascii="Times New Roman" w:hAnsi="Times New Roman" w:cs="Times New Roman"/>
          <w:sz w:val="24"/>
          <w:szCs w:val="24"/>
        </w:rPr>
        <w:t xml:space="preserve"> Henry </w:t>
      </w:r>
      <w:proofErr w:type="spellStart"/>
      <w:r>
        <w:rPr>
          <w:rFonts w:ascii="Times New Roman" w:hAnsi="Times New Roman" w:cs="Times New Roman"/>
          <w:sz w:val="24"/>
          <w:szCs w:val="24"/>
        </w:rPr>
        <w:t>Collitt</w:t>
      </w:r>
      <w:proofErr w:type="spellEnd"/>
      <w:r>
        <w:rPr>
          <w:rFonts w:ascii="Times New Roman" w:hAnsi="Times New Roman" w:cs="Times New Roman"/>
          <w:sz w:val="24"/>
          <w:szCs w:val="24"/>
        </w:rPr>
        <w:t xml:space="preserve">          Benn Cohn              Stanley Cooper         John Croft          Arnold Cutler       </w:t>
      </w:r>
    </w:p>
    <w:p w:rsidR="00481EC3" w:rsidRDefault="00481EC3" w:rsidP="00481EC3">
      <w:pPr>
        <w:jc w:val="both"/>
        <w:rPr>
          <w:rFonts w:ascii="Times New Roman" w:hAnsi="Times New Roman" w:cs="Times New Roman"/>
          <w:sz w:val="24"/>
          <w:szCs w:val="24"/>
        </w:rPr>
      </w:pPr>
      <w:r>
        <w:rPr>
          <w:rFonts w:ascii="Times New Roman" w:hAnsi="Times New Roman" w:cs="Times New Roman"/>
          <w:sz w:val="24"/>
          <w:szCs w:val="24"/>
        </w:rPr>
        <w:t xml:space="preserve"> Edward Dean         James </w:t>
      </w:r>
      <w:proofErr w:type="spellStart"/>
      <w:r>
        <w:rPr>
          <w:rFonts w:ascii="Times New Roman" w:hAnsi="Times New Roman" w:cs="Times New Roman"/>
          <w:sz w:val="24"/>
          <w:szCs w:val="24"/>
        </w:rPr>
        <w:t>Dennie</w:t>
      </w:r>
      <w:proofErr w:type="spellEnd"/>
      <w:r>
        <w:rPr>
          <w:rFonts w:ascii="Times New Roman" w:hAnsi="Times New Roman" w:cs="Times New Roman"/>
          <w:sz w:val="24"/>
          <w:szCs w:val="24"/>
        </w:rPr>
        <w:t xml:space="preserve">          Sidney Drew           Victor Duval        George Edmunds   </w:t>
      </w:r>
    </w:p>
    <w:p w:rsidR="00481EC3" w:rsidRDefault="00481EC3" w:rsidP="00481EC3">
      <w:pPr>
        <w:jc w:val="both"/>
        <w:rPr>
          <w:rFonts w:ascii="Times New Roman" w:hAnsi="Times New Roman" w:cs="Times New Roman"/>
          <w:sz w:val="24"/>
          <w:szCs w:val="24"/>
        </w:rPr>
      </w:pPr>
      <w:r>
        <w:rPr>
          <w:rFonts w:ascii="Times New Roman" w:hAnsi="Times New Roman" w:cs="Times New Roman"/>
          <w:sz w:val="24"/>
          <w:szCs w:val="24"/>
        </w:rPr>
        <w:t xml:space="preserve">Henry </w:t>
      </w:r>
      <w:proofErr w:type="spellStart"/>
      <w:r>
        <w:rPr>
          <w:rFonts w:ascii="Times New Roman" w:hAnsi="Times New Roman" w:cs="Times New Roman"/>
          <w:sz w:val="24"/>
          <w:szCs w:val="24"/>
        </w:rPr>
        <w:t>Everitt</w:t>
      </w:r>
      <w:proofErr w:type="spellEnd"/>
      <w:r>
        <w:rPr>
          <w:rFonts w:ascii="Times New Roman" w:hAnsi="Times New Roman" w:cs="Times New Roman"/>
          <w:sz w:val="24"/>
          <w:szCs w:val="24"/>
        </w:rPr>
        <w:t xml:space="preserve">         Robert Ford             Charles Frank      Hugh Franklin      Charles Garratt      </w:t>
      </w:r>
    </w:p>
    <w:p w:rsidR="00481EC3" w:rsidRDefault="00481EC3" w:rsidP="00481EC3">
      <w:pPr>
        <w:jc w:val="both"/>
        <w:rPr>
          <w:rFonts w:ascii="Times New Roman" w:hAnsi="Times New Roman" w:cs="Times New Roman"/>
          <w:sz w:val="24"/>
          <w:szCs w:val="24"/>
        </w:rPr>
      </w:pPr>
      <w:r>
        <w:rPr>
          <w:rFonts w:ascii="Times New Roman" w:hAnsi="Times New Roman" w:cs="Times New Roman"/>
          <w:sz w:val="24"/>
          <w:szCs w:val="24"/>
        </w:rPr>
        <w:t xml:space="preserve">Henry Garrett    </w:t>
      </w:r>
      <w:proofErr w:type="spellStart"/>
      <w:r>
        <w:rPr>
          <w:rFonts w:ascii="Times New Roman" w:hAnsi="Times New Roman" w:cs="Times New Roman"/>
          <w:sz w:val="24"/>
          <w:szCs w:val="24"/>
        </w:rPr>
        <w:t>Edwy</w:t>
      </w:r>
      <w:proofErr w:type="spellEnd"/>
      <w:r>
        <w:rPr>
          <w:rFonts w:ascii="Times New Roman" w:hAnsi="Times New Roman" w:cs="Times New Roman"/>
          <w:sz w:val="24"/>
          <w:szCs w:val="24"/>
        </w:rPr>
        <w:t xml:space="preserve"> Godwin Clayton   Henry Golder       Capt. </w:t>
      </w:r>
      <w:proofErr w:type="spellStart"/>
      <w:r>
        <w:rPr>
          <w:rFonts w:ascii="Times New Roman" w:hAnsi="Times New Roman" w:cs="Times New Roman"/>
          <w:sz w:val="24"/>
          <w:szCs w:val="24"/>
        </w:rPr>
        <w:t>C.</w:t>
      </w:r>
      <w:proofErr w:type="gramStart"/>
      <w:r>
        <w:rPr>
          <w:rFonts w:ascii="Times New Roman" w:hAnsi="Times New Roman" w:cs="Times New Roman"/>
          <w:sz w:val="24"/>
          <w:szCs w:val="24"/>
        </w:rPr>
        <w:t>M.Gonne</w:t>
      </w:r>
      <w:proofErr w:type="spellEnd"/>
      <w:proofErr w:type="gramEnd"/>
      <w:r>
        <w:rPr>
          <w:rFonts w:ascii="Times New Roman" w:hAnsi="Times New Roman" w:cs="Times New Roman"/>
          <w:sz w:val="24"/>
          <w:szCs w:val="24"/>
        </w:rPr>
        <w:t xml:space="preserve">    Harry Gould            </w:t>
      </w:r>
    </w:p>
    <w:p w:rsidR="00481EC3" w:rsidRDefault="00481EC3" w:rsidP="00481EC3">
      <w:pPr>
        <w:jc w:val="both"/>
        <w:rPr>
          <w:rFonts w:ascii="Times New Roman" w:hAnsi="Times New Roman" w:cs="Times New Roman"/>
          <w:sz w:val="24"/>
          <w:szCs w:val="24"/>
        </w:rPr>
      </w:pPr>
      <w:r>
        <w:rPr>
          <w:rFonts w:ascii="Times New Roman" w:hAnsi="Times New Roman" w:cs="Times New Roman"/>
          <w:sz w:val="24"/>
          <w:szCs w:val="24"/>
        </w:rPr>
        <w:t xml:space="preserve">Charles </w:t>
      </w:r>
      <w:proofErr w:type="spellStart"/>
      <w:r>
        <w:rPr>
          <w:rFonts w:ascii="Times New Roman" w:hAnsi="Times New Roman" w:cs="Times New Roman"/>
          <w:sz w:val="24"/>
          <w:szCs w:val="24"/>
        </w:rPr>
        <w:t>Gray</w:t>
      </w:r>
      <w:proofErr w:type="spellEnd"/>
      <w:r>
        <w:rPr>
          <w:rFonts w:ascii="Times New Roman" w:hAnsi="Times New Roman" w:cs="Times New Roman"/>
          <w:sz w:val="24"/>
          <w:szCs w:val="24"/>
        </w:rPr>
        <w:t xml:space="preserve">         Cecil Green           Albert </w:t>
      </w:r>
      <w:proofErr w:type="spellStart"/>
      <w:r>
        <w:rPr>
          <w:rFonts w:ascii="Times New Roman" w:hAnsi="Times New Roman" w:cs="Times New Roman"/>
          <w:sz w:val="24"/>
          <w:szCs w:val="24"/>
        </w:rPr>
        <w:t>Gurtner</w:t>
      </w:r>
      <w:proofErr w:type="spellEnd"/>
      <w:r>
        <w:rPr>
          <w:rFonts w:ascii="Times New Roman" w:hAnsi="Times New Roman" w:cs="Times New Roman"/>
          <w:sz w:val="24"/>
          <w:szCs w:val="24"/>
        </w:rPr>
        <w:t xml:space="preserve">        William Hall        Walter Handcock     </w:t>
      </w:r>
    </w:p>
    <w:p w:rsidR="00481EC3" w:rsidRDefault="00481EC3" w:rsidP="00481EC3">
      <w:pPr>
        <w:jc w:val="both"/>
        <w:rPr>
          <w:rFonts w:ascii="Times New Roman" w:hAnsi="Times New Roman" w:cs="Times New Roman"/>
          <w:sz w:val="24"/>
          <w:szCs w:val="24"/>
        </w:rPr>
      </w:pPr>
      <w:r>
        <w:rPr>
          <w:rFonts w:ascii="Times New Roman" w:hAnsi="Times New Roman" w:cs="Times New Roman"/>
          <w:sz w:val="24"/>
          <w:szCs w:val="24"/>
        </w:rPr>
        <w:t xml:space="preserve">Henry </w:t>
      </w:r>
      <w:proofErr w:type="spellStart"/>
      <w:r>
        <w:rPr>
          <w:rFonts w:ascii="Times New Roman" w:hAnsi="Times New Roman" w:cs="Times New Roman"/>
          <w:sz w:val="24"/>
          <w:szCs w:val="24"/>
        </w:rPr>
        <w:t>Harben</w:t>
      </w:r>
      <w:proofErr w:type="spellEnd"/>
      <w:r>
        <w:rPr>
          <w:rFonts w:ascii="Times New Roman" w:hAnsi="Times New Roman" w:cs="Times New Roman"/>
          <w:sz w:val="24"/>
          <w:szCs w:val="24"/>
        </w:rPr>
        <w:t xml:space="preserve">    George Harrison    Albert Hawkins    Laurence Housman   William Hutcheon     </w:t>
      </w:r>
    </w:p>
    <w:p w:rsidR="00481EC3" w:rsidRPr="00D25164" w:rsidRDefault="00481EC3"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D25164" w:rsidRPr="00D25164" w:rsidRDefault="00D25164" w:rsidP="00D25164">
      <w:pPr>
        <w:jc w:val="both"/>
        <w:rPr>
          <w:rFonts w:ascii="Times New Roman" w:hAnsi="Times New Roman" w:cs="Times New Roman"/>
          <w:sz w:val="24"/>
          <w:szCs w:val="24"/>
        </w:rPr>
      </w:pPr>
    </w:p>
    <w:p w:rsidR="000205C2" w:rsidRDefault="000205C2"/>
    <w:sectPr w:rsidR="000205C2" w:rsidSect="00523902">
      <w:footerReference w:type="default" r:id="rId23"/>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6FD5" w:rsidRDefault="00276FD5" w:rsidP="00D25164">
      <w:pPr>
        <w:spacing w:after="0" w:line="240" w:lineRule="auto"/>
      </w:pPr>
      <w:r>
        <w:separator/>
      </w:r>
    </w:p>
  </w:endnote>
  <w:endnote w:type="continuationSeparator" w:id="0">
    <w:p w:rsidR="00276FD5" w:rsidRDefault="00276FD5" w:rsidP="00D25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795118"/>
      <w:docPartObj>
        <w:docPartGallery w:val="Page Numbers (Bottom of Page)"/>
        <w:docPartUnique/>
      </w:docPartObj>
    </w:sdtPr>
    <w:sdtEndPr>
      <w:rPr>
        <w:noProof/>
      </w:rPr>
    </w:sdtEndPr>
    <w:sdtContent>
      <w:p w:rsidR="009E1329" w:rsidRDefault="009E13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E1329" w:rsidRDefault="009E13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6FD5" w:rsidRDefault="00276FD5" w:rsidP="00D25164">
      <w:pPr>
        <w:spacing w:after="0" w:line="240" w:lineRule="auto"/>
      </w:pPr>
      <w:r>
        <w:separator/>
      </w:r>
    </w:p>
  </w:footnote>
  <w:footnote w:type="continuationSeparator" w:id="0">
    <w:p w:rsidR="00276FD5" w:rsidRDefault="00276FD5" w:rsidP="00D25164">
      <w:pPr>
        <w:spacing w:after="0" w:line="240" w:lineRule="auto"/>
      </w:pPr>
      <w:r>
        <w:continuationSeparator/>
      </w:r>
    </w:p>
  </w:footnote>
  <w:footnote w:id="1">
    <w:p w:rsidR="009E1329" w:rsidRDefault="009E1329" w:rsidP="00D25164">
      <w:pPr>
        <w:pStyle w:val="FootnoteText"/>
      </w:pPr>
      <w:r>
        <w:rPr>
          <w:rStyle w:val="FootnoteReference"/>
        </w:rPr>
        <w:footnoteRef/>
      </w:r>
      <w:r>
        <w:t xml:space="preserve"> A.V. John, C. </w:t>
      </w:r>
      <w:proofErr w:type="spellStart"/>
      <w:r>
        <w:t>Eustance</w:t>
      </w:r>
      <w:proofErr w:type="spellEnd"/>
      <w:r>
        <w:t xml:space="preserve">, ed., </w:t>
      </w:r>
      <w:r w:rsidRPr="000C0BB2">
        <w:rPr>
          <w:i/>
        </w:rPr>
        <w:t xml:space="preserve">The Men’s Share? Masculinities, Male Support and Women’s Suffrage in Britain, 1890-1920 </w:t>
      </w:r>
      <w:r>
        <w:t>(London: Routledge, 1997), p4-5.</w:t>
      </w:r>
    </w:p>
  </w:footnote>
  <w:footnote w:id="2">
    <w:p w:rsidR="009E1329" w:rsidRPr="00460420" w:rsidRDefault="009E1329" w:rsidP="00D25164">
      <w:pPr>
        <w:pStyle w:val="FootnoteText"/>
        <w:rPr>
          <w:color w:val="0070C0"/>
        </w:rPr>
      </w:pPr>
      <w:r w:rsidRPr="00460420">
        <w:rPr>
          <w:rStyle w:val="FootnoteReference"/>
        </w:rPr>
        <w:footnoteRef/>
      </w:r>
      <w:r w:rsidRPr="008E7247">
        <w:rPr>
          <w:color w:val="FF0000"/>
        </w:rPr>
        <w:t xml:space="preserve"> </w:t>
      </w:r>
      <w:r w:rsidRPr="00460420">
        <w:t xml:space="preserve"> </w:t>
      </w:r>
      <w:r>
        <w:t xml:space="preserve">S., Holton, J. Purvis, eds., </w:t>
      </w:r>
      <w:r w:rsidRPr="002310C6">
        <w:rPr>
          <w:i/>
        </w:rPr>
        <w:t>Votes for Women</w:t>
      </w:r>
      <w:r>
        <w:t xml:space="preserve"> (London: Routledge, 2000), p131</w:t>
      </w:r>
      <w:r w:rsidR="00704CAF">
        <w:t>,</w:t>
      </w:r>
      <w:r>
        <w:t xml:space="preserve"> and </w:t>
      </w:r>
      <w:r w:rsidRPr="002310C6">
        <w:rPr>
          <w:i/>
        </w:rPr>
        <w:t>Front cover of the Daily Mirror</w:t>
      </w:r>
      <w:r>
        <w:t xml:space="preserve">, </w:t>
      </w:r>
      <w:hyperlink r:id="rId1" w:history="1">
        <w:r w:rsidR="00704CAF" w:rsidRPr="00F25F44">
          <w:rPr>
            <w:rStyle w:val="Hyperlink"/>
          </w:rPr>
          <w:t>https://www.bl.uk/votes-for-women/collection-items/suffragettes-campaigning-for-votes-for-women-on-the-cover-of-the-daily-mirror</w:t>
        </w:r>
      </w:hyperlink>
      <w:r w:rsidR="00704CAF">
        <w:rPr>
          <w:color w:val="0070C0"/>
        </w:rPr>
        <w:t xml:space="preserve"> </w:t>
      </w:r>
      <w:r w:rsidR="00704CAF" w:rsidRPr="00704CAF">
        <w:t>accessed 19/03/2018.</w:t>
      </w:r>
    </w:p>
  </w:footnote>
  <w:footnote w:id="3">
    <w:p w:rsidR="009E1329" w:rsidRDefault="009E1329" w:rsidP="00D25164">
      <w:pPr>
        <w:pStyle w:val="FootnoteText"/>
      </w:pPr>
      <w:r>
        <w:rPr>
          <w:rStyle w:val="FootnoteReference"/>
        </w:rPr>
        <w:footnoteRef/>
      </w:r>
      <w:r>
        <w:t xml:space="preserve"> Millicent Garrett Fawcett, Ch.6 ‘The Militant Societies’ in </w:t>
      </w:r>
      <w:r w:rsidRPr="00991CFD">
        <w:rPr>
          <w:i/>
        </w:rPr>
        <w:t>Women’s Suffrage: A Short History of a Great Movement</w:t>
      </w:r>
      <w:r>
        <w:t xml:space="preserve"> (London: T.C. and E. C. Jack, 1912), p58 – 68, in C. Christensen Nelson, </w:t>
      </w:r>
      <w:r w:rsidRPr="00991CFD">
        <w:rPr>
          <w:i/>
        </w:rPr>
        <w:t xml:space="preserve">Literature of the Women’s Suffrage Campaign in England </w:t>
      </w:r>
      <w:r>
        <w:t>(Plymouth: Broadway Press Inc, 2004), p61.</w:t>
      </w:r>
    </w:p>
  </w:footnote>
  <w:footnote w:id="4">
    <w:p w:rsidR="009E1329" w:rsidRDefault="009E1329" w:rsidP="00D25164">
      <w:pPr>
        <w:pStyle w:val="FootnoteText"/>
      </w:pPr>
      <w:r>
        <w:rPr>
          <w:rStyle w:val="FootnoteReference"/>
        </w:rPr>
        <w:footnoteRef/>
      </w:r>
      <w:r>
        <w:t xml:space="preserve"> </w:t>
      </w:r>
      <w:r w:rsidR="00704CAF">
        <w:t xml:space="preserve">Cambridge English Dictionary, </w:t>
      </w:r>
      <w:hyperlink r:id="rId2" w:history="1">
        <w:r w:rsidR="00704CAF" w:rsidRPr="00F25F44">
          <w:rPr>
            <w:rStyle w:val="Hyperlink"/>
          </w:rPr>
          <w:t>https://dictionary.cambridge.org/dictionary/english/suffragette</w:t>
        </w:r>
      </w:hyperlink>
      <w:r>
        <w:t xml:space="preserve"> accessed 14/02/2018.</w:t>
      </w:r>
    </w:p>
  </w:footnote>
  <w:footnote w:id="5">
    <w:p w:rsidR="009E1329" w:rsidRDefault="009E1329" w:rsidP="00D25164">
      <w:pPr>
        <w:pStyle w:val="FootnoteText"/>
      </w:pPr>
      <w:r>
        <w:rPr>
          <w:rStyle w:val="FootnoteReference"/>
        </w:rPr>
        <w:footnoteRef/>
      </w:r>
      <w:r>
        <w:t xml:space="preserve"> E. Pankhurst</w:t>
      </w:r>
      <w:r w:rsidRPr="00F0303C">
        <w:rPr>
          <w:i/>
        </w:rPr>
        <w:t>, My Own Story</w:t>
      </w:r>
      <w:r>
        <w:t xml:space="preserve"> (London: Eveleigh Nash, 1914), p42. </w:t>
      </w:r>
      <w:proofErr w:type="gramStart"/>
      <w:r>
        <w:t>Kindle edition,</w:t>
      </w:r>
      <w:proofErr w:type="gramEnd"/>
      <w:r>
        <w:t xml:space="preserve"> accessed 12/01/2018.</w:t>
      </w:r>
    </w:p>
  </w:footnote>
  <w:footnote w:id="6">
    <w:p w:rsidR="009E1329" w:rsidRDefault="009E1329">
      <w:pPr>
        <w:pStyle w:val="FootnoteText"/>
      </w:pPr>
      <w:r>
        <w:rPr>
          <w:rStyle w:val="FootnoteReference"/>
        </w:rPr>
        <w:footnoteRef/>
      </w:r>
      <w:r>
        <w:t xml:space="preserve"> M. </w:t>
      </w:r>
      <w:proofErr w:type="spellStart"/>
      <w:r>
        <w:t>Joannou</w:t>
      </w:r>
      <w:proofErr w:type="spellEnd"/>
      <w:r>
        <w:t xml:space="preserve">, J. Purvis, </w:t>
      </w:r>
      <w:r w:rsidRPr="00380E3D">
        <w:rPr>
          <w:i/>
        </w:rPr>
        <w:t>Women’s Suffrage Movement: New Feminist Perspectives</w:t>
      </w:r>
      <w:r>
        <w:t xml:space="preserve"> (Manchester University Press, 1998), p1.</w:t>
      </w:r>
    </w:p>
  </w:footnote>
  <w:footnote w:id="7">
    <w:p w:rsidR="009E1329" w:rsidRDefault="009E1329" w:rsidP="00D25164">
      <w:pPr>
        <w:pStyle w:val="FootnoteText"/>
      </w:pPr>
      <w:r>
        <w:rPr>
          <w:rStyle w:val="FootnoteReference"/>
        </w:rPr>
        <w:footnoteRef/>
      </w:r>
      <w:r>
        <w:t xml:space="preserve"> </w:t>
      </w:r>
      <w:proofErr w:type="spellStart"/>
      <w:r w:rsidR="00704CAF" w:rsidRPr="00704CAF">
        <w:t>Joannou</w:t>
      </w:r>
      <w:proofErr w:type="spellEnd"/>
      <w:r w:rsidR="00704CAF" w:rsidRPr="00704CAF">
        <w:t>, Purvis</w:t>
      </w:r>
      <w:r w:rsidR="00704CAF">
        <w:rPr>
          <w:i/>
        </w:rPr>
        <w:t>, Women’s Suffrage Movement, p42</w:t>
      </w:r>
      <w:r>
        <w:t>.</w:t>
      </w:r>
    </w:p>
  </w:footnote>
  <w:footnote w:id="8">
    <w:p w:rsidR="009E1329" w:rsidRDefault="009E1329" w:rsidP="00D25164">
      <w:pPr>
        <w:pStyle w:val="FootnoteText"/>
      </w:pPr>
      <w:r>
        <w:rPr>
          <w:rStyle w:val="FootnoteReference"/>
        </w:rPr>
        <w:footnoteRef/>
      </w:r>
      <w:r>
        <w:t xml:space="preserve"> B. Harrison, </w:t>
      </w:r>
      <w:r w:rsidRPr="00FD6E8B">
        <w:rPr>
          <w:i/>
        </w:rPr>
        <w:t>Prudent Revolutionaries: Portraits of British Feminists Between the Wars</w:t>
      </w:r>
      <w:r>
        <w:t xml:space="preserve"> (Oxford University Press, 1987), ch.9.</w:t>
      </w:r>
    </w:p>
  </w:footnote>
  <w:footnote w:id="9">
    <w:p w:rsidR="009E1329" w:rsidRDefault="009E1329" w:rsidP="00D25164">
      <w:pPr>
        <w:pStyle w:val="FootnoteText"/>
      </w:pPr>
      <w:r>
        <w:rPr>
          <w:rStyle w:val="FootnoteReference"/>
        </w:rPr>
        <w:footnoteRef/>
      </w:r>
      <w:r>
        <w:t xml:space="preserve"> J. </w:t>
      </w:r>
      <w:proofErr w:type="spellStart"/>
      <w:r>
        <w:t>Balshaw</w:t>
      </w:r>
      <w:proofErr w:type="spellEnd"/>
      <w:r>
        <w:t xml:space="preserve">, ‘Sharing the Burden: The Pethick </w:t>
      </w:r>
      <w:proofErr w:type="spellStart"/>
      <w:r>
        <w:t>Lawrences</w:t>
      </w:r>
      <w:proofErr w:type="spellEnd"/>
      <w:r>
        <w:t xml:space="preserve"> and Women Suffrage’ in </w:t>
      </w:r>
      <w:r w:rsidRPr="002F3B37">
        <w:rPr>
          <w:i/>
        </w:rPr>
        <w:t>The Men’s Share? Masculinities, Male Support and Women’s Suffrage in Britain 1890-1920</w:t>
      </w:r>
      <w:r>
        <w:t xml:space="preserve"> (London: Routledge, 1997), p135-155, p135.</w:t>
      </w:r>
    </w:p>
  </w:footnote>
  <w:footnote w:id="10">
    <w:p w:rsidR="009E1329" w:rsidRDefault="009E1329" w:rsidP="00D25164">
      <w:pPr>
        <w:pStyle w:val="FootnoteText"/>
      </w:pPr>
      <w:r>
        <w:rPr>
          <w:rStyle w:val="FootnoteReference"/>
        </w:rPr>
        <w:footnoteRef/>
      </w:r>
      <w:r>
        <w:t xml:space="preserve"> F. Pethick Lawrence, </w:t>
      </w:r>
      <w:r w:rsidRPr="00727405">
        <w:rPr>
          <w:i/>
        </w:rPr>
        <w:t>Fate Has Been Kind</w:t>
      </w:r>
      <w:r>
        <w:t xml:space="preserve"> (London: Hutchinson &amp; Co., 1942), p58.</w:t>
      </w:r>
    </w:p>
  </w:footnote>
  <w:footnote w:id="11">
    <w:p w:rsidR="009E1329" w:rsidRDefault="009E1329" w:rsidP="00D25164">
      <w:pPr>
        <w:pStyle w:val="FootnoteText"/>
      </w:pPr>
      <w:r>
        <w:rPr>
          <w:rStyle w:val="FootnoteReference"/>
        </w:rPr>
        <w:footnoteRef/>
      </w:r>
      <w:r>
        <w:t xml:space="preserve"> </w:t>
      </w:r>
      <w:r w:rsidRPr="005441FB">
        <w:t>F. Pethick Lawrence</w:t>
      </w:r>
      <w:r>
        <w:t xml:space="preserve">, </w:t>
      </w:r>
      <w:r w:rsidRPr="005441FB">
        <w:rPr>
          <w:i/>
        </w:rPr>
        <w:t>Fate Has Been Kind</w:t>
      </w:r>
      <w:r>
        <w:t>, p60.</w:t>
      </w:r>
    </w:p>
  </w:footnote>
  <w:footnote w:id="12">
    <w:p w:rsidR="009E1329" w:rsidRDefault="009E1329" w:rsidP="00D25164">
      <w:pPr>
        <w:pStyle w:val="FootnoteText"/>
      </w:pPr>
      <w:r>
        <w:rPr>
          <w:rStyle w:val="FootnoteReference"/>
        </w:rPr>
        <w:footnoteRef/>
      </w:r>
      <w:r>
        <w:t xml:space="preserve"> E. Pethick Lawrence, </w:t>
      </w:r>
      <w:r w:rsidRPr="00CA37F8">
        <w:rPr>
          <w:i/>
        </w:rPr>
        <w:t>My Part in a Changing World</w:t>
      </w:r>
      <w:r>
        <w:t xml:space="preserve"> (London: Victor Gollancz, 1938), p</w:t>
      </w:r>
    </w:p>
  </w:footnote>
  <w:footnote w:id="13">
    <w:p w:rsidR="009E1329" w:rsidRDefault="009E1329" w:rsidP="00D25164">
      <w:pPr>
        <w:pStyle w:val="FootnoteText"/>
      </w:pPr>
      <w:r>
        <w:rPr>
          <w:rStyle w:val="FootnoteReference"/>
        </w:rPr>
        <w:footnoteRef/>
      </w:r>
      <w:r>
        <w:t xml:space="preserve"> Harrison, </w:t>
      </w:r>
      <w:r w:rsidRPr="004F6593">
        <w:rPr>
          <w:i/>
        </w:rPr>
        <w:t>Prudent Revolutionaries</w:t>
      </w:r>
      <w:r>
        <w:t>, p272.</w:t>
      </w:r>
    </w:p>
  </w:footnote>
  <w:footnote w:id="14">
    <w:p w:rsidR="009E1329" w:rsidRDefault="009E1329" w:rsidP="00D25164">
      <w:pPr>
        <w:pStyle w:val="FootnoteText"/>
      </w:pPr>
      <w:r>
        <w:rPr>
          <w:rStyle w:val="FootnoteReference"/>
        </w:rPr>
        <w:footnoteRef/>
      </w:r>
      <w:r>
        <w:t xml:space="preserve"> </w:t>
      </w:r>
      <w:r w:rsidRPr="005441FB">
        <w:t>Harrison,</w:t>
      </w:r>
      <w:r>
        <w:t xml:space="preserve"> </w:t>
      </w:r>
      <w:r w:rsidRPr="005441FB">
        <w:rPr>
          <w:i/>
        </w:rPr>
        <w:t>Prudent Revolutionaries</w:t>
      </w:r>
      <w:r>
        <w:t>, p68.</w:t>
      </w:r>
    </w:p>
  </w:footnote>
  <w:footnote w:id="15">
    <w:p w:rsidR="009E1329" w:rsidRPr="00613489" w:rsidRDefault="009E1329" w:rsidP="00D25164">
      <w:pPr>
        <w:pStyle w:val="FootnoteText"/>
      </w:pPr>
      <w:r>
        <w:rPr>
          <w:rStyle w:val="FootnoteReference"/>
        </w:rPr>
        <w:footnoteRef/>
      </w:r>
      <w:r>
        <w:t xml:space="preserve">A. </w:t>
      </w:r>
      <w:r w:rsidRPr="00613489">
        <w:t xml:space="preserve">Rosen, </w:t>
      </w:r>
      <w:proofErr w:type="gramStart"/>
      <w:r>
        <w:rPr>
          <w:i/>
        </w:rPr>
        <w:t>Rise Up</w:t>
      </w:r>
      <w:proofErr w:type="gramEnd"/>
      <w:r>
        <w:rPr>
          <w:i/>
        </w:rPr>
        <w:t xml:space="preserve"> Women! The Militant Campaign of the Women’s Social and Political Union 1903-1914 </w:t>
      </w:r>
      <w:r>
        <w:t>(Abingdon: Routledge, 2013), p211.</w:t>
      </w:r>
    </w:p>
  </w:footnote>
  <w:footnote w:id="16">
    <w:p w:rsidR="009E1329" w:rsidRDefault="009E1329" w:rsidP="00D25164">
      <w:pPr>
        <w:pStyle w:val="FootnoteText"/>
      </w:pPr>
      <w:r>
        <w:rPr>
          <w:rStyle w:val="FootnoteReference"/>
        </w:rPr>
        <w:footnoteRef/>
      </w:r>
      <w:r>
        <w:t xml:space="preserve"> </w:t>
      </w:r>
      <w:r w:rsidRPr="00613489">
        <w:t>E. Pankhurst</w:t>
      </w:r>
      <w:r>
        <w:rPr>
          <w:i/>
        </w:rPr>
        <w:t>, My Own Story, p29.</w:t>
      </w:r>
    </w:p>
  </w:footnote>
  <w:footnote w:id="17">
    <w:p w:rsidR="009E1329" w:rsidRDefault="009E1329" w:rsidP="00D25164">
      <w:pPr>
        <w:pStyle w:val="FootnoteText"/>
      </w:pPr>
      <w:r>
        <w:rPr>
          <w:rStyle w:val="FootnoteReference"/>
        </w:rPr>
        <w:footnoteRef/>
      </w:r>
      <w:r>
        <w:t xml:space="preserve"> F. Pethick Lawrence, </w:t>
      </w:r>
      <w:r w:rsidRPr="00704CAF">
        <w:rPr>
          <w:i/>
        </w:rPr>
        <w:t>Fate has Been Kind</w:t>
      </w:r>
      <w:r>
        <w:t>, p68.</w:t>
      </w:r>
    </w:p>
  </w:footnote>
  <w:footnote w:id="18">
    <w:p w:rsidR="009E1329" w:rsidRDefault="009E1329" w:rsidP="00D25164">
      <w:pPr>
        <w:pStyle w:val="FootnoteText"/>
        <w:jc w:val="both"/>
      </w:pPr>
      <w:r>
        <w:rPr>
          <w:rStyle w:val="FootnoteReference"/>
        </w:rPr>
        <w:footnoteRef/>
      </w:r>
      <w:r>
        <w:t xml:space="preserve"> </w:t>
      </w:r>
      <w:proofErr w:type="spellStart"/>
      <w:r w:rsidRPr="004E3443">
        <w:t>H.</w:t>
      </w:r>
      <w:proofErr w:type="gramStart"/>
      <w:r w:rsidRPr="004E3443">
        <w:t>L.Smith</w:t>
      </w:r>
      <w:proofErr w:type="spellEnd"/>
      <w:proofErr w:type="gramEnd"/>
      <w:r w:rsidRPr="004E3443">
        <w:t>,</w:t>
      </w:r>
      <w:r>
        <w:t xml:space="preserve"> </w:t>
      </w:r>
      <w:r w:rsidRPr="004E3443">
        <w:rPr>
          <w:i/>
        </w:rPr>
        <w:t>The British Women’s Suffrage Campaign 1866-1928: Revised 2</w:t>
      </w:r>
      <w:r w:rsidRPr="004E3443">
        <w:rPr>
          <w:i/>
          <w:vertAlign w:val="superscript"/>
        </w:rPr>
        <w:t>nd</w:t>
      </w:r>
      <w:r w:rsidRPr="004E3443">
        <w:rPr>
          <w:i/>
        </w:rPr>
        <w:t xml:space="preserve"> Edition</w:t>
      </w:r>
      <w:r>
        <w:t xml:space="preserve"> (London: Routledge, 2007), p41.</w:t>
      </w:r>
    </w:p>
  </w:footnote>
  <w:footnote w:id="19">
    <w:p w:rsidR="009E1329" w:rsidRDefault="009E1329" w:rsidP="00D25164">
      <w:pPr>
        <w:pStyle w:val="FootnoteText"/>
      </w:pPr>
      <w:r>
        <w:rPr>
          <w:rStyle w:val="FootnoteReference"/>
        </w:rPr>
        <w:footnoteRef/>
      </w:r>
      <w:r>
        <w:t xml:space="preserve"> John, </w:t>
      </w:r>
      <w:proofErr w:type="spellStart"/>
      <w:r>
        <w:t>Eustance</w:t>
      </w:r>
      <w:proofErr w:type="spellEnd"/>
      <w:r>
        <w:t xml:space="preserve">, </w:t>
      </w:r>
      <w:r w:rsidRPr="00A0058C">
        <w:rPr>
          <w:i/>
        </w:rPr>
        <w:t>The Men’s Share</w:t>
      </w:r>
      <w:r>
        <w:t>? P25.</w:t>
      </w:r>
    </w:p>
  </w:footnote>
  <w:footnote w:id="20">
    <w:p w:rsidR="009E1329" w:rsidRDefault="009E1329" w:rsidP="00D25164">
      <w:pPr>
        <w:pStyle w:val="FootnoteText"/>
      </w:pPr>
      <w:r>
        <w:rPr>
          <w:rStyle w:val="FootnoteReference"/>
        </w:rPr>
        <w:footnoteRef/>
      </w:r>
      <w:r>
        <w:t xml:space="preserve"> E. Pankhurst</w:t>
      </w:r>
      <w:r>
        <w:rPr>
          <w:i/>
        </w:rPr>
        <w:t xml:space="preserve">, My Own Story, </w:t>
      </w:r>
      <w:r w:rsidRPr="0050369B">
        <w:t>p</w:t>
      </w:r>
      <w:r>
        <w:t>28.</w:t>
      </w:r>
    </w:p>
  </w:footnote>
  <w:footnote w:id="21">
    <w:p w:rsidR="009E1329" w:rsidRDefault="009E1329" w:rsidP="00D25164">
      <w:pPr>
        <w:pStyle w:val="FootnoteText"/>
      </w:pPr>
      <w:r>
        <w:rPr>
          <w:rStyle w:val="FootnoteReference"/>
        </w:rPr>
        <w:footnoteRef/>
      </w:r>
      <w:r>
        <w:t xml:space="preserve"> F. Pethick Lawrence, </w:t>
      </w:r>
      <w:r w:rsidRPr="0050369B">
        <w:rPr>
          <w:i/>
        </w:rPr>
        <w:t>Women’s Fight for the Vote</w:t>
      </w:r>
      <w:r>
        <w:t xml:space="preserve"> (London: The Women’s Press, 1910), p67.</w:t>
      </w:r>
    </w:p>
  </w:footnote>
  <w:footnote w:id="22">
    <w:p w:rsidR="009E1329" w:rsidRDefault="009E1329" w:rsidP="00D25164">
      <w:pPr>
        <w:pStyle w:val="FootnoteText"/>
      </w:pPr>
      <w:r>
        <w:rPr>
          <w:rStyle w:val="FootnoteReference"/>
        </w:rPr>
        <w:footnoteRef/>
      </w:r>
      <w:r>
        <w:t xml:space="preserve"> </w:t>
      </w:r>
      <w:r>
        <w:rPr>
          <w:i/>
        </w:rPr>
        <w:t>F. Pethick Lawrence, Fate Has Been Kind, p69.</w:t>
      </w:r>
    </w:p>
  </w:footnote>
  <w:footnote w:id="23">
    <w:p w:rsidR="009E1329" w:rsidRDefault="009E1329" w:rsidP="00D25164">
      <w:pPr>
        <w:pStyle w:val="FootnoteText"/>
      </w:pPr>
      <w:r>
        <w:rPr>
          <w:rStyle w:val="FootnoteReference"/>
        </w:rPr>
        <w:footnoteRef/>
      </w:r>
      <w:r>
        <w:t xml:space="preserve"> F. Pethick Lawrence, Fate has been Kind, p69.</w:t>
      </w:r>
    </w:p>
  </w:footnote>
  <w:footnote w:id="24">
    <w:p w:rsidR="009E1329" w:rsidRDefault="009E1329" w:rsidP="00D25164">
      <w:pPr>
        <w:pStyle w:val="FootnoteText"/>
      </w:pPr>
      <w:r>
        <w:rPr>
          <w:rStyle w:val="FootnoteReference"/>
        </w:rPr>
        <w:footnoteRef/>
      </w:r>
      <w:r>
        <w:t xml:space="preserve"> E. Pankhurst, </w:t>
      </w:r>
      <w:r w:rsidRPr="00460420">
        <w:rPr>
          <w:i/>
        </w:rPr>
        <w:t>My Own Story</w:t>
      </w:r>
      <w:r>
        <w:t>, p38.</w:t>
      </w:r>
    </w:p>
  </w:footnote>
  <w:footnote w:id="25">
    <w:p w:rsidR="009E1329" w:rsidRDefault="009E1329" w:rsidP="00D25164">
      <w:pPr>
        <w:pStyle w:val="FootnoteText"/>
        <w:jc w:val="both"/>
      </w:pPr>
      <w:r>
        <w:rPr>
          <w:rStyle w:val="FootnoteReference"/>
        </w:rPr>
        <w:footnoteRef/>
      </w:r>
      <w:r>
        <w:t xml:space="preserve"> </w:t>
      </w:r>
      <w:r>
        <w:rPr>
          <w:i/>
        </w:rPr>
        <w:t>F. Pethick Lawrence</w:t>
      </w:r>
      <w:r>
        <w:t xml:space="preserve">, </w:t>
      </w:r>
      <w:r w:rsidRPr="000C7038">
        <w:rPr>
          <w:i/>
        </w:rPr>
        <w:t>Fate Has Been Kind</w:t>
      </w:r>
      <w:r>
        <w:t>, p72.</w:t>
      </w:r>
    </w:p>
  </w:footnote>
  <w:footnote w:id="26">
    <w:p w:rsidR="009E1329" w:rsidRDefault="009E1329" w:rsidP="00D25164">
      <w:pPr>
        <w:pStyle w:val="FootnoteText"/>
        <w:jc w:val="both"/>
      </w:pPr>
      <w:r>
        <w:rPr>
          <w:rStyle w:val="FootnoteReference"/>
        </w:rPr>
        <w:footnoteRef/>
      </w:r>
      <w:r>
        <w:t xml:space="preserve"> </w:t>
      </w:r>
      <w:r>
        <w:rPr>
          <w:i/>
        </w:rPr>
        <w:t xml:space="preserve">F. Pethick Lawrence, </w:t>
      </w:r>
      <w:r w:rsidRPr="00460420">
        <w:rPr>
          <w:i/>
        </w:rPr>
        <w:t>Fate Has Been Kind</w:t>
      </w:r>
      <w:r>
        <w:rPr>
          <w:i/>
        </w:rPr>
        <w:t>, p72.</w:t>
      </w:r>
    </w:p>
  </w:footnote>
  <w:footnote w:id="27">
    <w:p w:rsidR="009E1329" w:rsidRPr="008C00ED" w:rsidRDefault="009E1329" w:rsidP="00D25164">
      <w:pPr>
        <w:pStyle w:val="FootnoteText"/>
        <w:jc w:val="both"/>
      </w:pPr>
      <w:r>
        <w:rPr>
          <w:rStyle w:val="FootnoteReference"/>
        </w:rPr>
        <w:footnoteRef/>
      </w:r>
      <w:r>
        <w:t xml:space="preserve"> </w:t>
      </w:r>
      <w:r w:rsidRPr="008C00ED">
        <w:t>W. Hughes,</w:t>
      </w:r>
      <w:r>
        <w:t xml:space="preserve"> </w:t>
      </w:r>
      <w:r w:rsidRPr="008C00ED">
        <w:rPr>
          <w:i/>
        </w:rPr>
        <w:t>Western Civilization: Early Modern Through the 20</w:t>
      </w:r>
      <w:r w:rsidRPr="008C00ED">
        <w:rPr>
          <w:i/>
          <w:vertAlign w:val="superscript"/>
        </w:rPr>
        <w:t>th</w:t>
      </w:r>
      <w:r w:rsidRPr="008C00ED">
        <w:rPr>
          <w:i/>
        </w:rPr>
        <w:t xml:space="preserve"> Century: 002</w:t>
      </w:r>
      <w:r>
        <w:t xml:space="preserve"> (Guilford, CT: Dushkin Publishing Group, 1985), p137.</w:t>
      </w:r>
    </w:p>
  </w:footnote>
  <w:footnote w:id="28">
    <w:p w:rsidR="009E1329" w:rsidRPr="002310C6" w:rsidRDefault="009E1329" w:rsidP="00D25164">
      <w:pPr>
        <w:pStyle w:val="FootnoteText"/>
        <w:jc w:val="both"/>
      </w:pPr>
      <w:r>
        <w:rPr>
          <w:rStyle w:val="FootnoteReference"/>
        </w:rPr>
        <w:footnoteRef/>
      </w:r>
      <w:r>
        <w:t xml:space="preserve"> </w:t>
      </w:r>
      <w:r w:rsidRPr="002310C6">
        <w:t>E. Smyth</w:t>
      </w:r>
      <w:r>
        <w:t xml:space="preserve">, </w:t>
      </w:r>
      <w:r w:rsidRPr="003D58DF">
        <w:rPr>
          <w:i/>
        </w:rPr>
        <w:t xml:space="preserve">Female </w:t>
      </w:r>
      <w:proofErr w:type="spellStart"/>
      <w:r w:rsidRPr="003D58DF">
        <w:rPr>
          <w:i/>
        </w:rPr>
        <w:t>Pipings</w:t>
      </w:r>
      <w:proofErr w:type="spellEnd"/>
      <w:r w:rsidRPr="003D58DF">
        <w:rPr>
          <w:i/>
        </w:rPr>
        <w:t xml:space="preserve"> in Eden</w:t>
      </w:r>
      <w:r>
        <w:t xml:space="preserve"> (London: Peter Davies, 1934), p208-209.</w:t>
      </w:r>
    </w:p>
  </w:footnote>
  <w:footnote w:id="29">
    <w:p w:rsidR="009E1329" w:rsidRDefault="009E1329" w:rsidP="00D25164">
      <w:pPr>
        <w:pStyle w:val="FootnoteText"/>
      </w:pPr>
      <w:r>
        <w:rPr>
          <w:rStyle w:val="FootnoteReference"/>
        </w:rPr>
        <w:footnoteRef/>
      </w:r>
      <w:r>
        <w:t xml:space="preserve"> V. </w:t>
      </w:r>
      <w:proofErr w:type="spellStart"/>
      <w:r>
        <w:t>Brittain</w:t>
      </w:r>
      <w:proofErr w:type="spellEnd"/>
      <w:r w:rsidRPr="00AD3479">
        <w:rPr>
          <w:i/>
        </w:rPr>
        <w:t>, Pethick Lawrence</w:t>
      </w:r>
      <w:r>
        <w:t>, p46.</w:t>
      </w:r>
    </w:p>
  </w:footnote>
  <w:footnote w:id="30">
    <w:p w:rsidR="009E1329" w:rsidRDefault="009E1329" w:rsidP="00D25164">
      <w:pPr>
        <w:pStyle w:val="FootnoteText"/>
      </w:pPr>
      <w:r>
        <w:rPr>
          <w:rStyle w:val="FootnoteReference"/>
        </w:rPr>
        <w:footnoteRef/>
      </w:r>
      <w:r>
        <w:t xml:space="preserve"> R. Fulford, </w:t>
      </w:r>
      <w:r w:rsidRPr="00860CE2">
        <w:rPr>
          <w:i/>
        </w:rPr>
        <w:t>Votes for Women: The Story of a Struggle</w:t>
      </w:r>
      <w:r>
        <w:t xml:space="preserve"> (London: Faber and Faber, 1957), p167.</w:t>
      </w:r>
    </w:p>
  </w:footnote>
  <w:footnote w:id="31">
    <w:p w:rsidR="009E1329" w:rsidRDefault="009E1329" w:rsidP="00D25164">
      <w:pPr>
        <w:pStyle w:val="FootnoteText"/>
      </w:pPr>
      <w:r>
        <w:rPr>
          <w:rStyle w:val="FootnoteReference"/>
        </w:rPr>
        <w:footnoteRef/>
      </w:r>
      <w:r>
        <w:t xml:space="preserve"> </w:t>
      </w:r>
      <w:r w:rsidRPr="00C22D8A">
        <w:t>F. Pethick Lawrence</w:t>
      </w:r>
      <w:r>
        <w:rPr>
          <w:i/>
        </w:rPr>
        <w:t>, Fate Has Been Kind,</w:t>
      </w:r>
      <w:r>
        <w:t xml:space="preserve"> p75, S. Pankhurst, </w:t>
      </w:r>
      <w:r w:rsidRPr="0072006A">
        <w:rPr>
          <w:i/>
        </w:rPr>
        <w:t>The Suffragette Movement – An Intimate Account of Persons and Ideals</w:t>
      </w:r>
      <w:r>
        <w:t xml:space="preserve"> (Pennsylvania: Wharton Press, 2013), location 5228, Kindle Edition, accessed 03/03/2018.</w:t>
      </w:r>
    </w:p>
  </w:footnote>
  <w:footnote w:id="32">
    <w:p w:rsidR="009E1329" w:rsidRDefault="009E1329" w:rsidP="00D25164">
      <w:pPr>
        <w:pStyle w:val="FootnoteText"/>
      </w:pPr>
      <w:r>
        <w:rPr>
          <w:rStyle w:val="FootnoteReference"/>
        </w:rPr>
        <w:footnoteRef/>
      </w:r>
      <w:r>
        <w:t xml:space="preserve"> S. Pankhurst, </w:t>
      </w:r>
      <w:bookmarkStart w:id="0" w:name="_Hlk511039771"/>
      <w:r w:rsidRPr="0072006A">
        <w:rPr>
          <w:i/>
        </w:rPr>
        <w:t>The Suffragette Movement</w:t>
      </w:r>
      <w:r>
        <w:t>, location 5537.</w:t>
      </w:r>
    </w:p>
    <w:bookmarkEnd w:id="0"/>
  </w:footnote>
  <w:footnote w:id="33">
    <w:p w:rsidR="009E1329" w:rsidRDefault="009E1329" w:rsidP="00D25164">
      <w:pPr>
        <w:pStyle w:val="FootnoteText"/>
      </w:pPr>
      <w:r>
        <w:rPr>
          <w:rStyle w:val="FootnoteReference"/>
        </w:rPr>
        <w:footnoteRef/>
      </w:r>
      <w:r>
        <w:t xml:space="preserve"> ‘The Suffragette Trial to be Heard at Leeds on Thursday’, </w:t>
      </w:r>
      <w:r w:rsidRPr="005B6D0D">
        <w:rPr>
          <w:i/>
        </w:rPr>
        <w:t>Sheffield Daily Telegraph</w:t>
      </w:r>
      <w:r>
        <w:t>, Sat. 14</w:t>
      </w:r>
      <w:r w:rsidRPr="005B6D0D">
        <w:rPr>
          <w:vertAlign w:val="superscript"/>
        </w:rPr>
        <w:t>th</w:t>
      </w:r>
      <w:r>
        <w:t xml:space="preserve"> November 1908, p10, </w:t>
      </w:r>
      <w:hyperlink r:id="rId3" w:history="1">
        <w:r w:rsidRPr="00564FD0">
          <w:rPr>
            <w:rStyle w:val="Hyperlink"/>
          </w:rPr>
          <w:t>https://www.britishnewspaperarchive.co.uk/viewer/bl/0000250/19081114/227/0010</w:t>
        </w:r>
      </w:hyperlink>
      <w:r>
        <w:t xml:space="preserve"> accessed 03/03/2018.</w:t>
      </w:r>
    </w:p>
  </w:footnote>
  <w:footnote w:id="34">
    <w:p w:rsidR="009E1329" w:rsidRDefault="009E1329" w:rsidP="00D25164">
      <w:pPr>
        <w:pStyle w:val="FootnoteText"/>
        <w:jc w:val="both"/>
      </w:pPr>
      <w:r w:rsidRPr="00E41993">
        <w:rPr>
          <w:rStyle w:val="FootnoteReference"/>
        </w:rPr>
        <w:footnoteRef/>
      </w:r>
      <w:r w:rsidRPr="00E41993">
        <w:t xml:space="preserve"> F. Pethick Lawrence</w:t>
      </w:r>
      <w:r>
        <w:rPr>
          <w:i/>
        </w:rPr>
        <w:t xml:space="preserve">, Fate Has Been Kind, </w:t>
      </w:r>
      <w:r w:rsidRPr="00E41993">
        <w:t>p80</w:t>
      </w:r>
      <w:r>
        <w:t>.</w:t>
      </w:r>
    </w:p>
  </w:footnote>
  <w:footnote w:id="35">
    <w:p w:rsidR="009E1329" w:rsidRDefault="009E1329" w:rsidP="00D25164">
      <w:pPr>
        <w:pStyle w:val="FootnoteText"/>
        <w:jc w:val="both"/>
      </w:pPr>
      <w:r>
        <w:rPr>
          <w:rStyle w:val="FootnoteReference"/>
        </w:rPr>
        <w:footnoteRef/>
      </w:r>
      <w:r>
        <w:t xml:space="preserve"> </w:t>
      </w:r>
      <w:r w:rsidRPr="00E41993">
        <w:t>F. Pethick Lawrence</w:t>
      </w:r>
      <w:r>
        <w:t xml:space="preserve">, </w:t>
      </w:r>
      <w:r w:rsidRPr="00E41993">
        <w:rPr>
          <w:i/>
        </w:rPr>
        <w:t>Fate Has Been Kind</w:t>
      </w:r>
      <w:r>
        <w:t xml:space="preserve">, p81, S. Pankhurst, </w:t>
      </w:r>
      <w:r w:rsidRPr="00E41993">
        <w:rPr>
          <w:i/>
        </w:rPr>
        <w:t>The Suffragette Movement</w:t>
      </w:r>
      <w:r>
        <w:t>, location 5228.</w:t>
      </w:r>
    </w:p>
  </w:footnote>
  <w:footnote w:id="36">
    <w:p w:rsidR="00477301" w:rsidRDefault="009E1329" w:rsidP="00477301">
      <w:pPr>
        <w:pStyle w:val="FootnoteText"/>
      </w:pPr>
      <w:r>
        <w:rPr>
          <w:rStyle w:val="FootnoteReference"/>
        </w:rPr>
        <w:footnoteRef/>
      </w:r>
      <w:r>
        <w:t xml:space="preserve"> </w:t>
      </w:r>
      <w:r w:rsidR="00477301" w:rsidRPr="00477301">
        <w:rPr>
          <w:i/>
        </w:rPr>
        <w:t>Letter requesting improvements, from F. Pethick Lawrence to Bow Street Police</w:t>
      </w:r>
      <w:r w:rsidR="00477301">
        <w:t>, 13</w:t>
      </w:r>
      <w:r w:rsidR="00477301" w:rsidRPr="006B297A">
        <w:rPr>
          <w:vertAlign w:val="superscript"/>
        </w:rPr>
        <w:t>th</w:t>
      </w:r>
      <w:r w:rsidR="00477301">
        <w:t xml:space="preserve"> October 1908.</w:t>
      </w:r>
    </w:p>
    <w:p w:rsidR="009E1329" w:rsidRDefault="00477301" w:rsidP="00D25164">
      <w:pPr>
        <w:pStyle w:val="FootnoteText"/>
      </w:pPr>
      <w:r>
        <w:t xml:space="preserve">National Archives, </w:t>
      </w:r>
      <w:r w:rsidR="009E1329">
        <w:t>PRO, MEPO 2/1222 XC2585</w:t>
      </w:r>
      <w:r>
        <w:t>.</w:t>
      </w:r>
      <w:bookmarkStart w:id="1" w:name="_Hlk513549410"/>
    </w:p>
    <w:bookmarkEnd w:id="1"/>
  </w:footnote>
  <w:footnote w:id="37">
    <w:p w:rsidR="009E1329" w:rsidRDefault="009E1329" w:rsidP="00D25164">
      <w:pPr>
        <w:pStyle w:val="FootnoteText"/>
      </w:pPr>
      <w:r>
        <w:rPr>
          <w:rStyle w:val="FootnoteReference"/>
        </w:rPr>
        <w:footnoteRef/>
      </w:r>
      <w:r>
        <w:t xml:space="preserve"> </w:t>
      </w:r>
      <w:r w:rsidR="00477301" w:rsidRPr="00477301">
        <w:rPr>
          <w:i/>
        </w:rPr>
        <w:t>Miss A Meechan Letter</w:t>
      </w:r>
      <w:r w:rsidR="00477301">
        <w:t>, 23</w:t>
      </w:r>
      <w:r w:rsidR="00477301" w:rsidRPr="00477301">
        <w:rPr>
          <w:vertAlign w:val="superscript"/>
        </w:rPr>
        <w:t>rd</w:t>
      </w:r>
      <w:r w:rsidR="00477301">
        <w:t xml:space="preserve"> March 1907, National Archives, </w:t>
      </w:r>
      <w:r>
        <w:t>PRO, MEPO 2/1016 XC2783, p52-3.</w:t>
      </w:r>
    </w:p>
  </w:footnote>
  <w:footnote w:id="38">
    <w:p w:rsidR="009E1329" w:rsidRDefault="009E1329" w:rsidP="00D25164">
      <w:pPr>
        <w:pStyle w:val="FootnoteText"/>
        <w:jc w:val="both"/>
      </w:pPr>
      <w:r w:rsidRPr="003E7EA8">
        <w:rPr>
          <w:rStyle w:val="FootnoteReference"/>
        </w:rPr>
        <w:footnoteRef/>
      </w:r>
      <w:r w:rsidRPr="003E7EA8">
        <w:t xml:space="preserve"> F. Pethick Lawrence</w:t>
      </w:r>
      <w:r>
        <w:t xml:space="preserve">, </w:t>
      </w:r>
      <w:r w:rsidRPr="003E7EA8">
        <w:rPr>
          <w:i/>
        </w:rPr>
        <w:t>Fate Has Been Kind</w:t>
      </w:r>
      <w:r>
        <w:t>, p81.</w:t>
      </w:r>
    </w:p>
  </w:footnote>
  <w:footnote w:id="39">
    <w:p w:rsidR="009E1329" w:rsidRPr="00086BAD" w:rsidRDefault="009E1329" w:rsidP="00D25164">
      <w:pPr>
        <w:pStyle w:val="FootnoteText"/>
      </w:pPr>
      <w:r>
        <w:rPr>
          <w:rStyle w:val="FootnoteReference"/>
        </w:rPr>
        <w:footnoteRef/>
      </w:r>
      <w:r>
        <w:t xml:space="preserve"> </w:t>
      </w:r>
      <w:r w:rsidRPr="00086BAD">
        <w:t>J. Purvis</w:t>
      </w:r>
      <w:r>
        <w:rPr>
          <w:i/>
        </w:rPr>
        <w:t xml:space="preserve">, Emmeline Pankhurst: A Biography </w:t>
      </w:r>
      <w:r w:rsidRPr="00086BAD">
        <w:t>(</w:t>
      </w:r>
      <w:r>
        <w:t>London: Routledge, 2002), p180.</w:t>
      </w:r>
    </w:p>
  </w:footnote>
  <w:footnote w:id="40">
    <w:p w:rsidR="009E1329" w:rsidRDefault="009E1329" w:rsidP="00D25164">
      <w:pPr>
        <w:pStyle w:val="FootnoteText"/>
      </w:pPr>
      <w:r>
        <w:rPr>
          <w:rStyle w:val="FootnoteReference"/>
        </w:rPr>
        <w:footnoteRef/>
      </w:r>
      <w:r>
        <w:t xml:space="preserve"> </w:t>
      </w:r>
      <w:r w:rsidR="00477301" w:rsidRPr="00477301">
        <w:rPr>
          <w:i/>
        </w:rPr>
        <w:t>Charge Sheet</w:t>
      </w:r>
      <w:r w:rsidR="00477301">
        <w:t xml:space="preserve">, </w:t>
      </w:r>
      <w:r>
        <w:t>National Archives, CRIM1/131 April 1912.</w:t>
      </w:r>
    </w:p>
  </w:footnote>
  <w:footnote w:id="41">
    <w:p w:rsidR="009E1329" w:rsidRDefault="009E1329" w:rsidP="00D25164">
      <w:pPr>
        <w:pStyle w:val="FootnoteText"/>
      </w:pPr>
      <w:r>
        <w:rPr>
          <w:rStyle w:val="FootnoteReference"/>
        </w:rPr>
        <w:footnoteRef/>
      </w:r>
      <w:r>
        <w:t xml:space="preserve"> Example; ‘Suffrage Conspiracy Charges’, </w:t>
      </w:r>
      <w:r w:rsidRPr="000F09F0">
        <w:rPr>
          <w:i/>
        </w:rPr>
        <w:t>The Times</w:t>
      </w:r>
      <w:r>
        <w:t>, 22</w:t>
      </w:r>
      <w:r w:rsidRPr="000F09F0">
        <w:rPr>
          <w:vertAlign w:val="superscript"/>
        </w:rPr>
        <w:t>nd</w:t>
      </w:r>
      <w:r>
        <w:t xml:space="preserve"> March 1912, </w:t>
      </w:r>
      <w:r w:rsidRPr="000F09F0">
        <w:rPr>
          <w:color w:val="0070C0"/>
        </w:rPr>
        <w:t>https:</w:t>
      </w:r>
      <w:r>
        <w:rPr>
          <w:color w:val="0070C0"/>
        </w:rPr>
        <w:t>//</w:t>
      </w:r>
      <w:r w:rsidRPr="000F09F0">
        <w:rPr>
          <w:color w:val="0070C0"/>
        </w:rPr>
        <w:t xml:space="preserve">en.wikisource.org/wiki/The_Times/1912/News?Suffrage_Conspiracy_Charges </w:t>
      </w:r>
      <w:r>
        <w:t>accessed 14/02/2018.</w:t>
      </w:r>
    </w:p>
  </w:footnote>
  <w:footnote w:id="42">
    <w:p w:rsidR="009E1329" w:rsidRDefault="009E1329" w:rsidP="00D25164">
      <w:pPr>
        <w:pStyle w:val="FootnoteText"/>
      </w:pPr>
      <w:r>
        <w:rPr>
          <w:rStyle w:val="FootnoteReference"/>
        </w:rPr>
        <w:footnoteRef/>
      </w:r>
      <w:r>
        <w:t xml:space="preserve"> </w:t>
      </w:r>
      <w:r w:rsidRPr="00477301">
        <w:rPr>
          <w:i/>
        </w:rPr>
        <w:t>Frederick Pethick Lawrence Papers</w:t>
      </w:r>
      <w:r>
        <w:t>, Wren Library, Trinity College, Cambridge, P-L 5/133 (1).</w:t>
      </w:r>
    </w:p>
  </w:footnote>
  <w:footnote w:id="43">
    <w:p w:rsidR="009E1329" w:rsidRDefault="009E1329" w:rsidP="00D25164">
      <w:pPr>
        <w:pStyle w:val="FootnoteText"/>
      </w:pPr>
      <w:r>
        <w:rPr>
          <w:rStyle w:val="FootnoteReference"/>
        </w:rPr>
        <w:footnoteRef/>
      </w:r>
      <w:r>
        <w:t xml:space="preserve"> F. Pethick Lawrence, </w:t>
      </w:r>
      <w:r>
        <w:rPr>
          <w:i/>
        </w:rPr>
        <w:t xml:space="preserve">Fate Has Been Kind, </w:t>
      </w:r>
      <w:r w:rsidRPr="00F4027F">
        <w:t>p92.</w:t>
      </w:r>
    </w:p>
  </w:footnote>
  <w:footnote w:id="44">
    <w:p w:rsidR="009E1329" w:rsidRDefault="009E1329" w:rsidP="00D25164">
      <w:pPr>
        <w:pStyle w:val="FootnoteText"/>
      </w:pPr>
      <w:r>
        <w:rPr>
          <w:rStyle w:val="FootnoteReference"/>
        </w:rPr>
        <w:footnoteRef/>
      </w:r>
      <w:r>
        <w:t xml:space="preserve"> </w:t>
      </w:r>
      <w:r>
        <w:rPr>
          <w:i/>
        </w:rPr>
        <w:t>F. Pethick Lawrence</w:t>
      </w:r>
      <w:r>
        <w:t xml:space="preserve">, </w:t>
      </w:r>
      <w:r w:rsidRPr="005441FB">
        <w:rPr>
          <w:i/>
        </w:rPr>
        <w:t>Fate Has Been Kind</w:t>
      </w:r>
      <w:r>
        <w:t>, p93.</w:t>
      </w:r>
    </w:p>
  </w:footnote>
  <w:footnote w:id="45">
    <w:p w:rsidR="009E1329" w:rsidRPr="000D09E8" w:rsidRDefault="009E1329" w:rsidP="00D25164">
      <w:pPr>
        <w:pStyle w:val="FootnoteText"/>
      </w:pPr>
      <w:r>
        <w:rPr>
          <w:rStyle w:val="FootnoteReference"/>
        </w:rPr>
        <w:footnoteRef/>
      </w:r>
      <w:r>
        <w:t xml:space="preserve"> </w:t>
      </w:r>
      <w:r w:rsidRPr="000D09E8">
        <w:t>J. Adams,</w:t>
      </w:r>
      <w:r>
        <w:rPr>
          <w:i/>
        </w:rPr>
        <w:t xml:space="preserve"> Women and the Vote: A World History </w:t>
      </w:r>
      <w:r w:rsidRPr="000D09E8">
        <w:t>(</w:t>
      </w:r>
      <w:r>
        <w:t>Oxford University Press, 2014), p215.</w:t>
      </w:r>
    </w:p>
  </w:footnote>
  <w:footnote w:id="46">
    <w:p w:rsidR="009E1329" w:rsidRDefault="009E1329" w:rsidP="00D25164">
      <w:pPr>
        <w:pStyle w:val="FootnoteText"/>
      </w:pPr>
      <w:r>
        <w:rPr>
          <w:rStyle w:val="FootnoteReference"/>
        </w:rPr>
        <w:footnoteRef/>
      </w:r>
      <w:r>
        <w:t xml:space="preserve"> S. Pankhurst, ‘Forcible Feeding’ </w:t>
      </w:r>
      <w:r w:rsidRPr="006706AE">
        <w:rPr>
          <w:i/>
        </w:rPr>
        <w:t>Manchester Guardian</w:t>
      </w:r>
      <w:r>
        <w:t xml:space="preserve"> 26</w:t>
      </w:r>
      <w:r w:rsidRPr="006706AE">
        <w:rPr>
          <w:vertAlign w:val="superscript"/>
        </w:rPr>
        <w:t>th</w:t>
      </w:r>
      <w:r>
        <w:t xml:space="preserve"> March 1913 </w:t>
      </w:r>
      <w:bookmarkStart w:id="2" w:name="_Hlk510952722"/>
      <w:r>
        <w:fldChar w:fldCharType="begin"/>
      </w:r>
      <w:r>
        <w:instrText xml:space="preserve"> HYPERLINK "</w:instrText>
      </w:r>
      <w:r w:rsidRPr="006706AE">
        <w:instrText>https://www.theguardian.com/theguardian/from-the-archive-blog/2013/may/03/suffragette-force-feeding-1913</w:instrText>
      </w:r>
      <w:r>
        <w:instrText xml:space="preserve">" </w:instrText>
      </w:r>
      <w:r>
        <w:fldChar w:fldCharType="separate"/>
      </w:r>
      <w:r w:rsidRPr="009E4341">
        <w:rPr>
          <w:rStyle w:val="Hyperlink"/>
        </w:rPr>
        <w:t>https://www.theguardian.com/theguardian/from-the-archive-blog/2013/may/03/suffragette-force-feeding-1913</w:t>
      </w:r>
      <w:r>
        <w:fldChar w:fldCharType="end"/>
      </w:r>
      <w:r>
        <w:t xml:space="preserve"> accessed 01/03/2018.</w:t>
      </w:r>
      <w:bookmarkEnd w:id="2"/>
    </w:p>
  </w:footnote>
  <w:footnote w:id="47">
    <w:p w:rsidR="009E1329" w:rsidRDefault="009E1329" w:rsidP="00D25164">
      <w:pPr>
        <w:pStyle w:val="FootnoteText"/>
      </w:pPr>
      <w:r>
        <w:rPr>
          <w:rStyle w:val="FootnoteReference"/>
        </w:rPr>
        <w:footnoteRef/>
      </w:r>
      <w:r>
        <w:t xml:space="preserve"> F. Pethick Lawrence</w:t>
      </w:r>
      <w:r w:rsidRPr="009350D0">
        <w:rPr>
          <w:i/>
        </w:rPr>
        <w:t>, Fight for the Vote</w:t>
      </w:r>
      <w:r>
        <w:t xml:space="preserve"> (London: The Women’s Press, 1910), p124.</w:t>
      </w:r>
    </w:p>
  </w:footnote>
  <w:footnote w:id="48">
    <w:p w:rsidR="009E1329" w:rsidRDefault="009E1329" w:rsidP="00D25164">
      <w:pPr>
        <w:pStyle w:val="FootnoteText"/>
      </w:pPr>
      <w:r>
        <w:rPr>
          <w:rStyle w:val="FootnoteReference"/>
        </w:rPr>
        <w:footnoteRef/>
      </w:r>
      <w:r>
        <w:t xml:space="preserve"> </w:t>
      </w:r>
      <w:r w:rsidRPr="005441FB">
        <w:t>F. Pethick Lawrence</w:t>
      </w:r>
      <w:r w:rsidRPr="005441FB">
        <w:rPr>
          <w:i/>
        </w:rPr>
        <w:t>, Fate Has Been Kind</w:t>
      </w:r>
      <w:r>
        <w:t>, p97.</w:t>
      </w:r>
    </w:p>
  </w:footnote>
  <w:footnote w:id="49">
    <w:p w:rsidR="009E1329" w:rsidRDefault="009E1329" w:rsidP="00D25164">
      <w:pPr>
        <w:pStyle w:val="FootnoteText"/>
      </w:pPr>
      <w:r>
        <w:rPr>
          <w:rStyle w:val="FootnoteReference"/>
        </w:rPr>
        <w:footnoteRef/>
      </w:r>
      <w:r>
        <w:t xml:space="preserve"> F. Pethick Lawrence, </w:t>
      </w:r>
      <w:r w:rsidRPr="00894C11">
        <w:rPr>
          <w:i/>
        </w:rPr>
        <w:t>Fate</w:t>
      </w:r>
      <w:r>
        <w:rPr>
          <w:i/>
        </w:rPr>
        <w:t xml:space="preserve"> Has Been Kind</w:t>
      </w:r>
      <w:r>
        <w:t>, p94.</w:t>
      </w:r>
    </w:p>
  </w:footnote>
  <w:footnote w:id="50">
    <w:p w:rsidR="009E1329" w:rsidRDefault="009E1329" w:rsidP="00D25164">
      <w:pPr>
        <w:pStyle w:val="FootnoteText"/>
      </w:pPr>
      <w:r>
        <w:rPr>
          <w:rStyle w:val="FootnoteReference"/>
        </w:rPr>
        <w:footnoteRef/>
      </w:r>
      <w:r>
        <w:t xml:space="preserve"> E. Pethick Lawrence, </w:t>
      </w:r>
      <w:r w:rsidRPr="00CA37F8">
        <w:rPr>
          <w:i/>
        </w:rPr>
        <w:t>My Part</w:t>
      </w:r>
      <w:r>
        <w:t>, p283.</w:t>
      </w:r>
    </w:p>
  </w:footnote>
  <w:footnote w:id="51">
    <w:p w:rsidR="009E1329" w:rsidRDefault="009E1329" w:rsidP="00D25164">
      <w:pPr>
        <w:pStyle w:val="FootnoteText"/>
      </w:pPr>
      <w:r>
        <w:rPr>
          <w:rStyle w:val="FootnoteReference"/>
        </w:rPr>
        <w:footnoteRef/>
      </w:r>
      <w:r>
        <w:t xml:space="preserve"> P. Bartley, </w:t>
      </w:r>
      <w:r w:rsidRPr="00AB53EF">
        <w:rPr>
          <w:i/>
        </w:rPr>
        <w:t>Emmeline Pankhurst</w:t>
      </w:r>
      <w:r>
        <w:t xml:space="preserve"> (London: Routledge, 2002), p134.</w:t>
      </w:r>
    </w:p>
  </w:footnote>
  <w:footnote w:id="52">
    <w:p w:rsidR="009E1329" w:rsidRDefault="009E1329" w:rsidP="00D25164">
      <w:pPr>
        <w:pStyle w:val="FootnoteText"/>
      </w:pPr>
      <w:r>
        <w:rPr>
          <w:rStyle w:val="FootnoteReference"/>
        </w:rPr>
        <w:footnoteRef/>
      </w:r>
      <w:r>
        <w:t xml:space="preserve"> </w:t>
      </w:r>
      <w:r w:rsidR="00477301" w:rsidRPr="00477301">
        <w:rPr>
          <w:i/>
        </w:rPr>
        <w:t>Letter from Mrs Pankhurst to Emmeline Pethick Lawrence</w:t>
      </w:r>
      <w:r w:rsidR="00477301">
        <w:t xml:space="preserve"> dated 8</w:t>
      </w:r>
      <w:r w:rsidR="00477301" w:rsidRPr="00364184">
        <w:rPr>
          <w:vertAlign w:val="superscript"/>
        </w:rPr>
        <w:t>th</w:t>
      </w:r>
      <w:r w:rsidR="00477301">
        <w:t xml:space="preserve"> September 1912</w:t>
      </w:r>
      <w:r w:rsidR="00477301">
        <w:t xml:space="preserve">, </w:t>
      </w:r>
      <w:r>
        <w:t>Pethick Lawrence Papers 9/31, p2</w:t>
      </w:r>
      <w:r w:rsidR="00477301">
        <w:t>.</w:t>
      </w:r>
    </w:p>
  </w:footnote>
  <w:footnote w:id="53">
    <w:p w:rsidR="009E1329" w:rsidRDefault="009E1329" w:rsidP="00D25164">
      <w:pPr>
        <w:pStyle w:val="FootnoteText"/>
      </w:pPr>
      <w:r>
        <w:rPr>
          <w:rStyle w:val="FootnoteReference"/>
        </w:rPr>
        <w:footnoteRef/>
      </w:r>
      <w:r>
        <w:t xml:space="preserve"> Smith, </w:t>
      </w:r>
      <w:r w:rsidRPr="00523C6D">
        <w:rPr>
          <w:i/>
        </w:rPr>
        <w:t xml:space="preserve">The British Women’s Suffrage Campaign, </w:t>
      </w:r>
      <w:r>
        <w:t>p54.</w:t>
      </w:r>
    </w:p>
  </w:footnote>
  <w:footnote w:id="54">
    <w:p w:rsidR="009E1329" w:rsidRDefault="009E1329" w:rsidP="00D25164">
      <w:pPr>
        <w:pStyle w:val="FootnoteText"/>
      </w:pPr>
      <w:r>
        <w:rPr>
          <w:rStyle w:val="FootnoteReference"/>
        </w:rPr>
        <w:footnoteRef/>
      </w:r>
      <w:r>
        <w:t xml:space="preserve"> F. Pethick Lawrence, </w:t>
      </w:r>
      <w:r w:rsidRPr="00D20E77">
        <w:rPr>
          <w:i/>
        </w:rPr>
        <w:t>Fate</w:t>
      </w:r>
      <w:r>
        <w:rPr>
          <w:i/>
        </w:rPr>
        <w:t xml:space="preserve"> Has Been Kind</w:t>
      </w:r>
      <w:r>
        <w:t>, p100.</w:t>
      </w:r>
    </w:p>
  </w:footnote>
  <w:footnote w:id="55">
    <w:p w:rsidR="009E1329" w:rsidRDefault="009E1329" w:rsidP="00D25164">
      <w:pPr>
        <w:pStyle w:val="FootnoteText"/>
      </w:pPr>
      <w:r>
        <w:rPr>
          <w:rStyle w:val="FootnoteReference"/>
        </w:rPr>
        <w:footnoteRef/>
      </w:r>
      <w:r>
        <w:t xml:space="preserve"> L. Griffiths, </w:t>
      </w:r>
      <w:r w:rsidRPr="00D20E77">
        <w:rPr>
          <w:i/>
        </w:rPr>
        <w:t>Age of Arousal</w:t>
      </w:r>
      <w:r>
        <w:t xml:space="preserve"> (Toronto: Coach House Books, 2007), p162.</w:t>
      </w:r>
    </w:p>
  </w:footnote>
  <w:footnote w:id="56">
    <w:p w:rsidR="009E1329" w:rsidRDefault="009E1329" w:rsidP="00D25164">
      <w:pPr>
        <w:pStyle w:val="FootnoteText"/>
      </w:pPr>
      <w:r>
        <w:rPr>
          <w:rStyle w:val="FootnoteReference"/>
        </w:rPr>
        <w:footnoteRef/>
      </w:r>
      <w:r>
        <w:t xml:space="preserve"> F. Pethick Lawrence, </w:t>
      </w:r>
      <w:r>
        <w:rPr>
          <w:i/>
        </w:rPr>
        <w:t>Fate Has Been Kind, p100</w:t>
      </w:r>
      <w:r>
        <w:t>.</w:t>
      </w:r>
    </w:p>
  </w:footnote>
  <w:footnote w:id="57">
    <w:p w:rsidR="009E1329" w:rsidRDefault="009E1329" w:rsidP="00D25164">
      <w:pPr>
        <w:pStyle w:val="FootnoteText"/>
      </w:pPr>
      <w:r>
        <w:rPr>
          <w:rStyle w:val="FootnoteReference"/>
        </w:rPr>
        <w:footnoteRef/>
      </w:r>
      <w:r>
        <w:t xml:space="preserve"> </w:t>
      </w:r>
      <w:r w:rsidRPr="00477301">
        <w:t>F. Pethick Lawrence</w:t>
      </w:r>
      <w:r>
        <w:t xml:space="preserve">, </w:t>
      </w:r>
      <w:r w:rsidRPr="005441FB">
        <w:rPr>
          <w:i/>
        </w:rPr>
        <w:t>Fate Has Been Kind</w:t>
      </w:r>
      <w:r>
        <w:t>, p102.</w:t>
      </w:r>
    </w:p>
  </w:footnote>
  <w:footnote w:id="58">
    <w:p w:rsidR="009E1329" w:rsidRDefault="009E1329" w:rsidP="00D25164">
      <w:pPr>
        <w:pStyle w:val="FootnoteText"/>
      </w:pPr>
      <w:r>
        <w:rPr>
          <w:rStyle w:val="FootnoteReference"/>
        </w:rPr>
        <w:footnoteRef/>
      </w:r>
      <w:r>
        <w:t xml:space="preserve"> E. Pethick Lawrence, </w:t>
      </w:r>
      <w:r w:rsidRPr="003866F6">
        <w:rPr>
          <w:i/>
        </w:rPr>
        <w:t>My Part</w:t>
      </w:r>
      <w:r>
        <w:t>, p290.</w:t>
      </w:r>
    </w:p>
  </w:footnote>
  <w:footnote w:id="59">
    <w:p w:rsidR="009E1329" w:rsidRDefault="009E1329" w:rsidP="00D25164">
      <w:pPr>
        <w:pStyle w:val="FootnoteText"/>
      </w:pPr>
      <w:r>
        <w:rPr>
          <w:rStyle w:val="FootnoteReference"/>
        </w:rPr>
        <w:footnoteRef/>
      </w:r>
      <w:r>
        <w:t xml:space="preserve"> </w:t>
      </w:r>
      <w:proofErr w:type="spellStart"/>
      <w:r>
        <w:t>Nevinson</w:t>
      </w:r>
      <w:proofErr w:type="spellEnd"/>
      <w:r>
        <w:t xml:space="preserve"> Diaries, e615/1, 22</w:t>
      </w:r>
      <w:r w:rsidRPr="00FE03DD">
        <w:rPr>
          <w:vertAlign w:val="superscript"/>
        </w:rPr>
        <w:t>nd</w:t>
      </w:r>
      <w:r>
        <w:t xml:space="preserve"> June 1908, quoted </w:t>
      </w:r>
      <w:r w:rsidR="00477301">
        <w:t xml:space="preserve">in </w:t>
      </w:r>
      <w:r w:rsidRPr="00290246">
        <w:rPr>
          <w:i/>
        </w:rPr>
        <w:t>The Men’s Share?</w:t>
      </w:r>
      <w:r>
        <w:t xml:space="preserve"> P17.</w:t>
      </w:r>
    </w:p>
  </w:footnote>
  <w:footnote w:id="60">
    <w:p w:rsidR="009E1329" w:rsidRDefault="009E1329" w:rsidP="00D25164">
      <w:pPr>
        <w:pStyle w:val="FootnoteText"/>
      </w:pPr>
      <w:r>
        <w:rPr>
          <w:rStyle w:val="FootnoteReference"/>
        </w:rPr>
        <w:footnoteRef/>
      </w:r>
      <w:r>
        <w:t xml:space="preserve"> E. Crawford, </w:t>
      </w:r>
      <w:r w:rsidRPr="00B70D6A">
        <w:rPr>
          <w:i/>
        </w:rPr>
        <w:t>The Women’s Suffrage Movement: A Reference Guide 1866 – 1928</w:t>
      </w:r>
      <w:r>
        <w:t xml:space="preserve"> (London: UCL Press, 1999), p407.</w:t>
      </w:r>
    </w:p>
  </w:footnote>
  <w:footnote w:id="61">
    <w:p w:rsidR="009E1329" w:rsidRDefault="009E1329" w:rsidP="00D25164">
      <w:pPr>
        <w:pStyle w:val="FootnoteText"/>
      </w:pPr>
      <w:r>
        <w:rPr>
          <w:rStyle w:val="FootnoteReference"/>
        </w:rPr>
        <w:footnoteRef/>
      </w:r>
      <w:r>
        <w:t xml:space="preserve"> </w:t>
      </w:r>
      <w:proofErr w:type="spellStart"/>
      <w:r>
        <w:t>Nevinson</w:t>
      </w:r>
      <w:proofErr w:type="spellEnd"/>
      <w:r>
        <w:t xml:space="preserve"> Diaries, e617/4, 25</w:t>
      </w:r>
      <w:r w:rsidRPr="005874DA">
        <w:rPr>
          <w:vertAlign w:val="superscript"/>
        </w:rPr>
        <w:t>th</w:t>
      </w:r>
      <w:r>
        <w:t xml:space="preserve"> April 1913, quoted </w:t>
      </w:r>
      <w:r w:rsidRPr="00290246">
        <w:rPr>
          <w:i/>
        </w:rPr>
        <w:t>The Men’s Share?</w:t>
      </w:r>
      <w:r>
        <w:t xml:space="preserve"> P17.</w:t>
      </w:r>
    </w:p>
  </w:footnote>
  <w:footnote w:id="62">
    <w:p w:rsidR="009E1329" w:rsidRDefault="009E1329" w:rsidP="00D25164">
      <w:pPr>
        <w:pStyle w:val="FootnoteText"/>
      </w:pPr>
      <w:r>
        <w:rPr>
          <w:rStyle w:val="FootnoteReference"/>
        </w:rPr>
        <w:footnoteRef/>
      </w:r>
      <w:r>
        <w:t xml:space="preserve"> V.D. Duval, </w:t>
      </w:r>
      <w:r w:rsidRPr="00222597">
        <w:rPr>
          <w:i/>
        </w:rPr>
        <w:t>An Appeal to Men</w:t>
      </w:r>
      <w:r>
        <w:t xml:space="preserve"> (London: Men’s Political Union Press, 1910), p5.</w:t>
      </w:r>
    </w:p>
  </w:footnote>
  <w:footnote w:id="63">
    <w:p w:rsidR="009E1329" w:rsidRDefault="009E1329" w:rsidP="00D25164">
      <w:pPr>
        <w:pStyle w:val="FootnoteText"/>
      </w:pPr>
      <w:r>
        <w:rPr>
          <w:rStyle w:val="FootnoteReference"/>
        </w:rPr>
        <w:footnoteRef/>
      </w:r>
      <w:r>
        <w:t xml:space="preserve"> Crawford, </w:t>
      </w:r>
      <w:r w:rsidRPr="00EF0C92">
        <w:rPr>
          <w:i/>
        </w:rPr>
        <w:t>A Reference Guide</w:t>
      </w:r>
      <w:r>
        <w:t>, p181.</w:t>
      </w:r>
    </w:p>
  </w:footnote>
  <w:footnote w:id="64">
    <w:p w:rsidR="009E1329" w:rsidRDefault="009E1329" w:rsidP="00D25164">
      <w:pPr>
        <w:pStyle w:val="FootnoteText"/>
        <w:jc w:val="both"/>
      </w:pPr>
      <w:r>
        <w:rPr>
          <w:rStyle w:val="FootnoteReference"/>
        </w:rPr>
        <w:footnoteRef/>
      </w:r>
      <w:r>
        <w:t xml:space="preserve"> F. Pethick Lawrence, </w:t>
      </w:r>
      <w:r w:rsidRPr="00031DBC">
        <w:rPr>
          <w:i/>
        </w:rPr>
        <w:t>Fate</w:t>
      </w:r>
      <w:r>
        <w:rPr>
          <w:i/>
        </w:rPr>
        <w:t xml:space="preserve"> Has Been Kind</w:t>
      </w:r>
      <w:r>
        <w:t>, p84.</w:t>
      </w:r>
    </w:p>
  </w:footnote>
  <w:footnote w:id="65">
    <w:p w:rsidR="009E1329" w:rsidRDefault="009E1329" w:rsidP="00D25164">
      <w:pPr>
        <w:pStyle w:val="FootnoteText"/>
      </w:pPr>
      <w:r>
        <w:rPr>
          <w:rStyle w:val="FootnoteReference"/>
        </w:rPr>
        <w:footnoteRef/>
      </w:r>
      <w:r>
        <w:t xml:space="preserve"> John, </w:t>
      </w:r>
      <w:r w:rsidRPr="00EE4DF8">
        <w:rPr>
          <w:i/>
        </w:rPr>
        <w:t xml:space="preserve">The Men’s </w:t>
      </w:r>
      <w:r w:rsidR="005C69CE" w:rsidRPr="00EE4DF8">
        <w:rPr>
          <w:i/>
        </w:rPr>
        <w:t>Share?</w:t>
      </w:r>
      <w:r>
        <w:t xml:space="preserve"> p17.</w:t>
      </w:r>
    </w:p>
  </w:footnote>
  <w:footnote w:id="66">
    <w:p w:rsidR="009E1329" w:rsidRDefault="009E1329" w:rsidP="00D25164">
      <w:pPr>
        <w:pStyle w:val="FootnoteText"/>
      </w:pPr>
      <w:r>
        <w:rPr>
          <w:rStyle w:val="FootnoteReference"/>
        </w:rPr>
        <w:footnoteRef/>
      </w:r>
      <w:r>
        <w:t xml:space="preserve"> Smith, </w:t>
      </w:r>
      <w:r w:rsidRPr="002C0B3D">
        <w:rPr>
          <w:i/>
        </w:rPr>
        <w:t>The British Women’s Suffrage Campaign</w:t>
      </w:r>
      <w:r>
        <w:rPr>
          <w:i/>
        </w:rPr>
        <w:t xml:space="preserve">, </w:t>
      </w:r>
      <w:r>
        <w:t xml:space="preserve">p37, </w:t>
      </w:r>
      <w:bookmarkStart w:id="3" w:name="_Hlk513549904"/>
      <w:r>
        <w:t>L. Bryant, MPU Leaflet, 4</w:t>
      </w:r>
      <w:r w:rsidRPr="00E70138">
        <w:rPr>
          <w:vertAlign w:val="superscript"/>
        </w:rPr>
        <w:t>th</w:t>
      </w:r>
      <w:r>
        <w:t xml:space="preserve"> April 2018, </w:t>
      </w:r>
      <w:hyperlink r:id="rId4" w:history="1">
        <w:r w:rsidRPr="00E87F9A">
          <w:rPr>
            <w:rStyle w:val="Hyperlink"/>
          </w:rPr>
          <w:t>http://blog.nationalarchives.gov.uk/blog/universal-manhood-suffrage/crim1-149-3-2/</w:t>
        </w:r>
      </w:hyperlink>
      <w:r>
        <w:t xml:space="preserve"> accessed 20/04/2018.</w:t>
      </w:r>
    </w:p>
    <w:bookmarkEnd w:id="3"/>
  </w:footnote>
  <w:footnote w:id="67">
    <w:p w:rsidR="009E1329" w:rsidRDefault="009E1329" w:rsidP="00D25164">
      <w:pPr>
        <w:pStyle w:val="FootnoteText"/>
      </w:pPr>
      <w:r>
        <w:rPr>
          <w:rStyle w:val="FootnoteReference"/>
        </w:rPr>
        <w:footnoteRef/>
      </w:r>
      <w:r>
        <w:t xml:space="preserve"> </w:t>
      </w:r>
      <w:r w:rsidRPr="00477301">
        <w:rPr>
          <w:i/>
        </w:rPr>
        <w:t>MPU Membership card</w:t>
      </w:r>
      <w:r>
        <w:t xml:space="preserve">, </w:t>
      </w:r>
      <w:r w:rsidR="005C69CE">
        <w:t xml:space="preserve">c1910, </w:t>
      </w:r>
      <w:r>
        <w:t>Women’s Library, L</w:t>
      </w:r>
      <w:r w:rsidR="00477301">
        <w:t xml:space="preserve">ondon </w:t>
      </w:r>
      <w:r>
        <w:t>S</w:t>
      </w:r>
      <w:r w:rsidR="00477301">
        <w:t xml:space="preserve">chool of </w:t>
      </w:r>
      <w:r>
        <w:t>E</w:t>
      </w:r>
      <w:r w:rsidR="00477301">
        <w:t>conomics</w:t>
      </w:r>
      <w:r>
        <w:t>, 10/54/073.</w:t>
      </w:r>
    </w:p>
  </w:footnote>
  <w:footnote w:id="68">
    <w:p w:rsidR="009E1329" w:rsidRDefault="009E1329" w:rsidP="00D25164">
      <w:pPr>
        <w:pStyle w:val="FootnoteText"/>
      </w:pPr>
      <w:r>
        <w:rPr>
          <w:rStyle w:val="FootnoteReference"/>
        </w:rPr>
        <w:footnoteRef/>
      </w:r>
      <w:r>
        <w:t xml:space="preserve"> Quoted in ‘Men. Manners and Militancy: Literary Men and Women’s Suffrage’, A. John, </w:t>
      </w:r>
      <w:r w:rsidRPr="003641DA">
        <w:rPr>
          <w:i/>
        </w:rPr>
        <w:t>The Men’s Share,</w:t>
      </w:r>
      <w:r>
        <w:t xml:space="preserve"> p88.</w:t>
      </w:r>
    </w:p>
  </w:footnote>
  <w:footnote w:id="69">
    <w:p w:rsidR="009E1329" w:rsidRDefault="009E1329" w:rsidP="00D25164">
      <w:pPr>
        <w:pStyle w:val="FootnoteText"/>
      </w:pPr>
      <w:r>
        <w:rPr>
          <w:rStyle w:val="FootnoteReference"/>
        </w:rPr>
        <w:footnoteRef/>
      </w:r>
      <w:r>
        <w:t xml:space="preserve"> C. </w:t>
      </w:r>
      <w:proofErr w:type="spellStart"/>
      <w:r>
        <w:t>Eustance</w:t>
      </w:r>
      <w:proofErr w:type="spellEnd"/>
      <w:r>
        <w:t xml:space="preserve">, </w:t>
      </w:r>
      <w:r w:rsidRPr="0009155B">
        <w:rPr>
          <w:i/>
        </w:rPr>
        <w:t>UK Vote 100: Celebrating 100 years of the vote in 2018 in the UK Parliament</w:t>
      </w:r>
      <w:r>
        <w:t xml:space="preserve">, </w:t>
      </w:r>
      <w:hyperlink r:id="rId5" w:history="1">
        <w:r w:rsidRPr="000B78A2">
          <w:rPr>
            <w:rStyle w:val="Hyperlink"/>
          </w:rPr>
          <w:t>https://ukvote100.org/2017/10/12/suffragettes-in-trousers/</w:t>
        </w:r>
      </w:hyperlink>
      <w:r>
        <w:t xml:space="preserve"> accessed 28/04/2018.</w:t>
      </w:r>
    </w:p>
  </w:footnote>
  <w:footnote w:id="70">
    <w:p w:rsidR="009E1329" w:rsidRPr="0026130C" w:rsidRDefault="009E1329" w:rsidP="00D25164">
      <w:pPr>
        <w:pStyle w:val="FootnoteText"/>
        <w:rPr>
          <w:color w:val="FF0000"/>
        </w:rPr>
      </w:pPr>
      <w:r>
        <w:rPr>
          <w:rStyle w:val="FootnoteReference"/>
        </w:rPr>
        <w:footnoteRef/>
      </w:r>
      <w:r>
        <w:t xml:space="preserve"> ‘MPU, A Year’s Work,’ </w:t>
      </w:r>
      <w:r w:rsidRPr="00290246">
        <w:rPr>
          <w:i/>
        </w:rPr>
        <w:t>Votes for Women</w:t>
      </w:r>
      <w:r>
        <w:t>, 20</w:t>
      </w:r>
      <w:r w:rsidRPr="00290246">
        <w:rPr>
          <w:vertAlign w:val="superscript"/>
        </w:rPr>
        <w:t>th</w:t>
      </w:r>
      <w:r>
        <w:t xml:space="preserve"> September 1912, p3.</w:t>
      </w:r>
    </w:p>
  </w:footnote>
  <w:footnote w:id="71">
    <w:p w:rsidR="009E1329" w:rsidRDefault="009E1329">
      <w:pPr>
        <w:pStyle w:val="FootnoteText"/>
      </w:pPr>
      <w:r>
        <w:rPr>
          <w:rStyle w:val="FootnoteReference"/>
        </w:rPr>
        <w:footnoteRef/>
      </w:r>
      <w:r>
        <w:t xml:space="preserve"> E. Pethick Lawrence, </w:t>
      </w:r>
      <w:r w:rsidRPr="00C16E57">
        <w:rPr>
          <w:i/>
        </w:rPr>
        <w:t>My Part</w:t>
      </w:r>
      <w:r>
        <w:t>, p235.</w:t>
      </w:r>
    </w:p>
  </w:footnote>
  <w:footnote w:id="72">
    <w:p w:rsidR="009E1329" w:rsidRDefault="009E1329" w:rsidP="00D25164">
      <w:pPr>
        <w:pStyle w:val="FootnoteText"/>
      </w:pPr>
      <w:r>
        <w:rPr>
          <w:rStyle w:val="FootnoteReference"/>
        </w:rPr>
        <w:footnoteRef/>
      </w:r>
      <w:r>
        <w:t xml:space="preserve"> </w:t>
      </w:r>
      <w:bookmarkStart w:id="4" w:name="_Hlk513550363"/>
      <w:r>
        <w:t xml:space="preserve">M. </w:t>
      </w:r>
      <w:proofErr w:type="spellStart"/>
      <w:r>
        <w:t>DiCenzo</w:t>
      </w:r>
      <w:proofErr w:type="spellEnd"/>
      <w:r>
        <w:t xml:space="preserve">, ‘Gutter Politics: Women Newsies and the Suffrage Press,’ </w:t>
      </w:r>
      <w:r w:rsidRPr="003D44AE">
        <w:rPr>
          <w:i/>
        </w:rPr>
        <w:t>Women’s History Review</w:t>
      </w:r>
      <w:r>
        <w:t xml:space="preserve">, 2003, </w:t>
      </w:r>
      <w:bookmarkEnd w:id="4"/>
      <w:r>
        <w:t>p27.</w:t>
      </w:r>
    </w:p>
  </w:footnote>
  <w:footnote w:id="73">
    <w:p w:rsidR="009E1329" w:rsidRDefault="009E1329" w:rsidP="00D25164">
      <w:pPr>
        <w:pStyle w:val="FootnoteText"/>
      </w:pPr>
      <w:r>
        <w:rPr>
          <w:rStyle w:val="FootnoteReference"/>
        </w:rPr>
        <w:footnoteRef/>
      </w:r>
      <w:r>
        <w:t xml:space="preserve"> Crawford, </w:t>
      </w:r>
      <w:r w:rsidRPr="003D44AE">
        <w:rPr>
          <w:i/>
        </w:rPr>
        <w:t>A Reference Guide</w:t>
      </w:r>
      <w:r>
        <w:t>, p452.</w:t>
      </w:r>
    </w:p>
  </w:footnote>
  <w:footnote w:id="74">
    <w:p w:rsidR="009E1329" w:rsidRDefault="009E1329" w:rsidP="00D25164">
      <w:pPr>
        <w:pStyle w:val="FootnoteText"/>
        <w:jc w:val="both"/>
      </w:pPr>
      <w:r>
        <w:rPr>
          <w:rStyle w:val="FootnoteReference"/>
        </w:rPr>
        <w:footnoteRef/>
      </w:r>
      <w:r>
        <w:t xml:space="preserve"> H. </w:t>
      </w:r>
      <w:proofErr w:type="spellStart"/>
      <w:r>
        <w:t>Brailsford</w:t>
      </w:r>
      <w:proofErr w:type="spellEnd"/>
      <w:r>
        <w:t xml:space="preserve">, </w:t>
      </w:r>
      <w:proofErr w:type="spellStart"/>
      <w:proofErr w:type="gramStart"/>
      <w:r>
        <w:t>H.Nevinson</w:t>
      </w:r>
      <w:proofErr w:type="spellEnd"/>
      <w:proofErr w:type="gramEnd"/>
      <w:r>
        <w:t xml:space="preserve">,  ‘Letter to the Editor’, </w:t>
      </w:r>
      <w:r w:rsidRPr="001517E8">
        <w:rPr>
          <w:i/>
        </w:rPr>
        <w:t>The Times</w:t>
      </w:r>
      <w:r>
        <w:t>, 5</w:t>
      </w:r>
      <w:r w:rsidRPr="001517E8">
        <w:rPr>
          <w:vertAlign w:val="superscript"/>
        </w:rPr>
        <w:t>th</w:t>
      </w:r>
      <w:r>
        <w:t xml:space="preserve"> October 1909.</w:t>
      </w:r>
    </w:p>
  </w:footnote>
  <w:footnote w:id="75">
    <w:p w:rsidR="009E1329" w:rsidRDefault="009E1329" w:rsidP="00D25164">
      <w:pPr>
        <w:pStyle w:val="FootnoteText"/>
      </w:pPr>
      <w:r>
        <w:rPr>
          <w:rStyle w:val="FootnoteReference"/>
        </w:rPr>
        <w:footnoteRef/>
      </w:r>
      <w:r>
        <w:t xml:space="preserve"> </w:t>
      </w:r>
      <w:proofErr w:type="spellStart"/>
      <w:r>
        <w:t>Nevinson</w:t>
      </w:r>
      <w:proofErr w:type="spellEnd"/>
      <w:r>
        <w:t xml:space="preserve"> Diaries, e616/2, 22</w:t>
      </w:r>
      <w:r w:rsidRPr="00A3402B">
        <w:rPr>
          <w:vertAlign w:val="superscript"/>
        </w:rPr>
        <w:t>nd</w:t>
      </w:r>
      <w:r>
        <w:t xml:space="preserve"> November 1910, quoted in </w:t>
      </w:r>
      <w:r w:rsidRPr="001531E5">
        <w:rPr>
          <w:i/>
        </w:rPr>
        <w:t>The Men’s Share?</w:t>
      </w:r>
      <w:r>
        <w:t xml:space="preserve"> P17.</w:t>
      </w:r>
    </w:p>
  </w:footnote>
  <w:footnote w:id="76">
    <w:p w:rsidR="009E1329" w:rsidRDefault="009E1329">
      <w:pPr>
        <w:pStyle w:val="FootnoteText"/>
      </w:pPr>
      <w:r>
        <w:rPr>
          <w:rStyle w:val="FootnoteReference"/>
        </w:rPr>
        <w:footnoteRef/>
      </w:r>
      <w:r>
        <w:t>.</w:t>
      </w:r>
      <w:r w:rsidRPr="0094457E">
        <w:t xml:space="preserve"> </w:t>
      </w:r>
      <w:r>
        <w:t xml:space="preserve">A.V. John, </w:t>
      </w:r>
      <w:r w:rsidRPr="0026688B">
        <w:rPr>
          <w:i/>
        </w:rPr>
        <w:t xml:space="preserve">War, Journalism and the Shaping of the Twentieth Century: The Life and Times of Henry W. </w:t>
      </w:r>
      <w:proofErr w:type="spellStart"/>
      <w:r w:rsidRPr="0026688B">
        <w:rPr>
          <w:i/>
        </w:rPr>
        <w:t>Nevinson</w:t>
      </w:r>
      <w:proofErr w:type="spellEnd"/>
      <w:r>
        <w:t xml:space="preserve"> (New York: Tauris and Co., 2006), p103.</w:t>
      </w:r>
    </w:p>
  </w:footnote>
  <w:footnote w:id="77">
    <w:p w:rsidR="009E1329" w:rsidRDefault="009E1329" w:rsidP="00D25164">
      <w:pPr>
        <w:pStyle w:val="FootnoteText"/>
      </w:pPr>
      <w:r>
        <w:rPr>
          <w:rStyle w:val="FootnoteReference"/>
        </w:rPr>
        <w:footnoteRef/>
      </w:r>
      <w:r>
        <w:t xml:space="preserve">John, </w:t>
      </w:r>
      <w:r w:rsidRPr="0026688B">
        <w:rPr>
          <w:i/>
        </w:rPr>
        <w:t>War, Journalism</w:t>
      </w:r>
      <w:r>
        <w:rPr>
          <w:i/>
        </w:rPr>
        <w:t xml:space="preserve">, </w:t>
      </w:r>
      <w:r>
        <w:t>p104.</w:t>
      </w:r>
    </w:p>
  </w:footnote>
  <w:footnote w:id="78">
    <w:p w:rsidR="009E1329" w:rsidRDefault="009E1329" w:rsidP="00D25164">
      <w:pPr>
        <w:pStyle w:val="FootnoteText"/>
      </w:pPr>
      <w:r>
        <w:rPr>
          <w:rStyle w:val="FootnoteReference"/>
        </w:rPr>
        <w:footnoteRef/>
      </w:r>
      <w:r>
        <w:t xml:space="preserve"> </w:t>
      </w:r>
      <w:r w:rsidRPr="001531E5">
        <w:rPr>
          <w:i/>
        </w:rPr>
        <w:t xml:space="preserve">Report </w:t>
      </w:r>
      <w:proofErr w:type="gramStart"/>
      <w:r w:rsidRPr="001531E5">
        <w:rPr>
          <w:i/>
        </w:rPr>
        <w:t>with Regard to</w:t>
      </w:r>
      <w:proofErr w:type="gramEnd"/>
      <w:r w:rsidRPr="001531E5">
        <w:rPr>
          <w:i/>
        </w:rPr>
        <w:t xml:space="preserve"> Mr Duval, his Parents and Mr Jacob</w:t>
      </w:r>
      <w:r>
        <w:t>, National Archives, HO 144/1102/199183/2, 22/10/1910.</w:t>
      </w:r>
    </w:p>
  </w:footnote>
  <w:footnote w:id="79">
    <w:p w:rsidR="009E1329" w:rsidRDefault="009E1329" w:rsidP="00D25164">
      <w:pPr>
        <w:pStyle w:val="FootnoteText"/>
      </w:pPr>
      <w:r>
        <w:rPr>
          <w:rStyle w:val="FootnoteReference"/>
        </w:rPr>
        <w:footnoteRef/>
      </w:r>
      <w:r>
        <w:t xml:space="preserve"> A. Rosen, </w:t>
      </w:r>
      <w:proofErr w:type="gramStart"/>
      <w:r w:rsidRPr="00385177">
        <w:rPr>
          <w:i/>
        </w:rPr>
        <w:t>Rise Up</w:t>
      </w:r>
      <w:proofErr w:type="gramEnd"/>
      <w:r w:rsidRPr="00385177">
        <w:rPr>
          <w:i/>
        </w:rPr>
        <w:t xml:space="preserve"> Women</w:t>
      </w:r>
      <w:r>
        <w:t>, p120.</w:t>
      </w:r>
    </w:p>
  </w:footnote>
  <w:footnote w:id="80">
    <w:p w:rsidR="009E1329" w:rsidRDefault="009E1329" w:rsidP="00D25164">
      <w:pPr>
        <w:pStyle w:val="FootnoteText"/>
      </w:pPr>
      <w:r>
        <w:rPr>
          <w:rStyle w:val="FootnoteReference"/>
        </w:rPr>
        <w:footnoteRef/>
      </w:r>
      <w:r>
        <w:t xml:space="preserve"> </w:t>
      </w:r>
      <w:r>
        <w:rPr>
          <w:i/>
        </w:rPr>
        <w:t>Duval Report</w:t>
      </w:r>
      <w:r>
        <w:t>, 07/01/1908.</w:t>
      </w:r>
    </w:p>
  </w:footnote>
  <w:footnote w:id="81">
    <w:p w:rsidR="009E1329" w:rsidRDefault="009E1329" w:rsidP="00D25164">
      <w:pPr>
        <w:pStyle w:val="FootnoteText"/>
      </w:pPr>
      <w:r>
        <w:rPr>
          <w:rStyle w:val="FootnoteReference"/>
        </w:rPr>
        <w:footnoteRef/>
      </w:r>
      <w:r>
        <w:t xml:space="preserve"> S. Pankhurst, </w:t>
      </w:r>
      <w:r w:rsidRPr="002336CE">
        <w:rPr>
          <w:i/>
        </w:rPr>
        <w:t>The Suffragette: History</w:t>
      </w:r>
      <w:r>
        <w:t>, p501.</w:t>
      </w:r>
    </w:p>
  </w:footnote>
  <w:footnote w:id="82">
    <w:p w:rsidR="009E1329" w:rsidRDefault="009E1329" w:rsidP="00D25164">
      <w:pPr>
        <w:pStyle w:val="FootnoteText"/>
      </w:pPr>
      <w:r>
        <w:rPr>
          <w:rStyle w:val="FootnoteReference"/>
        </w:rPr>
        <w:footnoteRef/>
      </w:r>
      <w:r>
        <w:t xml:space="preserve"> </w:t>
      </w:r>
      <w:r w:rsidR="00C669FF" w:rsidRPr="00C669FF">
        <w:rPr>
          <w:i/>
        </w:rPr>
        <w:t>City Temple Scenes</w:t>
      </w:r>
      <w:r w:rsidR="00C669FF">
        <w:t xml:space="preserve">, </w:t>
      </w:r>
      <w:r>
        <w:t>Daily Telegraph, 25</w:t>
      </w:r>
      <w:r w:rsidRPr="009838D0">
        <w:rPr>
          <w:vertAlign w:val="superscript"/>
        </w:rPr>
        <w:t>th</w:t>
      </w:r>
      <w:r>
        <w:t xml:space="preserve"> October 1910</w:t>
      </w:r>
      <w:r w:rsidR="00C669FF">
        <w:t>, National Archives, 199183/3</w:t>
      </w:r>
      <w:r w:rsidR="00886933">
        <w:t>.</w:t>
      </w:r>
    </w:p>
  </w:footnote>
  <w:footnote w:id="83">
    <w:p w:rsidR="009E1329" w:rsidRDefault="009E1329" w:rsidP="00D25164">
      <w:pPr>
        <w:pStyle w:val="FootnoteText"/>
      </w:pPr>
      <w:r>
        <w:rPr>
          <w:rStyle w:val="FootnoteReference"/>
        </w:rPr>
        <w:footnoteRef/>
      </w:r>
      <w:r w:rsidR="00C669FF">
        <w:t xml:space="preserve"> </w:t>
      </w:r>
      <w:r>
        <w:t>Daily Telegraph, 25</w:t>
      </w:r>
      <w:r w:rsidRPr="00EF65C7">
        <w:rPr>
          <w:vertAlign w:val="superscript"/>
        </w:rPr>
        <w:t>th</w:t>
      </w:r>
      <w:r>
        <w:t xml:space="preserve"> October 1910.</w:t>
      </w:r>
    </w:p>
  </w:footnote>
  <w:footnote w:id="84">
    <w:p w:rsidR="009E1329" w:rsidRDefault="009E1329" w:rsidP="00D25164">
      <w:pPr>
        <w:pStyle w:val="FootnoteText"/>
      </w:pPr>
      <w:r>
        <w:rPr>
          <w:rStyle w:val="FootnoteReference"/>
        </w:rPr>
        <w:footnoteRef/>
      </w:r>
      <w:r>
        <w:t xml:space="preserve"> P. Addison, </w:t>
      </w:r>
      <w:r w:rsidRPr="00EF65C7">
        <w:rPr>
          <w:i/>
        </w:rPr>
        <w:t>Churchill on the Home Front, 1900 – 1955</w:t>
      </w:r>
      <w:r>
        <w:t xml:space="preserve"> (London: Faber &amp; Faber,2013), </w:t>
      </w:r>
      <w:r w:rsidR="00A54E1C">
        <w:t>Ch. 4, Kindle edition, accessed 13/02/2018.</w:t>
      </w:r>
    </w:p>
  </w:footnote>
  <w:footnote w:id="85">
    <w:p w:rsidR="009E1329" w:rsidRDefault="009E1329" w:rsidP="00D25164">
      <w:pPr>
        <w:pStyle w:val="FootnoteText"/>
      </w:pPr>
      <w:r>
        <w:rPr>
          <w:rStyle w:val="FootnoteReference"/>
        </w:rPr>
        <w:footnoteRef/>
      </w:r>
      <w:r>
        <w:t xml:space="preserve"> </w:t>
      </w:r>
      <w:r w:rsidR="005D6B28" w:rsidRPr="00EF65C7">
        <w:rPr>
          <w:i/>
        </w:rPr>
        <w:t>Letter from H. Whiteman to W. Churchill</w:t>
      </w:r>
      <w:r w:rsidR="005D6B28">
        <w:t>, 25/10/1910.</w:t>
      </w:r>
      <w:r>
        <w:t xml:space="preserve">National </w:t>
      </w:r>
      <w:r w:rsidR="00886933">
        <w:t>Archives</w:t>
      </w:r>
      <w:r>
        <w:t>, 144/1102/199183</w:t>
      </w:r>
      <w:r w:rsidR="005D6B28">
        <w:t>.</w:t>
      </w:r>
    </w:p>
  </w:footnote>
  <w:footnote w:id="86">
    <w:p w:rsidR="00A54E1C" w:rsidRDefault="00A54E1C">
      <w:pPr>
        <w:pStyle w:val="FootnoteText"/>
      </w:pPr>
      <w:r>
        <w:rPr>
          <w:rStyle w:val="FootnoteReference"/>
        </w:rPr>
        <w:footnoteRef/>
      </w:r>
      <w:r>
        <w:t xml:space="preserve"> </w:t>
      </w:r>
      <w:r w:rsidRPr="005D6B28">
        <w:rPr>
          <w:i/>
        </w:rPr>
        <w:t>Hugh Franklin Papers</w:t>
      </w:r>
      <w:r>
        <w:t xml:space="preserve">, Women’s Library, London School of Economics, </w:t>
      </w:r>
      <w:r w:rsidR="005D6B28">
        <w:t>7HFD.</w:t>
      </w:r>
    </w:p>
  </w:footnote>
  <w:footnote w:id="87">
    <w:p w:rsidR="009E1329" w:rsidRDefault="009E1329" w:rsidP="00D25164">
      <w:pPr>
        <w:pStyle w:val="FootnoteText"/>
      </w:pPr>
      <w:r>
        <w:rPr>
          <w:rStyle w:val="FootnoteReference"/>
        </w:rPr>
        <w:footnoteRef/>
      </w:r>
      <w:r>
        <w:t xml:space="preserve"> </w:t>
      </w:r>
      <w:r w:rsidRPr="00D522B1">
        <w:rPr>
          <w:i/>
        </w:rPr>
        <w:t>Correspondence for 1910</w:t>
      </w:r>
      <w:r>
        <w:t>, Franklin Papers, Women’s Library, 7HFD/A/4/01.</w:t>
      </w:r>
    </w:p>
  </w:footnote>
  <w:footnote w:id="88">
    <w:p w:rsidR="009E1329" w:rsidRDefault="009E1329">
      <w:pPr>
        <w:pStyle w:val="FootnoteText"/>
      </w:pPr>
      <w:r>
        <w:rPr>
          <w:rStyle w:val="FootnoteReference"/>
        </w:rPr>
        <w:footnoteRef/>
      </w:r>
      <w:r>
        <w:t xml:space="preserve"> ‘The Illiberality of Liberals,’ </w:t>
      </w:r>
      <w:r w:rsidRPr="008A0CCD">
        <w:rPr>
          <w:i/>
        </w:rPr>
        <w:t>Yorkshire Post and Leeds Intelligencer</w:t>
      </w:r>
      <w:r>
        <w:t>, 2</w:t>
      </w:r>
      <w:r w:rsidRPr="008A0CCD">
        <w:rPr>
          <w:vertAlign w:val="superscript"/>
        </w:rPr>
        <w:t>nd</w:t>
      </w:r>
      <w:r>
        <w:t xml:space="preserve"> March 1911, p</w:t>
      </w:r>
      <w:r w:rsidR="00886933">
        <w:t>7, British</w:t>
      </w:r>
      <w:r>
        <w:t xml:space="preserve"> Newspaper Archive</w:t>
      </w:r>
      <w:r w:rsidR="00886933">
        <w:t>, accessed 21/04/2018.</w:t>
      </w:r>
    </w:p>
  </w:footnote>
  <w:footnote w:id="89">
    <w:p w:rsidR="009E1329" w:rsidRPr="008A0CCD" w:rsidRDefault="009E1329" w:rsidP="00D25164">
      <w:pPr>
        <w:pStyle w:val="FootnoteText"/>
      </w:pPr>
      <w:r>
        <w:rPr>
          <w:rStyle w:val="FootnoteReference"/>
        </w:rPr>
        <w:footnoteRef/>
      </w:r>
      <w:r>
        <w:t xml:space="preserve"> </w:t>
      </w:r>
      <w:r w:rsidRPr="008A0CCD">
        <w:t>‘Echoes of the Week,’</w:t>
      </w:r>
      <w:r>
        <w:t xml:space="preserve"> Sunderland Daily Echo and Shipping Gazette, 10</w:t>
      </w:r>
      <w:r w:rsidRPr="008A0CCD">
        <w:rPr>
          <w:vertAlign w:val="superscript"/>
        </w:rPr>
        <w:t>th</w:t>
      </w:r>
      <w:r>
        <w:t xml:space="preserve"> March 1913, p4, British Newspaper Archives</w:t>
      </w:r>
      <w:r w:rsidR="00886933">
        <w:t>, accessed 21/04/2018.</w:t>
      </w:r>
    </w:p>
  </w:footnote>
  <w:footnote w:id="90">
    <w:p w:rsidR="009E1329" w:rsidRDefault="009E1329" w:rsidP="00D25164">
      <w:pPr>
        <w:pStyle w:val="FootnoteText"/>
      </w:pPr>
      <w:r>
        <w:rPr>
          <w:rStyle w:val="FootnoteReference"/>
        </w:rPr>
        <w:footnoteRef/>
      </w:r>
      <w:r>
        <w:t xml:space="preserve"> </w:t>
      </w:r>
      <w:r w:rsidRPr="00D522B1">
        <w:rPr>
          <w:i/>
        </w:rPr>
        <w:t>Hugh Franklin: Militant Activities</w:t>
      </w:r>
      <w:r>
        <w:t>, Franklin Papers, Women’s Library, 7HFD/A/3/09, 1910 – 1913.</w:t>
      </w:r>
    </w:p>
  </w:footnote>
  <w:footnote w:id="91">
    <w:p w:rsidR="009E1329" w:rsidRDefault="009E1329" w:rsidP="00D25164">
      <w:pPr>
        <w:pStyle w:val="FootnoteText"/>
      </w:pPr>
      <w:r>
        <w:rPr>
          <w:rStyle w:val="FootnoteReference"/>
        </w:rPr>
        <w:footnoteRef/>
      </w:r>
      <w:r>
        <w:t xml:space="preserve"> H. Franklin, </w:t>
      </w:r>
      <w:r w:rsidRPr="0045421D">
        <w:rPr>
          <w:i/>
        </w:rPr>
        <w:t>Votes for Women</w:t>
      </w:r>
      <w:r>
        <w:t xml:space="preserve"> and </w:t>
      </w:r>
      <w:r w:rsidRPr="0045421D">
        <w:rPr>
          <w:i/>
        </w:rPr>
        <w:t>The Suffragette</w:t>
      </w:r>
      <w:r>
        <w:t>, 2</w:t>
      </w:r>
      <w:r w:rsidRPr="0045421D">
        <w:rPr>
          <w:vertAlign w:val="superscript"/>
        </w:rPr>
        <w:t>nd</w:t>
      </w:r>
      <w:r>
        <w:t xml:space="preserve"> May 1913.</w:t>
      </w:r>
    </w:p>
  </w:footnote>
  <w:footnote w:id="92">
    <w:p w:rsidR="009E1329" w:rsidRDefault="009E1329" w:rsidP="00D25164">
      <w:pPr>
        <w:pStyle w:val="FootnoteText"/>
      </w:pPr>
      <w:r>
        <w:rPr>
          <w:rStyle w:val="FootnoteReference"/>
        </w:rPr>
        <w:footnoteRef/>
      </w:r>
      <w:r>
        <w:t xml:space="preserve"> </w:t>
      </w:r>
      <w:r w:rsidRPr="00AE545F">
        <w:rPr>
          <w:i/>
        </w:rPr>
        <w:t>Laura Ainsworth to Hugh Franklin</w:t>
      </w:r>
      <w:r>
        <w:t>, Franklin Papers, Women’s Library, 7HFD/A/4/02/10, 8</w:t>
      </w:r>
      <w:r w:rsidRPr="00AE545F">
        <w:rPr>
          <w:vertAlign w:val="superscript"/>
        </w:rPr>
        <w:t>th</w:t>
      </w:r>
      <w:r>
        <w:t xml:space="preserve"> January 1911.</w:t>
      </w:r>
    </w:p>
  </w:footnote>
  <w:footnote w:id="93">
    <w:p w:rsidR="009E1329" w:rsidRDefault="009E1329" w:rsidP="00D25164">
      <w:pPr>
        <w:pStyle w:val="FootnoteText"/>
      </w:pPr>
      <w:r>
        <w:rPr>
          <w:rStyle w:val="FootnoteReference"/>
        </w:rPr>
        <w:footnoteRef/>
      </w:r>
      <w:r>
        <w:t xml:space="preserve"> </w:t>
      </w:r>
      <w:r w:rsidRPr="0045421D">
        <w:rPr>
          <w:i/>
        </w:rPr>
        <w:t>Bertha Brewster to Hugh Franklin</w:t>
      </w:r>
      <w:r>
        <w:t>, Franklin Papers, Women’s Library, 7HFD/A/4/01/24, 24</w:t>
      </w:r>
      <w:r w:rsidRPr="0045421D">
        <w:rPr>
          <w:vertAlign w:val="superscript"/>
        </w:rPr>
        <w:t>th</w:t>
      </w:r>
      <w:r>
        <w:t xml:space="preserve"> December 1910.</w:t>
      </w:r>
    </w:p>
  </w:footnote>
  <w:footnote w:id="94">
    <w:p w:rsidR="009E1329" w:rsidRDefault="009E1329" w:rsidP="00D25164">
      <w:pPr>
        <w:pStyle w:val="FootnoteText"/>
      </w:pPr>
      <w:r>
        <w:rPr>
          <w:rStyle w:val="FootnoteReference"/>
        </w:rPr>
        <w:footnoteRef/>
      </w:r>
      <w:r>
        <w:t xml:space="preserve"> </w:t>
      </w:r>
      <w:r w:rsidRPr="0045421D">
        <w:rPr>
          <w:i/>
        </w:rPr>
        <w:t>Christabel Pankhurst to Hugh Franklin</w:t>
      </w:r>
      <w:r>
        <w:t>, Franklin Papers, Women’s Library, 7HFD/A/4/02/32, 11</w:t>
      </w:r>
      <w:r w:rsidRPr="0045421D">
        <w:rPr>
          <w:vertAlign w:val="superscript"/>
        </w:rPr>
        <w:t>th</w:t>
      </w:r>
      <w:r>
        <w:t xml:space="preserve"> </w:t>
      </w:r>
      <w:proofErr w:type="gramStart"/>
      <w:r>
        <w:t>May,</w:t>
      </w:r>
      <w:proofErr w:type="gramEnd"/>
      <w:r>
        <w:t xml:space="preserve"> 1911.</w:t>
      </w:r>
    </w:p>
  </w:footnote>
  <w:footnote w:id="95">
    <w:p w:rsidR="009E1329" w:rsidRDefault="009E1329" w:rsidP="00D25164">
      <w:pPr>
        <w:pStyle w:val="FootnoteText"/>
      </w:pPr>
      <w:r>
        <w:rPr>
          <w:rStyle w:val="FootnoteReference"/>
        </w:rPr>
        <w:footnoteRef/>
      </w:r>
      <w:r>
        <w:t xml:space="preserve"> E. Pankhurst, </w:t>
      </w:r>
      <w:r w:rsidRPr="005153F2">
        <w:rPr>
          <w:i/>
        </w:rPr>
        <w:t>The Suffragette Movement</w:t>
      </w:r>
      <w:r>
        <w:t>, location 6954.</w:t>
      </w:r>
    </w:p>
  </w:footnote>
  <w:footnote w:id="96">
    <w:p w:rsidR="009E1329" w:rsidRDefault="009E1329" w:rsidP="00D25164">
      <w:pPr>
        <w:pStyle w:val="FootnoteText"/>
      </w:pPr>
      <w:r>
        <w:rPr>
          <w:rStyle w:val="FootnoteReference"/>
        </w:rPr>
        <w:footnoteRef/>
      </w:r>
      <w:r>
        <w:t xml:space="preserve"> </w:t>
      </w:r>
      <w:bookmarkStart w:id="5" w:name="_Hlk512520262"/>
      <w:r w:rsidRPr="008C4E7A">
        <w:rPr>
          <w:i/>
        </w:rPr>
        <w:t>Votes for Women</w:t>
      </w:r>
      <w:r>
        <w:t>, 16</w:t>
      </w:r>
      <w:r w:rsidRPr="008C4E7A">
        <w:rPr>
          <w:vertAlign w:val="superscript"/>
        </w:rPr>
        <w:t>th</w:t>
      </w:r>
      <w:r>
        <w:t xml:space="preserve"> February 1912, London School of Economics Library, Special Collections.</w:t>
      </w:r>
    </w:p>
    <w:bookmarkEnd w:id="5"/>
  </w:footnote>
  <w:footnote w:id="97">
    <w:p w:rsidR="009E1329" w:rsidRDefault="009E1329" w:rsidP="00D25164">
      <w:pPr>
        <w:pStyle w:val="FootnoteText"/>
      </w:pPr>
      <w:r>
        <w:rPr>
          <w:rStyle w:val="FootnoteReference"/>
        </w:rPr>
        <w:footnoteRef/>
      </w:r>
      <w:r>
        <w:t xml:space="preserve"> 7HFD/A/3/06.</w:t>
      </w:r>
    </w:p>
  </w:footnote>
  <w:footnote w:id="98">
    <w:p w:rsidR="009E1329" w:rsidRDefault="009E1329" w:rsidP="00D25164">
      <w:pPr>
        <w:pStyle w:val="FootnoteText"/>
      </w:pPr>
      <w:r>
        <w:rPr>
          <w:rStyle w:val="FootnoteReference"/>
        </w:rPr>
        <w:footnoteRef/>
      </w:r>
      <w:r>
        <w:t xml:space="preserve">G.A. </w:t>
      </w:r>
      <w:proofErr w:type="spellStart"/>
      <w:r>
        <w:t>Aldred</w:t>
      </w:r>
      <w:proofErr w:type="spellEnd"/>
      <w:r>
        <w:t xml:space="preserve">, </w:t>
      </w:r>
      <w:r w:rsidRPr="00002EB9">
        <w:t>‘Our Prison System,’</w:t>
      </w:r>
      <w:r>
        <w:rPr>
          <w:i/>
        </w:rPr>
        <w:t xml:space="preserve"> The Freewoman, 22</w:t>
      </w:r>
      <w:r w:rsidRPr="00002EB9">
        <w:rPr>
          <w:i/>
          <w:vertAlign w:val="superscript"/>
        </w:rPr>
        <w:t>nd</w:t>
      </w:r>
      <w:r>
        <w:rPr>
          <w:i/>
        </w:rPr>
        <w:t xml:space="preserve"> February 1912, </w:t>
      </w:r>
      <w:r w:rsidRPr="004B3D04">
        <w:t xml:space="preserve"> </w:t>
      </w:r>
      <w:hyperlink r:id="rId6" w:history="1">
        <w:r w:rsidRPr="008A3041">
          <w:rPr>
            <w:rStyle w:val="Hyperlink"/>
          </w:rPr>
          <w:t>https://library.brown.edu/pdfs/1301598782250000.pdf</w:t>
        </w:r>
      </w:hyperlink>
      <w:r>
        <w:t xml:space="preserve"> accessed 20/03/2018.</w:t>
      </w:r>
    </w:p>
  </w:footnote>
  <w:footnote w:id="99">
    <w:p w:rsidR="009E1329" w:rsidRDefault="009E1329" w:rsidP="00D25164">
      <w:pPr>
        <w:pStyle w:val="FootnoteText"/>
      </w:pPr>
      <w:r>
        <w:rPr>
          <w:rStyle w:val="FootnoteReference"/>
        </w:rPr>
        <w:footnoteRef/>
      </w:r>
      <w:r>
        <w:t xml:space="preserve"> S. Peck, ‘My Great-Grandfather was a Suffragette Too,’ </w:t>
      </w:r>
      <w:r w:rsidRPr="00886933">
        <w:rPr>
          <w:i/>
        </w:rPr>
        <w:t>The Telegraph</w:t>
      </w:r>
      <w:r>
        <w:t xml:space="preserve">, 05/02/2018, </w:t>
      </w:r>
      <w:hyperlink r:id="rId7" w:history="1">
        <w:r w:rsidRPr="00E87F9A">
          <w:rPr>
            <w:rStyle w:val="Hyperlink"/>
          </w:rPr>
          <w:t>https://www.telegraph.co.uk/women/politics/great-grandfather-suffragette/</w:t>
        </w:r>
      </w:hyperlink>
      <w:r>
        <w:t xml:space="preserve"> accessed 04/02/2018.</w:t>
      </w:r>
    </w:p>
  </w:footnote>
  <w:footnote w:id="100">
    <w:p w:rsidR="009E1329" w:rsidRDefault="009E1329" w:rsidP="00D25164">
      <w:pPr>
        <w:pStyle w:val="FootnoteText"/>
      </w:pPr>
      <w:r>
        <w:rPr>
          <w:rStyle w:val="FootnoteReference"/>
        </w:rPr>
        <w:footnoteRef/>
      </w:r>
      <w:r>
        <w:t xml:space="preserve"> ‘£100 Damages for Illegal Ejection’ Circular, 26</w:t>
      </w:r>
      <w:r w:rsidRPr="00164604">
        <w:rPr>
          <w:vertAlign w:val="superscript"/>
        </w:rPr>
        <w:t>th</w:t>
      </w:r>
      <w:r>
        <w:t xml:space="preserve"> November 1910, London School of Economics, Women’s Library, 7EWD/D/6/2.</w:t>
      </w:r>
    </w:p>
  </w:footnote>
  <w:footnote w:id="101">
    <w:p w:rsidR="009E1329" w:rsidRDefault="009E1329" w:rsidP="00D25164">
      <w:pPr>
        <w:pStyle w:val="FootnoteText"/>
      </w:pPr>
      <w:r>
        <w:rPr>
          <w:rStyle w:val="FootnoteReference"/>
        </w:rPr>
        <w:footnoteRef/>
      </w:r>
      <w:r>
        <w:t xml:space="preserve"> S. Peck,’ My Great-Grandfather’.</w:t>
      </w:r>
    </w:p>
  </w:footnote>
  <w:footnote w:id="102">
    <w:p w:rsidR="009E1329" w:rsidRDefault="009E1329" w:rsidP="00D25164">
      <w:pPr>
        <w:pStyle w:val="FootnoteText"/>
      </w:pPr>
      <w:r>
        <w:rPr>
          <w:rStyle w:val="FootnoteReference"/>
        </w:rPr>
        <w:footnoteRef/>
      </w:r>
      <w:r>
        <w:t xml:space="preserve"> E. Pethick Lawrence, </w:t>
      </w:r>
      <w:r w:rsidRPr="001C0F1A">
        <w:rPr>
          <w:i/>
        </w:rPr>
        <w:t>My Part</w:t>
      </w:r>
      <w:r>
        <w:t>, p302.</w:t>
      </w:r>
    </w:p>
  </w:footnote>
  <w:footnote w:id="103">
    <w:p w:rsidR="009E1329" w:rsidRDefault="009E1329" w:rsidP="00D25164">
      <w:pPr>
        <w:pStyle w:val="FootnoteText"/>
      </w:pPr>
      <w:r>
        <w:rPr>
          <w:rStyle w:val="FootnoteReference"/>
        </w:rPr>
        <w:footnoteRef/>
      </w:r>
      <w:r>
        <w:t xml:space="preserve"> L. Housman, </w:t>
      </w:r>
      <w:r w:rsidRPr="00F8423A">
        <w:rPr>
          <w:i/>
        </w:rPr>
        <w:t>The Unexpected Years</w:t>
      </w:r>
      <w:r>
        <w:t xml:space="preserve"> (London: Jonathan Cape, 1937), p286-290.</w:t>
      </w:r>
    </w:p>
  </w:footnote>
  <w:footnote w:id="104">
    <w:p w:rsidR="009E1329" w:rsidRDefault="009E1329" w:rsidP="00D25164">
      <w:pPr>
        <w:pStyle w:val="FootnoteText"/>
      </w:pPr>
      <w:r>
        <w:rPr>
          <w:rStyle w:val="FootnoteReference"/>
        </w:rPr>
        <w:footnoteRef/>
      </w:r>
      <w:r>
        <w:t xml:space="preserve"> </w:t>
      </w:r>
      <w:bookmarkStart w:id="6" w:name="_Hlk513551217"/>
      <w:r>
        <w:t xml:space="preserve">‘The Arrest of a London Headmaster,’ </w:t>
      </w:r>
      <w:r w:rsidRPr="00AD495E">
        <w:rPr>
          <w:i/>
        </w:rPr>
        <w:t>The Scotsman</w:t>
      </w:r>
      <w:r>
        <w:t>, 23</w:t>
      </w:r>
      <w:r w:rsidRPr="00AD495E">
        <w:rPr>
          <w:vertAlign w:val="superscript"/>
        </w:rPr>
        <w:t>rd</w:t>
      </w:r>
      <w:r>
        <w:t xml:space="preserve"> September 1912, p5</w:t>
      </w:r>
      <w:r w:rsidR="00235DFF">
        <w:t>, British Newspaper Archive, accessed 21/04/2018.</w:t>
      </w:r>
    </w:p>
    <w:bookmarkEnd w:id="6"/>
  </w:footnote>
  <w:footnote w:id="105">
    <w:p w:rsidR="009E1329" w:rsidRDefault="009E1329" w:rsidP="00136F41">
      <w:pPr>
        <w:pStyle w:val="FootnoteText"/>
      </w:pPr>
      <w:r>
        <w:rPr>
          <w:rStyle w:val="FootnoteReference"/>
        </w:rPr>
        <w:footnoteRef/>
      </w:r>
      <w:r>
        <w:t xml:space="preserve"> V. </w:t>
      </w:r>
      <w:proofErr w:type="spellStart"/>
      <w:r>
        <w:t>Brittain</w:t>
      </w:r>
      <w:proofErr w:type="spellEnd"/>
      <w:r>
        <w:t xml:space="preserve">, </w:t>
      </w:r>
      <w:r w:rsidRPr="00511358">
        <w:rPr>
          <w:i/>
        </w:rPr>
        <w:t>Pethick Lawrence</w:t>
      </w:r>
      <w:r>
        <w:t xml:space="preserve"> (London: George Allen &amp; Unwin, 1963), p54</w:t>
      </w:r>
    </w:p>
  </w:footnote>
  <w:footnote w:id="106">
    <w:p w:rsidR="009E1329" w:rsidRDefault="009E1329">
      <w:pPr>
        <w:pStyle w:val="FootnoteText"/>
      </w:pPr>
      <w:r>
        <w:rPr>
          <w:rStyle w:val="FootnoteReference"/>
        </w:rPr>
        <w:footnoteRef/>
      </w:r>
      <w:r>
        <w:t xml:space="preserve"> John, </w:t>
      </w:r>
      <w:proofErr w:type="spellStart"/>
      <w:r>
        <w:t>Eustance</w:t>
      </w:r>
      <w:proofErr w:type="spellEnd"/>
      <w:r>
        <w:t xml:space="preserve">, </w:t>
      </w:r>
      <w:r w:rsidRPr="00290246">
        <w:rPr>
          <w:i/>
        </w:rPr>
        <w:t>The Men’s Share?</w:t>
      </w:r>
      <w:r>
        <w:t xml:space="preserve"> P28.</w:t>
      </w:r>
    </w:p>
  </w:footnote>
  <w:footnote w:id="107">
    <w:p w:rsidR="009E1329" w:rsidRDefault="009E1329">
      <w:pPr>
        <w:pStyle w:val="FootnoteText"/>
      </w:pPr>
      <w:r>
        <w:rPr>
          <w:rStyle w:val="FootnoteReference"/>
        </w:rPr>
        <w:footnoteRef/>
      </w:r>
      <w:r>
        <w:t xml:space="preserve"> </w:t>
      </w:r>
      <w:bookmarkStart w:id="7" w:name="_Hlk513551344"/>
      <w:r>
        <w:t xml:space="preserve">‘Men’s Political Union,’ </w:t>
      </w:r>
      <w:r w:rsidRPr="0087547D">
        <w:rPr>
          <w:i/>
        </w:rPr>
        <w:t>Votes for Women</w:t>
      </w:r>
      <w:r>
        <w:t>, 21</w:t>
      </w:r>
      <w:r w:rsidRPr="0087547D">
        <w:rPr>
          <w:vertAlign w:val="superscript"/>
        </w:rPr>
        <w:t>st</w:t>
      </w:r>
      <w:r>
        <w:t xml:space="preserve"> August 1914, p3, British Newspaper Archives</w:t>
      </w:r>
      <w:r w:rsidR="00235DFF">
        <w:t>, accessed 19/04/2018.</w:t>
      </w:r>
    </w:p>
    <w:bookmarkEnd w:id="7"/>
  </w:footnote>
  <w:footnote w:id="108">
    <w:p w:rsidR="009E1329" w:rsidRDefault="009E1329">
      <w:pPr>
        <w:pStyle w:val="FootnoteText"/>
      </w:pPr>
      <w:r>
        <w:rPr>
          <w:rStyle w:val="FootnoteReference"/>
        </w:rPr>
        <w:footnoteRef/>
      </w:r>
      <w:r>
        <w:t xml:space="preserve"> H. </w:t>
      </w:r>
      <w:proofErr w:type="spellStart"/>
      <w:r>
        <w:t>Nevinson</w:t>
      </w:r>
      <w:proofErr w:type="spellEnd"/>
      <w:r w:rsidRPr="00456EA5">
        <w:rPr>
          <w:i/>
        </w:rPr>
        <w:t>, More Changes</w:t>
      </w:r>
      <w:r>
        <w:t xml:space="preserve">, </w:t>
      </w:r>
      <w:r w:rsidRPr="00456EA5">
        <w:rPr>
          <w:i/>
        </w:rPr>
        <w:t>More Chances</w:t>
      </w:r>
      <w:r>
        <w:t>, (London: Nisbet &amp; Co., 1925), p336.</w:t>
      </w:r>
    </w:p>
  </w:footnote>
  <w:footnote w:id="109">
    <w:p w:rsidR="009E1329" w:rsidRDefault="009E1329" w:rsidP="00D25164">
      <w:pPr>
        <w:pStyle w:val="FootnoteText"/>
        <w:jc w:val="both"/>
      </w:pPr>
      <w:r>
        <w:rPr>
          <w:rStyle w:val="FootnoteReference"/>
        </w:rPr>
        <w:footnoteRef/>
      </w:r>
      <w:r>
        <w:t xml:space="preserve"> J. Purvis, ‘Women’s History in Britain. An Overview’, </w:t>
      </w:r>
      <w:r w:rsidRPr="00566EFA">
        <w:rPr>
          <w:i/>
        </w:rPr>
        <w:t>European Journal of Women’s Studies</w:t>
      </w:r>
      <w:r>
        <w:t xml:space="preserve"> 2 (1995, p7-19), p15-16.</w:t>
      </w:r>
    </w:p>
  </w:footnote>
  <w:footnote w:id="110">
    <w:p w:rsidR="009E1329" w:rsidRDefault="009E1329" w:rsidP="00505870">
      <w:pPr>
        <w:pStyle w:val="FootnoteText"/>
      </w:pPr>
      <w:r>
        <w:rPr>
          <w:rStyle w:val="FootnoteReference"/>
        </w:rPr>
        <w:footnoteRef/>
      </w:r>
      <w:r>
        <w:t xml:space="preserve"> John, </w:t>
      </w:r>
      <w:proofErr w:type="spellStart"/>
      <w:r>
        <w:t>Eustance</w:t>
      </w:r>
      <w:proofErr w:type="spellEnd"/>
      <w:r>
        <w:t xml:space="preserve">, </w:t>
      </w:r>
      <w:r w:rsidRPr="000C0BB2">
        <w:rPr>
          <w:i/>
        </w:rPr>
        <w:t>The Men’s Share?</w:t>
      </w:r>
      <w:r>
        <w:t xml:space="preserve"> p4.</w:t>
      </w:r>
    </w:p>
  </w:footnote>
  <w:footnote w:id="111">
    <w:p w:rsidR="00ED0908" w:rsidRDefault="00ED0908">
      <w:pPr>
        <w:pStyle w:val="FootnoteText"/>
      </w:pPr>
      <w:r>
        <w:rPr>
          <w:rStyle w:val="FootnoteReference"/>
        </w:rPr>
        <w:footnoteRef/>
      </w:r>
      <w:r>
        <w:t xml:space="preserve"> John, </w:t>
      </w:r>
      <w:proofErr w:type="spellStart"/>
      <w:r>
        <w:t>Eustance</w:t>
      </w:r>
      <w:proofErr w:type="spellEnd"/>
      <w:r>
        <w:t xml:space="preserve">, </w:t>
      </w:r>
      <w:r w:rsidRPr="00ED0908">
        <w:rPr>
          <w:i/>
        </w:rPr>
        <w:t>The Men’s Share?</w:t>
      </w:r>
      <w:r>
        <w:t xml:space="preserve"> p4.</w:t>
      </w:r>
    </w:p>
  </w:footnote>
  <w:footnote w:id="112">
    <w:p w:rsidR="009E1329" w:rsidRDefault="009E1329" w:rsidP="00505870">
      <w:pPr>
        <w:pStyle w:val="FootnoteText"/>
        <w:jc w:val="both"/>
      </w:pPr>
      <w:r>
        <w:rPr>
          <w:rStyle w:val="FootnoteReference"/>
        </w:rPr>
        <w:footnoteRef/>
      </w:r>
      <w:r>
        <w:t xml:space="preserve"> S. Strauss</w:t>
      </w:r>
      <w:r w:rsidRPr="002273AC">
        <w:rPr>
          <w:i/>
        </w:rPr>
        <w:t>, Traitors to the Masculine Cause: The Men’s Campaigns for Women’s Rights</w:t>
      </w:r>
      <w:r>
        <w:t xml:space="preserve"> (Westport CT: Greenwood Press, 1982), p28-36.</w:t>
      </w:r>
    </w:p>
  </w:footnote>
  <w:footnote w:id="113">
    <w:p w:rsidR="009E1329" w:rsidRDefault="009E1329" w:rsidP="00505870">
      <w:pPr>
        <w:pStyle w:val="FootnoteText"/>
      </w:pPr>
      <w:r>
        <w:rPr>
          <w:rStyle w:val="FootnoteReference"/>
        </w:rPr>
        <w:footnoteRef/>
      </w:r>
      <w:r>
        <w:t xml:space="preserve"> John, </w:t>
      </w:r>
      <w:proofErr w:type="spellStart"/>
      <w:r>
        <w:t>Eustance</w:t>
      </w:r>
      <w:proofErr w:type="spellEnd"/>
      <w:r>
        <w:t xml:space="preserve">, </w:t>
      </w:r>
      <w:r w:rsidRPr="00030C52">
        <w:rPr>
          <w:i/>
        </w:rPr>
        <w:t>The Men’s Share?</w:t>
      </w:r>
      <w:r>
        <w:t xml:space="preserve"> </w:t>
      </w:r>
      <w:proofErr w:type="spellStart"/>
      <w:r>
        <w:t>Chs</w:t>
      </w:r>
      <w:proofErr w:type="spellEnd"/>
      <w:r>
        <w:t>. 1,3,4,7.</w:t>
      </w:r>
    </w:p>
  </w:footnote>
  <w:footnote w:id="114">
    <w:p w:rsidR="009E1329" w:rsidRDefault="009E1329" w:rsidP="00505870">
      <w:pPr>
        <w:pStyle w:val="FootnoteText"/>
      </w:pPr>
      <w:r>
        <w:rPr>
          <w:rStyle w:val="FootnoteReference"/>
        </w:rPr>
        <w:footnoteRef/>
      </w:r>
      <w:r w:rsidR="00235DFF">
        <w:rPr>
          <w:i/>
        </w:rPr>
        <w:t>Duval Report</w:t>
      </w:r>
      <w:r>
        <w:rPr>
          <w:i/>
        </w:rPr>
        <w:t>, 22/10/1910.</w:t>
      </w:r>
    </w:p>
  </w:footnote>
  <w:footnote w:id="115">
    <w:p w:rsidR="009E1329" w:rsidRDefault="009E1329" w:rsidP="00474595">
      <w:pPr>
        <w:pStyle w:val="FootnoteText"/>
      </w:pPr>
      <w:r>
        <w:rPr>
          <w:rStyle w:val="FootnoteReference"/>
        </w:rPr>
        <w:footnoteRef/>
      </w:r>
      <w:r>
        <w:t xml:space="preserve"> </w:t>
      </w:r>
      <w:r w:rsidR="00E1568C" w:rsidRPr="00E1568C">
        <w:rPr>
          <w:i/>
        </w:rPr>
        <w:t>Duval Report</w:t>
      </w:r>
      <w:r w:rsidR="00E1568C">
        <w:t xml:space="preserve">, </w:t>
      </w:r>
      <w:r>
        <w:t>20/10/1910.</w:t>
      </w:r>
    </w:p>
  </w:footnote>
  <w:footnote w:id="116">
    <w:p w:rsidR="00C10BFF" w:rsidRDefault="00C10BFF" w:rsidP="00C10BFF">
      <w:pPr>
        <w:pStyle w:val="FootnoteText"/>
      </w:pPr>
      <w:r>
        <w:rPr>
          <w:rStyle w:val="FootnoteReference"/>
        </w:rPr>
        <w:footnoteRef/>
      </w:r>
      <w:r>
        <w:t xml:space="preserve"> R. Strachey, </w:t>
      </w:r>
      <w:r w:rsidRPr="00677F26">
        <w:rPr>
          <w:i/>
        </w:rPr>
        <w:t>The Cause: A Short History of the Women’s Movement in Great Britain</w:t>
      </w:r>
      <w:r>
        <w:t xml:space="preserve"> (London: G. Bell and Sons, 1928), p307.</w:t>
      </w:r>
    </w:p>
  </w:footnote>
  <w:footnote w:id="117">
    <w:p w:rsidR="00C10BFF" w:rsidRDefault="00C10BFF" w:rsidP="00C10BFF">
      <w:pPr>
        <w:pStyle w:val="FootnoteText"/>
      </w:pPr>
      <w:r>
        <w:rPr>
          <w:rStyle w:val="FootnoteReference"/>
        </w:rPr>
        <w:footnoteRef/>
      </w:r>
      <w:r>
        <w:t xml:space="preserve"> E. Sharp. </w:t>
      </w:r>
      <w:r w:rsidRPr="004050BF">
        <w:rPr>
          <w:i/>
        </w:rPr>
        <w:t>Unfinished Adventure: Selected Reminiscences of an Englishwoman’s Life</w:t>
      </w:r>
      <w:r>
        <w:t xml:space="preserve"> (London: Faber and Faber, 2011), Ch. VIII. </w:t>
      </w:r>
      <w:proofErr w:type="gramStart"/>
      <w:r>
        <w:t>Kindle Edition,</w:t>
      </w:r>
      <w:proofErr w:type="gramEnd"/>
      <w:r>
        <w:t xml:space="preserve"> accessed 01/04/2018.</w:t>
      </w:r>
    </w:p>
  </w:footnote>
  <w:footnote w:id="118">
    <w:p w:rsidR="00C10BFF" w:rsidRDefault="00C10BFF" w:rsidP="00C10BFF">
      <w:pPr>
        <w:pStyle w:val="FootnoteText"/>
      </w:pPr>
      <w:r>
        <w:rPr>
          <w:rStyle w:val="FootnoteReference"/>
        </w:rPr>
        <w:footnoteRef/>
      </w:r>
      <w:r>
        <w:t xml:space="preserve"> </w:t>
      </w:r>
      <w:r w:rsidRPr="00210C25">
        <w:rPr>
          <w:i/>
        </w:rPr>
        <w:t>Suffragettes: Amnesty of August 1914</w:t>
      </w:r>
      <w:r>
        <w:t>, National Archives, HO 45/24665.</w:t>
      </w:r>
    </w:p>
  </w:footnote>
  <w:footnote w:id="119">
    <w:p w:rsidR="009E1329" w:rsidRDefault="009E1329">
      <w:pPr>
        <w:pStyle w:val="FootnoteText"/>
      </w:pPr>
      <w:r>
        <w:rPr>
          <w:rStyle w:val="FootnoteReference"/>
        </w:rPr>
        <w:footnoteRef/>
      </w:r>
      <w:r>
        <w:t xml:space="preserve"> E. Pankhurst, </w:t>
      </w:r>
      <w:r w:rsidRPr="00A861B5">
        <w:rPr>
          <w:i/>
        </w:rPr>
        <w:t>My own Story</w:t>
      </w:r>
      <w:r>
        <w:t>, p29.</w:t>
      </w:r>
    </w:p>
  </w:footnote>
  <w:footnote w:id="120">
    <w:p w:rsidR="009E1329" w:rsidRDefault="009E1329" w:rsidP="00D25164">
      <w:pPr>
        <w:pStyle w:val="FootnoteText"/>
      </w:pPr>
      <w:r>
        <w:rPr>
          <w:rStyle w:val="FootnoteReference"/>
        </w:rPr>
        <w:footnoteRef/>
      </w:r>
      <w:r>
        <w:t xml:space="preserve"> E. Pankhurst, </w:t>
      </w:r>
      <w:r w:rsidRPr="00F0303C">
        <w:rPr>
          <w:i/>
        </w:rPr>
        <w:t>My Own Story</w:t>
      </w:r>
      <w:r>
        <w:t>, p39-40.</w:t>
      </w:r>
    </w:p>
  </w:footnote>
  <w:footnote w:id="121">
    <w:p w:rsidR="009E1329" w:rsidRDefault="009E1329" w:rsidP="00D25164">
      <w:pPr>
        <w:pStyle w:val="FootnoteText"/>
      </w:pPr>
      <w:r>
        <w:rPr>
          <w:rStyle w:val="FootnoteReference"/>
        </w:rPr>
        <w:footnoteRef/>
      </w:r>
      <w:r>
        <w:t xml:space="preserve"> F. Pethick Lawrence, </w:t>
      </w:r>
      <w:r w:rsidRPr="000C77C6">
        <w:rPr>
          <w:i/>
        </w:rPr>
        <w:t>Fate Has Been Kind</w:t>
      </w:r>
      <w:r>
        <w:t>, p71.</w:t>
      </w:r>
    </w:p>
  </w:footnote>
  <w:footnote w:id="122">
    <w:p w:rsidR="009E1329" w:rsidRDefault="009E1329" w:rsidP="00503CB1">
      <w:pPr>
        <w:pStyle w:val="FootnoteText"/>
        <w:jc w:val="both"/>
      </w:pPr>
      <w:r>
        <w:rPr>
          <w:rStyle w:val="FootnoteReference"/>
        </w:rPr>
        <w:footnoteRef/>
      </w:r>
      <w:r>
        <w:t xml:space="preserve"> F. Pethick Lawrence, </w:t>
      </w:r>
      <w:r w:rsidRPr="00EE427A">
        <w:rPr>
          <w:i/>
        </w:rPr>
        <w:t xml:space="preserve">The Men’s </w:t>
      </w:r>
      <w:proofErr w:type="spellStart"/>
      <w:proofErr w:type="gramStart"/>
      <w:r w:rsidRPr="00EE427A">
        <w:rPr>
          <w:i/>
        </w:rPr>
        <w:t>Share</w:t>
      </w:r>
      <w:r>
        <w:t>,P</w:t>
      </w:r>
      <w:proofErr w:type="spellEnd"/>
      <w:proofErr w:type="gramEnd"/>
      <w:r>
        <w:t>-L 5/133 (c.1960), p1.</w:t>
      </w:r>
    </w:p>
  </w:footnote>
  <w:footnote w:id="123">
    <w:p w:rsidR="009E1329" w:rsidRDefault="009E1329">
      <w:pPr>
        <w:pStyle w:val="FootnoteText"/>
      </w:pPr>
      <w:r>
        <w:rPr>
          <w:rStyle w:val="FootnoteReference"/>
        </w:rPr>
        <w:footnoteRef/>
      </w:r>
      <w:r>
        <w:t xml:space="preserve"> F. Pethick Lawrence, </w:t>
      </w:r>
      <w:r w:rsidRPr="00EE427A">
        <w:rPr>
          <w:i/>
        </w:rPr>
        <w:t xml:space="preserve">The Men’s </w:t>
      </w:r>
      <w:proofErr w:type="spellStart"/>
      <w:proofErr w:type="gramStart"/>
      <w:r w:rsidRPr="00EE427A">
        <w:rPr>
          <w:i/>
        </w:rPr>
        <w:t>Share</w:t>
      </w:r>
      <w:r>
        <w:t>,P</w:t>
      </w:r>
      <w:proofErr w:type="spellEnd"/>
      <w:proofErr w:type="gramEnd"/>
      <w:r>
        <w:t>-L 5/133, p2.</w:t>
      </w:r>
    </w:p>
  </w:footnote>
  <w:footnote w:id="124">
    <w:p w:rsidR="009E1329" w:rsidRDefault="009E1329" w:rsidP="00503CB1">
      <w:pPr>
        <w:pStyle w:val="FootnoteText"/>
      </w:pPr>
      <w:r>
        <w:rPr>
          <w:rStyle w:val="FootnoteReference"/>
        </w:rPr>
        <w:footnoteRef/>
      </w:r>
      <w:r>
        <w:t xml:space="preserve"> Frederick Pethick Lawrence Papers, P-L 5/133(1).</w:t>
      </w:r>
    </w:p>
  </w:footnote>
  <w:footnote w:id="125">
    <w:p w:rsidR="009E1329" w:rsidRDefault="009E1329" w:rsidP="00B21F77">
      <w:pPr>
        <w:pStyle w:val="FootnoteText"/>
      </w:pPr>
      <w:r>
        <w:rPr>
          <w:rStyle w:val="FootnoteReference"/>
        </w:rPr>
        <w:footnoteRef/>
      </w:r>
      <w:r>
        <w:t xml:space="preserve"> </w:t>
      </w:r>
      <w:r w:rsidRPr="003D44AE">
        <w:rPr>
          <w:i/>
        </w:rPr>
        <w:t>Home Office: The Case of William Ball</w:t>
      </w:r>
      <w:r>
        <w:t>,</w:t>
      </w:r>
      <w:r w:rsidR="00E1568C">
        <w:t xml:space="preserve"> Franklin Papers,</w:t>
      </w:r>
      <w:r>
        <w:t xml:space="preserve"> London School of Economics, Women’s Library, 7HFD/A/3/06, April 1912.</w:t>
      </w:r>
    </w:p>
  </w:footnote>
  <w:footnote w:id="126">
    <w:p w:rsidR="009E1329" w:rsidRDefault="009E1329">
      <w:pPr>
        <w:pStyle w:val="FootnoteText"/>
      </w:pPr>
      <w:r>
        <w:rPr>
          <w:rStyle w:val="FootnoteReference"/>
        </w:rPr>
        <w:footnoteRef/>
      </w:r>
      <w:r>
        <w:t xml:space="preserve"> F. Pethick Lawrence, </w:t>
      </w:r>
      <w:r w:rsidRPr="00B21F77">
        <w:rPr>
          <w:i/>
        </w:rPr>
        <w:t>Fate has Been Kind</w:t>
      </w:r>
      <w:r>
        <w:t>, p75.</w:t>
      </w:r>
    </w:p>
  </w:footnote>
  <w:footnote w:id="127">
    <w:p w:rsidR="009E1329" w:rsidRDefault="009E1329">
      <w:pPr>
        <w:pStyle w:val="FootnoteText"/>
      </w:pPr>
      <w:r>
        <w:rPr>
          <w:rStyle w:val="FootnoteReference"/>
        </w:rPr>
        <w:footnoteRef/>
      </w:r>
      <w:r>
        <w:t xml:space="preserve"> S.S. Holton, </w:t>
      </w:r>
      <w:r w:rsidRPr="000C7E50">
        <w:rPr>
          <w:i/>
        </w:rPr>
        <w:t>Feminism and Democracy: Women’s Suffrage and Reform Politics in Britain, 1900-1918</w:t>
      </w:r>
      <w:r>
        <w:t xml:space="preserve"> (Cambridge University Press, 2003), p100.</w:t>
      </w:r>
    </w:p>
  </w:footnote>
  <w:footnote w:id="128">
    <w:p w:rsidR="00C10BFF" w:rsidRDefault="00C10BFF" w:rsidP="00C10BFF">
      <w:pPr>
        <w:pStyle w:val="FootnoteText"/>
      </w:pPr>
      <w:r>
        <w:rPr>
          <w:rStyle w:val="FootnoteReference"/>
        </w:rPr>
        <w:footnoteRef/>
      </w:r>
      <w:r>
        <w:t xml:space="preserve"> E. Pankhurst</w:t>
      </w:r>
      <w:r w:rsidRPr="009D7A9E">
        <w:rPr>
          <w:i/>
        </w:rPr>
        <w:t>, My Own Story</w:t>
      </w:r>
      <w:r>
        <w:t>, p75.</w:t>
      </w:r>
    </w:p>
  </w:footnote>
  <w:footnote w:id="129">
    <w:p w:rsidR="009E1329" w:rsidRDefault="009E1329" w:rsidP="00EE427A">
      <w:pPr>
        <w:pStyle w:val="FootnoteText"/>
      </w:pPr>
      <w:r>
        <w:rPr>
          <w:rStyle w:val="FootnoteReference"/>
        </w:rPr>
        <w:footnoteRef/>
      </w:r>
      <w:r>
        <w:t xml:space="preserve"> D. Mitchell, </w:t>
      </w:r>
      <w:r w:rsidRPr="00363AC7">
        <w:rPr>
          <w:i/>
        </w:rPr>
        <w:t>Queen Christabel. A Biography of Christabel Pankhurst</w:t>
      </w:r>
      <w:r>
        <w:t xml:space="preserve"> (London: MacDonald and Jones, 1977), p35.</w:t>
      </w:r>
    </w:p>
  </w:footnote>
  <w:footnote w:id="130">
    <w:p w:rsidR="009E1329" w:rsidRDefault="009E1329">
      <w:pPr>
        <w:pStyle w:val="FootnoteText"/>
      </w:pPr>
      <w:r>
        <w:rPr>
          <w:rStyle w:val="FootnoteReference"/>
        </w:rPr>
        <w:footnoteRef/>
      </w:r>
      <w:r>
        <w:t xml:space="preserve"> John, </w:t>
      </w:r>
      <w:proofErr w:type="spellStart"/>
      <w:r>
        <w:t>Eustance</w:t>
      </w:r>
      <w:proofErr w:type="spellEnd"/>
      <w:r>
        <w:t xml:space="preserve">, </w:t>
      </w:r>
      <w:r w:rsidRPr="00122C04">
        <w:rPr>
          <w:i/>
        </w:rPr>
        <w:t>The Men’s Share?</w:t>
      </w:r>
      <w:r>
        <w:t xml:space="preserve"> p184.</w:t>
      </w:r>
    </w:p>
  </w:footnote>
  <w:footnote w:id="131">
    <w:p w:rsidR="009E1329" w:rsidRDefault="009E1329">
      <w:pPr>
        <w:pStyle w:val="FootnoteText"/>
      </w:pPr>
      <w:r>
        <w:rPr>
          <w:rStyle w:val="FootnoteReference"/>
        </w:rPr>
        <w:footnoteRef/>
      </w:r>
      <w:r>
        <w:t xml:space="preserve"> G. Dangerfield, </w:t>
      </w:r>
      <w:r w:rsidRPr="00126A2F">
        <w:rPr>
          <w:i/>
        </w:rPr>
        <w:t>The Strange Death of Liberal England</w:t>
      </w:r>
      <w:r>
        <w:t>, 12</w:t>
      </w:r>
      <w:r w:rsidRPr="00126A2F">
        <w:rPr>
          <w:vertAlign w:val="superscript"/>
        </w:rPr>
        <w:t>th</w:t>
      </w:r>
      <w:r>
        <w:t xml:space="preserve"> Impression (New York: Capricorn Books, 1961), </w:t>
      </w:r>
      <w:proofErr w:type="spellStart"/>
      <w:r>
        <w:t>ch.</w:t>
      </w:r>
      <w:proofErr w:type="spellEnd"/>
      <w:r>
        <w:t xml:space="preserve"> 3.</w:t>
      </w:r>
    </w:p>
  </w:footnote>
  <w:footnote w:id="132">
    <w:p w:rsidR="009E1329" w:rsidRDefault="009E1329">
      <w:pPr>
        <w:pStyle w:val="FootnoteText"/>
      </w:pPr>
      <w:r>
        <w:rPr>
          <w:rStyle w:val="FootnoteReference"/>
        </w:rPr>
        <w:footnoteRef/>
      </w:r>
      <w:r>
        <w:t xml:space="preserve"> J. Purvis, </w:t>
      </w:r>
      <w:r w:rsidRPr="00762C7A">
        <w:rPr>
          <w:i/>
        </w:rPr>
        <w:t>Women’s History</w:t>
      </w:r>
      <w:r>
        <w:t>, p1-22</w:t>
      </w:r>
    </w:p>
  </w:footnote>
  <w:footnote w:id="133">
    <w:p w:rsidR="009E1329" w:rsidRDefault="009E1329">
      <w:pPr>
        <w:pStyle w:val="FootnoteText"/>
      </w:pPr>
      <w:r>
        <w:rPr>
          <w:rStyle w:val="FootnoteReference"/>
        </w:rPr>
        <w:footnoteRef/>
      </w:r>
      <w:r>
        <w:t xml:space="preserve"> H. Pankhurst, </w:t>
      </w:r>
      <w:r w:rsidRPr="00886933">
        <w:rPr>
          <w:i/>
        </w:rPr>
        <w:t>Deeds Not Words: The Story of Women’s Rights – Then and Now</w:t>
      </w:r>
      <w:r>
        <w:t xml:space="preserve"> (Cambridge University Press: 2018), prologue.</w:t>
      </w:r>
    </w:p>
  </w:footnote>
  <w:footnote w:id="134">
    <w:p w:rsidR="009E1329" w:rsidRDefault="009E1329" w:rsidP="00D25164">
      <w:pPr>
        <w:pStyle w:val="FootnoteText"/>
      </w:pPr>
      <w:r>
        <w:rPr>
          <w:rStyle w:val="FootnoteReference"/>
        </w:rPr>
        <w:footnoteRef/>
      </w:r>
      <w:r>
        <w:t xml:space="preserve"> John, </w:t>
      </w:r>
      <w:proofErr w:type="spellStart"/>
      <w:r>
        <w:t>Eustance</w:t>
      </w:r>
      <w:proofErr w:type="spellEnd"/>
      <w:r>
        <w:t xml:space="preserve">, </w:t>
      </w:r>
      <w:r w:rsidRPr="00A66F54">
        <w:rPr>
          <w:i/>
        </w:rPr>
        <w:t>The Men’s Share</w:t>
      </w:r>
      <w:r>
        <w:t>.</w:t>
      </w:r>
    </w:p>
  </w:footnote>
  <w:footnote w:id="135">
    <w:p w:rsidR="00F4675F" w:rsidRDefault="00F4675F">
      <w:pPr>
        <w:pStyle w:val="FootnoteText"/>
      </w:pPr>
      <w:r>
        <w:rPr>
          <w:rStyle w:val="FootnoteReference"/>
        </w:rPr>
        <w:footnoteRef/>
      </w:r>
      <w:r>
        <w:t xml:space="preserve"> </w:t>
      </w:r>
      <w:r w:rsidRPr="00F4675F">
        <w:rPr>
          <w:i/>
        </w:rPr>
        <w:t>Suffragette</w:t>
      </w:r>
      <w:r>
        <w:t xml:space="preserve"> (A. Owen, F. Ward, 2015).</w:t>
      </w:r>
    </w:p>
  </w:footnote>
  <w:footnote w:id="136">
    <w:p w:rsidR="009E1329" w:rsidRDefault="009E1329" w:rsidP="00D25164">
      <w:pPr>
        <w:pStyle w:val="FootnoteText"/>
      </w:pPr>
      <w:r>
        <w:rPr>
          <w:rStyle w:val="FootnoteReference"/>
        </w:rPr>
        <w:footnoteRef/>
      </w:r>
      <w:r>
        <w:t xml:space="preserve"> </w:t>
      </w:r>
      <w:r w:rsidRPr="009E7C5A">
        <w:rPr>
          <w:i/>
        </w:rPr>
        <w:t>Suffragette Allies</w:t>
      </w:r>
      <w:r>
        <w:t xml:space="preserve">, </w:t>
      </w:r>
      <w:r w:rsidR="00970031">
        <w:t>(</w:t>
      </w:r>
      <w:r>
        <w:t xml:space="preserve">BBC Parliament, </w:t>
      </w:r>
      <w:r w:rsidR="00970031">
        <w:t xml:space="preserve">2018), accessed </w:t>
      </w:r>
      <w:r>
        <w:t>11/02/2018.</w:t>
      </w:r>
    </w:p>
  </w:footnote>
  <w:footnote w:id="137">
    <w:p w:rsidR="00FB69B9" w:rsidRDefault="00FB69B9">
      <w:pPr>
        <w:pStyle w:val="FootnoteText"/>
      </w:pPr>
      <w:r>
        <w:rPr>
          <w:rStyle w:val="FootnoteReference"/>
        </w:rPr>
        <w:footnoteRef/>
      </w:r>
      <w:r>
        <w:t xml:space="preserve"> ‘Suffragettes in Trousers:’ the Men Who Supported Women’s Suffrage in Parliament, </w:t>
      </w:r>
      <w:hyperlink r:id="rId8" w:history="1">
        <w:r w:rsidRPr="00F25F44">
          <w:rPr>
            <w:rStyle w:val="Hyperlink"/>
          </w:rPr>
          <w:t>https://www.parliament.uk/documents/parliamentary-archives/Suffragettes_in_Trousers_Booklet.pdf</w:t>
        </w:r>
      </w:hyperlink>
      <w:r>
        <w:t xml:space="preserve"> accessed 28/04/2018.</w:t>
      </w:r>
    </w:p>
  </w:footnote>
  <w:footnote w:id="138">
    <w:p w:rsidR="009E1329" w:rsidRDefault="009E1329" w:rsidP="0081091E">
      <w:pPr>
        <w:pStyle w:val="FootnoteText"/>
      </w:pPr>
      <w:r>
        <w:rPr>
          <w:rStyle w:val="FootnoteReference"/>
        </w:rPr>
        <w:footnoteRef/>
      </w:r>
      <w:r>
        <w:t xml:space="preserve"> John, </w:t>
      </w:r>
      <w:proofErr w:type="spellStart"/>
      <w:r>
        <w:t>Eustance</w:t>
      </w:r>
      <w:proofErr w:type="spellEnd"/>
      <w:r>
        <w:t xml:space="preserve">, The Men’s Share? P10. </w:t>
      </w:r>
    </w:p>
  </w:footnote>
  <w:footnote w:id="139">
    <w:p w:rsidR="009E1329" w:rsidRDefault="009E1329" w:rsidP="00D25164">
      <w:pPr>
        <w:pStyle w:val="FootnoteText"/>
      </w:pPr>
      <w:r>
        <w:rPr>
          <w:rStyle w:val="FootnoteReference"/>
        </w:rPr>
        <w:footnoteRef/>
      </w:r>
      <w:r>
        <w:t xml:space="preserve"> </w:t>
      </w:r>
      <w:proofErr w:type="spellStart"/>
      <w:r>
        <w:t>Eustance</w:t>
      </w:r>
      <w:proofErr w:type="spellEnd"/>
      <w:r>
        <w:t xml:space="preserve">, </w:t>
      </w:r>
      <w:r w:rsidRPr="0009155B">
        <w:rPr>
          <w:i/>
        </w:rPr>
        <w:t>Vote 100</w:t>
      </w:r>
      <w:r>
        <w:t xml:space="preserve">. </w:t>
      </w:r>
    </w:p>
  </w:footnote>
  <w:footnote w:id="140">
    <w:p w:rsidR="009E1329" w:rsidRDefault="009E1329" w:rsidP="00481EC3">
      <w:pPr>
        <w:pStyle w:val="FootnoteText"/>
      </w:pPr>
      <w:r>
        <w:rPr>
          <w:rStyle w:val="FootnoteReference"/>
        </w:rPr>
        <w:footnoteRef/>
      </w:r>
      <w:r>
        <w:t xml:space="preserve"> John, </w:t>
      </w:r>
      <w:proofErr w:type="spellStart"/>
      <w:r>
        <w:t>Eustance</w:t>
      </w:r>
      <w:proofErr w:type="spellEnd"/>
      <w:r>
        <w:t xml:space="preserve">, </w:t>
      </w:r>
      <w:r w:rsidRPr="0051035B">
        <w:rPr>
          <w:i/>
        </w:rPr>
        <w:t>The Men’s Share</w:t>
      </w:r>
      <w:r>
        <w:t>, Appendix two.</w:t>
      </w:r>
    </w:p>
  </w:footnote>
  <w:footnote w:id="141">
    <w:p w:rsidR="009E1329" w:rsidRDefault="009E1329" w:rsidP="00481EC3">
      <w:pPr>
        <w:pStyle w:val="FootnoteText"/>
      </w:pPr>
      <w:r>
        <w:rPr>
          <w:rStyle w:val="FootnoteReference"/>
        </w:rPr>
        <w:footnoteRef/>
      </w:r>
      <w:r>
        <w:t xml:space="preserve"> The Women’s Library LSE, Papers of Annie </w:t>
      </w:r>
      <w:proofErr w:type="spellStart"/>
      <w:r>
        <w:t>Lacon</w:t>
      </w:r>
      <w:proofErr w:type="spellEnd"/>
      <w:r>
        <w:t>, 7LAC/2. National Archives, Suffragettes: Amnesty of 1914, HO45/24665.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164"/>
    <w:rsid w:val="000205C2"/>
    <w:rsid w:val="00030C52"/>
    <w:rsid w:val="000C7E50"/>
    <w:rsid w:val="00103CCF"/>
    <w:rsid w:val="00115418"/>
    <w:rsid w:val="00122C04"/>
    <w:rsid w:val="00126A2F"/>
    <w:rsid w:val="00136F41"/>
    <w:rsid w:val="001531E5"/>
    <w:rsid w:val="001B2883"/>
    <w:rsid w:val="001B5CB8"/>
    <w:rsid w:val="00210C25"/>
    <w:rsid w:val="00235DFF"/>
    <w:rsid w:val="00255468"/>
    <w:rsid w:val="00276FD5"/>
    <w:rsid w:val="00290246"/>
    <w:rsid w:val="00296480"/>
    <w:rsid w:val="003013C9"/>
    <w:rsid w:val="00355F54"/>
    <w:rsid w:val="00360B69"/>
    <w:rsid w:val="00380E3D"/>
    <w:rsid w:val="003F5E2C"/>
    <w:rsid w:val="0040481C"/>
    <w:rsid w:val="00451EE6"/>
    <w:rsid w:val="004534F9"/>
    <w:rsid w:val="00456EA5"/>
    <w:rsid w:val="00474595"/>
    <w:rsid w:val="00477301"/>
    <w:rsid w:val="00481EC3"/>
    <w:rsid w:val="004C65FD"/>
    <w:rsid w:val="00503CB1"/>
    <w:rsid w:val="00505870"/>
    <w:rsid w:val="00523902"/>
    <w:rsid w:val="005441FB"/>
    <w:rsid w:val="005B503C"/>
    <w:rsid w:val="005C69CE"/>
    <w:rsid w:val="005D3B5A"/>
    <w:rsid w:val="005D6B28"/>
    <w:rsid w:val="005D7CCD"/>
    <w:rsid w:val="005E7C40"/>
    <w:rsid w:val="006054E0"/>
    <w:rsid w:val="00615074"/>
    <w:rsid w:val="00651349"/>
    <w:rsid w:val="00696A4B"/>
    <w:rsid w:val="006A0754"/>
    <w:rsid w:val="00704CAF"/>
    <w:rsid w:val="00762C7A"/>
    <w:rsid w:val="00764C0B"/>
    <w:rsid w:val="007A334D"/>
    <w:rsid w:val="007B7B6F"/>
    <w:rsid w:val="007C5BED"/>
    <w:rsid w:val="007E78AC"/>
    <w:rsid w:val="0081091E"/>
    <w:rsid w:val="0081205D"/>
    <w:rsid w:val="00861616"/>
    <w:rsid w:val="0087547D"/>
    <w:rsid w:val="00881988"/>
    <w:rsid w:val="00886933"/>
    <w:rsid w:val="008A0CCD"/>
    <w:rsid w:val="008C4F50"/>
    <w:rsid w:val="00927FCD"/>
    <w:rsid w:val="00941A3F"/>
    <w:rsid w:val="0094457E"/>
    <w:rsid w:val="00970031"/>
    <w:rsid w:val="009C585F"/>
    <w:rsid w:val="009E1329"/>
    <w:rsid w:val="00A02186"/>
    <w:rsid w:val="00A12C4F"/>
    <w:rsid w:val="00A4426F"/>
    <w:rsid w:val="00A54E1C"/>
    <w:rsid w:val="00A62FD4"/>
    <w:rsid w:val="00A70209"/>
    <w:rsid w:val="00A861B5"/>
    <w:rsid w:val="00AA7211"/>
    <w:rsid w:val="00AC2C93"/>
    <w:rsid w:val="00AD7158"/>
    <w:rsid w:val="00AE1E25"/>
    <w:rsid w:val="00AE1E98"/>
    <w:rsid w:val="00B060DB"/>
    <w:rsid w:val="00B21F77"/>
    <w:rsid w:val="00B34404"/>
    <w:rsid w:val="00B36E10"/>
    <w:rsid w:val="00B53923"/>
    <w:rsid w:val="00B92C12"/>
    <w:rsid w:val="00BB24A0"/>
    <w:rsid w:val="00BB3F32"/>
    <w:rsid w:val="00BB5DEA"/>
    <w:rsid w:val="00C10BFF"/>
    <w:rsid w:val="00C16E57"/>
    <w:rsid w:val="00C366FA"/>
    <w:rsid w:val="00C669FF"/>
    <w:rsid w:val="00C90CF4"/>
    <w:rsid w:val="00C9334A"/>
    <w:rsid w:val="00CE12D7"/>
    <w:rsid w:val="00D25164"/>
    <w:rsid w:val="00D65E2B"/>
    <w:rsid w:val="00DC4BA6"/>
    <w:rsid w:val="00DD3DDB"/>
    <w:rsid w:val="00E1568C"/>
    <w:rsid w:val="00E231FA"/>
    <w:rsid w:val="00E71351"/>
    <w:rsid w:val="00E74AC0"/>
    <w:rsid w:val="00EB6423"/>
    <w:rsid w:val="00ED0908"/>
    <w:rsid w:val="00EE27FF"/>
    <w:rsid w:val="00EE427A"/>
    <w:rsid w:val="00EF3579"/>
    <w:rsid w:val="00F14ACB"/>
    <w:rsid w:val="00F328F5"/>
    <w:rsid w:val="00F3421F"/>
    <w:rsid w:val="00F4675F"/>
    <w:rsid w:val="00FB69B9"/>
    <w:rsid w:val="00FD59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90F67"/>
  <w15:chartTrackingRefBased/>
  <w15:docId w15:val="{B1996C9F-3FB4-4220-9CC8-88656CBF2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51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5164"/>
    <w:rPr>
      <w:rFonts w:asciiTheme="majorHAnsi" w:eastAsiaTheme="majorEastAsia" w:hAnsiTheme="majorHAnsi" w:cstheme="majorBidi"/>
      <w:color w:val="2F5496" w:themeColor="accent1" w:themeShade="BF"/>
      <w:sz w:val="32"/>
      <w:szCs w:val="32"/>
    </w:rPr>
  </w:style>
  <w:style w:type="character" w:customStyle="1" w:styleId="HeaderChar">
    <w:name w:val="Header Char"/>
    <w:basedOn w:val="DefaultParagraphFont"/>
    <w:link w:val="Header"/>
    <w:uiPriority w:val="99"/>
    <w:rsid w:val="00D25164"/>
  </w:style>
  <w:style w:type="paragraph" w:styleId="Header">
    <w:name w:val="header"/>
    <w:basedOn w:val="Normal"/>
    <w:link w:val="HeaderChar"/>
    <w:uiPriority w:val="99"/>
    <w:unhideWhenUsed/>
    <w:rsid w:val="00D251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5164"/>
  </w:style>
  <w:style w:type="paragraph" w:styleId="Footer">
    <w:name w:val="footer"/>
    <w:basedOn w:val="Normal"/>
    <w:link w:val="FooterChar"/>
    <w:uiPriority w:val="99"/>
    <w:unhideWhenUsed/>
    <w:rsid w:val="00D25164"/>
    <w:pPr>
      <w:tabs>
        <w:tab w:val="center" w:pos="4513"/>
        <w:tab w:val="right" w:pos="9026"/>
      </w:tabs>
      <w:spacing w:after="0" w:line="240" w:lineRule="auto"/>
    </w:pPr>
  </w:style>
  <w:style w:type="character" w:customStyle="1" w:styleId="FootnoteTextChar">
    <w:name w:val="Footnote Text Char"/>
    <w:basedOn w:val="DefaultParagraphFont"/>
    <w:link w:val="FootnoteText"/>
    <w:uiPriority w:val="99"/>
    <w:rsid w:val="00D25164"/>
    <w:rPr>
      <w:sz w:val="20"/>
      <w:szCs w:val="20"/>
    </w:rPr>
  </w:style>
  <w:style w:type="paragraph" w:styleId="FootnoteText">
    <w:name w:val="footnote text"/>
    <w:basedOn w:val="Normal"/>
    <w:link w:val="FootnoteTextChar"/>
    <w:uiPriority w:val="99"/>
    <w:unhideWhenUsed/>
    <w:rsid w:val="00D25164"/>
    <w:pPr>
      <w:spacing w:after="0" w:line="240" w:lineRule="auto"/>
    </w:pPr>
    <w:rPr>
      <w:sz w:val="20"/>
      <w:szCs w:val="20"/>
    </w:rPr>
  </w:style>
  <w:style w:type="paragraph" w:styleId="NoSpacing">
    <w:name w:val="No Spacing"/>
    <w:link w:val="NoSpacingChar"/>
    <w:uiPriority w:val="1"/>
    <w:qFormat/>
    <w:rsid w:val="00D2516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25164"/>
    <w:rPr>
      <w:rFonts w:eastAsiaTheme="minorEastAsia"/>
      <w:lang w:val="en-US"/>
    </w:rPr>
  </w:style>
  <w:style w:type="character" w:customStyle="1" w:styleId="CommentTextChar">
    <w:name w:val="Comment Text Char"/>
    <w:basedOn w:val="DefaultParagraphFont"/>
    <w:link w:val="CommentText"/>
    <w:uiPriority w:val="99"/>
    <w:semiHidden/>
    <w:rsid w:val="00D25164"/>
    <w:rPr>
      <w:sz w:val="20"/>
      <w:szCs w:val="20"/>
    </w:rPr>
  </w:style>
  <w:style w:type="paragraph" w:styleId="CommentText">
    <w:name w:val="annotation text"/>
    <w:basedOn w:val="Normal"/>
    <w:link w:val="CommentTextChar"/>
    <w:uiPriority w:val="99"/>
    <w:semiHidden/>
    <w:unhideWhenUsed/>
    <w:rsid w:val="00D25164"/>
    <w:pPr>
      <w:spacing w:line="240" w:lineRule="auto"/>
    </w:pPr>
    <w:rPr>
      <w:sz w:val="20"/>
      <w:szCs w:val="20"/>
    </w:rPr>
  </w:style>
  <w:style w:type="character" w:customStyle="1" w:styleId="CommentSubjectChar">
    <w:name w:val="Comment Subject Char"/>
    <w:basedOn w:val="CommentTextChar"/>
    <w:link w:val="CommentSubject"/>
    <w:uiPriority w:val="99"/>
    <w:semiHidden/>
    <w:rsid w:val="00D25164"/>
    <w:rPr>
      <w:b/>
      <w:bCs/>
      <w:sz w:val="20"/>
      <w:szCs w:val="20"/>
    </w:rPr>
  </w:style>
  <w:style w:type="paragraph" w:styleId="CommentSubject">
    <w:name w:val="annotation subject"/>
    <w:basedOn w:val="CommentText"/>
    <w:next w:val="CommentText"/>
    <w:link w:val="CommentSubjectChar"/>
    <w:uiPriority w:val="99"/>
    <w:semiHidden/>
    <w:unhideWhenUsed/>
    <w:rsid w:val="00D25164"/>
    <w:rPr>
      <w:b/>
      <w:bCs/>
    </w:rPr>
  </w:style>
  <w:style w:type="character" w:customStyle="1" w:styleId="BalloonTextChar">
    <w:name w:val="Balloon Text Char"/>
    <w:basedOn w:val="DefaultParagraphFont"/>
    <w:link w:val="BalloonText"/>
    <w:uiPriority w:val="99"/>
    <w:semiHidden/>
    <w:rsid w:val="00D25164"/>
    <w:rPr>
      <w:rFonts w:ascii="Segoe UI" w:hAnsi="Segoe UI" w:cs="Segoe UI"/>
      <w:sz w:val="18"/>
      <w:szCs w:val="18"/>
    </w:rPr>
  </w:style>
  <w:style w:type="paragraph" w:styleId="BalloonText">
    <w:name w:val="Balloon Text"/>
    <w:basedOn w:val="Normal"/>
    <w:link w:val="BalloonTextChar"/>
    <w:uiPriority w:val="99"/>
    <w:semiHidden/>
    <w:unhideWhenUsed/>
    <w:rsid w:val="00D25164"/>
    <w:pPr>
      <w:spacing w:after="0" w:line="240" w:lineRule="auto"/>
    </w:pPr>
    <w:rPr>
      <w:rFonts w:ascii="Segoe UI" w:hAnsi="Segoe UI" w:cs="Segoe UI"/>
      <w:sz w:val="18"/>
      <w:szCs w:val="18"/>
    </w:rPr>
  </w:style>
  <w:style w:type="character" w:styleId="FootnoteReference">
    <w:name w:val="footnote reference"/>
    <w:basedOn w:val="DefaultParagraphFont"/>
    <w:uiPriority w:val="99"/>
    <w:semiHidden/>
    <w:unhideWhenUsed/>
    <w:rsid w:val="00D25164"/>
    <w:rPr>
      <w:vertAlign w:val="superscript"/>
    </w:rPr>
  </w:style>
  <w:style w:type="character" w:styleId="Hyperlink">
    <w:name w:val="Hyperlink"/>
    <w:basedOn w:val="DefaultParagraphFont"/>
    <w:uiPriority w:val="99"/>
    <w:unhideWhenUsed/>
    <w:rsid w:val="00D25164"/>
    <w:rPr>
      <w:color w:val="0563C1" w:themeColor="hyperlink"/>
      <w:u w:val="single"/>
    </w:rPr>
  </w:style>
  <w:style w:type="paragraph" w:styleId="Caption">
    <w:name w:val="caption"/>
    <w:basedOn w:val="Normal"/>
    <w:next w:val="Normal"/>
    <w:uiPriority w:val="35"/>
    <w:unhideWhenUsed/>
    <w:qFormat/>
    <w:rsid w:val="00D25164"/>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7B7B6F"/>
    <w:rPr>
      <w:color w:val="808080"/>
      <w:shd w:val="clear" w:color="auto" w:fill="E6E6E6"/>
    </w:rPr>
  </w:style>
  <w:style w:type="paragraph" w:styleId="TOCHeading">
    <w:name w:val="TOC Heading"/>
    <w:basedOn w:val="Heading1"/>
    <w:next w:val="Normal"/>
    <w:uiPriority w:val="39"/>
    <w:unhideWhenUsed/>
    <w:qFormat/>
    <w:rsid w:val="00B36E10"/>
    <w:pPr>
      <w:outlineLvl w:val="9"/>
    </w:pPr>
    <w:rPr>
      <w:lang w:val="en-US"/>
    </w:rPr>
  </w:style>
  <w:style w:type="paragraph" w:styleId="TOC2">
    <w:name w:val="toc 2"/>
    <w:basedOn w:val="Normal"/>
    <w:next w:val="Normal"/>
    <w:autoRedefine/>
    <w:uiPriority w:val="39"/>
    <w:unhideWhenUsed/>
    <w:rsid w:val="00B36E10"/>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36E10"/>
    <w:pPr>
      <w:spacing w:after="100"/>
    </w:pPr>
    <w:rPr>
      <w:rFonts w:eastAsiaTheme="minorEastAsia" w:cs="Times New Roman"/>
      <w:lang w:val="en-US"/>
    </w:rPr>
  </w:style>
  <w:style w:type="paragraph" w:styleId="TOC3">
    <w:name w:val="toc 3"/>
    <w:basedOn w:val="Normal"/>
    <w:next w:val="Normal"/>
    <w:autoRedefine/>
    <w:uiPriority w:val="39"/>
    <w:unhideWhenUsed/>
    <w:rsid w:val="00B36E10"/>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ettyimages.ca/detail/news-photo/male-suffrage-supporter-is-led-over-the-bridge-at-st-james-news-photo/3281567%20" TargetMode="External"/><Relationship Id="rId13" Type="http://schemas.openxmlformats.org/officeDocument/2006/relationships/hyperlink" Target="http://blog.nationalarchives.gov.uk/blog/universal-manhood-suffrage/crim1-149-3-2/" TargetMode="External"/><Relationship Id="rId18" Type="http://schemas.openxmlformats.org/officeDocument/2006/relationships/hyperlink" Target="https://www.britishnewspaperarchive.co.uk/viewer/bl/0000250/19081114/227/0010" TargetMode="External"/><Relationship Id="rId3" Type="http://schemas.openxmlformats.org/officeDocument/2006/relationships/settings" Target="settings.xml"/><Relationship Id="rId21" Type="http://schemas.openxmlformats.org/officeDocument/2006/relationships/hyperlink" Target="https://ukvote100.org/2017/10/12/suffragettes-in-trousers/" TargetMode="External"/><Relationship Id="rId7" Type="http://schemas.openxmlformats.org/officeDocument/2006/relationships/image" Target="media/image1.png"/><Relationship Id="rId12" Type="http://schemas.openxmlformats.org/officeDocument/2006/relationships/hyperlink" Target="http://blog.nationalarchives.gov.uk/blog/universal-manhood-suffrage/crim1-149-3-2/" TargetMode="External"/><Relationship Id="rId17" Type="http://schemas.openxmlformats.org/officeDocument/2006/relationships/hyperlink" Target="https://en.wikisource.org/wiki/The_Times/1912/News/Suffrage_Conspiracy_Charge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heguardian.com/theguardian/from-the-archive-blog/2013/may/03/suffragette-force-feeding-1913" TargetMode="External"/><Relationship Id="rId20" Type="http://schemas.openxmlformats.org/officeDocument/2006/relationships/hyperlink" Target="https://www.telegraph.co.uk/women/politics/great-grandfather-suffragett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bl.uk/votes-for-women/collection-items/suffragettes-campaigning-for-votes-for-women-on-the-cover-of-the-daily-mirror" TargetMode="External"/><Relationship Id="rId23"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hyperlink" Target="https://dictionary.cambridge.org/dictionary/english/suffragette" TargetMode="External"/><Relationship Id="rId4" Type="http://schemas.openxmlformats.org/officeDocument/2006/relationships/webSettings" Target="webSettings.xml"/><Relationship Id="rId9" Type="http://schemas.openxmlformats.org/officeDocument/2006/relationships/hyperlink" Target="https://womanandhersphere.files.wordpress.com/2012/10/fred-pethick-lawrence.jpg" TargetMode="External"/><Relationship Id="rId14" Type="http://schemas.openxmlformats.org/officeDocument/2006/relationships/hyperlink" Target="https://library.brown.edu/pdfs/1301598782250000.pdf%20accessed%2020/03/2018" TargetMode="External"/><Relationship Id="rId22" Type="http://schemas.openxmlformats.org/officeDocument/2006/relationships/hyperlink" Target="https://www.parliament.uk/documents/parliamentary-archives/Suffragettes_in_Trousers_Booklet.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parliament.uk/documents/parliamentary-archives/Suffragettes_in_Trousers_Booklet.pdf" TargetMode="External"/><Relationship Id="rId3" Type="http://schemas.openxmlformats.org/officeDocument/2006/relationships/hyperlink" Target="https://www.britishnewspaperarchive.co.uk/viewer/bl/0000250/19081114/227/0010" TargetMode="External"/><Relationship Id="rId7" Type="http://schemas.openxmlformats.org/officeDocument/2006/relationships/hyperlink" Target="https://www.telegraph.co.uk/women/politics/great-grandfather-suffragette/" TargetMode="External"/><Relationship Id="rId2" Type="http://schemas.openxmlformats.org/officeDocument/2006/relationships/hyperlink" Target="https://dictionary.cambridge.org/dictionary/english/suffragette" TargetMode="External"/><Relationship Id="rId1" Type="http://schemas.openxmlformats.org/officeDocument/2006/relationships/hyperlink" Target="https://www.bl.uk/votes-for-women/collection-items/suffragettes-campaigning-for-votes-for-women-on-the-cover-of-the-daily-mirror" TargetMode="External"/><Relationship Id="rId6" Type="http://schemas.openxmlformats.org/officeDocument/2006/relationships/hyperlink" Target="https://library.brown.edu/pdfs/1301598782250000.pdf" TargetMode="External"/><Relationship Id="rId5" Type="http://schemas.openxmlformats.org/officeDocument/2006/relationships/hyperlink" Target="https://ukvote100.org/2017/10/12/suffragettes-in-trousers/" TargetMode="External"/><Relationship Id="rId4" Type="http://schemas.openxmlformats.org/officeDocument/2006/relationships/hyperlink" Target="http://blog.nationalarchives.gov.uk/blog/universal-manhood-suffrage/crim1-149-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3BC411-7E71-455E-8F8A-B76AE7D1C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1083</TotalTime>
  <Pages>40</Pages>
  <Words>10533</Words>
  <Characters>60043</Characters>
  <Application>Microsoft Office Word</Application>
  <DocSecurity>0</DocSecurity>
  <Lines>500</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Hilly Slack</dc:creator>
  <cp:keywords/>
  <dc:description/>
  <cp:lastModifiedBy>Hilly Slack</cp:lastModifiedBy>
  <cp:revision>13</cp:revision>
  <cp:lastPrinted>2018-05-05T15:43:00Z</cp:lastPrinted>
  <dcterms:created xsi:type="dcterms:W3CDTF">2018-05-06T14:07:00Z</dcterms:created>
  <dcterms:modified xsi:type="dcterms:W3CDTF">2018-05-08T13:14:00Z</dcterms:modified>
</cp:coreProperties>
</file>