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3F25F" w14:textId="77777777" w:rsidR="00B62628" w:rsidRDefault="00B62628" w:rsidP="00B62628">
      <w:pPr>
        <w:rPr>
          <w:rFonts w:cs="Arial"/>
          <w:color w:val="58595B"/>
          <w:sz w:val="36"/>
          <w:szCs w:val="36"/>
        </w:rPr>
      </w:pPr>
      <w:r>
        <w:rPr>
          <w:rFonts w:cs="Arial"/>
          <w:color w:val="58595B"/>
          <w:sz w:val="36"/>
          <w:szCs w:val="36"/>
        </w:rPr>
        <w:t>Qualification: CIPD Diploma in Applied Human Resources</w:t>
      </w:r>
    </w:p>
    <w:p w14:paraId="7255E081" w14:textId="77777777" w:rsidR="00B62628" w:rsidRDefault="00B62628" w:rsidP="00B62628">
      <w:pPr>
        <w:rPr>
          <w:rFonts w:cs="Arial"/>
          <w:color w:val="58595B"/>
          <w:sz w:val="36"/>
          <w:szCs w:val="36"/>
        </w:rPr>
      </w:pPr>
    </w:p>
    <w:p w14:paraId="6392A554" w14:textId="77777777" w:rsidR="00B62628" w:rsidRDefault="00B62628" w:rsidP="00B62628">
      <w:pPr>
        <w:rPr>
          <w:rFonts w:cs="Arial"/>
          <w:color w:val="58595B"/>
          <w:sz w:val="36"/>
          <w:szCs w:val="36"/>
        </w:rPr>
      </w:pPr>
      <w:r>
        <w:rPr>
          <w:rFonts w:cs="Arial"/>
          <w:color w:val="58595B"/>
          <w:sz w:val="36"/>
          <w:szCs w:val="36"/>
        </w:rPr>
        <w:t>Module Name:  Employment Law</w:t>
      </w:r>
    </w:p>
    <w:p w14:paraId="0BDD85A0" w14:textId="77777777" w:rsidR="00B62628" w:rsidRDefault="00B62628" w:rsidP="00B62628">
      <w:pPr>
        <w:rPr>
          <w:rFonts w:cs="Arial"/>
          <w:color w:val="58595B"/>
          <w:sz w:val="36"/>
          <w:szCs w:val="36"/>
        </w:rPr>
      </w:pPr>
    </w:p>
    <w:p w14:paraId="4C5BF323" w14:textId="77777777" w:rsidR="00B62628" w:rsidRDefault="00B62628" w:rsidP="00B62628">
      <w:pPr>
        <w:rPr>
          <w:rFonts w:cs="Arial"/>
          <w:color w:val="58595B"/>
          <w:sz w:val="36"/>
          <w:szCs w:val="36"/>
        </w:rPr>
      </w:pPr>
      <w:r>
        <w:rPr>
          <w:rFonts w:cs="Arial"/>
          <w:color w:val="58595B"/>
          <w:sz w:val="36"/>
          <w:szCs w:val="36"/>
        </w:rPr>
        <w:t>Employment Law Assignment</w:t>
      </w:r>
    </w:p>
    <w:p w14:paraId="7E8B5F67" w14:textId="77777777" w:rsidR="00B62628" w:rsidRDefault="00B62628" w:rsidP="00B62628">
      <w:pPr>
        <w:rPr>
          <w:rFonts w:cs="Arial"/>
          <w:color w:val="58595B"/>
          <w:sz w:val="36"/>
          <w:szCs w:val="36"/>
        </w:rPr>
      </w:pPr>
    </w:p>
    <w:p w14:paraId="43D7DC84" w14:textId="24435216" w:rsidR="00B62628" w:rsidRDefault="00B62628" w:rsidP="00B62628">
      <w:pPr>
        <w:rPr>
          <w:rFonts w:cs="Arial"/>
          <w:color w:val="58595B"/>
          <w:sz w:val="36"/>
          <w:szCs w:val="36"/>
        </w:rPr>
      </w:pPr>
      <w:r>
        <w:rPr>
          <w:rFonts w:cs="Arial"/>
          <w:color w:val="58595B"/>
          <w:sz w:val="36"/>
          <w:szCs w:val="36"/>
        </w:rPr>
        <w:t>Word Count:</w:t>
      </w:r>
      <w:r w:rsidR="00D51AA1">
        <w:rPr>
          <w:rFonts w:cs="Arial"/>
          <w:color w:val="58595B"/>
          <w:sz w:val="36"/>
          <w:szCs w:val="36"/>
        </w:rPr>
        <w:t xml:space="preserve">  4025</w:t>
      </w:r>
      <w:bookmarkStart w:id="0" w:name="_GoBack"/>
      <w:bookmarkEnd w:id="0"/>
    </w:p>
    <w:p w14:paraId="4B339596" w14:textId="77777777" w:rsidR="00B62628" w:rsidRDefault="00B62628" w:rsidP="00B62628">
      <w:pPr>
        <w:rPr>
          <w:rFonts w:cs="Arial"/>
          <w:color w:val="58595B"/>
          <w:sz w:val="36"/>
          <w:szCs w:val="36"/>
        </w:rPr>
      </w:pPr>
    </w:p>
    <w:p w14:paraId="14FE68F9" w14:textId="77777777" w:rsidR="00B62628" w:rsidRDefault="00B62628" w:rsidP="00B62628">
      <w:pPr>
        <w:rPr>
          <w:rFonts w:cs="Arial"/>
          <w:color w:val="58595B"/>
          <w:sz w:val="36"/>
          <w:szCs w:val="36"/>
        </w:rPr>
      </w:pPr>
    </w:p>
    <w:p w14:paraId="7F0DC4E3" w14:textId="77777777" w:rsidR="00B62628" w:rsidRDefault="00B62628" w:rsidP="00B62628">
      <w:pPr>
        <w:rPr>
          <w:rFonts w:cs="Arial"/>
          <w:color w:val="58595B"/>
          <w:sz w:val="36"/>
          <w:szCs w:val="36"/>
        </w:rPr>
      </w:pPr>
    </w:p>
    <w:p w14:paraId="4E472DA7" w14:textId="77777777" w:rsidR="00B62628" w:rsidRDefault="00B62628" w:rsidP="00B62628">
      <w:pPr>
        <w:rPr>
          <w:rFonts w:cs="Arial"/>
          <w:color w:val="58595B"/>
          <w:sz w:val="36"/>
          <w:szCs w:val="36"/>
        </w:rPr>
      </w:pPr>
    </w:p>
    <w:p w14:paraId="1BAF3CCE" w14:textId="77777777" w:rsidR="00B62628" w:rsidRDefault="00B62628" w:rsidP="00B62628">
      <w:pPr>
        <w:rPr>
          <w:rFonts w:cs="Arial"/>
          <w:color w:val="58595B"/>
          <w:sz w:val="36"/>
          <w:szCs w:val="36"/>
        </w:rPr>
      </w:pPr>
    </w:p>
    <w:p w14:paraId="2CBC7C36" w14:textId="77777777" w:rsidR="00B62628" w:rsidRDefault="00B62628" w:rsidP="00B62628">
      <w:pPr>
        <w:rPr>
          <w:rFonts w:cs="Arial"/>
          <w:color w:val="58595B"/>
          <w:sz w:val="36"/>
          <w:szCs w:val="36"/>
        </w:rPr>
      </w:pPr>
    </w:p>
    <w:p w14:paraId="55F5E122" w14:textId="77777777" w:rsidR="00B62628" w:rsidRDefault="00B62628" w:rsidP="00B62628">
      <w:pPr>
        <w:rPr>
          <w:rFonts w:cs="Arial"/>
          <w:color w:val="58595B"/>
          <w:sz w:val="36"/>
          <w:szCs w:val="36"/>
        </w:rPr>
      </w:pPr>
    </w:p>
    <w:p w14:paraId="54CAB40F" w14:textId="77777777" w:rsidR="00B62628" w:rsidRDefault="00B62628" w:rsidP="00B62628">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t>Tara Jeffreys</w:t>
      </w:r>
      <w:r>
        <w:rPr>
          <w:rFonts w:cs="Arial"/>
          <w:color w:val="58595B"/>
          <w:sz w:val="36"/>
          <w:szCs w:val="36"/>
        </w:rPr>
        <w:tab/>
      </w:r>
      <w:r>
        <w:rPr>
          <w:rFonts w:cs="Arial"/>
          <w:color w:val="58595B"/>
          <w:sz w:val="36"/>
          <w:szCs w:val="36"/>
        </w:rPr>
        <w:tab/>
      </w:r>
      <w:r>
        <w:rPr>
          <w:rFonts w:cs="Arial"/>
          <w:color w:val="58595B"/>
          <w:sz w:val="36"/>
          <w:szCs w:val="36"/>
        </w:rPr>
        <w:tab/>
      </w:r>
    </w:p>
    <w:p w14:paraId="7F6A9410" w14:textId="77777777" w:rsidR="00B62628" w:rsidRDefault="00B62628" w:rsidP="00B62628">
      <w:pPr>
        <w:rPr>
          <w:rFonts w:cs="Arial"/>
          <w:color w:val="58595B"/>
          <w:sz w:val="36"/>
          <w:szCs w:val="36"/>
        </w:rPr>
      </w:pPr>
      <w:r>
        <w:rPr>
          <w:rFonts w:cs="Arial"/>
          <w:color w:val="58595B"/>
          <w:sz w:val="36"/>
          <w:szCs w:val="36"/>
        </w:rPr>
        <w:t>Student Number:</w:t>
      </w:r>
      <w:r>
        <w:rPr>
          <w:rFonts w:cs="Arial"/>
          <w:color w:val="58595B"/>
          <w:sz w:val="36"/>
          <w:szCs w:val="36"/>
        </w:rPr>
        <w:tab/>
        <w:t>2005784</w:t>
      </w:r>
      <w:r>
        <w:rPr>
          <w:rFonts w:cs="Arial"/>
          <w:color w:val="58595B"/>
          <w:sz w:val="36"/>
          <w:szCs w:val="36"/>
        </w:rPr>
        <w:tab/>
      </w:r>
      <w:r>
        <w:rPr>
          <w:rFonts w:cs="Arial"/>
          <w:color w:val="58595B"/>
          <w:sz w:val="36"/>
          <w:szCs w:val="36"/>
        </w:rPr>
        <w:tab/>
      </w:r>
      <w:r>
        <w:rPr>
          <w:rFonts w:cs="Arial"/>
          <w:color w:val="58595B"/>
          <w:sz w:val="36"/>
          <w:szCs w:val="36"/>
        </w:rPr>
        <w:tab/>
      </w:r>
    </w:p>
    <w:p w14:paraId="36BF2A3E" w14:textId="77777777" w:rsidR="00B62628" w:rsidRDefault="00B62628" w:rsidP="00B62628">
      <w:pPr>
        <w:rPr>
          <w:rFonts w:cs="Arial"/>
          <w:color w:val="58595B"/>
          <w:sz w:val="36"/>
          <w:szCs w:val="36"/>
        </w:rPr>
      </w:pPr>
      <w:r>
        <w:rPr>
          <w:rFonts w:cs="Arial"/>
          <w:color w:val="58595B"/>
          <w:sz w:val="36"/>
          <w:szCs w:val="36"/>
        </w:rPr>
        <w:t>CIPD Membership Number:  80931290</w:t>
      </w:r>
    </w:p>
    <w:p w14:paraId="5EC44CE3" w14:textId="77777777" w:rsidR="00B62628" w:rsidRDefault="00B62628" w:rsidP="00B62628">
      <w:pPr>
        <w:rPr>
          <w:rFonts w:cs="Arial"/>
          <w:color w:val="58595B"/>
          <w:sz w:val="36"/>
          <w:szCs w:val="36"/>
        </w:rPr>
      </w:pPr>
    </w:p>
    <w:p w14:paraId="2BC67B6E" w14:textId="77777777" w:rsidR="00B62628" w:rsidRDefault="00B62628" w:rsidP="00B62628">
      <w:pPr>
        <w:rPr>
          <w:rFonts w:cs="Arial"/>
          <w:color w:val="58595B"/>
          <w:sz w:val="36"/>
          <w:szCs w:val="36"/>
        </w:rPr>
      </w:pPr>
    </w:p>
    <w:p w14:paraId="7879F211" w14:textId="77777777" w:rsidR="00B62628" w:rsidRDefault="00B62628" w:rsidP="00B62628">
      <w:pPr>
        <w:rPr>
          <w:rFonts w:cs="Arial"/>
          <w:color w:val="58595B"/>
          <w:sz w:val="36"/>
          <w:szCs w:val="36"/>
        </w:rPr>
      </w:pPr>
    </w:p>
    <w:p w14:paraId="79485E79" w14:textId="77777777" w:rsidR="00B62628" w:rsidRDefault="00B62628" w:rsidP="00B62628">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685D422A" w14:textId="77777777" w:rsidR="00B62628" w:rsidRDefault="00B62628" w:rsidP="00B62628">
      <w:pPr>
        <w:rPr>
          <w:rFonts w:cs="Arial"/>
          <w:color w:val="58595B"/>
          <w:sz w:val="36"/>
          <w:szCs w:val="36"/>
        </w:rPr>
      </w:pPr>
    </w:p>
    <w:p w14:paraId="5CC028FC" w14:textId="77777777" w:rsidR="00B62628" w:rsidRDefault="00B62628" w:rsidP="00B62628">
      <w:pPr>
        <w:rPr>
          <w:rFonts w:cs="Arial"/>
          <w:color w:val="58595B"/>
          <w:sz w:val="36"/>
          <w:szCs w:val="36"/>
        </w:rPr>
      </w:pPr>
    </w:p>
    <w:p w14:paraId="52F142AF" w14:textId="77777777" w:rsidR="00B62628" w:rsidRDefault="00B62628" w:rsidP="00B62628">
      <w:pPr>
        <w:rPr>
          <w:rFonts w:cs="Arial"/>
          <w:color w:val="58595B"/>
          <w:sz w:val="36"/>
          <w:szCs w:val="36"/>
        </w:rPr>
      </w:pPr>
      <w:r>
        <w:rPr>
          <w:rFonts w:cs="Arial"/>
          <w:color w:val="58595B"/>
          <w:sz w:val="36"/>
          <w:szCs w:val="36"/>
        </w:rPr>
        <w:t xml:space="preserve">Signed: </w:t>
      </w:r>
      <w:r>
        <w:rPr>
          <w:rFonts w:cs="Arial"/>
          <w:color w:val="58595B"/>
          <w:sz w:val="36"/>
          <w:szCs w:val="36"/>
        </w:rPr>
        <w:tab/>
        <w:t>Tara Jeffreys</w:t>
      </w:r>
      <w:r>
        <w:rPr>
          <w:rFonts w:cs="Arial"/>
          <w:color w:val="58595B"/>
          <w:sz w:val="36"/>
          <w:szCs w:val="36"/>
        </w:rPr>
        <w:tab/>
      </w:r>
    </w:p>
    <w:p w14:paraId="0C980613" w14:textId="4D8F6BEA" w:rsidR="00B62628" w:rsidRDefault="00B62628" w:rsidP="00B62628">
      <w:pPr>
        <w:rPr>
          <w:rFonts w:cs="Arial"/>
          <w:color w:val="58595B"/>
          <w:sz w:val="36"/>
          <w:szCs w:val="36"/>
        </w:rPr>
      </w:pPr>
      <w:r>
        <w:rPr>
          <w:rFonts w:cs="Arial"/>
          <w:color w:val="58595B"/>
          <w:sz w:val="36"/>
          <w:szCs w:val="36"/>
        </w:rPr>
        <w:t xml:space="preserve">Date: </w:t>
      </w:r>
      <w:r w:rsidR="00D51AA1">
        <w:rPr>
          <w:rFonts w:cs="Arial"/>
          <w:color w:val="58595B"/>
          <w:sz w:val="36"/>
          <w:szCs w:val="36"/>
        </w:rPr>
        <w:t>18/04/21</w:t>
      </w:r>
    </w:p>
    <w:p w14:paraId="3F2DB9DB" w14:textId="77777777" w:rsidR="00B62628" w:rsidRDefault="00B62628" w:rsidP="00B62628"/>
    <w:p w14:paraId="583FCDD0" w14:textId="418CCAA3" w:rsidR="00B4225C" w:rsidRDefault="00B4225C"/>
    <w:p w14:paraId="5146B75D" w14:textId="20F5570F" w:rsidR="00146149" w:rsidRDefault="00146149"/>
    <w:p w14:paraId="7F199FFB" w14:textId="151B4F9B" w:rsidR="00146149" w:rsidRDefault="00146149"/>
    <w:p w14:paraId="53C9A4AE" w14:textId="79BF89F7" w:rsidR="00146149" w:rsidRDefault="00146149"/>
    <w:p w14:paraId="441CB201" w14:textId="1BE5B226" w:rsidR="00146149" w:rsidRDefault="00146149"/>
    <w:p w14:paraId="55F010DA" w14:textId="75C36C1C" w:rsidR="00146149" w:rsidRDefault="00146149"/>
    <w:p w14:paraId="6517641B" w14:textId="4D685C6A" w:rsidR="00146149" w:rsidRDefault="00146149"/>
    <w:p w14:paraId="37AE2AF8" w14:textId="092CB2BE" w:rsidR="00146149" w:rsidRPr="00146149" w:rsidRDefault="0084418F">
      <w:pPr>
        <w:rPr>
          <w:b/>
        </w:rPr>
      </w:pPr>
      <w:r>
        <w:rPr>
          <w:b/>
        </w:rPr>
        <w:t xml:space="preserve">LO1 </w:t>
      </w:r>
      <w:r w:rsidR="00146149" w:rsidRPr="00146149">
        <w:rPr>
          <w:b/>
        </w:rPr>
        <w:t>The purpose of employment Law</w:t>
      </w:r>
      <w:r w:rsidR="00146149">
        <w:rPr>
          <w:b/>
        </w:rPr>
        <w:t xml:space="preserve"> and the role played by the tribunals and courts system in enforcing employment law</w:t>
      </w:r>
    </w:p>
    <w:p w14:paraId="05B2763C" w14:textId="77777777" w:rsidR="007E7EDC" w:rsidRDefault="007E7EDC" w:rsidP="007E7EDC"/>
    <w:p w14:paraId="25AE5C1C" w14:textId="3917F933" w:rsidR="00146149" w:rsidRDefault="00146149">
      <w:r>
        <w:t>UK employment law provides one of the world’s finest frameworks for defense of workers’ rights and safeguards employers ensuring fairness for all (</w:t>
      </w:r>
      <w:hyperlink r:id="rId5" w:history="1">
        <w:r w:rsidRPr="00162B00">
          <w:rPr>
            <w:rStyle w:val="Hyperlink"/>
          </w:rPr>
          <w:t>www.slatergordon.co.uk</w:t>
        </w:r>
      </w:hyperlink>
      <w:r>
        <w:t>)</w:t>
      </w:r>
    </w:p>
    <w:p w14:paraId="32292648" w14:textId="44F60DD6" w:rsidR="00146149" w:rsidRDefault="00146149">
      <w:r>
        <w:t>According to the CIPD “Employment law regulates the relationship between employers and employees. It governs what employers can expect from employees, what employers can ask employees to do and employees rights at work (CIPD)</w:t>
      </w:r>
    </w:p>
    <w:p w14:paraId="2E7D9DEA" w14:textId="77777777" w:rsidR="00146149" w:rsidRDefault="00146149"/>
    <w:p w14:paraId="0EA5015E" w14:textId="06172174" w:rsidR="00146149" w:rsidRDefault="00146149">
      <w:r>
        <w:t xml:space="preserve">Over time UK employment laws have grown to adapt to changes in society and reflect current values. </w:t>
      </w:r>
    </w:p>
    <w:p w14:paraId="406B007C" w14:textId="63FE685E" w:rsidR="00146149" w:rsidRDefault="00146149"/>
    <w:p w14:paraId="0190153C" w14:textId="46FEC826" w:rsidR="00146149" w:rsidRDefault="00146149">
      <w:r>
        <w:t>Most UK employment law is classed as ‘Civil law’ however some cases, such as breaches of health and safety can be brought through the criminal court, such cases are usually dealt with in the Magistrates Court or Crown Court. In criminal law cases the standard of proof is “beyond reasonable doubt”, civil court operate under different rules and the standard of proof is “the balance of probabilities”</w:t>
      </w:r>
    </w:p>
    <w:p w14:paraId="3751348B" w14:textId="41599110" w:rsidR="00146149" w:rsidRDefault="00146149"/>
    <w:p w14:paraId="241EE11D" w14:textId="5FEC5B43" w:rsidR="00146149" w:rsidRDefault="00146149">
      <w:r>
        <w:t>Employment relationships can be governed by contract law or statute law, contract disputes can be dealt with through tribunal or civil courts.  (CIPD, 2021)</w:t>
      </w:r>
    </w:p>
    <w:p w14:paraId="2CCEFD91" w14:textId="3EA431B1" w:rsidR="007E7EDC" w:rsidRPr="007E7EDC" w:rsidRDefault="007E7EDC">
      <w:pPr>
        <w:rPr>
          <w:b/>
        </w:rPr>
      </w:pPr>
    </w:p>
    <w:p w14:paraId="28CDEBED" w14:textId="7EE0AC86" w:rsidR="00146149" w:rsidRDefault="00146149"/>
    <w:p w14:paraId="0C47912F" w14:textId="241FE550" w:rsidR="00146149" w:rsidRDefault="00146149">
      <w:r>
        <w:t xml:space="preserve">In 1964 the industrial tribunal was created to initially deal with appeals by employers against industrial training levies, 1998 saw the change of name to Employment tribunal, the tribunals deal with complaints brought by employees against their employers relating to their employment or termination.  Employment law follows a hierarchical system as follows </w:t>
      </w:r>
    </w:p>
    <w:p w14:paraId="7217DE24" w14:textId="18B1F062" w:rsidR="00146149" w:rsidRDefault="00146149"/>
    <w:p w14:paraId="41443C6A" w14:textId="7D382F05" w:rsidR="00146149" w:rsidRPr="00146149" w:rsidRDefault="00146149" w:rsidP="00146149">
      <w:pPr>
        <w:suppressAutoHyphens w:val="0"/>
        <w:rPr>
          <w:rFonts w:ascii="Times New Roman" w:eastAsia="Times New Roman" w:hAnsi="Times New Roman"/>
          <w:color w:val="auto"/>
          <w:sz w:val="24"/>
          <w:szCs w:val="24"/>
          <w:lang w:val="en-GB"/>
        </w:rPr>
      </w:pPr>
      <w:r w:rsidRPr="00146149">
        <w:rPr>
          <w:rFonts w:ascii="Times New Roman" w:eastAsia="Times New Roman" w:hAnsi="Times New Roman"/>
          <w:color w:val="auto"/>
          <w:sz w:val="24"/>
          <w:szCs w:val="24"/>
          <w:lang w:val="en-GB"/>
        </w:rPr>
        <w:fldChar w:fldCharType="begin"/>
      </w:r>
      <w:r w:rsidRPr="00146149">
        <w:rPr>
          <w:rFonts w:ascii="Times New Roman" w:eastAsia="Times New Roman" w:hAnsi="Times New Roman"/>
          <w:color w:val="auto"/>
          <w:sz w:val="24"/>
          <w:szCs w:val="24"/>
          <w:lang w:val="en-GB"/>
        </w:rPr>
        <w:instrText xml:space="preserve"> INCLUDEPICTURE "https://www.hierarchystructure.com/wp-content/uploads/2015/12/United-Kingdom-Civil-courts-hierarchy.png" \* MERGEFORMATINET </w:instrText>
      </w:r>
      <w:r w:rsidRPr="00146149">
        <w:rPr>
          <w:rFonts w:ascii="Times New Roman" w:eastAsia="Times New Roman" w:hAnsi="Times New Roman"/>
          <w:color w:val="auto"/>
          <w:sz w:val="24"/>
          <w:szCs w:val="24"/>
          <w:lang w:val="en-GB"/>
        </w:rPr>
        <w:fldChar w:fldCharType="separate"/>
      </w:r>
      <w:r w:rsidRPr="00146149">
        <w:rPr>
          <w:rFonts w:ascii="Times New Roman" w:eastAsia="Times New Roman" w:hAnsi="Times New Roman"/>
          <w:noProof/>
          <w:color w:val="auto"/>
          <w:sz w:val="24"/>
          <w:szCs w:val="24"/>
          <w:lang w:val="en-GB"/>
        </w:rPr>
        <w:drawing>
          <wp:inline distT="0" distB="0" distL="0" distR="0" wp14:anchorId="6F70DCC2" wp14:editId="57D1E7C0">
            <wp:extent cx="3870960" cy="4160520"/>
            <wp:effectExtent l="0" t="0" r="2540" b="5080"/>
            <wp:docPr id="1" name="Picture 1" descr="United-Kingdom-Civil-courts-hierarchy.png (600×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Kingdom-Civil-courts-hierarchy.png (600×5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70960" cy="4160520"/>
                    </a:xfrm>
                    <a:prstGeom prst="rect">
                      <a:avLst/>
                    </a:prstGeom>
                    <a:noFill/>
                    <a:ln>
                      <a:noFill/>
                    </a:ln>
                  </pic:spPr>
                </pic:pic>
              </a:graphicData>
            </a:graphic>
          </wp:inline>
        </w:drawing>
      </w:r>
      <w:r w:rsidRPr="00146149">
        <w:rPr>
          <w:rFonts w:ascii="Times New Roman" w:eastAsia="Times New Roman" w:hAnsi="Times New Roman"/>
          <w:color w:val="auto"/>
          <w:sz w:val="24"/>
          <w:szCs w:val="24"/>
          <w:lang w:val="en-GB"/>
        </w:rPr>
        <w:fldChar w:fldCharType="end"/>
      </w:r>
    </w:p>
    <w:p w14:paraId="7D5FA941" w14:textId="2AB49288" w:rsidR="00146149" w:rsidRDefault="00146149"/>
    <w:p w14:paraId="3D55EF6D" w14:textId="77777777" w:rsidR="00146149" w:rsidRDefault="00146149"/>
    <w:p w14:paraId="3532CDA3" w14:textId="77777777" w:rsidR="00146149" w:rsidRDefault="00146149"/>
    <w:p w14:paraId="35F01255" w14:textId="77777777" w:rsidR="00146149" w:rsidRDefault="00146149"/>
    <w:p w14:paraId="6C6646D1" w14:textId="55FC1B52" w:rsidR="00146149" w:rsidRDefault="00146149">
      <w:r>
        <w:t>Types of complaint heard by an employment tribunal are as follows</w:t>
      </w:r>
    </w:p>
    <w:p w14:paraId="43B10DD4" w14:textId="77777777" w:rsidR="00146149" w:rsidRDefault="00146149"/>
    <w:p w14:paraId="0CE7C754" w14:textId="5A230629" w:rsidR="00146149" w:rsidRDefault="00146149" w:rsidP="00146149">
      <w:pPr>
        <w:pStyle w:val="ListParagraph"/>
        <w:numPr>
          <w:ilvl w:val="0"/>
          <w:numId w:val="1"/>
        </w:numPr>
      </w:pPr>
      <w:r>
        <w:t>Unfair dismissal</w:t>
      </w:r>
    </w:p>
    <w:p w14:paraId="0CB0282B" w14:textId="44C00CCC" w:rsidR="00146149" w:rsidRDefault="00146149" w:rsidP="00146149">
      <w:pPr>
        <w:pStyle w:val="ListParagraph"/>
        <w:numPr>
          <w:ilvl w:val="0"/>
          <w:numId w:val="1"/>
        </w:numPr>
      </w:pPr>
      <w:r>
        <w:t>Wrongful dismissal</w:t>
      </w:r>
    </w:p>
    <w:p w14:paraId="16B7CC39" w14:textId="00FCDE6F" w:rsidR="00146149" w:rsidRDefault="00146149" w:rsidP="00146149">
      <w:pPr>
        <w:pStyle w:val="ListParagraph"/>
        <w:numPr>
          <w:ilvl w:val="0"/>
          <w:numId w:val="1"/>
        </w:numPr>
      </w:pPr>
      <w:r>
        <w:t>Discrimination</w:t>
      </w:r>
    </w:p>
    <w:p w14:paraId="331A3C6E" w14:textId="706F65C9" w:rsidR="00146149" w:rsidRDefault="00146149" w:rsidP="00146149">
      <w:pPr>
        <w:pStyle w:val="ListParagraph"/>
        <w:numPr>
          <w:ilvl w:val="0"/>
          <w:numId w:val="1"/>
        </w:numPr>
      </w:pPr>
      <w:r>
        <w:t>Equal pay</w:t>
      </w:r>
    </w:p>
    <w:p w14:paraId="5F5EDFF9" w14:textId="678024E4" w:rsidR="00146149" w:rsidRDefault="00146149" w:rsidP="00146149">
      <w:pPr>
        <w:pStyle w:val="ListParagraph"/>
        <w:numPr>
          <w:ilvl w:val="0"/>
          <w:numId w:val="1"/>
        </w:numPr>
      </w:pPr>
      <w:r>
        <w:t>Deduction of wages</w:t>
      </w:r>
    </w:p>
    <w:p w14:paraId="3A14397D" w14:textId="28CE60E0" w:rsidR="00146149" w:rsidRDefault="00146149" w:rsidP="00146149"/>
    <w:p w14:paraId="1067442D" w14:textId="5D9479E0" w:rsidR="00146149" w:rsidRDefault="00146149" w:rsidP="00146149">
      <w:r>
        <w:t>Types of complaints heard by civil courts</w:t>
      </w:r>
    </w:p>
    <w:p w14:paraId="24146A8E" w14:textId="08F71541" w:rsidR="00146149" w:rsidRDefault="00146149" w:rsidP="00146149">
      <w:pPr>
        <w:pStyle w:val="ListParagraph"/>
        <w:numPr>
          <w:ilvl w:val="0"/>
          <w:numId w:val="2"/>
        </w:numPr>
      </w:pPr>
      <w:r>
        <w:t>Accidents at work</w:t>
      </w:r>
    </w:p>
    <w:p w14:paraId="09F70907" w14:textId="6EB81659" w:rsidR="00146149" w:rsidRDefault="00146149" w:rsidP="00146149">
      <w:pPr>
        <w:pStyle w:val="ListParagraph"/>
        <w:numPr>
          <w:ilvl w:val="0"/>
          <w:numId w:val="2"/>
        </w:numPr>
      </w:pPr>
      <w:r>
        <w:t xml:space="preserve">Restricted covenants </w:t>
      </w:r>
    </w:p>
    <w:p w14:paraId="273E52BD" w14:textId="4B2D0035" w:rsidR="00146149" w:rsidRDefault="00146149" w:rsidP="00146149">
      <w:pPr>
        <w:pStyle w:val="ListParagraph"/>
        <w:numPr>
          <w:ilvl w:val="0"/>
          <w:numId w:val="2"/>
        </w:numPr>
      </w:pPr>
      <w:r>
        <w:t>Contract claims for non-payment of wages</w:t>
      </w:r>
    </w:p>
    <w:p w14:paraId="28942B79" w14:textId="76ACF697" w:rsidR="00146149" w:rsidRDefault="00146149" w:rsidP="00146149">
      <w:pPr>
        <w:pStyle w:val="ListParagraph"/>
        <w:numPr>
          <w:ilvl w:val="0"/>
          <w:numId w:val="2"/>
        </w:numPr>
      </w:pPr>
      <w:r>
        <w:t>Wrongful dismissal / other contract claims</w:t>
      </w:r>
    </w:p>
    <w:p w14:paraId="647CF876" w14:textId="7B535606" w:rsidR="00146149" w:rsidRDefault="00146149" w:rsidP="00146149"/>
    <w:p w14:paraId="471820A3" w14:textId="03A8DBD2" w:rsidR="00146149" w:rsidRDefault="00146149" w:rsidP="00146149"/>
    <w:p w14:paraId="0005A929" w14:textId="1DD0D375" w:rsidR="00146149" w:rsidRDefault="00146149" w:rsidP="00146149">
      <w:r>
        <w:t>Before starting a claim, the employee (claimant) must ensure they follow the below steps</w:t>
      </w:r>
    </w:p>
    <w:p w14:paraId="02C01AF2" w14:textId="77777777" w:rsidR="00146149" w:rsidRDefault="00146149" w:rsidP="00146149"/>
    <w:p w14:paraId="7F643D08" w14:textId="27AC5E7A" w:rsidR="00146149" w:rsidRDefault="00146149" w:rsidP="00146149">
      <w:pPr>
        <w:pStyle w:val="ListParagraph"/>
        <w:numPr>
          <w:ilvl w:val="0"/>
          <w:numId w:val="3"/>
        </w:numPr>
      </w:pPr>
      <w:r>
        <w:t>Check the time limits for any potential claim</w:t>
      </w:r>
    </w:p>
    <w:p w14:paraId="1AB12B9D" w14:textId="0C23E9DA" w:rsidR="00146149" w:rsidRDefault="00146149" w:rsidP="00146149">
      <w:pPr>
        <w:pStyle w:val="ListParagraph"/>
        <w:numPr>
          <w:ilvl w:val="0"/>
          <w:numId w:val="3"/>
        </w:numPr>
      </w:pPr>
      <w:r>
        <w:t>Take part in the employers’ internal dispute resolution process</w:t>
      </w:r>
    </w:p>
    <w:p w14:paraId="3D8B9C08" w14:textId="73448F7A" w:rsidR="00146149" w:rsidRDefault="00146149" w:rsidP="00146149">
      <w:pPr>
        <w:pStyle w:val="ListParagraph"/>
        <w:numPr>
          <w:ilvl w:val="0"/>
          <w:numId w:val="3"/>
        </w:numPr>
      </w:pPr>
      <w:r>
        <w:t>Check the ACAS code of practice</w:t>
      </w:r>
    </w:p>
    <w:p w14:paraId="28413827" w14:textId="77CCDAAA" w:rsidR="00146149" w:rsidRDefault="00146149" w:rsidP="00146149">
      <w:pPr>
        <w:pStyle w:val="ListParagraph"/>
        <w:numPr>
          <w:ilvl w:val="0"/>
          <w:numId w:val="3"/>
        </w:numPr>
      </w:pPr>
      <w:r>
        <w:t>Appeal through the employers’ internal process</w:t>
      </w:r>
    </w:p>
    <w:p w14:paraId="25E647E4" w14:textId="02CBBB3F" w:rsidR="00146149" w:rsidRDefault="00146149" w:rsidP="00146149">
      <w:pPr>
        <w:pStyle w:val="ListParagraph"/>
        <w:numPr>
          <w:ilvl w:val="0"/>
          <w:numId w:val="3"/>
        </w:numPr>
      </w:pPr>
      <w:r>
        <w:t>Contact ACAS for early conciliation</w:t>
      </w:r>
    </w:p>
    <w:p w14:paraId="7B1DC0C2" w14:textId="1ED66067" w:rsidR="00146149" w:rsidRDefault="00146149" w:rsidP="00146149">
      <w:pPr>
        <w:pStyle w:val="ListParagraph"/>
        <w:numPr>
          <w:ilvl w:val="0"/>
          <w:numId w:val="3"/>
        </w:numPr>
      </w:pPr>
      <w:r>
        <w:t>Provide a conciliation certificate</w:t>
      </w:r>
    </w:p>
    <w:p w14:paraId="213D0286" w14:textId="41E58FC4" w:rsidR="00146149" w:rsidRDefault="00146149" w:rsidP="00146149"/>
    <w:p w14:paraId="1EC92E4B" w14:textId="47B60DCD" w:rsidR="00146149" w:rsidRDefault="00146149" w:rsidP="00146149">
      <w:r>
        <w:t xml:space="preserve">ACAS is an independent public body, sperate to the government however does receive government funding, ACAS offers independent impartial advice to employees and employers on resolving work place disputes. </w:t>
      </w:r>
    </w:p>
    <w:p w14:paraId="6AE408CA" w14:textId="23B79DE4" w:rsidR="00146149" w:rsidRDefault="00146149" w:rsidP="00146149">
      <w:r>
        <w:t>If an employee still wishes to make claim they must then complete and ET1 form and submit it to the employment tribunal.</w:t>
      </w:r>
    </w:p>
    <w:p w14:paraId="56310C64" w14:textId="77777777" w:rsidR="00146149" w:rsidRDefault="00146149" w:rsidP="00146149"/>
    <w:p w14:paraId="7BCA47E7" w14:textId="1A357496" w:rsidR="00146149" w:rsidRDefault="00146149" w:rsidP="00146149"/>
    <w:p w14:paraId="0FC66826" w14:textId="4C753607" w:rsidR="00146149" w:rsidRDefault="00146149" w:rsidP="00146149">
      <w:r>
        <w:t xml:space="preserve">From humble beginnings the employment tribunal has grown over the years with increasing jurisdiction, resulting in arguments against and in favour of extensive employment regulations </w:t>
      </w:r>
    </w:p>
    <w:p w14:paraId="47A69910" w14:textId="5D4AD194" w:rsidR="00146149" w:rsidRDefault="00146149" w:rsidP="00146149"/>
    <w:tbl>
      <w:tblPr>
        <w:tblStyle w:val="TableGrid"/>
        <w:tblW w:w="0" w:type="auto"/>
        <w:tblLook w:val="04A0" w:firstRow="1" w:lastRow="0" w:firstColumn="1" w:lastColumn="0" w:noHBand="0" w:noVBand="1"/>
      </w:tblPr>
      <w:tblGrid>
        <w:gridCol w:w="4505"/>
        <w:gridCol w:w="4505"/>
      </w:tblGrid>
      <w:tr w:rsidR="00146149" w14:paraId="6D59B638" w14:textId="77777777" w:rsidTr="00146149">
        <w:tc>
          <w:tcPr>
            <w:tcW w:w="4505" w:type="dxa"/>
          </w:tcPr>
          <w:p w14:paraId="66989DE8" w14:textId="5484F612" w:rsidR="00146149" w:rsidRDefault="00146149" w:rsidP="00146149">
            <w:r>
              <w:t>In favour of extensive regulation</w:t>
            </w:r>
          </w:p>
        </w:tc>
        <w:tc>
          <w:tcPr>
            <w:tcW w:w="4505" w:type="dxa"/>
          </w:tcPr>
          <w:p w14:paraId="07EEC073" w14:textId="41B627BD" w:rsidR="00146149" w:rsidRDefault="00146149" w:rsidP="00146149">
            <w:r>
              <w:t>Against extensive regulation</w:t>
            </w:r>
          </w:p>
        </w:tc>
      </w:tr>
      <w:tr w:rsidR="00146149" w14:paraId="3B277299" w14:textId="77777777" w:rsidTr="00146149">
        <w:tc>
          <w:tcPr>
            <w:tcW w:w="4505" w:type="dxa"/>
          </w:tcPr>
          <w:p w14:paraId="57238C56" w14:textId="77777777" w:rsidR="00146149" w:rsidRDefault="00146149" w:rsidP="00146149">
            <w:pPr>
              <w:pStyle w:val="ListParagraph"/>
              <w:numPr>
                <w:ilvl w:val="0"/>
                <w:numId w:val="4"/>
              </w:numPr>
            </w:pPr>
            <w:r>
              <w:t>Balances the power between employer and employee</w:t>
            </w:r>
          </w:p>
          <w:p w14:paraId="1FE283F7" w14:textId="77777777" w:rsidR="00146149" w:rsidRDefault="00146149" w:rsidP="00146149">
            <w:pPr>
              <w:pStyle w:val="ListParagraph"/>
              <w:numPr>
                <w:ilvl w:val="0"/>
                <w:numId w:val="4"/>
              </w:numPr>
            </w:pPr>
            <w:r>
              <w:t>Deters employers from exploiting their power unreasonably</w:t>
            </w:r>
          </w:p>
          <w:p w14:paraId="3E3B575E" w14:textId="77777777" w:rsidR="00146149" w:rsidRDefault="00146149" w:rsidP="00146149">
            <w:pPr>
              <w:pStyle w:val="ListParagraph"/>
              <w:numPr>
                <w:ilvl w:val="0"/>
                <w:numId w:val="4"/>
              </w:numPr>
            </w:pPr>
            <w:r>
              <w:t>Provides. Protection to minority groups</w:t>
            </w:r>
          </w:p>
          <w:p w14:paraId="684915F6" w14:textId="77777777" w:rsidR="00146149" w:rsidRDefault="00146149" w:rsidP="00146149">
            <w:pPr>
              <w:pStyle w:val="ListParagraph"/>
              <w:numPr>
                <w:ilvl w:val="0"/>
                <w:numId w:val="4"/>
              </w:numPr>
            </w:pPr>
            <w:r>
              <w:t>Provides trade unions with support of law</w:t>
            </w:r>
          </w:p>
          <w:p w14:paraId="25B07642" w14:textId="6D28C508" w:rsidR="00146149" w:rsidRDefault="00146149" w:rsidP="00146149">
            <w:pPr>
              <w:pStyle w:val="ListParagraph"/>
              <w:numPr>
                <w:ilvl w:val="0"/>
                <w:numId w:val="4"/>
              </w:numPr>
            </w:pPr>
            <w:r>
              <w:t>Encourages people to work in the UK</w:t>
            </w:r>
          </w:p>
        </w:tc>
        <w:tc>
          <w:tcPr>
            <w:tcW w:w="4505" w:type="dxa"/>
          </w:tcPr>
          <w:p w14:paraId="7BE88559" w14:textId="59DFF0B5" w:rsidR="00146149" w:rsidRDefault="00146149" w:rsidP="00146149">
            <w:pPr>
              <w:pStyle w:val="ListParagraph"/>
              <w:numPr>
                <w:ilvl w:val="0"/>
                <w:numId w:val="4"/>
              </w:numPr>
            </w:pPr>
            <w:r>
              <w:t>Raises unemployment and has a negative impact on economic growth</w:t>
            </w:r>
          </w:p>
          <w:p w14:paraId="39824995" w14:textId="77777777" w:rsidR="00146149" w:rsidRDefault="00146149" w:rsidP="00146149">
            <w:pPr>
              <w:pStyle w:val="ListParagraph"/>
              <w:numPr>
                <w:ilvl w:val="0"/>
                <w:numId w:val="4"/>
              </w:numPr>
            </w:pPr>
            <w:r>
              <w:t xml:space="preserve">Increased cost for employers </w:t>
            </w:r>
          </w:p>
          <w:p w14:paraId="7A8E7C69" w14:textId="77777777" w:rsidR="00146149" w:rsidRDefault="00146149" w:rsidP="00146149">
            <w:pPr>
              <w:pStyle w:val="ListParagraph"/>
              <w:numPr>
                <w:ilvl w:val="0"/>
                <w:numId w:val="4"/>
              </w:numPr>
            </w:pPr>
            <w:r>
              <w:t>Deters inward investment</w:t>
            </w:r>
          </w:p>
          <w:p w14:paraId="6AEFFE1E" w14:textId="77777777" w:rsidR="00146149" w:rsidRDefault="00146149" w:rsidP="00146149">
            <w:pPr>
              <w:pStyle w:val="ListParagraph"/>
              <w:numPr>
                <w:ilvl w:val="0"/>
                <w:numId w:val="4"/>
              </w:numPr>
            </w:pPr>
            <w:r>
              <w:t>Reduces employment opportunities for minority groups</w:t>
            </w:r>
          </w:p>
          <w:p w14:paraId="7DB59BD0" w14:textId="6C0CBD1D" w:rsidR="00146149" w:rsidRDefault="00146149" w:rsidP="00146149">
            <w:pPr>
              <w:pStyle w:val="ListParagraph"/>
              <w:numPr>
                <w:ilvl w:val="0"/>
                <w:numId w:val="4"/>
              </w:numPr>
            </w:pPr>
            <w:r>
              <w:t>Perceived to support the disgruntled employee</w:t>
            </w:r>
          </w:p>
        </w:tc>
      </w:tr>
    </w:tbl>
    <w:p w14:paraId="1A5701A5" w14:textId="77777777" w:rsidR="00146149" w:rsidRDefault="00146149" w:rsidP="00146149"/>
    <w:p w14:paraId="3F0CF7DA" w14:textId="6F8D3AF0" w:rsidR="00146149" w:rsidRDefault="00146149" w:rsidP="00146149"/>
    <w:p w14:paraId="0E8352B9" w14:textId="77777777" w:rsidR="00146149" w:rsidRDefault="00146149" w:rsidP="00146149"/>
    <w:p w14:paraId="00BA1B48" w14:textId="77777777" w:rsidR="00146149" w:rsidRDefault="00146149" w:rsidP="00146149"/>
    <w:p w14:paraId="0E82DAEC" w14:textId="77777777" w:rsidR="00146149" w:rsidRDefault="00146149" w:rsidP="00146149"/>
    <w:p w14:paraId="181AF3BD" w14:textId="7EB55B77" w:rsidR="00146149" w:rsidRDefault="00146149" w:rsidP="00146149">
      <w:r>
        <w:t xml:space="preserve">Employment law in the UK originates from 3 sources </w:t>
      </w:r>
    </w:p>
    <w:p w14:paraId="0D56E513" w14:textId="7D03D203" w:rsidR="00146149" w:rsidRDefault="00146149" w:rsidP="00146149">
      <w:pPr>
        <w:pStyle w:val="ListParagraph"/>
        <w:numPr>
          <w:ilvl w:val="0"/>
          <w:numId w:val="5"/>
        </w:numPr>
      </w:pPr>
      <w:r>
        <w:t>Acts of parliament (statute) e.g. Employment rights Act 1996, Equality Act 2010</w:t>
      </w:r>
    </w:p>
    <w:p w14:paraId="13714BD0" w14:textId="084EC3C0" w:rsidR="00146149" w:rsidRDefault="00146149" w:rsidP="00146149">
      <w:pPr>
        <w:pStyle w:val="ListParagraph"/>
        <w:numPr>
          <w:ilvl w:val="0"/>
          <w:numId w:val="5"/>
        </w:numPr>
      </w:pPr>
      <w:r>
        <w:t>Judicial decisions (case law), a judge can interpret the law, however cannot overrule statute</w:t>
      </w:r>
    </w:p>
    <w:p w14:paraId="2F2E0C29" w14:textId="4C840100" w:rsidR="00146149" w:rsidRDefault="00146149" w:rsidP="00146149">
      <w:pPr>
        <w:pStyle w:val="ListParagraph"/>
        <w:numPr>
          <w:ilvl w:val="0"/>
          <w:numId w:val="5"/>
        </w:numPr>
      </w:pPr>
      <w:r>
        <w:t>European institutes (CIPD, 2019)</w:t>
      </w:r>
    </w:p>
    <w:p w14:paraId="7F2746CC" w14:textId="105D7F2A" w:rsidR="00146149" w:rsidRDefault="00146149" w:rsidP="00146149"/>
    <w:p w14:paraId="6DE43403" w14:textId="66AC5B69" w:rsidR="00146149" w:rsidRDefault="00146149" w:rsidP="00146149"/>
    <w:p w14:paraId="7D3BC2F4" w14:textId="78B2F57C" w:rsidR="00146149" w:rsidRDefault="00146149" w:rsidP="00146149"/>
    <w:p w14:paraId="04809727" w14:textId="11F115AD" w:rsidR="00146149" w:rsidRDefault="00146149" w:rsidP="00146149"/>
    <w:p w14:paraId="68D93A21" w14:textId="7097EB3D" w:rsidR="00217B0F" w:rsidRDefault="00217B0F" w:rsidP="00146149"/>
    <w:p w14:paraId="0F28688B" w14:textId="1C3F46D5" w:rsidR="00217B0F" w:rsidRDefault="00217B0F" w:rsidP="00146149"/>
    <w:p w14:paraId="428D24E8" w14:textId="77777777" w:rsidR="00217B0F" w:rsidRDefault="00217B0F" w:rsidP="00146149"/>
    <w:p w14:paraId="52C79BAE" w14:textId="4EAC572C" w:rsidR="00146149" w:rsidRDefault="00146149" w:rsidP="00146149"/>
    <w:p w14:paraId="44992194" w14:textId="41AA0880" w:rsidR="00146149" w:rsidRDefault="00146149" w:rsidP="00146149"/>
    <w:p w14:paraId="3314F942" w14:textId="46AB1BE3" w:rsidR="00146149" w:rsidRDefault="00146149" w:rsidP="00146149"/>
    <w:p w14:paraId="2D59B52C" w14:textId="65882D6D" w:rsidR="00146149" w:rsidRDefault="00146149" w:rsidP="00146149"/>
    <w:p w14:paraId="3443A3A3" w14:textId="21E9736B" w:rsidR="00146149" w:rsidRDefault="00146149" w:rsidP="00146149"/>
    <w:p w14:paraId="13FD8320" w14:textId="7F9C1F63" w:rsidR="00146149" w:rsidRDefault="00146149" w:rsidP="00146149"/>
    <w:p w14:paraId="236D2515" w14:textId="2D3463E2" w:rsidR="00146149" w:rsidRDefault="00146149" w:rsidP="00146149"/>
    <w:p w14:paraId="4DE892FE" w14:textId="6E5BF575" w:rsidR="00146149" w:rsidRDefault="00146149" w:rsidP="00146149"/>
    <w:p w14:paraId="58E48BE1" w14:textId="52D712AD" w:rsidR="00146149" w:rsidRDefault="00146149" w:rsidP="00146149"/>
    <w:p w14:paraId="1FF44BD2" w14:textId="7A0D6A03" w:rsidR="00146149" w:rsidRDefault="00146149" w:rsidP="00146149"/>
    <w:p w14:paraId="6FA8F42A" w14:textId="3FABF1DC" w:rsidR="00146149" w:rsidRDefault="00146149" w:rsidP="00146149"/>
    <w:p w14:paraId="426A4F7A" w14:textId="0377CAE6" w:rsidR="00146149" w:rsidRDefault="00146149" w:rsidP="00146149"/>
    <w:p w14:paraId="25AF8949" w14:textId="5A32840B" w:rsidR="00146149" w:rsidRDefault="00146149" w:rsidP="00146149"/>
    <w:p w14:paraId="5F00819F" w14:textId="3179929F" w:rsidR="00146149" w:rsidRDefault="00146149" w:rsidP="00146149"/>
    <w:p w14:paraId="1FFA99C8" w14:textId="6BEA5416" w:rsidR="00146149" w:rsidRDefault="00146149" w:rsidP="00146149"/>
    <w:p w14:paraId="17A8C64F" w14:textId="40CC70FB" w:rsidR="00146149" w:rsidRDefault="00146149" w:rsidP="00146149"/>
    <w:p w14:paraId="1F4C3E19" w14:textId="77777777" w:rsidR="007E7EDC" w:rsidRDefault="007E7EDC" w:rsidP="00146149"/>
    <w:p w14:paraId="5DC11AB9" w14:textId="77777777" w:rsidR="00217B0F" w:rsidRDefault="00217B0F" w:rsidP="00146149">
      <w:pPr>
        <w:rPr>
          <w:b/>
        </w:rPr>
      </w:pPr>
    </w:p>
    <w:p w14:paraId="1635F7F1" w14:textId="77777777" w:rsidR="00217B0F" w:rsidRDefault="00217B0F" w:rsidP="00146149">
      <w:pPr>
        <w:rPr>
          <w:b/>
        </w:rPr>
      </w:pPr>
    </w:p>
    <w:p w14:paraId="4CD72B36" w14:textId="77777777" w:rsidR="00217B0F" w:rsidRDefault="00217B0F" w:rsidP="00146149">
      <w:pPr>
        <w:rPr>
          <w:b/>
        </w:rPr>
      </w:pPr>
    </w:p>
    <w:p w14:paraId="5537C742" w14:textId="77777777" w:rsidR="00217B0F" w:rsidRDefault="00217B0F" w:rsidP="00146149">
      <w:pPr>
        <w:rPr>
          <w:b/>
        </w:rPr>
      </w:pPr>
    </w:p>
    <w:p w14:paraId="621C0CA1" w14:textId="77777777" w:rsidR="00217B0F" w:rsidRDefault="00217B0F" w:rsidP="00146149">
      <w:pPr>
        <w:rPr>
          <w:b/>
        </w:rPr>
      </w:pPr>
    </w:p>
    <w:p w14:paraId="2A652E10" w14:textId="77777777" w:rsidR="00217B0F" w:rsidRDefault="00217B0F" w:rsidP="00146149">
      <w:pPr>
        <w:rPr>
          <w:b/>
        </w:rPr>
      </w:pPr>
    </w:p>
    <w:p w14:paraId="7DCD833D" w14:textId="77777777" w:rsidR="00217B0F" w:rsidRDefault="00217B0F" w:rsidP="00146149">
      <w:pPr>
        <w:rPr>
          <w:b/>
        </w:rPr>
      </w:pPr>
    </w:p>
    <w:p w14:paraId="775FFE3D" w14:textId="77777777" w:rsidR="00217B0F" w:rsidRDefault="00217B0F" w:rsidP="00146149">
      <w:pPr>
        <w:rPr>
          <w:b/>
        </w:rPr>
      </w:pPr>
    </w:p>
    <w:p w14:paraId="53D5C0D0" w14:textId="77777777" w:rsidR="00217B0F" w:rsidRDefault="00217B0F" w:rsidP="00146149">
      <w:pPr>
        <w:rPr>
          <w:b/>
        </w:rPr>
      </w:pPr>
    </w:p>
    <w:p w14:paraId="6690D963" w14:textId="77777777" w:rsidR="00217B0F" w:rsidRDefault="00217B0F" w:rsidP="00146149">
      <w:pPr>
        <w:rPr>
          <w:b/>
        </w:rPr>
      </w:pPr>
    </w:p>
    <w:p w14:paraId="71D86556" w14:textId="77777777" w:rsidR="00217B0F" w:rsidRDefault="00217B0F" w:rsidP="00146149">
      <w:pPr>
        <w:rPr>
          <w:b/>
        </w:rPr>
      </w:pPr>
    </w:p>
    <w:p w14:paraId="4C4244A4" w14:textId="77777777" w:rsidR="00217B0F" w:rsidRDefault="00217B0F" w:rsidP="00146149">
      <w:pPr>
        <w:rPr>
          <w:b/>
        </w:rPr>
      </w:pPr>
    </w:p>
    <w:p w14:paraId="0D63FFF4" w14:textId="77777777" w:rsidR="00217B0F" w:rsidRDefault="00217B0F" w:rsidP="00146149">
      <w:pPr>
        <w:rPr>
          <w:b/>
        </w:rPr>
      </w:pPr>
    </w:p>
    <w:p w14:paraId="63AA1D82" w14:textId="77777777" w:rsidR="00217B0F" w:rsidRDefault="00217B0F" w:rsidP="00146149">
      <w:pPr>
        <w:rPr>
          <w:b/>
        </w:rPr>
      </w:pPr>
    </w:p>
    <w:p w14:paraId="40D87C25" w14:textId="77777777" w:rsidR="00217B0F" w:rsidRDefault="00217B0F" w:rsidP="00146149">
      <w:pPr>
        <w:rPr>
          <w:b/>
        </w:rPr>
      </w:pPr>
    </w:p>
    <w:p w14:paraId="6D58082E" w14:textId="77777777" w:rsidR="00217B0F" w:rsidRDefault="00217B0F" w:rsidP="00146149">
      <w:pPr>
        <w:rPr>
          <w:b/>
        </w:rPr>
      </w:pPr>
    </w:p>
    <w:p w14:paraId="3220432C" w14:textId="77777777" w:rsidR="00217B0F" w:rsidRDefault="00217B0F" w:rsidP="00146149">
      <w:pPr>
        <w:rPr>
          <w:b/>
        </w:rPr>
      </w:pPr>
    </w:p>
    <w:p w14:paraId="7B24D6F9" w14:textId="77777777" w:rsidR="00217B0F" w:rsidRDefault="00217B0F" w:rsidP="00146149">
      <w:pPr>
        <w:rPr>
          <w:b/>
        </w:rPr>
      </w:pPr>
    </w:p>
    <w:p w14:paraId="7D09BFAA" w14:textId="77777777" w:rsidR="00217B0F" w:rsidRDefault="00217B0F" w:rsidP="00146149">
      <w:pPr>
        <w:rPr>
          <w:b/>
        </w:rPr>
      </w:pPr>
    </w:p>
    <w:p w14:paraId="0A47E3AC" w14:textId="77777777" w:rsidR="00217B0F" w:rsidRDefault="00217B0F" w:rsidP="00146149">
      <w:pPr>
        <w:rPr>
          <w:b/>
        </w:rPr>
      </w:pPr>
    </w:p>
    <w:p w14:paraId="30076098" w14:textId="77777777" w:rsidR="00217B0F" w:rsidRDefault="00217B0F" w:rsidP="00146149">
      <w:pPr>
        <w:rPr>
          <w:b/>
        </w:rPr>
      </w:pPr>
    </w:p>
    <w:p w14:paraId="046974FB" w14:textId="77777777" w:rsidR="00217B0F" w:rsidRDefault="00217B0F" w:rsidP="00146149">
      <w:pPr>
        <w:rPr>
          <w:b/>
        </w:rPr>
      </w:pPr>
    </w:p>
    <w:p w14:paraId="4EDA8A4D" w14:textId="77777777" w:rsidR="00217B0F" w:rsidRDefault="00217B0F" w:rsidP="00146149">
      <w:pPr>
        <w:rPr>
          <w:b/>
        </w:rPr>
      </w:pPr>
    </w:p>
    <w:p w14:paraId="4C9F06CA" w14:textId="77777777" w:rsidR="00217B0F" w:rsidRDefault="00217B0F" w:rsidP="00146149">
      <w:pPr>
        <w:rPr>
          <w:b/>
        </w:rPr>
      </w:pPr>
    </w:p>
    <w:p w14:paraId="6245A922" w14:textId="091D5F5E" w:rsidR="00146149" w:rsidRDefault="00146149" w:rsidP="00146149">
      <w:pPr>
        <w:rPr>
          <w:b/>
        </w:rPr>
      </w:pPr>
      <w:r w:rsidRPr="00146149">
        <w:rPr>
          <w:b/>
        </w:rPr>
        <w:lastRenderedPageBreak/>
        <w:t>LO2 Main principles of discrimination law in relation to recruitment and selection and how contracts of employment are established</w:t>
      </w:r>
    </w:p>
    <w:p w14:paraId="3990AD35" w14:textId="7E51A43E" w:rsidR="00146149" w:rsidRDefault="00146149" w:rsidP="00146149"/>
    <w:p w14:paraId="1D16C999" w14:textId="63F90874" w:rsidR="00146149" w:rsidRDefault="00146149" w:rsidP="00146149">
      <w:r>
        <w:t>There are several laws relating to discrimination within recruitment and selection, however the main legislation is The Eq</w:t>
      </w:r>
      <w:r w:rsidR="002A09BD">
        <w:t>ua</w:t>
      </w:r>
      <w:r w:rsidR="00965958">
        <w:t>lity</w:t>
      </w:r>
      <w:r>
        <w:t xml:space="preserve"> Act 2010, the act states that discrimination in relation to a protected characteristic during recruitment and selection is illegal. It is illegal to discriminate on the grounds of any of the following protected characteristics</w:t>
      </w:r>
    </w:p>
    <w:p w14:paraId="32C58B6E" w14:textId="5F82BD32" w:rsidR="00146149" w:rsidRDefault="00146149" w:rsidP="00146149"/>
    <w:p w14:paraId="35A116E2" w14:textId="7CAC8AEB" w:rsidR="00146149" w:rsidRDefault="00146149" w:rsidP="00146149">
      <w:pPr>
        <w:pStyle w:val="ListParagraph"/>
        <w:numPr>
          <w:ilvl w:val="0"/>
          <w:numId w:val="6"/>
        </w:numPr>
      </w:pPr>
      <w:r>
        <w:t>Age</w:t>
      </w:r>
    </w:p>
    <w:p w14:paraId="025A5049" w14:textId="4D3C417F" w:rsidR="00146149" w:rsidRDefault="00146149" w:rsidP="00146149">
      <w:pPr>
        <w:pStyle w:val="ListParagraph"/>
        <w:numPr>
          <w:ilvl w:val="0"/>
          <w:numId w:val="6"/>
        </w:numPr>
      </w:pPr>
      <w:r>
        <w:t>Race</w:t>
      </w:r>
    </w:p>
    <w:p w14:paraId="1BA995C2" w14:textId="79DF753D" w:rsidR="00146149" w:rsidRDefault="00146149" w:rsidP="00146149">
      <w:pPr>
        <w:pStyle w:val="ListParagraph"/>
        <w:numPr>
          <w:ilvl w:val="0"/>
          <w:numId w:val="6"/>
        </w:numPr>
      </w:pPr>
      <w:r>
        <w:t>Religion, religious or philosophical belief</w:t>
      </w:r>
    </w:p>
    <w:p w14:paraId="0CA1AA50" w14:textId="49DC0611" w:rsidR="00146149" w:rsidRDefault="00146149" w:rsidP="00146149">
      <w:pPr>
        <w:pStyle w:val="ListParagraph"/>
        <w:numPr>
          <w:ilvl w:val="0"/>
          <w:numId w:val="6"/>
        </w:numPr>
      </w:pPr>
      <w:r>
        <w:t>Disability</w:t>
      </w:r>
    </w:p>
    <w:p w14:paraId="0A5756FE" w14:textId="7D4E1831" w:rsidR="00146149" w:rsidRDefault="00146149" w:rsidP="00146149">
      <w:pPr>
        <w:pStyle w:val="ListParagraph"/>
        <w:numPr>
          <w:ilvl w:val="0"/>
          <w:numId w:val="6"/>
        </w:numPr>
      </w:pPr>
      <w:r>
        <w:t>Gender reassignment</w:t>
      </w:r>
    </w:p>
    <w:p w14:paraId="38031BB1" w14:textId="2E72640F" w:rsidR="00146149" w:rsidRDefault="00146149" w:rsidP="00146149">
      <w:pPr>
        <w:pStyle w:val="ListParagraph"/>
        <w:numPr>
          <w:ilvl w:val="0"/>
          <w:numId w:val="6"/>
        </w:numPr>
      </w:pPr>
      <w:r>
        <w:t>Sex</w:t>
      </w:r>
    </w:p>
    <w:p w14:paraId="486AD3D1" w14:textId="53A5C449" w:rsidR="00146149" w:rsidRDefault="00146149" w:rsidP="00146149">
      <w:pPr>
        <w:pStyle w:val="ListParagraph"/>
        <w:numPr>
          <w:ilvl w:val="0"/>
          <w:numId w:val="6"/>
        </w:numPr>
      </w:pPr>
      <w:r>
        <w:t>Sexual orientation</w:t>
      </w:r>
    </w:p>
    <w:p w14:paraId="1967F538" w14:textId="5794D5CC" w:rsidR="00146149" w:rsidRDefault="00146149" w:rsidP="00146149">
      <w:pPr>
        <w:pStyle w:val="ListParagraph"/>
        <w:numPr>
          <w:ilvl w:val="0"/>
          <w:numId w:val="6"/>
        </w:numPr>
      </w:pPr>
      <w:r>
        <w:t>Marriage or civil partnership</w:t>
      </w:r>
    </w:p>
    <w:p w14:paraId="03DAE754" w14:textId="7E89B98A" w:rsidR="00146149" w:rsidRDefault="00146149" w:rsidP="00146149">
      <w:pPr>
        <w:pStyle w:val="ListParagraph"/>
        <w:numPr>
          <w:ilvl w:val="0"/>
          <w:numId w:val="6"/>
        </w:numPr>
      </w:pPr>
      <w:r>
        <w:t>Pregnancy and maternity</w:t>
      </w:r>
    </w:p>
    <w:p w14:paraId="049FDB3F" w14:textId="07794DDF" w:rsidR="00146149" w:rsidRDefault="00146149" w:rsidP="00146149"/>
    <w:p w14:paraId="53AD29EB" w14:textId="5AC9D7B0" w:rsidR="00146149" w:rsidRDefault="00146149" w:rsidP="00146149">
      <w:r>
        <w:t>The laws surrounding discrimination in recruitment and selection are in place to ensure fairness for all.</w:t>
      </w:r>
    </w:p>
    <w:p w14:paraId="1809822A" w14:textId="451D3662" w:rsidR="00146149" w:rsidRDefault="00146149" w:rsidP="00146149"/>
    <w:p w14:paraId="0CBC2E30" w14:textId="5F425410" w:rsidR="00146149" w:rsidRDefault="00146149" w:rsidP="00146149">
      <w:r>
        <w:t>To comply with the law, organisations should have an inclusive recruitment and selection policy, from advertising the job to the offer stage</w:t>
      </w:r>
      <w:r w:rsidR="00965958">
        <w:t>, ensuring there is no discrimination.  Discrimination can be direct or indirect</w:t>
      </w:r>
    </w:p>
    <w:p w14:paraId="0E9FC381" w14:textId="221BEF9A" w:rsidR="00965958" w:rsidRDefault="00965958" w:rsidP="00146149"/>
    <w:p w14:paraId="24C3A237" w14:textId="22670538" w:rsidR="00965958" w:rsidRDefault="00965958" w:rsidP="00146149">
      <w:r>
        <w:t>Direct Discriminat</w:t>
      </w:r>
      <w:r w:rsidR="00E12909">
        <w:t>i</w:t>
      </w:r>
      <w:r>
        <w:t xml:space="preserve">on </w:t>
      </w:r>
    </w:p>
    <w:p w14:paraId="0E2F90EF" w14:textId="2121CD19" w:rsidR="00965958" w:rsidRDefault="00965958" w:rsidP="00146149">
      <w:r>
        <w:t xml:space="preserve">This is where a person is </w:t>
      </w:r>
      <w:r w:rsidR="002D5234">
        <w:t>treated unfairly by someone because of or for a reason related to a protected characteristic.(citizens advice)  There is no defence against direct discrimination, except if there is a</w:t>
      </w:r>
      <w:r w:rsidR="00393871">
        <w:t xml:space="preserve"> genuine </w:t>
      </w:r>
      <w:r w:rsidR="002D5234">
        <w:t>occupational need</w:t>
      </w:r>
      <w:r w:rsidR="00393871">
        <w:t xml:space="preserve">, for example a vacancy in a </w:t>
      </w:r>
      <w:r w:rsidR="004E7C1B">
        <w:t>women’s</w:t>
      </w:r>
      <w:r w:rsidR="00393871">
        <w:t xml:space="preserve"> refuge can stipulate a woman </w:t>
      </w:r>
      <w:r w:rsidR="002D5234">
        <w:t>or it can be objectively justified</w:t>
      </w:r>
      <w:r w:rsidR="00393871">
        <w:t>, for example in relation to age, an age cap can be put in place for a firefighter as there is a requirement for a certain level of physical activity.</w:t>
      </w:r>
      <w:r w:rsidR="0084418F">
        <w:t xml:space="preserve"> (www.croner.co.uk)</w:t>
      </w:r>
    </w:p>
    <w:p w14:paraId="31050221" w14:textId="282F8B26" w:rsidR="00393871" w:rsidRDefault="00393871" w:rsidP="00146149"/>
    <w:p w14:paraId="42F9FE81" w14:textId="6D1B6E91" w:rsidR="00393871" w:rsidRDefault="00393871" w:rsidP="00146149">
      <w:r>
        <w:t xml:space="preserve">Indirect discrimination </w:t>
      </w:r>
    </w:p>
    <w:p w14:paraId="506DA6FD" w14:textId="08D17673" w:rsidR="00393871" w:rsidRDefault="00E12909" w:rsidP="00146149">
      <w:r>
        <w:t xml:space="preserve">This is where a policy that applies in the same way for </w:t>
      </w:r>
      <w:r w:rsidR="004E7C1B">
        <w:t>everyone but</w:t>
      </w:r>
      <w:r>
        <w:t xml:space="preserve"> disadvantages a number of people who share a protected characteristic.  The law states discrimination may be justifiable if it is “appropriate, necessary and a proportionate means of achieving a legitimate aim”. for </w:t>
      </w:r>
      <w:r w:rsidR="004E7C1B">
        <w:t>example,</w:t>
      </w:r>
      <w:r>
        <w:t xml:space="preserve"> a catholic church requiring a catholic priest.</w:t>
      </w:r>
    </w:p>
    <w:p w14:paraId="6390C6E5" w14:textId="442B2159" w:rsidR="00E12909" w:rsidRDefault="00E12909" w:rsidP="00146149"/>
    <w:p w14:paraId="45AB2B39" w14:textId="17864B2D" w:rsidR="00E12909" w:rsidRDefault="00E12909" w:rsidP="00146149"/>
    <w:p w14:paraId="2BF86569" w14:textId="5D2EB0E9" w:rsidR="00146149" w:rsidRDefault="00520F6A" w:rsidP="00146149">
      <w:r>
        <w:t xml:space="preserve">Positive discrimination and positive action, the main difference between the two is positive action is lawful and positive discrimination is unlawful.  Positive discrimination can be where a candidate is given the job because of a protected characteristic and not because they are the best candidate for the job.  Positive action is often used as a tool to increase diversity within a workforce, however employers must take care as good intentions can lead to positive </w:t>
      </w:r>
      <w:r w:rsidR="004E7C1B">
        <w:t>discrimination. (</w:t>
      </w:r>
      <w:r w:rsidR="0084418F">
        <w:t>HR Magazine, 2019)</w:t>
      </w:r>
    </w:p>
    <w:p w14:paraId="6EE35359" w14:textId="22017598" w:rsidR="001021F4" w:rsidRDefault="001021F4" w:rsidP="00146149">
      <w:pPr>
        <w:rPr>
          <w:b/>
        </w:rPr>
      </w:pPr>
    </w:p>
    <w:p w14:paraId="2D09103A" w14:textId="212B7201" w:rsidR="001021F4" w:rsidRDefault="00537DAB" w:rsidP="00146149">
      <w:r>
        <w:t>Uk law recognises 3 main types of employment status</w:t>
      </w:r>
    </w:p>
    <w:p w14:paraId="2E8C9063" w14:textId="00CB6D0E" w:rsidR="00537DAB" w:rsidRDefault="00537DAB" w:rsidP="00537DAB"/>
    <w:p w14:paraId="1FA83844" w14:textId="08BBB616" w:rsidR="00537DAB" w:rsidRDefault="004E7C1B" w:rsidP="00537DAB">
      <w:pPr>
        <w:pStyle w:val="ListParagraph"/>
        <w:numPr>
          <w:ilvl w:val="0"/>
          <w:numId w:val="7"/>
        </w:numPr>
      </w:pPr>
      <w:r>
        <w:t>Self-employed</w:t>
      </w:r>
      <w:r w:rsidR="00DD79C1">
        <w:t xml:space="preserve"> – in business for themselves and can hire someone else to complete the work, very few employment rights, however are protected in relation to health and safety (www.gov.uk)</w:t>
      </w:r>
    </w:p>
    <w:p w14:paraId="1F6CBC2B" w14:textId="28719B47" w:rsidR="00DD79C1" w:rsidRDefault="00DD79C1" w:rsidP="00537DAB">
      <w:pPr>
        <w:pStyle w:val="ListParagraph"/>
        <w:numPr>
          <w:ilvl w:val="0"/>
          <w:numId w:val="7"/>
        </w:numPr>
      </w:pPr>
      <w:r>
        <w:lastRenderedPageBreak/>
        <w:t>Worker – “individual who works under a contract of employment or works under any other contract where that individual agrees to personally perform work or services for another party”</w:t>
      </w:r>
    </w:p>
    <w:p w14:paraId="295EAB5E" w14:textId="1D32F06A" w:rsidR="00DD79C1" w:rsidRDefault="00DD79C1" w:rsidP="00537DAB">
      <w:pPr>
        <w:pStyle w:val="ListParagraph"/>
        <w:numPr>
          <w:ilvl w:val="0"/>
          <w:numId w:val="7"/>
        </w:numPr>
      </w:pPr>
      <w:r>
        <w:t>Employee – “individual who has entered into or works under a contract of employment (ERA, 1996)</w:t>
      </w:r>
    </w:p>
    <w:p w14:paraId="021798C4" w14:textId="2CB7CAF8" w:rsidR="00537DAB" w:rsidRPr="001021F4" w:rsidRDefault="00537DAB" w:rsidP="00537DAB"/>
    <w:p w14:paraId="454BB728" w14:textId="3EF116FC" w:rsidR="0084418F" w:rsidRDefault="0084418F" w:rsidP="00146149"/>
    <w:p w14:paraId="44F0451D" w14:textId="472FD110" w:rsidR="00E3121D" w:rsidRDefault="00DD79C1" w:rsidP="00E3121D">
      <w:r>
        <w:t xml:space="preserve">“A contract of employment is a legally binding agreement between and employer and employee.  In the UK, the term ‘employee’ is defined by the Employment Rights Act 1996 as an individual who has entered into or works under a contract </w:t>
      </w:r>
      <w:r w:rsidR="00E3121D">
        <w:t>of service or apprenticeship, and they are a mixture of ‘express’ and ‘implied’ terms. (CIPD,2020)</w:t>
      </w:r>
    </w:p>
    <w:p w14:paraId="10743AE4" w14:textId="5603FBC4" w:rsidR="00E3121D" w:rsidRDefault="00E3121D" w:rsidP="00E3121D"/>
    <w:p w14:paraId="71DE7E38" w14:textId="62784C01" w:rsidR="00E3121D" w:rsidRDefault="00E3121D" w:rsidP="00E3121D">
      <w:r>
        <w:t>A contract of employment is formed from 3 parts</w:t>
      </w:r>
    </w:p>
    <w:p w14:paraId="3C089F20" w14:textId="44BAFCDC" w:rsidR="00E3121D" w:rsidRDefault="00E3121D" w:rsidP="00E3121D">
      <w:pPr>
        <w:pStyle w:val="ListParagraph"/>
        <w:numPr>
          <w:ilvl w:val="0"/>
          <w:numId w:val="8"/>
        </w:numPr>
      </w:pPr>
      <w:r>
        <w:t xml:space="preserve">Implied terms </w:t>
      </w:r>
      <w:r w:rsidR="00162ED6">
        <w:t>–</w:t>
      </w:r>
      <w:r>
        <w:t xml:space="preserve"> </w:t>
      </w:r>
      <w:r w:rsidR="00162ED6">
        <w:t>may not necessarily be written or verbally agreed but are set out through common law or statute</w:t>
      </w:r>
      <w:r w:rsidR="009176FF">
        <w:t>, terms can be made up from, collective agreements</w:t>
      </w:r>
      <w:r w:rsidR="0006682F">
        <w:t xml:space="preserve">, custom and practice, work rules and law.  Implied terms by law </w:t>
      </w:r>
    </w:p>
    <w:p w14:paraId="54836913" w14:textId="2C3C9AF4" w:rsidR="0006682F" w:rsidRDefault="0006682F" w:rsidP="0006682F">
      <w:pPr>
        <w:pStyle w:val="ListParagraph"/>
      </w:pPr>
      <w:r>
        <w:t>Wages</w:t>
      </w:r>
    </w:p>
    <w:p w14:paraId="26F7C4E3" w14:textId="054B46DE" w:rsidR="0006682F" w:rsidRDefault="0006682F" w:rsidP="0006682F">
      <w:pPr>
        <w:pStyle w:val="ListParagraph"/>
      </w:pPr>
      <w:r>
        <w:t>Provide work</w:t>
      </w:r>
    </w:p>
    <w:p w14:paraId="33EA61EE" w14:textId="4BF8B33C" w:rsidR="0006682F" w:rsidRDefault="0006682F" w:rsidP="0006682F">
      <w:r>
        <w:t xml:space="preserve">            Indemnify employees against liabilities</w:t>
      </w:r>
    </w:p>
    <w:p w14:paraId="75B32A62" w14:textId="2F10F31D" w:rsidR="0006682F" w:rsidRDefault="0006682F" w:rsidP="0006682F">
      <w:pPr>
        <w:pStyle w:val="ListParagraph"/>
      </w:pPr>
      <w:r>
        <w:t xml:space="preserve">Bring matters to the </w:t>
      </w:r>
      <w:r w:rsidR="004E7C1B">
        <w:t>employees’</w:t>
      </w:r>
      <w:r>
        <w:t xml:space="preserve"> attention</w:t>
      </w:r>
    </w:p>
    <w:p w14:paraId="4CAF6030" w14:textId="08AFDAAD" w:rsidR="0006682F" w:rsidRDefault="0006682F" w:rsidP="0006682F">
      <w:pPr>
        <w:pStyle w:val="ListParagraph"/>
      </w:pPr>
      <w:r>
        <w:t>Give effective support against bullying</w:t>
      </w:r>
    </w:p>
    <w:p w14:paraId="5D64DBEA" w14:textId="6F04E8C1" w:rsidR="0006682F" w:rsidRDefault="0006682F" w:rsidP="0006682F">
      <w:pPr>
        <w:pStyle w:val="ListParagraph"/>
      </w:pPr>
      <w:r>
        <w:t>Respect privacy</w:t>
      </w:r>
    </w:p>
    <w:p w14:paraId="2A622C4D" w14:textId="180C0BC4" w:rsidR="0006682F" w:rsidRDefault="0006682F" w:rsidP="0006682F">
      <w:pPr>
        <w:pStyle w:val="ListParagraph"/>
      </w:pPr>
      <w:r>
        <w:t>Deal with grievances</w:t>
      </w:r>
    </w:p>
    <w:p w14:paraId="212C0EAF" w14:textId="45C666FF" w:rsidR="0006682F" w:rsidRDefault="0006682F" w:rsidP="0006682F">
      <w:pPr>
        <w:pStyle w:val="ListParagraph"/>
      </w:pPr>
      <w:r>
        <w:t>Not damage the relationship of trust and confidence</w:t>
      </w:r>
    </w:p>
    <w:p w14:paraId="676A1B7A" w14:textId="77777777" w:rsidR="0006682F" w:rsidRDefault="0006682F" w:rsidP="0006682F">
      <w:pPr>
        <w:pStyle w:val="ListParagraph"/>
      </w:pPr>
    </w:p>
    <w:p w14:paraId="7DF0B499" w14:textId="5696B2A9" w:rsidR="00E3121D" w:rsidRDefault="00E3121D" w:rsidP="00E3121D">
      <w:pPr>
        <w:pStyle w:val="ListParagraph"/>
        <w:numPr>
          <w:ilvl w:val="0"/>
          <w:numId w:val="8"/>
        </w:numPr>
      </w:pPr>
      <w:r>
        <w:t>Express Terms</w:t>
      </w:r>
      <w:r w:rsidR="00162ED6">
        <w:t xml:space="preserve"> – expressly agreed terms which will be agreed verbally or in writing </w:t>
      </w:r>
    </w:p>
    <w:p w14:paraId="568BD120" w14:textId="2475F0F7" w:rsidR="00E3121D" w:rsidRDefault="00E3121D" w:rsidP="00E3121D">
      <w:pPr>
        <w:pStyle w:val="ListParagraph"/>
        <w:numPr>
          <w:ilvl w:val="0"/>
          <w:numId w:val="8"/>
        </w:numPr>
      </w:pPr>
      <w:r>
        <w:t>Statutory Rights</w:t>
      </w:r>
      <w:r w:rsidR="00162ED6">
        <w:t xml:space="preserve"> – rights as stated in law cannot be over ruled by terms of a contract</w:t>
      </w:r>
    </w:p>
    <w:p w14:paraId="6A74F78F" w14:textId="77777777" w:rsidR="00E3121D" w:rsidRPr="0084418F" w:rsidRDefault="00E3121D" w:rsidP="00E3121D"/>
    <w:p w14:paraId="13692282" w14:textId="2DB69EB6" w:rsidR="0084418F" w:rsidRDefault="0084418F" w:rsidP="00146149"/>
    <w:p w14:paraId="51F369C8" w14:textId="022E0A4E" w:rsidR="007E7EDC" w:rsidRDefault="007E7EDC" w:rsidP="00146149"/>
    <w:p w14:paraId="3B4E1459" w14:textId="3D6F7526" w:rsidR="007E7EDC" w:rsidRDefault="007E7EDC" w:rsidP="00146149"/>
    <w:p w14:paraId="77EE02FA" w14:textId="00F5184D" w:rsidR="007E7EDC" w:rsidRDefault="007E7EDC" w:rsidP="00146149"/>
    <w:p w14:paraId="55B1EF9A" w14:textId="2641D88A" w:rsidR="007E7EDC" w:rsidRDefault="007E7EDC" w:rsidP="00146149"/>
    <w:p w14:paraId="471CF329" w14:textId="3CA93B3E" w:rsidR="007E7EDC" w:rsidRDefault="007E7EDC" w:rsidP="00146149"/>
    <w:p w14:paraId="4352A113" w14:textId="53FA30CA" w:rsidR="007E7EDC" w:rsidRDefault="007E7EDC" w:rsidP="00146149"/>
    <w:p w14:paraId="402E9BE3" w14:textId="571F1986" w:rsidR="007E7EDC" w:rsidRDefault="007E7EDC" w:rsidP="00146149"/>
    <w:p w14:paraId="5F22FD26" w14:textId="5C5681FB" w:rsidR="007E7EDC" w:rsidRDefault="007E7EDC" w:rsidP="00146149"/>
    <w:p w14:paraId="7DC55897" w14:textId="16E493F7" w:rsidR="007E7EDC" w:rsidRDefault="007E7EDC" w:rsidP="00146149"/>
    <w:p w14:paraId="5A0D2EFD" w14:textId="46D08BF5" w:rsidR="007E7EDC" w:rsidRDefault="007E7EDC" w:rsidP="00146149"/>
    <w:p w14:paraId="49960CFF" w14:textId="1C7D680F" w:rsidR="007E7EDC" w:rsidRDefault="007E7EDC" w:rsidP="00146149"/>
    <w:p w14:paraId="120DBDA0" w14:textId="3430631D" w:rsidR="007E7EDC" w:rsidRDefault="007E7EDC" w:rsidP="00146149"/>
    <w:p w14:paraId="3F572E05" w14:textId="0E8D5188" w:rsidR="007E7EDC" w:rsidRDefault="007E7EDC" w:rsidP="00146149"/>
    <w:p w14:paraId="5E7D8E78" w14:textId="11CF770D" w:rsidR="007E7EDC" w:rsidRDefault="007E7EDC" w:rsidP="00146149"/>
    <w:p w14:paraId="5F16DEF3" w14:textId="0B73F715" w:rsidR="007E7EDC" w:rsidRDefault="007E7EDC" w:rsidP="00146149"/>
    <w:p w14:paraId="7ADA9C32" w14:textId="2FA71384" w:rsidR="007E7EDC" w:rsidRDefault="007E7EDC" w:rsidP="00146149"/>
    <w:p w14:paraId="37A4716A" w14:textId="3A9FCDC5" w:rsidR="007E7EDC" w:rsidRDefault="007E7EDC" w:rsidP="00146149"/>
    <w:p w14:paraId="1FA5C560" w14:textId="3591C04E" w:rsidR="007E7EDC" w:rsidRDefault="007E7EDC" w:rsidP="00146149"/>
    <w:p w14:paraId="6BEDE681" w14:textId="77777777" w:rsidR="00217B0F" w:rsidRDefault="00217B0F" w:rsidP="00146149">
      <w:pPr>
        <w:rPr>
          <w:b/>
        </w:rPr>
      </w:pPr>
    </w:p>
    <w:p w14:paraId="3AEA4D08" w14:textId="77777777" w:rsidR="00217B0F" w:rsidRDefault="00217B0F" w:rsidP="00146149">
      <w:pPr>
        <w:rPr>
          <w:b/>
        </w:rPr>
      </w:pPr>
    </w:p>
    <w:p w14:paraId="354B5D04" w14:textId="77777777" w:rsidR="00217B0F" w:rsidRDefault="00217B0F" w:rsidP="00146149">
      <w:pPr>
        <w:rPr>
          <w:b/>
        </w:rPr>
      </w:pPr>
    </w:p>
    <w:p w14:paraId="27A8D3A0" w14:textId="77777777" w:rsidR="00217B0F" w:rsidRDefault="00217B0F" w:rsidP="00146149">
      <w:pPr>
        <w:rPr>
          <w:b/>
        </w:rPr>
      </w:pPr>
    </w:p>
    <w:p w14:paraId="1ECC9A5C" w14:textId="77777777" w:rsidR="00217B0F" w:rsidRDefault="00217B0F" w:rsidP="00146149">
      <w:pPr>
        <w:rPr>
          <w:b/>
        </w:rPr>
      </w:pPr>
    </w:p>
    <w:p w14:paraId="06592A8A" w14:textId="77777777" w:rsidR="00217B0F" w:rsidRDefault="00217B0F" w:rsidP="00146149">
      <w:pPr>
        <w:rPr>
          <w:b/>
        </w:rPr>
      </w:pPr>
    </w:p>
    <w:p w14:paraId="0F89368A" w14:textId="77777777" w:rsidR="00217B0F" w:rsidRDefault="00217B0F" w:rsidP="00146149">
      <w:pPr>
        <w:rPr>
          <w:b/>
        </w:rPr>
      </w:pPr>
    </w:p>
    <w:p w14:paraId="338B2E4D" w14:textId="25C19BF8" w:rsidR="007E7EDC" w:rsidRDefault="007E7EDC" w:rsidP="00146149">
      <w:pPr>
        <w:rPr>
          <w:b/>
        </w:rPr>
      </w:pPr>
      <w:r w:rsidRPr="007E7EDC">
        <w:rPr>
          <w:b/>
        </w:rPr>
        <w:lastRenderedPageBreak/>
        <w:t xml:space="preserve">LO3 </w:t>
      </w:r>
      <w:r w:rsidR="00217B0F">
        <w:rPr>
          <w:b/>
        </w:rPr>
        <w:t>H</w:t>
      </w:r>
      <w:r w:rsidRPr="007E7EDC">
        <w:rPr>
          <w:b/>
        </w:rPr>
        <w:t>ow to manage change and reorgani</w:t>
      </w:r>
      <w:r w:rsidR="00217B0F">
        <w:rPr>
          <w:b/>
        </w:rPr>
        <w:t>s</w:t>
      </w:r>
      <w:r w:rsidRPr="007E7EDC">
        <w:rPr>
          <w:b/>
        </w:rPr>
        <w:t>ation lawfully</w:t>
      </w:r>
    </w:p>
    <w:p w14:paraId="0627074B" w14:textId="224F870A" w:rsidR="007E7EDC" w:rsidRDefault="007E7EDC" w:rsidP="00146149">
      <w:pPr>
        <w:rPr>
          <w:b/>
        </w:rPr>
      </w:pPr>
    </w:p>
    <w:p w14:paraId="5FFC4659" w14:textId="11D321D3" w:rsidR="007E7EDC" w:rsidRPr="007E7EDC" w:rsidRDefault="007E7EDC" w:rsidP="00146149">
      <w:r>
        <w:t>Employers cannot unilaterally change a contract, should there be a negative impact on an employee this may result in claims for unfair dismissal, loss of earnings or unlawful deduction of wages.</w:t>
      </w:r>
    </w:p>
    <w:p w14:paraId="77757DE5" w14:textId="716BB3DF" w:rsidR="007E7EDC" w:rsidRDefault="007E7EDC" w:rsidP="00146149"/>
    <w:p w14:paraId="4BE0719D" w14:textId="243EE16F" w:rsidR="007E7EDC" w:rsidRDefault="007E7EDC" w:rsidP="00146149">
      <w:r>
        <w:t>An employer can change an employee’s contract, known as a variation in contract, if they have one of the following 3 reasons</w:t>
      </w:r>
    </w:p>
    <w:p w14:paraId="423F11B4" w14:textId="207E386A" w:rsidR="007E7EDC" w:rsidRDefault="007E7EDC" w:rsidP="007E7EDC">
      <w:pPr>
        <w:pStyle w:val="ListParagraph"/>
        <w:numPr>
          <w:ilvl w:val="0"/>
          <w:numId w:val="10"/>
        </w:numPr>
      </w:pPr>
      <w:r>
        <w:t>There is a clause in the contract stating this, also known as a flexibility clause</w:t>
      </w:r>
    </w:p>
    <w:p w14:paraId="2546F8C6" w14:textId="3FA6DE2E" w:rsidR="007E7EDC" w:rsidRDefault="007E7EDC" w:rsidP="007E7EDC">
      <w:pPr>
        <w:pStyle w:val="ListParagraph"/>
        <w:numPr>
          <w:ilvl w:val="0"/>
          <w:numId w:val="10"/>
        </w:numPr>
      </w:pPr>
      <w:r>
        <w:t>If the employee agrees to the change</w:t>
      </w:r>
    </w:p>
    <w:p w14:paraId="7FA65376" w14:textId="1A14F0E7" w:rsidR="007E7EDC" w:rsidRDefault="007E7EDC" w:rsidP="007E7EDC">
      <w:pPr>
        <w:pStyle w:val="ListParagraph"/>
        <w:numPr>
          <w:ilvl w:val="0"/>
          <w:numId w:val="10"/>
        </w:numPr>
      </w:pPr>
      <w:r>
        <w:t xml:space="preserve">If an </w:t>
      </w:r>
      <w:r w:rsidR="004E7C1B">
        <w:t>employee’s</w:t>
      </w:r>
      <w:r>
        <w:t xml:space="preserve"> representative agrees to the change on the </w:t>
      </w:r>
      <w:r w:rsidR="004E7C1B">
        <w:t>employee’s</w:t>
      </w:r>
      <w:r>
        <w:t xml:space="preserve"> behalf </w:t>
      </w:r>
      <w:r w:rsidR="004E7C1B">
        <w:t>i.e.</w:t>
      </w:r>
      <w:r>
        <w:t xml:space="preserve"> trade unions (ACAS)</w:t>
      </w:r>
    </w:p>
    <w:p w14:paraId="145F60EF" w14:textId="5782BD00" w:rsidR="007E7EDC" w:rsidRDefault="007E7EDC" w:rsidP="007E7EDC"/>
    <w:p w14:paraId="4D999951" w14:textId="4903BA85" w:rsidR="007E7EDC" w:rsidRDefault="007E7EDC" w:rsidP="007E7EDC">
      <w:r>
        <w:t xml:space="preserve">When implementing a change to contract an employer should </w:t>
      </w:r>
    </w:p>
    <w:p w14:paraId="2F17652C" w14:textId="08D2A075" w:rsidR="007E7EDC" w:rsidRDefault="007E7EDC" w:rsidP="007E7EDC">
      <w:pPr>
        <w:pStyle w:val="ListParagraph"/>
        <w:numPr>
          <w:ilvl w:val="0"/>
          <w:numId w:val="12"/>
        </w:numPr>
      </w:pPr>
      <w:r>
        <w:t xml:space="preserve">Be aware of the risks to contract change </w:t>
      </w:r>
    </w:p>
    <w:p w14:paraId="13625983" w14:textId="19633703" w:rsidR="007E7EDC" w:rsidRDefault="007E7EDC" w:rsidP="007E7EDC">
      <w:pPr>
        <w:pStyle w:val="ListParagraph"/>
        <w:numPr>
          <w:ilvl w:val="0"/>
          <w:numId w:val="12"/>
        </w:numPr>
      </w:pPr>
      <w:r>
        <w:t>Decide if the change is necessary</w:t>
      </w:r>
    </w:p>
    <w:p w14:paraId="0E421C40" w14:textId="76376A36" w:rsidR="007E7EDC" w:rsidRDefault="007E7EDC" w:rsidP="007E7EDC">
      <w:pPr>
        <w:pStyle w:val="ListParagraph"/>
        <w:numPr>
          <w:ilvl w:val="0"/>
          <w:numId w:val="12"/>
        </w:numPr>
      </w:pPr>
      <w:r>
        <w:t>Check the employee contract for flexibility clause</w:t>
      </w:r>
    </w:p>
    <w:p w14:paraId="46F295C6" w14:textId="5083E2D3" w:rsidR="007E7EDC" w:rsidRDefault="007E7EDC" w:rsidP="007E7EDC">
      <w:pPr>
        <w:pStyle w:val="ListParagraph"/>
        <w:numPr>
          <w:ilvl w:val="0"/>
          <w:numId w:val="12"/>
        </w:numPr>
      </w:pPr>
      <w:r>
        <w:t>Undertake negotiations with the employee to reach an agreement</w:t>
      </w:r>
    </w:p>
    <w:p w14:paraId="6EA1A37F" w14:textId="47430FC8" w:rsidR="007E7EDC" w:rsidRDefault="007E7EDC" w:rsidP="007E7EDC">
      <w:pPr>
        <w:pStyle w:val="ListParagraph"/>
        <w:numPr>
          <w:ilvl w:val="0"/>
          <w:numId w:val="12"/>
        </w:numPr>
      </w:pPr>
      <w:r>
        <w:t xml:space="preserve">Undertake negotiations with employee representative to reach an agreement, should the contract have an agreement for trade unions </w:t>
      </w:r>
      <w:r w:rsidR="004E7C1B">
        <w:t>etc.</w:t>
      </w:r>
      <w:r>
        <w:t xml:space="preserve"> to negotiate </w:t>
      </w:r>
    </w:p>
    <w:p w14:paraId="3166FCC3" w14:textId="2B2B17E3" w:rsidR="007E7EDC" w:rsidRDefault="007E7EDC" w:rsidP="007E7EDC">
      <w:pPr>
        <w:pStyle w:val="ListParagraph"/>
        <w:numPr>
          <w:ilvl w:val="0"/>
          <w:numId w:val="12"/>
        </w:numPr>
      </w:pPr>
      <w:r>
        <w:t xml:space="preserve">Obtain express agreement and consent by entering into </w:t>
      </w:r>
      <w:r w:rsidR="004E7C1B">
        <w:t>consultation</w:t>
      </w:r>
      <w:r>
        <w:t xml:space="preserve"> </w:t>
      </w:r>
    </w:p>
    <w:p w14:paraId="3D032A01" w14:textId="1F40F554" w:rsidR="007E7EDC" w:rsidRDefault="007E7EDC" w:rsidP="007E7EDC">
      <w:pPr>
        <w:pStyle w:val="ListParagraph"/>
        <w:numPr>
          <w:ilvl w:val="0"/>
          <w:numId w:val="12"/>
        </w:numPr>
      </w:pPr>
      <w:r>
        <w:t>If there are 20 or more employees effected enter into collective consultation</w:t>
      </w:r>
    </w:p>
    <w:p w14:paraId="1A1065AB" w14:textId="41C8BFD5" w:rsidR="007E7EDC" w:rsidRDefault="007E7EDC" w:rsidP="007E7EDC">
      <w:pPr>
        <w:pStyle w:val="ListParagraph"/>
        <w:numPr>
          <w:ilvl w:val="0"/>
          <w:numId w:val="12"/>
        </w:numPr>
      </w:pPr>
      <w:r>
        <w:t>Last resort to terminate the employee for some other substantial reason and reoffer with new contract, this still carries a risk of a potential unfair dismissal claim, the employer must show they have followed a fair process and acted reasonably</w:t>
      </w:r>
    </w:p>
    <w:p w14:paraId="4744B815" w14:textId="039C7CB5" w:rsidR="007E7EDC" w:rsidRPr="007E7EDC" w:rsidRDefault="007E7EDC" w:rsidP="007E7EDC">
      <w:pPr>
        <w:pStyle w:val="ListParagraph"/>
        <w:numPr>
          <w:ilvl w:val="0"/>
          <w:numId w:val="12"/>
        </w:numPr>
      </w:pPr>
      <w:r>
        <w:t>Provide a change to written statement to confirm, this must be provided within one month of the change (Personnel today,2015)</w:t>
      </w:r>
    </w:p>
    <w:p w14:paraId="7C1A0E98" w14:textId="3A5EF1E1" w:rsidR="007E7EDC" w:rsidRDefault="007E7EDC" w:rsidP="00146149">
      <w:pPr>
        <w:rPr>
          <w:b/>
        </w:rPr>
      </w:pPr>
      <w:r>
        <w:rPr>
          <w:b/>
        </w:rPr>
        <w:t xml:space="preserve">  </w:t>
      </w:r>
    </w:p>
    <w:p w14:paraId="420C7A55" w14:textId="73BDE139" w:rsidR="007E7EDC" w:rsidRDefault="007E7EDC" w:rsidP="00146149">
      <w:pPr>
        <w:rPr>
          <w:b/>
        </w:rPr>
      </w:pPr>
    </w:p>
    <w:p w14:paraId="56763972" w14:textId="6BEC70C8" w:rsidR="007E7EDC" w:rsidRDefault="007E7EDC" w:rsidP="00146149">
      <w:r>
        <w:t>According to the E</w:t>
      </w:r>
      <w:r w:rsidR="00217B0F">
        <w:t xml:space="preserve">RA </w:t>
      </w:r>
      <w:r>
        <w:t xml:space="preserve">1996, redundancy is a special form of dismissal used when a role is no longer required.  Redundancy law is complex and therefore should only be considered as a last resort if the company is </w:t>
      </w:r>
    </w:p>
    <w:p w14:paraId="0C7FF153" w14:textId="7047C9AC" w:rsidR="007E7EDC" w:rsidRDefault="007E7EDC" w:rsidP="007E7EDC">
      <w:pPr>
        <w:pStyle w:val="ListParagraph"/>
        <w:numPr>
          <w:ilvl w:val="0"/>
          <w:numId w:val="13"/>
        </w:numPr>
      </w:pPr>
      <w:r>
        <w:t>Closing or closed</w:t>
      </w:r>
    </w:p>
    <w:p w14:paraId="0D10B7C2" w14:textId="55253873" w:rsidR="007E7EDC" w:rsidRDefault="007E7EDC" w:rsidP="007E7EDC">
      <w:pPr>
        <w:pStyle w:val="ListParagraph"/>
        <w:numPr>
          <w:ilvl w:val="0"/>
          <w:numId w:val="13"/>
        </w:numPr>
      </w:pPr>
      <w:r>
        <w:t>Changing the number of roles required or the type of role</w:t>
      </w:r>
    </w:p>
    <w:p w14:paraId="0FF364A1" w14:textId="3BB1F22E" w:rsidR="007E7EDC" w:rsidRDefault="007E7EDC" w:rsidP="007E7EDC">
      <w:pPr>
        <w:pStyle w:val="ListParagraph"/>
        <w:numPr>
          <w:ilvl w:val="0"/>
          <w:numId w:val="13"/>
        </w:numPr>
      </w:pPr>
      <w:r>
        <w:t>Changing location (ACAS)</w:t>
      </w:r>
    </w:p>
    <w:p w14:paraId="34A4972B" w14:textId="77777777" w:rsidR="007E7EDC" w:rsidRDefault="007E7EDC" w:rsidP="007E7EDC">
      <w:pPr>
        <w:pStyle w:val="ListParagraph"/>
      </w:pPr>
    </w:p>
    <w:p w14:paraId="7B9FD0A7" w14:textId="0DBD842B" w:rsidR="007E7EDC" w:rsidRDefault="007E7EDC" w:rsidP="007E7EDC">
      <w:r>
        <w:t>Redundancy can be brand damaging, it needs to be handled carefully and sensitively, it can have a negative impact on morale, motivation and productivity (CIPD)</w:t>
      </w:r>
    </w:p>
    <w:p w14:paraId="0EC8599F" w14:textId="3722F304" w:rsidR="007E7EDC" w:rsidRDefault="007E7EDC" w:rsidP="007E7EDC"/>
    <w:p w14:paraId="52D1BA84" w14:textId="7290AA51" w:rsidR="007E7EDC" w:rsidRDefault="007E7EDC" w:rsidP="007E7EDC">
      <w:r>
        <w:t xml:space="preserve">Should a company enter into a redundancy situation, by </w:t>
      </w:r>
      <w:r w:rsidR="004E7C1B">
        <w:t>law the</w:t>
      </w:r>
      <w:r>
        <w:t xml:space="preserve"> company must enter affected employees into a </w:t>
      </w:r>
      <w:r w:rsidR="004E7C1B">
        <w:t>consultattion</w:t>
      </w:r>
      <w:r>
        <w:t xml:space="preserve"> period. </w:t>
      </w:r>
      <w:r w:rsidR="004E7C1B">
        <w:t>Consultation</w:t>
      </w:r>
      <w:r>
        <w:t xml:space="preserve"> can be individual or </w:t>
      </w:r>
      <w:r w:rsidR="004E7C1B">
        <w:t>collective</w:t>
      </w:r>
      <w:r>
        <w:t xml:space="preserve">, collective consultation periods vary depending on the number of employees affected, there is no limit on how long </w:t>
      </w:r>
      <w:r w:rsidR="004E7C1B">
        <w:t>consultation</w:t>
      </w:r>
      <w:r>
        <w:t xml:space="preserve"> can last, however there is a minimum period before employees can be dismissed </w:t>
      </w:r>
    </w:p>
    <w:p w14:paraId="596F9932" w14:textId="77777777" w:rsidR="007E7EDC" w:rsidRDefault="007E7EDC" w:rsidP="007E7EDC"/>
    <w:p w14:paraId="10F0A31F" w14:textId="2F1E92D6" w:rsidR="007E7EDC" w:rsidRDefault="007E7EDC" w:rsidP="007E7EDC">
      <w:pPr>
        <w:pStyle w:val="ListParagraph"/>
        <w:numPr>
          <w:ilvl w:val="0"/>
          <w:numId w:val="15"/>
        </w:numPr>
      </w:pPr>
      <w:r>
        <w:t>Less than 20 employees there are no set timescales for consultations, however best practice would be to fully consult employees</w:t>
      </w:r>
    </w:p>
    <w:p w14:paraId="7F637BC6" w14:textId="7088A3EB" w:rsidR="007E7EDC" w:rsidRDefault="007E7EDC" w:rsidP="007E7EDC">
      <w:pPr>
        <w:pStyle w:val="ListParagraph"/>
        <w:numPr>
          <w:ilvl w:val="0"/>
          <w:numId w:val="14"/>
        </w:numPr>
      </w:pPr>
      <w:r>
        <w:t xml:space="preserve">100+ employees = </w:t>
      </w:r>
      <w:r w:rsidR="004E7C1B">
        <w:t>45-day</w:t>
      </w:r>
      <w:r>
        <w:t xml:space="preserve"> </w:t>
      </w:r>
      <w:r w:rsidR="004E7C1B">
        <w:t>consultation</w:t>
      </w:r>
      <w:r>
        <w:t xml:space="preserve"> </w:t>
      </w:r>
    </w:p>
    <w:p w14:paraId="1D59B818" w14:textId="31367EE0" w:rsidR="007E7EDC" w:rsidRDefault="007E7EDC" w:rsidP="007E7EDC">
      <w:pPr>
        <w:pStyle w:val="ListParagraph"/>
        <w:numPr>
          <w:ilvl w:val="0"/>
          <w:numId w:val="14"/>
        </w:numPr>
      </w:pPr>
      <w:r>
        <w:t>20-00 employees = 30 days consultation</w:t>
      </w:r>
    </w:p>
    <w:p w14:paraId="12AE2C1F" w14:textId="3AE27C1D" w:rsidR="007E7EDC" w:rsidRDefault="007E7EDC" w:rsidP="007E7EDC"/>
    <w:p w14:paraId="1DC04126" w14:textId="52A51D6D" w:rsidR="007E7EDC" w:rsidRDefault="007E7EDC" w:rsidP="007E7EDC">
      <w:r>
        <w:t xml:space="preserve">When entering in to redundancy </w:t>
      </w:r>
      <w:r w:rsidR="004E7C1B">
        <w:t>consultation</w:t>
      </w:r>
      <w:r>
        <w:t xml:space="preserve"> empl</w:t>
      </w:r>
      <w:r w:rsidR="00217B0F">
        <w:t>o</w:t>
      </w:r>
      <w:r>
        <w:t>yers must provid</w:t>
      </w:r>
      <w:r w:rsidR="00217B0F">
        <w:t>e</w:t>
      </w:r>
      <w:r>
        <w:t xml:space="preserve"> certain information, reason for redundancy, number and </w:t>
      </w:r>
      <w:r w:rsidR="004E7C1B">
        <w:t>categories</w:t>
      </w:r>
      <w:r>
        <w:t xml:space="preserve"> of employees involved, total number of redundancies, proposed selection criteria, the procedure (how you will carry out the </w:t>
      </w:r>
      <w:r>
        <w:lastRenderedPageBreak/>
        <w:t>process), redundancy pay calculations, timeframe for the process and is the employee required to work notice or will they receive payment in lieu of notice. (gov.uk)</w:t>
      </w:r>
    </w:p>
    <w:p w14:paraId="4DB5DD9A" w14:textId="55033D4D" w:rsidR="007E7EDC" w:rsidRDefault="007E7EDC" w:rsidP="007E7EDC"/>
    <w:p w14:paraId="7853A370" w14:textId="761E93C0" w:rsidR="007E7EDC" w:rsidRDefault="007E7EDC" w:rsidP="007E7EDC">
      <w:r>
        <w:t>When being made redundant employees have the right to ‘Statutory Redund</w:t>
      </w:r>
      <w:r w:rsidR="00217B0F">
        <w:t>an</w:t>
      </w:r>
      <w:r>
        <w:t xml:space="preserve">cy pay” should they meet an eligibility criteria of over 2 years continuous service, and under a contract of employment. Statutory redundancy pay rates are calculated based on an </w:t>
      </w:r>
      <w:r w:rsidR="004E7C1B">
        <w:t>employee’s</w:t>
      </w:r>
      <w:r>
        <w:t xml:space="preserve"> age and length of service, however length of service is capped at 20 years</w:t>
      </w:r>
    </w:p>
    <w:p w14:paraId="632231D4" w14:textId="77777777" w:rsidR="007E7EDC" w:rsidRDefault="007E7EDC" w:rsidP="007E7EDC"/>
    <w:p w14:paraId="01E09507" w14:textId="7D57BA18" w:rsidR="007E7EDC" w:rsidRDefault="007E7EDC" w:rsidP="007E7EDC">
      <w:pPr>
        <w:pStyle w:val="ListParagraph"/>
        <w:numPr>
          <w:ilvl w:val="0"/>
          <w:numId w:val="16"/>
        </w:numPr>
      </w:pPr>
      <w:r>
        <w:t xml:space="preserve">1.5 </w:t>
      </w:r>
      <w:r w:rsidR="004E7C1B">
        <w:t>weeks’</w:t>
      </w:r>
      <w:r>
        <w:t xml:space="preserve"> pay for each year of employment between the ages of 41 and 64</w:t>
      </w:r>
    </w:p>
    <w:p w14:paraId="0E272A62" w14:textId="64D22B31" w:rsidR="007E7EDC" w:rsidRDefault="007E7EDC" w:rsidP="007E7EDC">
      <w:pPr>
        <w:pStyle w:val="ListParagraph"/>
        <w:numPr>
          <w:ilvl w:val="0"/>
          <w:numId w:val="16"/>
        </w:numPr>
      </w:pPr>
      <w:r>
        <w:t xml:space="preserve">1 </w:t>
      </w:r>
      <w:r w:rsidR="004E7C1B">
        <w:t>weeks’</w:t>
      </w:r>
      <w:r>
        <w:t xml:space="preserve"> pay for each year of employment when the employee was aged between 22 and 40</w:t>
      </w:r>
    </w:p>
    <w:p w14:paraId="3DB9CDBF" w14:textId="684B4615" w:rsidR="007E7EDC" w:rsidRDefault="007E7EDC" w:rsidP="007E7EDC">
      <w:pPr>
        <w:pStyle w:val="ListParagraph"/>
        <w:numPr>
          <w:ilvl w:val="0"/>
          <w:numId w:val="16"/>
        </w:numPr>
      </w:pPr>
      <w:r>
        <w:t>0.5 week pay for each year of employment when the employee was under the age of 21</w:t>
      </w:r>
    </w:p>
    <w:p w14:paraId="2ACC9435" w14:textId="24C9758E" w:rsidR="007E7EDC" w:rsidRDefault="007E7EDC" w:rsidP="007E7EDC">
      <w:pPr>
        <w:pStyle w:val="ListParagraph"/>
        <w:numPr>
          <w:ilvl w:val="0"/>
          <w:numId w:val="16"/>
        </w:numPr>
      </w:pPr>
      <w:r>
        <w:t xml:space="preserve">Any </w:t>
      </w:r>
      <w:r w:rsidR="00217B0F">
        <w:t>PILON</w:t>
      </w:r>
    </w:p>
    <w:p w14:paraId="2B1A4ED5" w14:textId="77777777" w:rsidR="007E7EDC" w:rsidRDefault="007E7EDC" w:rsidP="007E7EDC"/>
    <w:p w14:paraId="40E473CD" w14:textId="3B256EA3" w:rsidR="007E7EDC" w:rsidRDefault="007E7EDC" w:rsidP="007E7EDC">
      <w:r>
        <w:t xml:space="preserve">Weekly pay is capped at 544 and the total amount of statutory redundancy pay is capped at 16,320.  Employees will not be taxed on redundancy pay under 30,000, national insurance contributions are not deducted, however any additional payment such as </w:t>
      </w:r>
      <w:r w:rsidR="00217B0F">
        <w:t>PILON</w:t>
      </w:r>
      <w:r>
        <w:t xml:space="preserve"> or holiday pay are eligible for deductions for tax and national insurance.</w:t>
      </w:r>
    </w:p>
    <w:p w14:paraId="4ED42B33" w14:textId="3C8A3126" w:rsidR="007E7EDC" w:rsidRDefault="007E7EDC" w:rsidP="007E7EDC"/>
    <w:p w14:paraId="3E947024" w14:textId="1DFDFD83" w:rsidR="007E7EDC" w:rsidRPr="00217B0F" w:rsidRDefault="007E7EDC" w:rsidP="00146149">
      <w:r>
        <w:t>Many employers offer enhanced redundancy packages</w:t>
      </w:r>
      <w:r w:rsidR="00B60CAA">
        <w:t xml:space="preserve">, although there is no requirement, </w:t>
      </w:r>
      <w:r>
        <w:t xml:space="preserve">enhanced severance packages </w:t>
      </w:r>
      <w:r w:rsidR="00B60CAA">
        <w:t>can</w:t>
      </w:r>
      <w:r>
        <w:t xml:space="preserve"> protect the brand and prevent negative impacts on remain</w:t>
      </w:r>
      <w:r w:rsidR="00B60CAA">
        <w:t>ing</w:t>
      </w:r>
      <w:r>
        <w:t xml:space="preserve"> colleagues.</w:t>
      </w:r>
    </w:p>
    <w:p w14:paraId="1E3623E2" w14:textId="662C42AC" w:rsidR="007E7EDC" w:rsidRDefault="007E7EDC" w:rsidP="00146149"/>
    <w:p w14:paraId="4B06AA5C" w14:textId="5BEDCDEF" w:rsidR="007E7EDC" w:rsidRDefault="007E7EDC" w:rsidP="00146149">
      <w:r>
        <w:t xml:space="preserve">When an organisation changes ownership, however the identity remains the </w:t>
      </w:r>
      <w:r w:rsidR="004E7C1B">
        <w:t>same, employees</w:t>
      </w:r>
      <w:r>
        <w:t xml:space="preserve"> may be protected under TUPE regulations (Transfer of undertakings protection of employment), regulations apply to U</w:t>
      </w:r>
      <w:r w:rsidR="00217B0F">
        <w:t>K</w:t>
      </w:r>
      <w:r>
        <w:t xml:space="preserve"> business and there are 2 types of transfer</w:t>
      </w:r>
    </w:p>
    <w:p w14:paraId="5CDE1882" w14:textId="5B8769C0" w:rsidR="007E7EDC" w:rsidRDefault="007E7EDC" w:rsidP="007E7EDC">
      <w:pPr>
        <w:pStyle w:val="ListParagraph"/>
        <w:numPr>
          <w:ilvl w:val="0"/>
          <w:numId w:val="17"/>
        </w:numPr>
      </w:pPr>
      <w:r>
        <w:t>Business Transfer</w:t>
      </w:r>
    </w:p>
    <w:p w14:paraId="74F0E4CE" w14:textId="5A68972D" w:rsidR="007E7EDC" w:rsidRDefault="007E7EDC" w:rsidP="007E7EDC">
      <w:pPr>
        <w:pStyle w:val="ListParagraph"/>
        <w:numPr>
          <w:ilvl w:val="0"/>
          <w:numId w:val="17"/>
        </w:numPr>
      </w:pPr>
      <w:r>
        <w:t>Service provision change</w:t>
      </w:r>
    </w:p>
    <w:p w14:paraId="797C908E" w14:textId="052268D2" w:rsidR="007E7EDC" w:rsidRDefault="007E7EDC" w:rsidP="007E7EDC">
      <w:r>
        <w:t>When TUPE regulations are triggered the employer must enter in to consultation with affected employees, if there are more than 10 employees the employer must consult employee representatives, less than 10 the employer consults the employee themselves.</w:t>
      </w:r>
    </w:p>
    <w:p w14:paraId="141C0573" w14:textId="6FEDF775" w:rsidR="007E7EDC" w:rsidRDefault="007E7EDC" w:rsidP="007E7EDC">
      <w:r>
        <w:t>The employer must provide the following information</w:t>
      </w:r>
    </w:p>
    <w:p w14:paraId="173B45CF" w14:textId="57668C88" w:rsidR="007E7EDC" w:rsidRDefault="007E7EDC" w:rsidP="007E7EDC">
      <w:pPr>
        <w:pStyle w:val="ListParagraph"/>
        <w:numPr>
          <w:ilvl w:val="0"/>
          <w:numId w:val="18"/>
        </w:numPr>
      </w:pPr>
      <w:r>
        <w:t>That a transfer is taking place</w:t>
      </w:r>
    </w:p>
    <w:p w14:paraId="142A20C4" w14:textId="348119A3" w:rsidR="007E7EDC" w:rsidRDefault="007E7EDC" w:rsidP="007E7EDC">
      <w:pPr>
        <w:pStyle w:val="ListParagraph"/>
        <w:numPr>
          <w:ilvl w:val="0"/>
          <w:numId w:val="18"/>
        </w:numPr>
      </w:pPr>
      <w:r>
        <w:t>The reason for the transfer and when it is expected</w:t>
      </w:r>
    </w:p>
    <w:p w14:paraId="57C14054" w14:textId="4FB2ACEF" w:rsidR="007E7EDC" w:rsidRDefault="007E7EDC" w:rsidP="007E7EDC">
      <w:pPr>
        <w:pStyle w:val="ListParagraph"/>
        <w:numPr>
          <w:ilvl w:val="0"/>
          <w:numId w:val="18"/>
        </w:numPr>
      </w:pPr>
      <w:r>
        <w:t>The legal, social and economic implications for the employees</w:t>
      </w:r>
    </w:p>
    <w:p w14:paraId="14A11DAD" w14:textId="680D6C2F" w:rsidR="007E7EDC" w:rsidRDefault="007E7EDC" w:rsidP="007E7EDC">
      <w:pPr>
        <w:pStyle w:val="ListParagraph"/>
        <w:numPr>
          <w:ilvl w:val="0"/>
          <w:numId w:val="18"/>
        </w:numPr>
      </w:pPr>
      <w:r>
        <w:t xml:space="preserve">The measures that are </w:t>
      </w:r>
      <w:r w:rsidR="004E7C1B">
        <w:t>envisaged</w:t>
      </w:r>
    </w:p>
    <w:p w14:paraId="7E0D3951" w14:textId="7B5E18AC" w:rsidR="007E7EDC" w:rsidRDefault="007E7EDC" w:rsidP="007E7EDC"/>
    <w:p w14:paraId="63E575EB" w14:textId="09BD85F5" w:rsidR="007E7EDC" w:rsidRDefault="007E7EDC" w:rsidP="007E7EDC">
      <w:r>
        <w:t xml:space="preserve">Failure to consult employees results in 13 </w:t>
      </w:r>
      <w:r w:rsidR="004E7C1B">
        <w:t>weeks’</w:t>
      </w:r>
      <w:r>
        <w:t xml:space="preserve"> pay to each affected employee</w:t>
      </w:r>
    </w:p>
    <w:p w14:paraId="47A54648" w14:textId="2A861837" w:rsidR="007E7EDC" w:rsidRDefault="007E7EDC" w:rsidP="007E7EDC"/>
    <w:p w14:paraId="755BCA92" w14:textId="73C8006B" w:rsidR="007E7EDC" w:rsidRDefault="007E7EDC" w:rsidP="007E7EDC">
      <w:r>
        <w:t xml:space="preserve">Under TUPE regulations new employers undertake the terms of the </w:t>
      </w:r>
      <w:r w:rsidR="004E7C1B">
        <w:t>colleague’s</w:t>
      </w:r>
      <w:r>
        <w:t xml:space="preserve"> contracts, should the colleague working </w:t>
      </w:r>
      <w:r w:rsidR="004E7C1B">
        <w:t>conditions</w:t>
      </w:r>
      <w:r>
        <w:t xml:space="preserve"> become adversely affected, the company may be at risk of </w:t>
      </w:r>
      <w:r w:rsidR="004E7C1B">
        <w:t>constructive</w:t>
      </w:r>
      <w:r>
        <w:t xml:space="preserve"> dismissal claims.</w:t>
      </w:r>
    </w:p>
    <w:p w14:paraId="229E1309" w14:textId="254D0CC6" w:rsidR="007E7EDC" w:rsidRDefault="007E7EDC" w:rsidP="007E7EDC"/>
    <w:p w14:paraId="0D6BB965" w14:textId="78B40804" w:rsidR="007E7EDC" w:rsidRDefault="007E7EDC" w:rsidP="007E7EDC"/>
    <w:p w14:paraId="4BB9C83D" w14:textId="77777777" w:rsidR="00217B0F" w:rsidRDefault="00217B0F" w:rsidP="007E7EDC">
      <w:pPr>
        <w:rPr>
          <w:b/>
        </w:rPr>
      </w:pPr>
    </w:p>
    <w:p w14:paraId="0B91BC2F" w14:textId="77777777" w:rsidR="00217B0F" w:rsidRDefault="00217B0F" w:rsidP="007E7EDC">
      <w:pPr>
        <w:rPr>
          <w:b/>
        </w:rPr>
      </w:pPr>
    </w:p>
    <w:p w14:paraId="513BEF13" w14:textId="77777777" w:rsidR="00217B0F" w:rsidRDefault="00217B0F" w:rsidP="007E7EDC">
      <w:pPr>
        <w:rPr>
          <w:b/>
        </w:rPr>
      </w:pPr>
    </w:p>
    <w:p w14:paraId="1DB0915A" w14:textId="77777777" w:rsidR="00217B0F" w:rsidRDefault="00217B0F" w:rsidP="007E7EDC">
      <w:pPr>
        <w:rPr>
          <w:b/>
        </w:rPr>
      </w:pPr>
    </w:p>
    <w:p w14:paraId="32AA6F89" w14:textId="77777777" w:rsidR="00217B0F" w:rsidRDefault="00217B0F" w:rsidP="007E7EDC">
      <w:pPr>
        <w:rPr>
          <w:b/>
        </w:rPr>
      </w:pPr>
    </w:p>
    <w:p w14:paraId="57BC32DA" w14:textId="77777777" w:rsidR="00217B0F" w:rsidRDefault="00217B0F" w:rsidP="007E7EDC">
      <w:pPr>
        <w:rPr>
          <w:b/>
        </w:rPr>
      </w:pPr>
    </w:p>
    <w:p w14:paraId="19A8D56C" w14:textId="77777777" w:rsidR="00217B0F" w:rsidRDefault="00217B0F" w:rsidP="007E7EDC">
      <w:pPr>
        <w:rPr>
          <w:b/>
        </w:rPr>
      </w:pPr>
    </w:p>
    <w:p w14:paraId="767232B9" w14:textId="77777777" w:rsidR="00217B0F" w:rsidRDefault="00217B0F" w:rsidP="007E7EDC">
      <w:pPr>
        <w:rPr>
          <w:b/>
        </w:rPr>
      </w:pPr>
    </w:p>
    <w:p w14:paraId="1F199A1A" w14:textId="77777777" w:rsidR="00217B0F" w:rsidRDefault="00217B0F" w:rsidP="007E7EDC">
      <w:pPr>
        <w:rPr>
          <w:b/>
        </w:rPr>
      </w:pPr>
    </w:p>
    <w:p w14:paraId="2DA487BA" w14:textId="1610D720" w:rsidR="007E7EDC" w:rsidRDefault="007E7EDC" w:rsidP="007E7EDC">
      <w:pPr>
        <w:rPr>
          <w:b/>
        </w:rPr>
      </w:pPr>
      <w:r>
        <w:rPr>
          <w:b/>
        </w:rPr>
        <w:lastRenderedPageBreak/>
        <w:t xml:space="preserve">LO4 </w:t>
      </w:r>
      <w:r w:rsidR="00217B0F">
        <w:rPr>
          <w:b/>
        </w:rPr>
        <w:t>H</w:t>
      </w:r>
      <w:r>
        <w:rPr>
          <w:b/>
        </w:rPr>
        <w:t>ow to manage issues relating to pay and working time lawfully</w:t>
      </w:r>
    </w:p>
    <w:p w14:paraId="72A9BD59" w14:textId="74D1FAA9" w:rsidR="007E7EDC" w:rsidRDefault="007E7EDC" w:rsidP="007E7EDC">
      <w:pPr>
        <w:rPr>
          <w:b/>
        </w:rPr>
      </w:pPr>
    </w:p>
    <w:p w14:paraId="6C38DFC0" w14:textId="4CC83B4F" w:rsidR="007E7EDC" w:rsidRDefault="007E7EDC" w:rsidP="007E7EDC">
      <w:r>
        <w:t xml:space="preserve">Within UK employment law a </w:t>
      </w:r>
      <w:r w:rsidR="004E7C1B">
        <w:t>person’s</w:t>
      </w:r>
      <w:r>
        <w:t xml:space="preserve"> employment status can determine their rights and the </w:t>
      </w:r>
      <w:r w:rsidR="004E7C1B">
        <w:t>employer’s</w:t>
      </w:r>
      <w:r>
        <w:t xml:space="preserve"> responsibilities (ACAS)</w:t>
      </w:r>
    </w:p>
    <w:p w14:paraId="67C62E83" w14:textId="7FD828C7" w:rsidR="007E7EDC" w:rsidRDefault="00217B0F" w:rsidP="007E7EDC">
      <w:r>
        <w:t>S</w:t>
      </w:r>
      <w:r w:rsidR="007E7EDC">
        <w:t>tatutory rights in relation to pay</w:t>
      </w:r>
    </w:p>
    <w:p w14:paraId="025EFBF8" w14:textId="272C3F1E" w:rsidR="007E7EDC" w:rsidRDefault="007E7EDC" w:rsidP="007E7EDC">
      <w:pPr>
        <w:pStyle w:val="ListParagraph"/>
        <w:numPr>
          <w:ilvl w:val="0"/>
          <w:numId w:val="19"/>
        </w:numPr>
      </w:pPr>
      <w:r>
        <w:t>The national minimum wage / national living wage</w:t>
      </w:r>
    </w:p>
    <w:p w14:paraId="677E324B" w14:textId="65F27486" w:rsidR="007E7EDC" w:rsidRDefault="007E7EDC" w:rsidP="007E7EDC">
      <w:pPr>
        <w:pStyle w:val="ListParagraph"/>
        <w:numPr>
          <w:ilvl w:val="0"/>
          <w:numId w:val="19"/>
        </w:numPr>
      </w:pPr>
      <w:r>
        <w:t xml:space="preserve">Right to an </w:t>
      </w:r>
      <w:proofErr w:type="spellStart"/>
      <w:r>
        <w:t>itemised</w:t>
      </w:r>
      <w:proofErr w:type="spellEnd"/>
      <w:r>
        <w:t xml:space="preserve"> </w:t>
      </w:r>
      <w:r w:rsidR="004E7C1B">
        <w:t>pay slip</w:t>
      </w:r>
    </w:p>
    <w:p w14:paraId="667F5B39" w14:textId="594C7D81" w:rsidR="007E7EDC" w:rsidRDefault="007E7EDC" w:rsidP="007E7EDC">
      <w:pPr>
        <w:pStyle w:val="ListParagraph"/>
        <w:numPr>
          <w:ilvl w:val="0"/>
          <w:numId w:val="19"/>
        </w:numPr>
      </w:pPr>
      <w:r>
        <w:t>Protection for unlawful\ deduction from wages</w:t>
      </w:r>
    </w:p>
    <w:p w14:paraId="67261C22" w14:textId="29B3F6D9" w:rsidR="007E7EDC" w:rsidRDefault="007E7EDC" w:rsidP="007E7EDC">
      <w:pPr>
        <w:pStyle w:val="ListParagraph"/>
        <w:numPr>
          <w:ilvl w:val="0"/>
          <w:numId w:val="19"/>
        </w:numPr>
      </w:pPr>
      <w:r>
        <w:t>Guarantee payments</w:t>
      </w:r>
    </w:p>
    <w:p w14:paraId="7811ADFB" w14:textId="68297B29" w:rsidR="007E7EDC" w:rsidRDefault="007E7EDC" w:rsidP="007E7EDC">
      <w:pPr>
        <w:pStyle w:val="ListParagraph"/>
        <w:numPr>
          <w:ilvl w:val="0"/>
          <w:numId w:val="19"/>
        </w:numPr>
      </w:pPr>
      <w:r>
        <w:t>The right to equal pay</w:t>
      </w:r>
    </w:p>
    <w:p w14:paraId="1A66C21E" w14:textId="32220625" w:rsidR="007E7EDC" w:rsidRDefault="007E7EDC" w:rsidP="007E7EDC">
      <w:pPr>
        <w:pStyle w:val="ListParagraph"/>
        <w:numPr>
          <w:ilvl w:val="0"/>
          <w:numId w:val="19"/>
        </w:numPr>
      </w:pPr>
      <w:r>
        <w:t>The right to statutory sick pay</w:t>
      </w:r>
    </w:p>
    <w:p w14:paraId="5E529467" w14:textId="142D2C99" w:rsidR="007E7EDC" w:rsidRDefault="007E7EDC" w:rsidP="007E7EDC"/>
    <w:p w14:paraId="06CDAC34" w14:textId="18AC8D54" w:rsidR="007E7EDC" w:rsidRPr="007E7EDC" w:rsidRDefault="007E7EDC" w:rsidP="007E7EDC">
      <w:pPr>
        <w:rPr>
          <w:u w:val="single"/>
        </w:rPr>
      </w:pPr>
      <w:r w:rsidRPr="007E7EDC">
        <w:t xml:space="preserve">National Minimum Wage and National Living Wage </w:t>
      </w:r>
      <w:r w:rsidR="00217B0F">
        <w:t>–</w:t>
      </w:r>
      <w:r w:rsidRPr="007E7EDC">
        <w:t xml:space="preserve"> </w:t>
      </w:r>
      <w:r w:rsidR="00217B0F">
        <w:t>workers have</w:t>
      </w:r>
      <w:r>
        <w:t xml:space="preserve"> the right to the </w:t>
      </w:r>
      <w:r w:rsidR="00217B0F">
        <w:t>NMW</w:t>
      </w:r>
      <w:r>
        <w:t xml:space="preserve"> for their age group and workers over 23 the right to the </w:t>
      </w:r>
      <w:r w:rsidR="004E7C1B">
        <w:t>NLW (</w:t>
      </w:r>
      <w:r>
        <w:t xml:space="preserve">to be reduced to 21 in 2024) </w:t>
      </w:r>
    </w:p>
    <w:p w14:paraId="3C56D4F8" w14:textId="77777777" w:rsidR="007E7EDC" w:rsidRPr="007E7EDC" w:rsidRDefault="007E7EDC" w:rsidP="007E7EDC"/>
    <w:p w14:paraId="480797F4" w14:textId="03286E84" w:rsidR="007E7EDC" w:rsidRDefault="007E7EDC" w:rsidP="007E7EDC">
      <w:pPr>
        <w:rPr>
          <w:b/>
        </w:rPr>
      </w:pPr>
      <w:r>
        <w:rPr>
          <w:b/>
        </w:rPr>
        <w:t>(</w:t>
      </w:r>
      <w:hyperlink r:id="rId7" w:history="1">
        <w:r w:rsidRPr="00162B00">
          <w:rPr>
            <w:rStyle w:val="Hyperlink"/>
            <w:b/>
          </w:rPr>
          <w:t>www.gov.uk/nationalminimumwage</w:t>
        </w:r>
      </w:hyperlink>
      <w:r>
        <w:rPr>
          <w:b/>
        </w:rPr>
        <w:t xml:space="preserve"> )</w:t>
      </w:r>
    </w:p>
    <w:p w14:paraId="41247D0B" w14:textId="2FDDE697" w:rsidR="007E7EDC" w:rsidRDefault="007E7EDC" w:rsidP="007E7EDC">
      <w:pPr>
        <w:rPr>
          <w:b/>
        </w:rPr>
      </w:pPr>
    </w:p>
    <w:p w14:paraId="6EE4064B" w14:textId="452E9C6D" w:rsidR="007E7EDC" w:rsidRPr="007E7EDC" w:rsidRDefault="00B60CAA" w:rsidP="007E7EDC">
      <w:pPr>
        <w:rPr>
          <w:u w:val="single"/>
        </w:rPr>
      </w:pPr>
      <w:proofErr w:type="spellStart"/>
      <w:r>
        <w:t>I</w:t>
      </w:r>
      <w:r w:rsidR="007E7EDC" w:rsidRPr="007E7EDC">
        <w:t>temised</w:t>
      </w:r>
      <w:proofErr w:type="spellEnd"/>
      <w:r w:rsidR="007E7EDC" w:rsidRPr="007E7EDC">
        <w:t xml:space="preserve"> </w:t>
      </w:r>
      <w:r w:rsidR="004E7C1B" w:rsidRPr="007E7EDC">
        <w:t>pay slip</w:t>
      </w:r>
      <w:r w:rsidR="007E7EDC" w:rsidRPr="007E7EDC">
        <w:t xml:space="preserve"> </w:t>
      </w:r>
      <w:r w:rsidR="007E7EDC">
        <w:rPr>
          <w:u w:val="single"/>
        </w:rPr>
        <w:t>-</w:t>
      </w:r>
      <w:r w:rsidR="00217B0F">
        <w:t>workers have</w:t>
      </w:r>
      <w:r w:rsidR="007E7EDC">
        <w:t xml:space="preserve"> the right to an </w:t>
      </w:r>
      <w:proofErr w:type="spellStart"/>
      <w:r w:rsidR="007E7EDC">
        <w:t>itemised</w:t>
      </w:r>
      <w:proofErr w:type="spellEnd"/>
      <w:r w:rsidR="007E7EDC">
        <w:t xml:space="preserve"> </w:t>
      </w:r>
      <w:r w:rsidR="004E7C1B">
        <w:t>pay slip</w:t>
      </w:r>
      <w:r w:rsidR="007E7EDC">
        <w:t xml:space="preserve">, </w:t>
      </w:r>
      <w:r w:rsidR="00217B0F">
        <w:t xml:space="preserve">ERA </w:t>
      </w:r>
      <w:r w:rsidR="007E7EDC">
        <w:t>1996 (section8)</w:t>
      </w:r>
    </w:p>
    <w:p w14:paraId="3592DA33" w14:textId="5DC9A5CD" w:rsidR="007E7EDC" w:rsidRDefault="007E7EDC" w:rsidP="007E7EDC"/>
    <w:p w14:paraId="0D2A41CB" w14:textId="6B3389CD" w:rsidR="007E7EDC" w:rsidRDefault="00B60CAA" w:rsidP="007E7EDC">
      <w:r>
        <w:t>U</w:t>
      </w:r>
      <w:r w:rsidR="007E7EDC" w:rsidRPr="007E7EDC">
        <w:t xml:space="preserve">nlawful deduction from wages </w:t>
      </w:r>
      <w:r w:rsidR="00217B0F">
        <w:t>–</w:t>
      </w:r>
      <w:r w:rsidR="007E7EDC">
        <w:rPr>
          <w:u w:val="single"/>
        </w:rPr>
        <w:t xml:space="preserve"> </w:t>
      </w:r>
      <w:r w:rsidR="00217B0F">
        <w:t xml:space="preserve">workers have </w:t>
      </w:r>
      <w:r w:rsidR="007E7EDC" w:rsidRPr="007E7EDC">
        <w:t>the right to protection for unlawful deduction from wages</w:t>
      </w:r>
      <w:r w:rsidR="007E7EDC">
        <w:t xml:space="preserve">, where it is authorised by </w:t>
      </w:r>
      <w:r w:rsidR="004E7C1B">
        <w:t>legislation</w:t>
      </w:r>
      <w:r w:rsidR="007E7EDC">
        <w:t xml:space="preserve"> or contract and where there is an agreement in writing. </w:t>
      </w:r>
    </w:p>
    <w:p w14:paraId="7A0184B9" w14:textId="274D9F66" w:rsidR="007E7EDC" w:rsidRDefault="007E7EDC" w:rsidP="007E7EDC">
      <w:pPr>
        <w:rPr>
          <w:u w:val="single"/>
        </w:rPr>
      </w:pPr>
    </w:p>
    <w:p w14:paraId="67E8DF00" w14:textId="517F379D" w:rsidR="007E7EDC" w:rsidRDefault="007E7EDC" w:rsidP="007E7EDC">
      <w:r w:rsidRPr="007E7EDC">
        <w:t>Guarantee payments</w:t>
      </w:r>
      <w:r>
        <w:t xml:space="preserve"> – each work</w:t>
      </w:r>
      <w:r w:rsidR="00217B0F">
        <w:t>er</w:t>
      </w:r>
      <w:r>
        <w:t xml:space="preserve"> has the right to a guaranteed payment should they be laid off short term, the amount of 30 or the daily rate if lower, there is an eligibi9ilty criteria to claim, you must be reasonably available for work, not refuse work and not laid off due to industrial action. (</w:t>
      </w:r>
      <w:hyperlink r:id="rId8" w:history="1">
        <w:r w:rsidRPr="00162B00">
          <w:rPr>
            <w:rStyle w:val="Hyperlink"/>
          </w:rPr>
          <w:t>www.gov.uk</w:t>
        </w:r>
      </w:hyperlink>
      <w:r>
        <w:t>)</w:t>
      </w:r>
    </w:p>
    <w:p w14:paraId="13A7A147" w14:textId="42022847" w:rsidR="007E7EDC" w:rsidRDefault="007E7EDC" w:rsidP="007E7EDC"/>
    <w:p w14:paraId="67D0118B" w14:textId="64AC7656" w:rsidR="007E7EDC" w:rsidRDefault="00B60CAA" w:rsidP="007E7EDC">
      <w:r>
        <w:t>E</w:t>
      </w:r>
      <w:r w:rsidR="007E7EDC">
        <w:t>qual pay – the right for women to be paid the same as m</w:t>
      </w:r>
      <w:r w:rsidR="00217B0F">
        <w:t>e</w:t>
      </w:r>
      <w:r w:rsidR="007E7EDC">
        <w:t xml:space="preserve">n and vice-versa, the work both parties undertake must be the same or broadly similar, </w:t>
      </w:r>
      <w:r w:rsidR="004E7C1B">
        <w:t>equivalent</w:t>
      </w:r>
      <w:r w:rsidR="007E7EDC">
        <w:t xml:space="preserve"> work as rated by an analytical evaluation or the work must be of equal value (requires similar skill level)</w:t>
      </w:r>
    </w:p>
    <w:p w14:paraId="46B2D9FD" w14:textId="5661A14A" w:rsidR="007E7EDC" w:rsidRDefault="007E7EDC" w:rsidP="007E7EDC"/>
    <w:p w14:paraId="7A7580AD" w14:textId="10594C41" w:rsidR="007E7EDC" w:rsidRPr="007E7EDC" w:rsidRDefault="00B60CAA" w:rsidP="007E7EDC">
      <w:r>
        <w:t>S</w:t>
      </w:r>
      <w:r w:rsidR="007E7EDC">
        <w:t xml:space="preserve">tatutory sick pay – </w:t>
      </w:r>
      <w:r w:rsidR="00217B0F">
        <w:t>workers are</w:t>
      </w:r>
      <w:r w:rsidR="007E7EDC">
        <w:t xml:space="preserve"> entitle</w:t>
      </w:r>
      <w:r w:rsidR="00217B0F">
        <w:t>d</w:t>
      </w:r>
      <w:r w:rsidR="007E7EDC">
        <w:t xml:space="preserve"> to SSP of 96.35</w:t>
      </w:r>
      <w:r w:rsidR="00217B0F">
        <w:t xml:space="preserve">, </w:t>
      </w:r>
      <w:r w:rsidR="007E7EDC">
        <w:t>subject to the first 3 waiting days, the</w:t>
      </w:r>
      <w:r w:rsidR="00217B0F">
        <w:t xml:space="preserve">y </w:t>
      </w:r>
      <w:r w:rsidR="007E7EDC">
        <w:t>must have continuous sick for 4 days or more, have the average earnings of at least the lower earnings limit, paid on days the worker would normally work and paid for a maximum of 28 weeks in 12 month</w:t>
      </w:r>
      <w:r w:rsidR="00217B0F">
        <w:t>s</w:t>
      </w:r>
      <w:r w:rsidR="007E7EDC">
        <w:t>.</w:t>
      </w:r>
    </w:p>
    <w:p w14:paraId="06648D30" w14:textId="77777777" w:rsidR="007E7EDC" w:rsidRPr="007E7EDC" w:rsidRDefault="007E7EDC" w:rsidP="007E7EDC"/>
    <w:p w14:paraId="38EB000C" w14:textId="2A6D9245" w:rsidR="007E7EDC" w:rsidRDefault="007E7EDC" w:rsidP="007E7EDC"/>
    <w:p w14:paraId="4891269A" w14:textId="12259062" w:rsidR="007E7EDC" w:rsidRDefault="007E7EDC" w:rsidP="007E7EDC">
      <w:r>
        <w:t>Maternity</w:t>
      </w:r>
    </w:p>
    <w:p w14:paraId="4620C955" w14:textId="30628AC1" w:rsidR="007E7EDC" w:rsidRDefault="00B60CAA" w:rsidP="007E7EDC">
      <w:r>
        <w:t>B</w:t>
      </w:r>
      <w:r w:rsidR="007E7EDC">
        <w:t xml:space="preserve">y law women in the UK are entitled to </w:t>
      </w:r>
      <w:r w:rsidR="004E7C1B">
        <w:t>statutory</w:t>
      </w:r>
      <w:r w:rsidR="007E7EDC">
        <w:t xml:space="preserve"> Maternity Rights.</w:t>
      </w:r>
    </w:p>
    <w:p w14:paraId="40D8E90B" w14:textId="77777777" w:rsidR="007E7EDC" w:rsidRDefault="007E7EDC" w:rsidP="007E7EDC"/>
    <w:p w14:paraId="42EE5982" w14:textId="112A64F8" w:rsidR="007E7EDC" w:rsidRDefault="007E7EDC" w:rsidP="007E7EDC">
      <w:r>
        <w:t xml:space="preserve">Leave </w:t>
      </w:r>
      <w:r w:rsidR="004E7C1B">
        <w:t>– employees</w:t>
      </w:r>
      <w:r w:rsidR="00217B0F">
        <w:t xml:space="preserve"> are </w:t>
      </w:r>
      <w:r>
        <w:t xml:space="preserve">entitled to </w:t>
      </w:r>
      <w:r w:rsidR="00217B0F">
        <w:t>SML</w:t>
      </w:r>
      <w:r>
        <w:t xml:space="preserve"> for up to 52 weeks, compris</w:t>
      </w:r>
      <w:r w:rsidR="00217B0F">
        <w:t>ing</w:t>
      </w:r>
      <w:r>
        <w:t xml:space="preserve"> of ordinary </w:t>
      </w:r>
      <w:r w:rsidR="004E7C1B">
        <w:t>maternity</w:t>
      </w:r>
      <w:r>
        <w:t xml:space="preserve"> leave (OML) for 26 week</w:t>
      </w:r>
      <w:r w:rsidR="00217B0F">
        <w:t xml:space="preserve"> </w:t>
      </w:r>
      <w:r>
        <w:t xml:space="preserve">and additional maternity leave (AML) of 26 </w:t>
      </w:r>
      <w:r w:rsidR="004E7C1B">
        <w:t>weeks</w:t>
      </w:r>
      <w:r>
        <w:t xml:space="preserve">, the </w:t>
      </w:r>
      <w:r w:rsidR="003310FE">
        <w:t>employee</w:t>
      </w:r>
      <w:r>
        <w:t xml:space="preserve"> does not have to take 52 weeks, however she must take at least 2 weeks (4 weeks in a factory) after giving birth. W</w:t>
      </w:r>
      <w:r w:rsidR="00217B0F">
        <w:t>h</w:t>
      </w:r>
      <w:r>
        <w:t>ether OML or AML the contract continues unless either party expressly ends it.</w:t>
      </w:r>
    </w:p>
    <w:p w14:paraId="4C7836DE" w14:textId="43EE4DF0" w:rsidR="007E7EDC" w:rsidRDefault="007E7EDC" w:rsidP="007E7EDC">
      <w:r>
        <w:t xml:space="preserve">Whilst on OML </w:t>
      </w:r>
      <w:r w:rsidR="003310FE">
        <w:t>employee</w:t>
      </w:r>
      <w:r w:rsidR="00217B0F">
        <w:t xml:space="preserve">s are </w:t>
      </w:r>
      <w:r>
        <w:t>entitled to return to the same job she was employed for prior to her absence</w:t>
      </w:r>
      <w:r w:rsidR="003310FE">
        <w:t>, when taking AML, where possible she return</w:t>
      </w:r>
      <w:r w:rsidR="00217B0F">
        <w:t>s</w:t>
      </w:r>
      <w:r w:rsidR="003310FE">
        <w:t xml:space="preserve"> to the job</w:t>
      </w:r>
      <w:r w:rsidR="00217B0F">
        <w:t xml:space="preserve"> </w:t>
      </w:r>
      <w:r w:rsidR="003310FE">
        <w:t xml:space="preserve">held prior to leave, where not possible she should return to a suitable alternative job, the </w:t>
      </w:r>
      <w:r w:rsidR="00217B0F">
        <w:t xml:space="preserve">T&amp;C’s </w:t>
      </w:r>
      <w:r w:rsidR="003310FE">
        <w:t xml:space="preserve">must not be less </w:t>
      </w:r>
      <w:r w:rsidR="004E7C1B">
        <w:t>favorable</w:t>
      </w:r>
      <w:r w:rsidR="003310FE">
        <w:t xml:space="preserve"> than before </w:t>
      </w:r>
      <w:r w:rsidR="00217B0F">
        <w:t>leave</w:t>
      </w:r>
      <w:r w:rsidR="003310FE">
        <w:t>.</w:t>
      </w:r>
    </w:p>
    <w:p w14:paraId="2488F318" w14:textId="34E2B630" w:rsidR="003310FE" w:rsidRDefault="003310FE" w:rsidP="007E7EDC"/>
    <w:p w14:paraId="78741A70" w14:textId="32B044A6" w:rsidR="003310FE" w:rsidRDefault="003310FE" w:rsidP="007E7EDC">
      <w:r>
        <w:t>Pay – employee</w:t>
      </w:r>
      <w:r w:rsidR="00217B0F">
        <w:t>s</w:t>
      </w:r>
      <w:r>
        <w:t xml:space="preserve"> </w:t>
      </w:r>
      <w:r w:rsidR="00217B0F">
        <w:t xml:space="preserve">are </w:t>
      </w:r>
      <w:r>
        <w:t>entitled to Statutory Maternity Pay (SMP) if they have 26 weeks continuous service up to and including the 15</w:t>
      </w:r>
      <w:r w:rsidRPr="003310FE">
        <w:rPr>
          <w:vertAlign w:val="superscript"/>
        </w:rPr>
        <w:t>th</w:t>
      </w:r>
      <w:r>
        <w:t xml:space="preserve"> week before the expected week of </w:t>
      </w:r>
      <w:r>
        <w:lastRenderedPageBreak/>
        <w:t>confinement (EWC) and have earnings of at least the national insurance lower level earning for 8 weeks prior to the week ending the 15</w:t>
      </w:r>
      <w:r w:rsidRPr="003310FE">
        <w:rPr>
          <w:vertAlign w:val="superscript"/>
        </w:rPr>
        <w:t>th</w:t>
      </w:r>
      <w:r>
        <w:t xml:space="preserve"> week before EWC.</w:t>
      </w:r>
    </w:p>
    <w:p w14:paraId="39319A85" w14:textId="4CB5166E" w:rsidR="003310FE" w:rsidRDefault="003310FE" w:rsidP="007E7EDC">
      <w:r>
        <w:t xml:space="preserve">SMP is payable for 39 weeks </w:t>
      </w:r>
    </w:p>
    <w:p w14:paraId="238D1704" w14:textId="77777777" w:rsidR="003310FE" w:rsidRPr="003310FE" w:rsidRDefault="003310FE" w:rsidP="003310FE">
      <w:pPr>
        <w:numPr>
          <w:ilvl w:val="0"/>
          <w:numId w:val="20"/>
        </w:numPr>
        <w:shd w:val="clear" w:color="auto" w:fill="FFFFFF"/>
        <w:suppressAutoHyphens w:val="0"/>
        <w:spacing w:after="75"/>
        <w:ind w:left="300"/>
        <w:rPr>
          <w:rFonts w:eastAsia="Times New Roman" w:cs="Arial"/>
          <w:color w:val="0B0C0C"/>
          <w:sz w:val="29"/>
          <w:szCs w:val="29"/>
          <w:lang w:val="en-GB"/>
        </w:rPr>
      </w:pPr>
      <w:r w:rsidRPr="003310FE">
        <w:rPr>
          <w:rFonts w:eastAsia="Times New Roman" w:cs="Arial"/>
          <w:color w:val="0B0C0C"/>
          <w:sz w:val="29"/>
          <w:szCs w:val="29"/>
          <w:lang w:val="en-GB"/>
        </w:rPr>
        <w:t>90% of your average weekly earnings (before tax) for the first 6 weeks</w:t>
      </w:r>
    </w:p>
    <w:p w14:paraId="76B8A873" w14:textId="77777777" w:rsidR="003310FE" w:rsidRPr="003310FE" w:rsidRDefault="003310FE" w:rsidP="003310FE">
      <w:pPr>
        <w:numPr>
          <w:ilvl w:val="0"/>
          <w:numId w:val="20"/>
        </w:numPr>
        <w:shd w:val="clear" w:color="auto" w:fill="FFFFFF"/>
        <w:suppressAutoHyphens w:val="0"/>
        <w:spacing w:after="75"/>
        <w:ind w:left="300"/>
        <w:rPr>
          <w:rFonts w:eastAsia="Times New Roman" w:cs="Arial"/>
          <w:color w:val="0B0C0C"/>
          <w:sz w:val="29"/>
          <w:szCs w:val="29"/>
          <w:lang w:val="en-GB"/>
        </w:rPr>
      </w:pPr>
      <w:r w:rsidRPr="003310FE">
        <w:rPr>
          <w:rFonts w:eastAsia="Times New Roman" w:cs="Arial"/>
          <w:color w:val="0B0C0C"/>
          <w:sz w:val="29"/>
          <w:szCs w:val="29"/>
          <w:lang w:val="en-GB"/>
        </w:rPr>
        <w:t>£151.97or 90% of your average weekly earnings (whichever is lower) for the next 33 weeks</w:t>
      </w:r>
    </w:p>
    <w:p w14:paraId="5A2A4D6E" w14:textId="618BF408" w:rsidR="003310FE" w:rsidRDefault="003310FE" w:rsidP="007E7EDC">
      <w:r>
        <w:t>(</w:t>
      </w:r>
      <w:hyperlink r:id="rId9" w:history="1">
        <w:r w:rsidRPr="00162B00">
          <w:rPr>
            <w:rStyle w:val="Hyperlink"/>
          </w:rPr>
          <w:t>www.gov.uk/maternity</w:t>
        </w:r>
      </w:hyperlink>
      <w:r>
        <w:t>)</w:t>
      </w:r>
    </w:p>
    <w:p w14:paraId="511DBBAF" w14:textId="7CB60E2C" w:rsidR="003310FE" w:rsidRDefault="003310FE" w:rsidP="007E7EDC"/>
    <w:p w14:paraId="6F4AB9DF" w14:textId="4AEC5189" w:rsidR="003310FE" w:rsidRDefault="003310FE" w:rsidP="007E7EDC">
      <w:r>
        <w:t xml:space="preserve">Adoption leave – key rights to adoption are the same as maternity, </w:t>
      </w:r>
      <w:r w:rsidR="004E7C1B">
        <w:t>with variation</w:t>
      </w:r>
      <w:r>
        <w:t xml:space="preserve"> from date of childbirth to the date of placed adoption</w:t>
      </w:r>
    </w:p>
    <w:p w14:paraId="7138D461" w14:textId="6006A097" w:rsidR="003310FE" w:rsidRDefault="003310FE" w:rsidP="007E7EDC"/>
    <w:p w14:paraId="794BA09C" w14:textId="314AD952" w:rsidR="003310FE" w:rsidRDefault="003310FE" w:rsidP="007E7EDC">
      <w:r>
        <w:t xml:space="preserve">Paternity </w:t>
      </w:r>
    </w:p>
    <w:p w14:paraId="1F7FF974" w14:textId="5305BA24" w:rsidR="003310FE" w:rsidRDefault="003310FE" w:rsidP="007E7EDC">
      <w:r>
        <w:t xml:space="preserve">An employee has the right to statutory paternity leave of 1 or 2 </w:t>
      </w:r>
      <w:r w:rsidR="004E7C1B">
        <w:t>continuous</w:t>
      </w:r>
      <w:r>
        <w:t xml:space="preserve"> weeks paid </w:t>
      </w:r>
      <w:r w:rsidR="004E7C1B">
        <w:t>leave.</w:t>
      </w:r>
      <w:r>
        <w:t xml:space="preserve">  </w:t>
      </w:r>
      <w:r w:rsidR="00217B0F">
        <w:t xml:space="preserve">It </w:t>
      </w:r>
      <w:r>
        <w:t>must be taken from the date of birth to 56 days after.</w:t>
      </w:r>
    </w:p>
    <w:p w14:paraId="08BA4D8E" w14:textId="6E3E0046" w:rsidR="003310FE" w:rsidRDefault="003310FE" w:rsidP="007E7EDC"/>
    <w:p w14:paraId="5B9D6667" w14:textId="43010889" w:rsidR="003310FE" w:rsidRDefault="00B60CAA" w:rsidP="007E7EDC">
      <w:r>
        <w:t>E</w:t>
      </w:r>
      <w:r w:rsidR="003310FE">
        <w:t>ligibility</w:t>
      </w:r>
      <w:r w:rsidR="00217B0F">
        <w:t xml:space="preserve"> </w:t>
      </w:r>
      <w:r w:rsidR="003310FE">
        <w:t>OPL</w:t>
      </w:r>
    </w:p>
    <w:p w14:paraId="3AF6DA7B" w14:textId="7713B877" w:rsidR="003310FE" w:rsidRDefault="003310FE" w:rsidP="003310FE">
      <w:pPr>
        <w:pStyle w:val="ListParagraph"/>
        <w:numPr>
          <w:ilvl w:val="0"/>
          <w:numId w:val="21"/>
        </w:numPr>
      </w:pPr>
      <w:r>
        <w:t>Be the father of the child or spouse / partner of the mother</w:t>
      </w:r>
    </w:p>
    <w:p w14:paraId="4A98A198" w14:textId="3490ABF4" w:rsidR="003310FE" w:rsidRDefault="003310FE" w:rsidP="003310FE">
      <w:pPr>
        <w:pStyle w:val="ListParagraph"/>
        <w:numPr>
          <w:ilvl w:val="0"/>
          <w:numId w:val="21"/>
        </w:numPr>
      </w:pPr>
      <w:r>
        <w:t>Be employed for 26 weeks, ending in the 15</w:t>
      </w:r>
      <w:r w:rsidRPr="003310FE">
        <w:rPr>
          <w:vertAlign w:val="superscript"/>
        </w:rPr>
        <w:t>th</w:t>
      </w:r>
      <w:r>
        <w:t xml:space="preserve"> week of confinement</w:t>
      </w:r>
    </w:p>
    <w:p w14:paraId="00A718B7" w14:textId="01AE6817" w:rsidR="003310FE" w:rsidRDefault="003310FE" w:rsidP="003310FE">
      <w:pPr>
        <w:pStyle w:val="ListParagraph"/>
        <w:numPr>
          <w:ilvl w:val="0"/>
          <w:numId w:val="21"/>
        </w:numPr>
      </w:pPr>
      <w:r>
        <w:t xml:space="preserve">Have responsibility for the </w:t>
      </w:r>
      <w:r w:rsidR="004E7C1B">
        <w:t>child’s</w:t>
      </w:r>
      <w:r>
        <w:t xml:space="preserve"> upbringing</w:t>
      </w:r>
    </w:p>
    <w:p w14:paraId="4A432059" w14:textId="0ED80A7D" w:rsidR="003310FE" w:rsidRDefault="003310FE" w:rsidP="003310FE">
      <w:pPr>
        <w:pStyle w:val="ListParagraph"/>
        <w:numPr>
          <w:ilvl w:val="0"/>
          <w:numId w:val="21"/>
        </w:numPr>
      </w:pPr>
      <w:r>
        <w:t xml:space="preserve">Not taken </w:t>
      </w:r>
      <w:r w:rsidR="00217B0F">
        <w:t>SPL</w:t>
      </w:r>
      <w:r>
        <w:t xml:space="preserve"> in respect of the same child</w:t>
      </w:r>
    </w:p>
    <w:p w14:paraId="2539AB6C" w14:textId="2E6960EA" w:rsidR="003310FE" w:rsidRDefault="003310FE" w:rsidP="003310FE">
      <w:r>
        <w:t xml:space="preserve"> </w:t>
      </w:r>
      <w:r w:rsidR="00B60CAA">
        <w:t>E</w:t>
      </w:r>
      <w:r>
        <w:t xml:space="preserve">ligibility SPP </w:t>
      </w:r>
    </w:p>
    <w:p w14:paraId="752C9A09" w14:textId="0B7CCE82" w:rsidR="003310FE" w:rsidRDefault="003310FE" w:rsidP="003310FE">
      <w:pPr>
        <w:pStyle w:val="ListParagraph"/>
        <w:numPr>
          <w:ilvl w:val="0"/>
          <w:numId w:val="22"/>
        </w:numPr>
      </w:pPr>
      <w:r>
        <w:t xml:space="preserve">Still be employed on the date of the </w:t>
      </w:r>
      <w:r w:rsidR="004E7C1B">
        <w:t>child’s</w:t>
      </w:r>
      <w:r>
        <w:t xml:space="preserve"> birth</w:t>
      </w:r>
    </w:p>
    <w:p w14:paraId="6CB1F4CA" w14:textId="7F186097" w:rsidR="003310FE" w:rsidRDefault="00217B0F" w:rsidP="003310FE">
      <w:pPr>
        <w:pStyle w:val="ListParagraph"/>
        <w:numPr>
          <w:ilvl w:val="0"/>
          <w:numId w:val="22"/>
        </w:numPr>
      </w:pPr>
      <w:r>
        <w:t>E</w:t>
      </w:r>
      <w:r w:rsidR="003310FE">
        <w:t>mployed 26 weeks prior to the 15</w:t>
      </w:r>
      <w:r w:rsidR="003310FE" w:rsidRPr="003310FE">
        <w:rPr>
          <w:vertAlign w:val="superscript"/>
        </w:rPr>
        <w:t>th</w:t>
      </w:r>
      <w:r w:rsidR="003310FE">
        <w:t xml:space="preserve"> week of confinement</w:t>
      </w:r>
    </w:p>
    <w:p w14:paraId="55F56461" w14:textId="1289F5C5" w:rsidR="003310FE" w:rsidRDefault="003310FE" w:rsidP="003310FE">
      <w:pPr>
        <w:pStyle w:val="ListParagraph"/>
        <w:numPr>
          <w:ilvl w:val="0"/>
          <w:numId w:val="22"/>
        </w:numPr>
      </w:pPr>
      <w:r>
        <w:t>Give required notice</w:t>
      </w:r>
    </w:p>
    <w:p w14:paraId="2757ABE3" w14:textId="77777777" w:rsidR="00217B0F" w:rsidRDefault="00217B0F" w:rsidP="00217B0F"/>
    <w:p w14:paraId="704BE79E" w14:textId="31CF8B14" w:rsidR="003310FE" w:rsidRDefault="003310FE" w:rsidP="003310FE">
      <w:r>
        <w:t>Within uk employment law there are family friendly policies</w:t>
      </w:r>
      <w:r w:rsidR="00217B0F">
        <w:t xml:space="preserve"> </w:t>
      </w:r>
      <w:r>
        <w:t>employees have as a statutory right,</w:t>
      </w:r>
    </w:p>
    <w:p w14:paraId="23A2DEE3" w14:textId="15D0666E" w:rsidR="003310FE" w:rsidRDefault="003310FE" w:rsidP="003310FE">
      <w:r>
        <w:t xml:space="preserve">Statutory Parental leave </w:t>
      </w:r>
      <w:r w:rsidR="00217B0F">
        <w:t>–</w:t>
      </w:r>
      <w:r>
        <w:t xml:space="preserve"> </w:t>
      </w:r>
      <w:r w:rsidR="00217B0F">
        <w:t>a form of unpaid leave available for parents, can be taken in week blocks, for Children under 18, a total of 18 weeks can be taken with a maximum of 4 weeks per year.  The employee must be continuously employed for a minimum of 1 year.</w:t>
      </w:r>
    </w:p>
    <w:p w14:paraId="76F6484C" w14:textId="6140909B" w:rsidR="00217B0F" w:rsidRDefault="00217B0F" w:rsidP="003310FE"/>
    <w:p w14:paraId="04F87409" w14:textId="2488385A" w:rsidR="00217B0F" w:rsidRDefault="00217B0F" w:rsidP="003310FE">
      <w:r>
        <w:t xml:space="preserve">Shared Parental Leave – this can be taken by parents, partners or adopters, up to 50 weeks of leave can be shared with 37 weeks of pay, during the </w:t>
      </w:r>
      <w:r w:rsidR="004E7C1B">
        <w:t>child’s</w:t>
      </w:r>
      <w:r>
        <w:t xml:space="preserve"> first year.  Leave can be staggered to allow a parent to be home with the child for the first year.  Eligibility for SPL, the partner must earn a salary of the lower </w:t>
      </w:r>
      <w:r w:rsidR="004E7C1B">
        <w:t>earnings</w:t>
      </w:r>
      <w:r>
        <w:t xml:space="preserve"> limit of 116 for 8 weeks prior to the EWC.</w:t>
      </w:r>
    </w:p>
    <w:p w14:paraId="0762E356" w14:textId="77B80A1E" w:rsidR="00217B0F" w:rsidRDefault="00217B0F" w:rsidP="003310FE"/>
    <w:p w14:paraId="6A6923B9" w14:textId="69F7B267" w:rsidR="00217B0F" w:rsidRDefault="00217B0F" w:rsidP="003310FE">
      <w:r>
        <w:t>Flexible working – parents can request, to reduce hours, vary working patterns or change of location, to be eligible the employee must have at least 26 weeks continuous service and not have made a request in the previous 12 months.  Flexible working arrangements can be rejected or accepted on a permanent basis or a trial period.</w:t>
      </w:r>
    </w:p>
    <w:p w14:paraId="5E84181F" w14:textId="0C9E3D06" w:rsidR="00217B0F" w:rsidRDefault="00217B0F" w:rsidP="003310FE"/>
    <w:p w14:paraId="2D97C7E7" w14:textId="32DCAFA7" w:rsidR="00217B0F" w:rsidRDefault="00217B0F" w:rsidP="003310FE"/>
    <w:p w14:paraId="574B5F20" w14:textId="018D3714" w:rsidR="00217B0F" w:rsidRDefault="00217B0F" w:rsidP="003310FE"/>
    <w:p w14:paraId="2186B5B0" w14:textId="47F4D5FD" w:rsidR="00217B0F" w:rsidRDefault="00217B0F" w:rsidP="003310FE"/>
    <w:p w14:paraId="16C220F8" w14:textId="307781FE" w:rsidR="00217B0F" w:rsidRDefault="00217B0F" w:rsidP="003310FE"/>
    <w:p w14:paraId="73C2B414" w14:textId="0F83560F" w:rsidR="00217B0F" w:rsidRDefault="00217B0F" w:rsidP="003310FE"/>
    <w:p w14:paraId="3C893B6A" w14:textId="77B933A9" w:rsidR="00217B0F" w:rsidRDefault="00217B0F" w:rsidP="003310FE"/>
    <w:p w14:paraId="16FFD8A7" w14:textId="702734B0" w:rsidR="00217B0F" w:rsidRDefault="00217B0F" w:rsidP="003310FE"/>
    <w:p w14:paraId="2B1D42B8" w14:textId="1C954D36" w:rsidR="00217B0F" w:rsidRDefault="00217B0F" w:rsidP="003310FE"/>
    <w:p w14:paraId="26BFC538" w14:textId="25FDBC74" w:rsidR="00217B0F" w:rsidRDefault="00217B0F" w:rsidP="003310FE"/>
    <w:p w14:paraId="12337015" w14:textId="5A5F831C" w:rsidR="00217B0F" w:rsidRDefault="00217B0F" w:rsidP="003310FE"/>
    <w:p w14:paraId="1D35ACD4" w14:textId="3439A91E" w:rsidR="00217B0F" w:rsidRDefault="00217B0F" w:rsidP="003310FE">
      <w:pPr>
        <w:rPr>
          <w:b/>
        </w:rPr>
      </w:pPr>
      <w:r>
        <w:rPr>
          <w:b/>
        </w:rPr>
        <w:lastRenderedPageBreak/>
        <w:t>LO5 How to ensure staff are treated lawfully at work</w:t>
      </w:r>
    </w:p>
    <w:p w14:paraId="2319BD4A" w14:textId="2D7F8E1C" w:rsidR="00217B0F" w:rsidRDefault="00217B0F" w:rsidP="003310FE">
      <w:pPr>
        <w:rPr>
          <w:b/>
        </w:rPr>
      </w:pPr>
    </w:p>
    <w:p w14:paraId="480629CF" w14:textId="649A5140" w:rsidR="00217B0F" w:rsidRDefault="00217B0F" w:rsidP="00217B0F">
      <w:r>
        <w:t xml:space="preserve">There are several pieces of </w:t>
      </w:r>
      <w:r w:rsidR="004E7C1B">
        <w:t>legislation</w:t>
      </w:r>
      <w:r>
        <w:t xml:space="preserve"> that govern Health and Safety at work</w:t>
      </w:r>
    </w:p>
    <w:p w14:paraId="08FE32AB" w14:textId="77777777" w:rsidR="00217B0F" w:rsidRDefault="00217B0F" w:rsidP="00217B0F"/>
    <w:p w14:paraId="69EF80E9" w14:textId="55190D12" w:rsidR="00217B0F" w:rsidRDefault="00217B0F" w:rsidP="00217B0F">
      <w:r>
        <w:t>Health and Safety at work Act 1974 – this applies to all places of work and states employers must do everything ‘reasonably practicable’ to provide a safe workplace</w:t>
      </w:r>
    </w:p>
    <w:p w14:paraId="2FECD33F" w14:textId="7C1B34BE" w:rsidR="00217B0F" w:rsidRDefault="00217B0F" w:rsidP="00217B0F">
      <w:r>
        <w:t>Management of Health and Safety at work regulations 1999 – this sets out in more detail what employers must do, the main part of this legislation is employers must complete risk assessments</w:t>
      </w:r>
    </w:p>
    <w:p w14:paraId="41C607D4" w14:textId="46FD8303" w:rsidR="00217B0F" w:rsidRDefault="00217B0F" w:rsidP="00217B0F">
      <w:r>
        <w:t xml:space="preserve">Working Time Regulations – this ensures employers provide sufficient breaks, rest periods and employees are not working excessive hours </w:t>
      </w:r>
    </w:p>
    <w:p w14:paraId="6095FE38" w14:textId="7546A35A" w:rsidR="00217B0F" w:rsidRDefault="00217B0F" w:rsidP="00217B0F"/>
    <w:p w14:paraId="31F59AF3" w14:textId="3B928843" w:rsidR="00217B0F" w:rsidRDefault="00217B0F" w:rsidP="00217B0F">
      <w:r>
        <w:t>Smoke free legislation – no smoking in enclosed spaces including shared vehicles</w:t>
      </w:r>
    </w:p>
    <w:p w14:paraId="7F823399" w14:textId="41027CCD" w:rsidR="00217B0F" w:rsidRDefault="00217B0F" w:rsidP="00217B0F"/>
    <w:p w14:paraId="177AA702" w14:textId="7165CD99" w:rsidR="00217B0F" w:rsidRDefault="00217B0F" w:rsidP="00217B0F">
      <w:r>
        <w:t>Corporate Manslaughter and Corporate Homicide Act 2007 – where there has been a gross breach of duty of care by senior managers</w:t>
      </w:r>
    </w:p>
    <w:p w14:paraId="698D4A16" w14:textId="6C601039" w:rsidR="00217B0F" w:rsidRDefault="00217B0F" w:rsidP="00217B0F"/>
    <w:p w14:paraId="3C5B3991" w14:textId="21A174D8" w:rsidR="00217B0F" w:rsidRDefault="00217B0F" w:rsidP="00217B0F">
      <w:r>
        <w:t>Occupiers Liability Act 1957 - ensures employers provide employees and visitors with a safe place of work</w:t>
      </w:r>
    </w:p>
    <w:p w14:paraId="3B6449D9" w14:textId="1171CFE5" w:rsidR="00217B0F" w:rsidRDefault="00217B0F" w:rsidP="00217B0F"/>
    <w:p w14:paraId="5641314C" w14:textId="2F5D50B9" w:rsidR="00217B0F" w:rsidRDefault="00217B0F" w:rsidP="00217B0F">
      <w:r>
        <w:t xml:space="preserve">Reporting of Diseases and Dangerous </w:t>
      </w:r>
      <w:r w:rsidR="004E7C1B">
        <w:t>Occurrences</w:t>
      </w:r>
      <w:r>
        <w:t xml:space="preserve"> Regulations 2013 – report any fatal accidents, certain </w:t>
      </w:r>
      <w:r w:rsidR="004E7C1B">
        <w:t>work-related</w:t>
      </w:r>
      <w:r>
        <w:t xml:space="preserve"> diseases, Major incidents, where an employee has been unable to carry out their role as a result of an accident</w:t>
      </w:r>
    </w:p>
    <w:p w14:paraId="7F71CB02" w14:textId="77777777" w:rsidR="00217B0F" w:rsidRDefault="00217B0F" w:rsidP="00217B0F"/>
    <w:p w14:paraId="117B93ED" w14:textId="5B9A57B8" w:rsidR="00217B0F" w:rsidRPr="00217B0F" w:rsidRDefault="00217B0F" w:rsidP="003310FE">
      <w:r>
        <w:t>In addition to legislation there is also common law, where employers have a duty of care to ensure they look after colleague health and safety, which is an implied term in all employment contracts. (CIPD,2020)</w:t>
      </w:r>
    </w:p>
    <w:p w14:paraId="7A8FF0E7" w14:textId="4B240A9B" w:rsidR="00217B0F" w:rsidRDefault="00217B0F" w:rsidP="003310FE"/>
    <w:p w14:paraId="40B7B134" w14:textId="6215EA03" w:rsidR="00217B0F" w:rsidRDefault="00217B0F" w:rsidP="003310FE"/>
    <w:p w14:paraId="7DBF51EC" w14:textId="4000B6EA" w:rsidR="00217B0F" w:rsidRDefault="004E7C1B" w:rsidP="003310FE">
      <w:r>
        <w:t xml:space="preserve">The main piece of legislation which supports equality and diversity in the workplace is the Equality Act 2010, this act replaces 9 major and 100 smaller pieces of discrimination legislation, providing a simpler more straight forward piece of legislation.  </w:t>
      </w:r>
      <w:r w:rsidR="00217B0F">
        <w:t>The act protects employees, workers, ex-employees and job applicants, form unfair treatment on the grounds of any of the following protected characteristics</w:t>
      </w:r>
    </w:p>
    <w:p w14:paraId="3E3D8B21" w14:textId="363B60D1" w:rsidR="00217B0F" w:rsidRDefault="00217B0F" w:rsidP="00217B0F">
      <w:pPr>
        <w:pStyle w:val="ListParagraph"/>
        <w:numPr>
          <w:ilvl w:val="0"/>
          <w:numId w:val="24"/>
        </w:numPr>
      </w:pPr>
      <w:r>
        <w:t>Age</w:t>
      </w:r>
    </w:p>
    <w:p w14:paraId="1EFE12F6" w14:textId="10CD7D38" w:rsidR="00217B0F" w:rsidRDefault="00217B0F" w:rsidP="00217B0F">
      <w:pPr>
        <w:pStyle w:val="ListParagraph"/>
        <w:numPr>
          <w:ilvl w:val="0"/>
          <w:numId w:val="24"/>
        </w:numPr>
      </w:pPr>
      <w:r>
        <w:t>Sex</w:t>
      </w:r>
    </w:p>
    <w:p w14:paraId="3649791A" w14:textId="7D8D53F4" w:rsidR="00217B0F" w:rsidRDefault="00217B0F" w:rsidP="00217B0F">
      <w:pPr>
        <w:pStyle w:val="ListParagraph"/>
        <w:numPr>
          <w:ilvl w:val="0"/>
          <w:numId w:val="24"/>
        </w:numPr>
      </w:pPr>
      <w:r>
        <w:t>Sexual orientation</w:t>
      </w:r>
    </w:p>
    <w:p w14:paraId="31DAC45B" w14:textId="4D270548" w:rsidR="00217B0F" w:rsidRDefault="00217B0F" w:rsidP="00217B0F">
      <w:pPr>
        <w:pStyle w:val="ListParagraph"/>
        <w:numPr>
          <w:ilvl w:val="0"/>
          <w:numId w:val="24"/>
        </w:numPr>
      </w:pPr>
      <w:r>
        <w:t>Gender reassignment</w:t>
      </w:r>
    </w:p>
    <w:p w14:paraId="0E436DF6" w14:textId="563763A5" w:rsidR="00217B0F" w:rsidRDefault="00217B0F" w:rsidP="00217B0F">
      <w:pPr>
        <w:pStyle w:val="ListParagraph"/>
        <w:numPr>
          <w:ilvl w:val="0"/>
          <w:numId w:val="24"/>
        </w:numPr>
      </w:pPr>
      <w:r>
        <w:t>Religion, or belief or philosophical belief</w:t>
      </w:r>
    </w:p>
    <w:p w14:paraId="25F6865D" w14:textId="52EBF13F" w:rsidR="00217B0F" w:rsidRDefault="00217B0F" w:rsidP="00217B0F">
      <w:pPr>
        <w:pStyle w:val="ListParagraph"/>
        <w:numPr>
          <w:ilvl w:val="0"/>
          <w:numId w:val="24"/>
        </w:numPr>
      </w:pPr>
      <w:r>
        <w:t>Race</w:t>
      </w:r>
    </w:p>
    <w:p w14:paraId="4092EC7B" w14:textId="212D5E66" w:rsidR="00217B0F" w:rsidRDefault="00217B0F" w:rsidP="00217B0F">
      <w:pPr>
        <w:pStyle w:val="ListParagraph"/>
        <w:numPr>
          <w:ilvl w:val="0"/>
          <w:numId w:val="24"/>
        </w:numPr>
      </w:pPr>
      <w:r>
        <w:t>Marriage or civil partnership</w:t>
      </w:r>
    </w:p>
    <w:p w14:paraId="648B2108" w14:textId="228E7263" w:rsidR="00217B0F" w:rsidRDefault="00217B0F" w:rsidP="00217B0F">
      <w:pPr>
        <w:pStyle w:val="ListParagraph"/>
        <w:numPr>
          <w:ilvl w:val="0"/>
          <w:numId w:val="24"/>
        </w:numPr>
      </w:pPr>
      <w:r>
        <w:t>Pregnancy and maternity</w:t>
      </w:r>
    </w:p>
    <w:p w14:paraId="40F9EAA8" w14:textId="4A553CF0" w:rsidR="00217B0F" w:rsidRDefault="00217B0F" w:rsidP="00217B0F">
      <w:pPr>
        <w:pStyle w:val="ListParagraph"/>
        <w:numPr>
          <w:ilvl w:val="0"/>
          <w:numId w:val="24"/>
        </w:numPr>
      </w:pPr>
      <w:r>
        <w:t>Disability</w:t>
      </w:r>
    </w:p>
    <w:p w14:paraId="430F97B5" w14:textId="6DD0C2F6" w:rsidR="00217B0F" w:rsidRDefault="00217B0F" w:rsidP="00217B0F"/>
    <w:p w14:paraId="7CD44270" w14:textId="4DC6F670" w:rsidR="00217B0F" w:rsidRDefault="00217B0F" w:rsidP="00217B0F">
      <w:r>
        <w:t>There are different types of discrimination</w:t>
      </w:r>
    </w:p>
    <w:p w14:paraId="01F592A6" w14:textId="418E4D3A" w:rsidR="00217B0F" w:rsidRDefault="00217B0F" w:rsidP="00217B0F">
      <w:r>
        <w:t>Direct - treating someone unfairly as a direct result of a protected characteristic</w:t>
      </w:r>
    </w:p>
    <w:p w14:paraId="731AF0E1" w14:textId="01F803FF" w:rsidR="00217B0F" w:rsidRDefault="00217B0F" w:rsidP="00217B0F">
      <w:r>
        <w:t>Associative - where someone is treated unfairly due to their association with someone with a protected characteristic</w:t>
      </w:r>
    </w:p>
    <w:p w14:paraId="05D302D2" w14:textId="0B1FEAB7" w:rsidR="00217B0F" w:rsidRDefault="00217B0F" w:rsidP="00217B0F"/>
    <w:p w14:paraId="0A2468CD" w14:textId="77777777" w:rsidR="00217B0F" w:rsidRDefault="00217B0F" w:rsidP="00217B0F"/>
    <w:p w14:paraId="48055543" w14:textId="77777777" w:rsidR="00217B0F" w:rsidRDefault="00217B0F" w:rsidP="00217B0F"/>
    <w:p w14:paraId="3F66C4CC" w14:textId="77777777" w:rsidR="00217B0F" w:rsidRDefault="00217B0F" w:rsidP="00217B0F"/>
    <w:p w14:paraId="5B002568" w14:textId="2A01B5B6" w:rsidR="00217B0F" w:rsidRDefault="00217B0F" w:rsidP="00217B0F">
      <w:r>
        <w:t xml:space="preserve">Perceptive - treating someone less </w:t>
      </w:r>
      <w:r w:rsidR="004E7C1B">
        <w:t>favorably</w:t>
      </w:r>
      <w:r>
        <w:t xml:space="preserve"> as a result of wrongly believing they have a protected characteristic</w:t>
      </w:r>
    </w:p>
    <w:p w14:paraId="3C1E93B2" w14:textId="29CDFE25" w:rsidR="00217B0F" w:rsidRDefault="00217B0F" w:rsidP="00217B0F">
      <w:r>
        <w:lastRenderedPageBreak/>
        <w:t>Indirect - placing a practice or provision in place without justification that discriminates against groups with a protected characteristic</w:t>
      </w:r>
    </w:p>
    <w:p w14:paraId="75E98D5E" w14:textId="680BEEAD" w:rsidR="00217B0F" w:rsidRDefault="004E7C1B" w:rsidP="00217B0F">
      <w:r>
        <w:t>Harassment</w:t>
      </w:r>
      <w:r w:rsidR="00217B0F">
        <w:t xml:space="preserve"> - where unwanted behavior towards someone with a protected </w:t>
      </w:r>
      <w:r>
        <w:t>characteristic</w:t>
      </w:r>
    </w:p>
    <w:p w14:paraId="671508C0" w14:textId="1D673E75" w:rsidR="00217B0F" w:rsidRDefault="00217B0F" w:rsidP="00217B0F">
      <w:r>
        <w:t>Victiimisation - where unfair treatment is given to someone who has raised an issue as a result of discrimination of a protected characteristic</w:t>
      </w:r>
    </w:p>
    <w:p w14:paraId="1229E03D" w14:textId="4D870EA4" w:rsidR="00217B0F" w:rsidRDefault="00217B0F" w:rsidP="00217B0F">
      <w:r>
        <w:t>Failure to make a reasonable adjustment- where a disabled person is placed at a disadvantage due to the lack of adjustment</w:t>
      </w:r>
    </w:p>
    <w:p w14:paraId="379EA0C7" w14:textId="5B8AD426" w:rsidR="00217B0F" w:rsidRDefault="00217B0F" w:rsidP="00217B0F"/>
    <w:p w14:paraId="77F9982F" w14:textId="1018D83E" w:rsidR="00217B0F" w:rsidRDefault="00217B0F" w:rsidP="00217B0F">
      <w:r>
        <w:t xml:space="preserve">When considering equality and diversity within the recruitment and selection process, an employer can take positive action, which means they can take any action which </w:t>
      </w:r>
      <w:r w:rsidR="004E7C1B">
        <w:t>a proportionate means of is</w:t>
      </w:r>
      <w:r>
        <w:t xml:space="preserve"> achieving a legitimate aim, for example of they believe a particular group with a shared protected characteristic are under-represented.</w:t>
      </w:r>
    </w:p>
    <w:p w14:paraId="0531AFF7" w14:textId="31306E15" w:rsidR="00217B0F" w:rsidRDefault="00217B0F" w:rsidP="00217B0F">
      <w:r>
        <w:t>A company can defend claims against discrimination if there is an occupational requirement or they can objectively justify the decision.</w:t>
      </w:r>
    </w:p>
    <w:p w14:paraId="29FBDB8B" w14:textId="36FEC42B" w:rsidR="00217B0F" w:rsidRDefault="00217B0F" w:rsidP="00217B0F">
      <w:r>
        <w:t xml:space="preserve">Liability for discrimination can either fall to the employee or employer, including the employer being vicariously liable for the actions of its employees. </w:t>
      </w:r>
    </w:p>
    <w:p w14:paraId="66B87FC2" w14:textId="4F0A2305" w:rsidR="00217B0F" w:rsidRDefault="00217B0F" w:rsidP="00217B0F"/>
    <w:p w14:paraId="52EE6616" w14:textId="530ADDE0" w:rsidR="00217B0F" w:rsidRDefault="00217B0F" w:rsidP="00217B0F">
      <w:r>
        <w:t xml:space="preserve">When there is a claim for discrimination a tribunal can remedy by either </w:t>
      </w:r>
      <w:r w:rsidR="004E7C1B">
        <w:t>non-compensatory</w:t>
      </w:r>
      <w:r>
        <w:t xml:space="preserve"> award, declarations or recommendations or make compensatory awards for loss of earnings or injury to feelings, when assessing the level of award for injury to feelings uses the </w:t>
      </w:r>
      <w:r w:rsidR="004E7C1B">
        <w:t>Vento</w:t>
      </w:r>
      <w:r>
        <w:t xml:space="preserve"> bands.</w:t>
      </w:r>
    </w:p>
    <w:p w14:paraId="697EDBE6" w14:textId="77777777" w:rsidR="00217B0F" w:rsidRPr="00217B0F" w:rsidRDefault="00217B0F" w:rsidP="00217B0F">
      <w:pPr>
        <w:numPr>
          <w:ilvl w:val="0"/>
          <w:numId w:val="25"/>
        </w:numPr>
        <w:shd w:val="clear" w:color="auto" w:fill="FFFFFF"/>
        <w:suppressAutoHyphens w:val="0"/>
        <w:spacing w:before="100" w:beforeAutospacing="1" w:after="100" w:afterAutospacing="1"/>
        <w:ind w:left="300"/>
        <w:rPr>
          <w:rFonts w:eastAsia="Times New Roman" w:cs="Arial"/>
          <w:color w:val="333333"/>
          <w:sz w:val="27"/>
          <w:szCs w:val="27"/>
          <w:lang w:val="en-GB"/>
        </w:rPr>
      </w:pPr>
      <w:r w:rsidRPr="00217B0F">
        <w:rPr>
          <w:rFonts w:eastAsia="Times New Roman" w:cs="Arial"/>
          <w:color w:val="333333"/>
          <w:sz w:val="27"/>
          <w:szCs w:val="27"/>
          <w:lang w:val="en-GB"/>
        </w:rPr>
        <w:t>lower band (for less serious cases): £900 to £9,000</w:t>
      </w:r>
    </w:p>
    <w:p w14:paraId="42C6FFB7" w14:textId="77777777" w:rsidR="00217B0F" w:rsidRPr="00217B0F" w:rsidRDefault="00217B0F" w:rsidP="00217B0F">
      <w:pPr>
        <w:numPr>
          <w:ilvl w:val="0"/>
          <w:numId w:val="25"/>
        </w:numPr>
        <w:shd w:val="clear" w:color="auto" w:fill="FFFFFF"/>
        <w:suppressAutoHyphens w:val="0"/>
        <w:spacing w:before="100" w:beforeAutospacing="1" w:after="100" w:afterAutospacing="1"/>
        <w:ind w:left="300"/>
        <w:rPr>
          <w:rFonts w:eastAsia="Times New Roman" w:cs="Arial"/>
          <w:color w:val="333333"/>
          <w:sz w:val="27"/>
          <w:szCs w:val="27"/>
          <w:lang w:val="en-GB"/>
        </w:rPr>
      </w:pPr>
      <w:r w:rsidRPr="00217B0F">
        <w:rPr>
          <w:rFonts w:eastAsia="Times New Roman" w:cs="Arial"/>
          <w:color w:val="333333"/>
          <w:sz w:val="27"/>
          <w:szCs w:val="27"/>
          <w:lang w:val="en-GB"/>
        </w:rPr>
        <w:t>middle band (for those that do not merit an award in the upper band): £9,000 to £27,000</w:t>
      </w:r>
    </w:p>
    <w:p w14:paraId="674CDE4E" w14:textId="77777777" w:rsidR="00217B0F" w:rsidRPr="00217B0F" w:rsidRDefault="00217B0F" w:rsidP="00217B0F">
      <w:pPr>
        <w:numPr>
          <w:ilvl w:val="0"/>
          <w:numId w:val="25"/>
        </w:numPr>
        <w:shd w:val="clear" w:color="auto" w:fill="FFFFFF"/>
        <w:suppressAutoHyphens w:val="0"/>
        <w:spacing w:before="100" w:beforeAutospacing="1" w:after="100" w:afterAutospacing="1"/>
        <w:ind w:left="300"/>
        <w:rPr>
          <w:rFonts w:eastAsia="Times New Roman" w:cs="Arial"/>
          <w:color w:val="333333"/>
          <w:sz w:val="27"/>
          <w:szCs w:val="27"/>
          <w:lang w:val="en-GB"/>
        </w:rPr>
      </w:pPr>
      <w:r w:rsidRPr="00217B0F">
        <w:rPr>
          <w:rFonts w:eastAsia="Times New Roman" w:cs="Arial"/>
          <w:color w:val="333333"/>
          <w:sz w:val="27"/>
          <w:szCs w:val="27"/>
          <w:lang w:val="en-GB"/>
        </w:rPr>
        <w:t>upper band (for the most serious cases): £27,000 to £45,000</w:t>
      </w:r>
    </w:p>
    <w:p w14:paraId="4FEBC2AC" w14:textId="791BCC97" w:rsidR="00217B0F" w:rsidRPr="00217B0F" w:rsidRDefault="00217B0F" w:rsidP="00217B0F">
      <w:pPr>
        <w:numPr>
          <w:ilvl w:val="0"/>
          <w:numId w:val="25"/>
        </w:numPr>
        <w:shd w:val="clear" w:color="auto" w:fill="FFFFFF"/>
        <w:suppressAutoHyphens w:val="0"/>
        <w:spacing w:before="100" w:beforeAutospacing="1"/>
        <w:ind w:left="300"/>
        <w:rPr>
          <w:rFonts w:eastAsia="Times New Roman" w:cs="Arial"/>
          <w:color w:val="333333"/>
          <w:sz w:val="27"/>
          <w:szCs w:val="27"/>
          <w:lang w:val="en-GB"/>
        </w:rPr>
      </w:pPr>
      <w:r w:rsidRPr="00217B0F">
        <w:rPr>
          <w:rFonts w:eastAsia="Times New Roman" w:cs="Arial"/>
          <w:color w:val="333333"/>
          <w:sz w:val="27"/>
          <w:szCs w:val="27"/>
          <w:lang w:val="en-GB"/>
        </w:rPr>
        <w:t>with the most exceptional cases exceeding £45,000</w:t>
      </w:r>
    </w:p>
    <w:p w14:paraId="5848A905" w14:textId="77777777" w:rsidR="00217B0F" w:rsidRDefault="00217B0F" w:rsidP="00217B0F"/>
    <w:p w14:paraId="742DB86C" w14:textId="77777777" w:rsidR="00217B0F" w:rsidRDefault="00217B0F" w:rsidP="00217B0F"/>
    <w:p w14:paraId="03561621" w14:textId="0B358244" w:rsidR="00217B0F" w:rsidRDefault="00217B0F" w:rsidP="003310FE">
      <w:r>
        <w:t>Implied terms are covered in a contract of employment, although not expressly written down.  There is a legal test for implied terms, the business efficiency test, officious bystander test, custom and practice, terms implied by statute.</w:t>
      </w:r>
    </w:p>
    <w:p w14:paraId="1ED3162A" w14:textId="4E44A213" w:rsidR="00217B0F" w:rsidRDefault="00217B0F" w:rsidP="003310FE">
      <w:r>
        <w:t>Important implied terms</w:t>
      </w:r>
    </w:p>
    <w:p w14:paraId="3A0A979C" w14:textId="000CC3B5" w:rsidR="00217B0F" w:rsidRDefault="00217B0F" w:rsidP="00217B0F">
      <w:pPr>
        <w:pStyle w:val="ListParagraph"/>
        <w:numPr>
          <w:ilvl w:val="0"/>
          <w:numId w:val="26"/>
        </w:numPr>
      </w:pPr>
      <w:r>
        <w:t>Mutual trust and confidence</w:t>
      </w:r>
    </w:p>
    <w:p w14:paraId="04BCB9D2" w14:textId="18DF8D3D" w:rsidR="00217B0F" w:rsidRDefault="00217B0F" w:rsidP="00217B0F">
      <w:pPr>
        <w:pStyle w:val="ListParagraph"/>
        <w:numPr>
          <w:ilvl w:val="0"/>
          <w:numId w:val="26"/>
        </w:numPr>
      </w:pPr>
      <w:r>
        <w:t>Duty of fidelity</w:t>
      </w:r>
    </w:p>
    <w:p w14:paraId="533A23AB" w14:textId="0B68BDEA" w:rsidR="00217B0F" w:rsidRDefault="00217B0F" w:rsidP="00217B0F">
      <w:pPr>
        <w:pStyle w:val="ListParagraph"/>
        <w:numPr>
          <w:ilvl w:val="0"/>
          <w:numId w:val="26"/>
        </w:numPr>
      </w:pPr>
      <w:r>
        <w:t>Duty to pay</w:t>
      </w:r>
    </w:p>
    <w:p w14:paraId="4C4A60D2" w14:textId="5C1F67CA" w:rsidR="00217B0F" w:rsidRDefault="00217B0F" w:rsidP="00217B0F">
      <w:pPr>
        <w:pStyle w:val="ListParagraph"/>
        <w:numPr>
          <w:ilvl w:val="0"/>
          <w:numId w:val="26"/>
        </w:numPr>
      </w:pPr>
      <w:r>
        <w:t xml:space="preserve">Take reasonable care of </w:t>
      </w:r>
      <w:r w:rsidR="004E7C1B">
        <w:t>employees’</w:t>
      </w:r>
      <w:r>
        <w:t xml:space="preserve"> health and safety</w:t>
      </w:r>
    </w:p>
    <w:p w14:paraId="100A3707" w14:textId="73451C56" w:rsidR="00217B0F" w:rsidRDefault="00217B0F" w:rsidP="00217B0F">
      <w:pPr>
        <w:pStyle w:val="ListParagraph"/>
        <w:numPr>
          <w:ilvl w:val="0"/>
          <w:numId w:val="26"/>
        </w:numPr>
      </w:pPr>
      <w:r>
        <w:t>Take reasonable care in giving references (rocket lawyer, 2021)</w:t>
      </w:r>
    </w:p>
    <w:p w14:paraId="3D5D11C5" w14:textId="1CFFF4FB" w:rsidR="00217B0F" w:rsidRDefault="00217B0F" w:rsidP="00217B0F"/>
    <w:p w14:paraId="226610AF" w14:textId="409AD8B3" w:rsidR="00217B0F" w:rsidRDefault="00217B0F" w:rsidP="00217B0F"/>
    <w:p w14:paraId="0F781DAD" w14:textId="0E1736BD" w:rsidR="00217B0F" w:rsidRDefault="00217B0F" w:rsidP="00217B0F"/>
    <w:p w14:paraId="2B9BAFAD" w14:textId="0EAF5079" w:rsidR="00217B0F" w:rsidRDefault="00217B0F" w:rsidP="00217B0F"/>
    <w:p w14:paraId="76AEF683" w14:textId="31340783" w:rsidR="00217B0F" w:rsidRDefault="00217B0F" w:rsidP="00217B0F"/>
    <w:p w14:paraId="3410F340" w14:textId="09509CBE" w:rsidR="00217B0F" w:rsidRDefault="00217B0F" w:rsidP="00217B0F"/>
    <w:p w14:paraId="7499EB3A" w14:textId="4FE217D7" w:rsidR="00217B0F" w:rsidRDefault="00217B0F" w:rsidP="00217B0F"/>
    <w:p w14:paraId="2FB9720A" w14:textId="7858C8CA" w:rsidR="00217B0F" w:rsidRDefault="00217B0F" w:rsidP="00217B0F"/>
    <w:p w14:paraId="011BE173" w14:textId="25A4BA31" w:rsidR="00217B0F" w:rsidRDefault="00217B0F" w:rsidP="00217B0F"/>
    <w:p w14:paraId="3B87B33B" w14:textId="5FF3C412" w:rsidR="00217B0F" w:rsidRDefault="00217B0F" w:rsidP="00217B0F"/>
    <w:p w14:paraId="25B5E2C6" w14:textId="4DC97F8D" w:rsidR="00217B0F" w:rsidRDefault="00217B0F" w:rsidP="00217B0F"/>
    <w:p w14:paraId="462F11D9" w14:textId="16CC9291" w:rsidR="00217B0F" w:rsidRDefault="00217B0F" w:rsidP="00217B0F"/>
    <w:p w14:paraId="411F8B42" w14:textId="722E40DC" w:rsidR="00217B0F" w:rsidRDefault="00217B0F" w:rsidP="00217B0F"/>
    <w:p w14:paraId="737B289C" w14:textId="56D1F011" w:rsidR="00217B0F" w:rsidRDefault="00217B0F" w:rsidP="00217B0F"/>
    <w:p w14:paraId="4EF39EB5" w14:textId="731C5A1F" w:rsidR="00217B0F" w:rsidRDefault="00217B0F" w:rsidP="00217B0F"/>
    <w:p w14:paraId="21BA4555" w14:textId="018990D3" w:rsidR="00217B0F" w:rsidRDefault="00217B0F" w:rsidP="00217B0F">
      <w:pPr>
        <w:rPr>
          <w:b/>
        </w:rPr>
      </w:pPr>
      <w:r>
        <w:rPr>
          <w:b/>
        </w:rPr>
        <w:lastRenderedPageBreak/>
        <w:t>LO6 How to manage performance and disciplinary matters lawfully</w:t>
      </w:r>
    </w:p>
    <w:p w14:paraId="15859578" w14:textId="40C3D385" w:rsidR="00217B0F" w:rsidRDefault="00217B0F" w:rsidP="00217B0F">
      <w:pPr>
        <w:rPr>
          <w:b/>
        </w:rPr>
      </w:pPr>
    </w:p>
    <w:p w14:paraId="339659C4" w14:textId="4A3CC5A7" w:rsidR="00217B0F" w:rsidRDefault="00217B0F" w:rsidP="00217B0F">
      <w:r>
        <w:t xml:space="preserve">According to ACAS “dismissal is when an employer ends an </w:t>
      </w:r>
      <w:r w:rsidR="004E7C1B">
        <w:t>employee’s</w:t>
      </w:r>
      <w:r>
        <w:t xml:space="preserve"> contract” (ACAS) this can be done with or without notice. An employer should follow a fair and reasonable process, when considering dismissal, failure to do so may result in claims for unfair or wrongful dismissal.  According to ERA 1996 there are 5 fair reasons for dismissal:</w:t>
      </w:r>
    </w:p>
    <w:p w14:paraId="5358D9C7" w14:textId="53F77DAD" w:rsidR="00217B0F" w:rsidRDefault="00217B0F" w:rsidP="00217B0F">
      <w:pPr>
        <w:pStyle w:val="ListParagraph"/>
        <w:numPr>
          <w:ilvl w:val="0"/>
          <w:numId w:val="27"/>
        </w:numPr>
      </w:pPr>
      <w:r>
        <w:t>Conduct – minor acts breach the contract of employment</w:t>
      </w:r>
    </w:p>
    <w:p w14:paraId="6C0C3585" w14:textId="117E1BB5" w:rsidR="00217B0F" w:rsidRDefault="00217B0F" w:rsidP="00217B0F">
      <w:pPr>
        <w:pStyle w:val="ListParagraph"/>
        <w:numPr>
          <w:ilvl w:val="0"/>
          <w:numId w:val="27"/>
        </w:numPr>
      </w:pPr>
      <w:r>
        <w:t xml:space="preserve">Capability or qualification – skill, aptitude, </w:t>
      </w:r>
      <w:r w:rsidR="004E7C1B">
        <w:t>health</w:t>
      </w:r>
      <w:r>
        <w:t xml:space="preserve"> or any other physical or mental quality, qualification </w:t>
      </w:r>
      <w:r w:rsidR="004E7C1B">
        <w:t>relevant</w:t>
      </w:r>
      <w:r>
        <w:t xml:space="preserve"> to the position held</w:t>
      </w:r>
    </w:p>
    <w:p w14:paraId="4AAC6E69" w14:textId="7292E81C" w:rsidR="00217B0F" w:rsidRDefault="00217B0F" w:rsidP="00217B0F">
      <w:pPr>
        <w:pStyle w:val="ListParagraph"/>
        <w:numPr>
          <w:ilvl w:val="0"/>
          <w:numId w:val="27"/>
        </w:numPr>
      </w:pPr>
      <w:r>
        <w:t xml:space="preserve">Redundancy </w:t>
      </w:r>
    </w:p>
    <w:p w14:paraId="1171B8AA" w14:textId="3C2C5533" w:rsidR="00217B0F" w:rsidRDefault="00217B0F" w:rsidP="00217B0F">
      <w:pPr>
        <w:pStyle w:val="ListParagraph"/>
        <w:numPr>
          <w:ilvl w:val="0"/>
          <w:numId w:val="27"/>
        </w:numPr>
      </w:pPr>
      <w:r>
        <w:t>Statutory ban</w:t>
      </w:r>
    </w:p>
    <w:p w14:paraId="1A07E0CF" w14:textId="758C4489" w:rsidR="00217B0F" w:rsidRDefault="00217B0F" w:rsidP="00217B0F">
      <w:pPr>
        <w:pStyle w:val="ListParagraph"/>
        <w:numPr>
          <w:ilvl w:val="0"/>
          <w:numId w:val="27"/>
        </w:numPr>
      </w:pPr>
      <w:r>
        <w:t xml:space="preserve">Some other substantial reason </w:t>
      </w:r>
    </w:p>
    <w:p w14:paraId="68705AA7" w14:textId="13ACDC3D" w:rsidR="00217B0F" w:rsidRDefault="00217B0F" w:rsidP="00217B0F">
      <w:r>
        <w:t>In addition to the 5 potential fair reasons for dismissal, an employer must ensure they follow a fair and reasonable procedure, ACAS provides a code of practice as a guidance for dealing with disciplinaries and dismissals.  Employers must follow their own disciplinary process for a dismissal to be fair, this should follow at least 3 stages</w:t>
      </w:r>
    </w:p>
    <w:p w14:paraId="6989DAA3" w14:textId="10C89DF5" w:rsidR="00217B0F" w:rsidRDefault="00217B0F" w:rsidP="00217B0F">
      <w:pPr>
        <w:pStyle w:val="ListParagraph"/>
        <w:numPr>
          <w:ilvl w:val="0"/>
          <w:numId w:val="28"/>
        </w:numPr>
      </w:pPr>
      <w:r>
        <w:t xml:space="preserve">Inform the employee in writing </w:t>
      </w:r>
    </w:p>
    <w:p w14:paraId="7B606F6E" w14:textId="35CF1FA0" w:rsidR="00217B0F" w:rsidRDefault="00217B0F" w:rsidP="00217B0F">
      <w:pPr>
        <w:pStyle w:val="ListParagraph"/>
        <w:numPr>
          <w:ilvl w:val="0"/>
          <w:numId w:val="28"/>
        </w:numPr>
      </w:pPr>
      <w:r>
        <w:t>Hold a meeting to discuss with the employee</w:t>
      </w:r>
    </w:p>
    <w:p w14:paraId="65FD067A" w14:textId="35775B9B" w:rsidR="00217B0F" w:rsidRDefault="00217B0F" w:rsidP="00217B0F">
      <w:pPr>
        <w:pStyle w:val="ListParagraph"/>
        <w:numPr>
          <w:ilvl w:val="0"/>
          <w:numId w:val="28"/>
        </w:numPr>
      </w:pPr>
      <w:r>
        <w:t>Provide the employee with the right of appeal</w:t>
      </w:r>
    </w:p>
    <w:p w14:paraId="3F022758" w14:textId="321BE5AB" w:rsidR="00217B0F" w:rsidRDefault="00217B0F" w:rsidP="00217B0F">
      <w:r>
        <w:t xml:space="preserve">During disciplinary procedures, ACAS code of practice states, the employer must conduct a thorough investigation. The employer must provide the employee with written notification of the meeting, stating the potential severity, provide evidence, the employee must be given reasonable time to prepare and the right to postpone the meeting.  During the meeting the employee must be given the right to be accompanied.  Post meeting the employer must provide written notification of the outcome with details of the right to </w:t>
      </w:r>
      <w:r w:rsidR="004E7C1B">
        <w:t>appeal. (</w:t>
      </w:r>
      <w:r>
        <w:t>ACAS)</w:t>
      </w:r>
    </w:p>
    <w:p w14:paraId="747005BC" w14:textId="6FA0F07D" w:rsidR="00217B0F" w:rsidRDefault="00217B0F" w:rsidP="00217B0F">
      <w:r>
        <w:t>\</w:t>
      </w:r>
    </w:p>
    <w:p w14:paraId="0C36CC5F" w14:textId="2CCD57D0" w:rsidR="00217B0F" w:rsidRDefault="00217B0F" w:rsidP="00217B0F">
      <w:r>
        <w:t xml:space="preserve">Potential outcomes from disciplinaries can be </w:t>
      </w:r>
    </w:p>
    <w:p w14:paraId="5CAE831A" w14:textId="427C84A5" w:rsidR="00217B0F" w:rsidRDefault="00217B0F" w:rsidP="00217B0F">
      <w:pPr>
        <w:pStyle w:val="ListParagraph"/>
        <w:numPr>
          <w:ilvl w:val="0"/>
          <w:numId w:val="29"/>
        </w:numPr>
      </w:pPr>
      <w:r>
        <w:t>Verbal Warning (not covered by ACAS code of practice)</w:t>
      </w:r>
    </w:p>
    <w:p w14:paraId="3DF98FB9" w14:textId="5A096E22" w:rsidR="00217B0F" w:rsidRDefault="00217B0F" w:rsidP="00217B0F">
      <w:pPr>
        <w:pStyle w:val="ListParagraph"/>
        <w:numPr>
          <w:ilvl w:val="0"/>
          <w:numId w:val="29"/>
        </w:numPr>
      </w:pPr>
      <w:r>
        <w:t>Formal / First written warning</w:t>
      </w:r>
    </w:p>
    <w:p w14:paraId="36D2F3E1" w14:textId="4C227A74" w:rsidR="00217B0F" w:rsidRDefault="00217B0F" w:rsidP="00217B0F">
      <w:pPr>
        <w:pStyle w:val="ListParagraph"/>
        <w:numPr>
          <w:ilvl w:val="0"/>
          <w:numId w:val="29"/>
        </w:numPr>
      </w:pPr>
      <w:r>
        <w:t xml:space="preserve">Final written warning </w:t>
      </w:r>
    </w:p>
    <w:p w14:paraId="61C0910D" w14:textId="1BFC2164" w:rsidR="00217B0F" w:rsidRDefault="00217B0F" w:rsidP="00217B0F">
      <w:pPr>
        <w:pStyle w:val="ListParagraph"/>
        <w:numPr>
          <w:ilvl w:val="0"/>
          <w:numId w:val="29"/>
        </w:numPr>
      </w:pPr>
      <w:r>
        <w:t>Dismissal</w:t>
      </w:r>
    </w:p>
    <w:p w14:paraId="3299B499" w14:textId="4875BD34" w:rsidR="00217B0F" w:rsidRDefault="00217B0F" w:rsidP="00217B0F">
      <w:r>
        <w:t>The above stages can be used with managing conduct within an organisation, however some acts be an employee can be sufficiently serious that it can amount to gross misconduct, where an employee can be summarily dismissed without notice or PILON.</w:t>
      </w:r>
    </w:p>
    <w:p w14:paraId="711C5CBF" w14:textId="28020DF7" w:rsidR="00217B0F" w:rsidRDefault="00217B0F" w:rsidP="00217B0F"/>
    <w:p w14:paraId="71DE8183" w14:textId="001B750E" w:rsidR="00217B0F" w:rsidRDefault="00217B0F" w:rsidP="00217B0F"/>
    <w:p w14:paraId="3866544E" w14:textId="1DD3A18A" w:rsidR="00217B0F" w:rsidRDefault="00217B0F" w:rsidP="00217B0F">
      <w:r>
        <w:t xml:space="preserve">Failure to follow a fair process may result in legal action against the employer for constructive dismissal.  Constructive dismissal is when an employee is forced to leave against their will due to the </w:t>
      </w:r>
      <w:r w:rsidR="004E7C1B">
        <w:t>employers’</w:t>
      </w:r>
      <w:r>
        <w:t xml:space="preserve"> conduct, resulting in a fundamental breach of the contract of employment.  To make a claim for constructive dismissal the employee must demonstrate </w:t>
      </w:r>
    </w:p>
    <w:p w14:paraId="3279BF61" w14:textId="11653282" w:rsidR="00217B0F" w:rsidRDefault="00217B0F" w:rsidP="00217B0F">
      <w:pPr>
        <w:pStyle w:val="ListParagraph"/>
        <w:numPr>
          <w:ilvl w:val="0"/>
          <w:numId w:val="30"/>
        </w:numPr>
      </w:pPr>
      <w:r>
        <w:t>A fundamental breach of the contract by the employer</w:t>
      </w:r>
    </w:p>
    <w:p w14:paraId="724F5507" w14:textId="56BBF571" w:rsidR="00217B0F" w:rsidRDefault="00217B0F" w:rsidP="00217B0F">
      <w:pPr>
        <w:pStyle w:val="ListParagraph"/>
        <w:numPr>
          <w:ilvl w:val="0"/>
          <w:numId w:val="30"/>
        </w:numPr>
      </w:pPr>
      <w:r>
        <w:t>That they resigned as a result of the breach</w:t>
      </w:r>
    </w:p>
    <w:p w14:paraId="03C3C121" w14:textId="7335BDCC" w:rsidR="00217B0F" w:rsidRDefault="00217B0F" w:rsidP="00217B0F">
      <w:pPr>
        <w:pStyle w:val="ListParagraph"/>
        <w:numPr>
          <w:ilvl w:val="0"/>
          <w:numId w:val="30"/>
        </w:numPr>
      </w:pPr>
      <w:r>
        <w:t>There was no significant delay in resignation</w:t>
      </w:r>
    </w:p>
    <w:p w14:paraId="6FBF2847" w14:textId="39E3A58C" w:rsidR="00217B0F" w:rsidRDefault="00217B0F" w:rsidP="00217B0F">
      <w:pPr>
        <w:pStyle w:val="ListParagraph"/>
        <w:numPr>
          <w:ilvl w:val="0"/>
          <w:numId w:val="30"/>
        </w:numPr>
      </w:pPr>
      <w:r>
        <w:t>The resignation can be as a result of a single incident or following a series of incidents (the final straw)</w:t>
      </w:r>
    </w:p>
    <w:p w14:paraId="6D52C399" w14:textId="68FA6C6B" w:rsidR="00217B0F" w:rsidRDefault="00217B0F" w:rsidP="00217B0F">
      <w:r>
        <w:t xml:space="preserve">To be eligible to make a claim for constructive dismissal the employee must have a minimum of 2 years continuous service, submit the claim within 3 months of resigning and notify ACAS for the offer of early conciliation.  Some dismissals can be deemed as automatically unfair, when an employer violates and </w:t>
      </w:r>
      <w:r w:rsidR="004E7C1B">
        <w:t>employees’</w:t>
      </w:r>
      <w:r>
        <w:t xml:space="preserve"> </w:t>
      </w:r>
      <w:r w:rsidR="004E7C1B">
        <w:t>statutory</w:t>
      </w:r>
      <w:r>
        <w:t xml:space="preserve"> rights, in these cases there in no requirement for 2 </w:t>
      </w:r>
      <w:r w:rsidR="004E7C1B">
        <w:t>year’s service</w:t>
      </w:r>
      <w:r>
        <w:t>.</w:t>
      </w:r>
    </w:p>
    <w:p w14:paraId="09C494EA" w14:textId="558EE48B" w:rsidR="00217B0F" w:rsidRDefault="00217B0F" w:rsidP="00217B0F"/>
    <w:p w14:paraId="65E27AD7" w14:textId="37FB54EB" w:rsidR="00217B0F" w:rsidRDefault="004E7C1B" w:rsidP="00217B0F">
      <w:r>
        <w:lastRenderedPageBreak/>
        <w:t>Should an employee have an issue or complaint that cannot be resolved informally, they have the right to raise a formal grievance.  Employers should have a formal procedure to deal with grievances, this procedure should follow the ACAS code of practice.</w:t>
      </w:r>
    </w:p>
    <w:p w14:paraId="3FF5900A" w14:textId="41D719BD" w:rsidR="004E7C1B" w:rsidRDefault="004E7C1B" w:rsidP="004E7C1B">
      <w:pPr>
        <w:pStyle w:val="ListParagraph"/>
        <w:numPr>
          <w:ilvl w:val="0"/>
          <w:numId w:val="31"/>
        </w:numPr>
      </w:pPr>
      <w:r>
        <w:t>The employee must let the employer known the nature of the grievance</w:t>
      </w:r>
    </w:p>
    <w:p w14:paraId="74033475" w14:textId="4C528452" w:rsidR="004E7C1B" w:rsidRDefault="004E7C1B" w:rsidP="004E7C1B">
      <w:pPr>
        <w:pStyle w:val="ListParagraph"/>
        <w:numPr>
          <w:ilvl w:val="0"/>
          <w:numId w:val="31"/>
        </w:numPr>
      </w:pPr>
      <w:r>
        <w:t>A meeting must be held within a reasonable time frame</w:t>
      </w:r>
    </w:p>
    <w:p w14:paraId="14AB0F8A" w14:textId="7BD1494E" w:rsidR="004E7C1B" w:rsidRDefault="004E7C1B" w:rsidP="004E7C1B">
      <w:pPr>
        <w:pStyle w:val="ListParagraph"/>
        <w:numPr>
          <w:ilvl w:val="0"/>
          <w:numId w:val="31"/>
        </w:numPr>
      </w:pPr>
      <w:r>
        <w:t xml:space="preserve">The employee has the right to be accompanied </w:t>
      </w:r>
    </w:p>
    <w:p w14:paraId="26F631CB" w14:textId="74B84117" w:rsidR="004E7C1B" w:rsidRDefault="004E7C1B" w:rsidP="004E7C1B">
      <w:pPr>
        <w:pStyle w:val="ListParagraph"/>
        <w:numPr>
          <w:ilvl w:val="0"/>
          <w:numId w:val="31"/>
        </w:numPr>
      </w:pPr>
      <w:r>
        <w:t>The employer must decide on an appropriate action</w:t>
      </w:r>
    </w:p>
    <w:p w14:paraId="5BA60D62" w14:textId="3073A424" w:rsidR="004E7C1B" w:rsidRDefault="004E7C1B" w:rsidP="004E7C1B">
      <w:pPr>
        <w:pStyle w:val="ListParagraph"/>
        <w:numPr>
          <w:ilvl w:val="0"/>
          <w:numId w:val="31"/>
        </w:numPr>
      </w:pPr>
      <w:r>
        <w:t>Provide the employee with the right to appeal (ACAS)</w:t>
      </w:r>
    </w:p>
    <w:p w14:paraId="5F6CD7B6" w14:textId="6D9C4AC3" w:rsidR="004E7C1B" w:rsidRDefault="004E7C1B" w:rsidP="004E7C1B">
      <w:pPr>
        <w:pStyle w:val="ListParagraph"/>
      </w:pPr>
    </w:p>
    <w:p w14:paraId="1FED1F64" w14:textId="66D9FF3D" w:rsidR="004E7C1B" w:rsidRDefault="004E7C1B" w:rsidP="004E7C1B">
      <w:pPr>
        <w:pStyle w:val="ListParagraph"/>
      </w:pPr>
    </w:p>
    <w:p w14:paraId="5421C50A" w14:textId="2E90F078" w:rsidR="004E7C1B" w:rsidRDefault="004E7C1B" w:rsidP="004E7C1B">
      <w:pPr>
        <w:pStyle w:val="ListParagraph"/>
      </w:pPr>
    </w:p>
    <w:p w14:paraId="0965EB49" w14:textId="26001222" w:rsidR="004E7C1B" w:rsidRDefault="004E7C1B" w:rsidP="004E7C1B">
      <w:pPr>
        <w:pStyle w:val="ListParagraph"/>
      </w:pPr>
    </w:p>
    <w:p w14:paraId="6BC4682F" w14:textId="68DDB800" w:rsidR="004E7C1B" w:rsidRDefault="004E7C1B" w:rsidP="004E7C1B">
      <w:pPr>
        <w:pStyle w:val="ListParagraph"/>
      </w:pPr>
    </w:p>
    <w:p w14:paraId="1CE8CB9E" w14:textId="29D82A4A" w:rsidR="004E7C1B" w:rsidRDefault="004E7C1B" w:rsidP="004E7C1B">
      <w:pPr>
        <w:pStyle w:val="ListParagraph"/>
      </w:pPr>
    </w:p>
    <w:p w14:paraId="64DB3412" w14:textId="4869728D" w:rsidR="004E7C1B" w:rsidRDefault="004E7C1B" w:rsidP="004E7C1B">
      <w:pPr>
        <w:pStyle w:val="ListParagraph"/>
      </w:pPr>
    </w:p>
    <w:p w14:paraId="105C672A" w14:textId="43EE64DD" w:rsidR="004E7C1B" w:rsidRDefault="004E7C1B" w:rsidP="004E7C1B">
      <w:pPr>
        <w:pStyle w:val="ListParagraph"/>
      </w:pPr>
    </w:p>
    <w:p w14:paraId="2BA04B60" w14:textId="3F787A97" w:rsidR="004E7C1B" w:rsidRDefault="004E7C1B" w:rsidP="004E7C1B">
      <w:pPr>
        <w:pStyle w:val="ListParagraph"/>
      </w:pPr>
    </w:p>
    <w:p w14:paraId="0C03CF18" w14:textId="092C9633" w:rsidR="004E7C1B" w:rsidRDefault="004E7C1B" w:rsidP="004E7C1B">
      <w:pPr>
        <w:pStyle w:val="ListParagraph"/>
      </w:pPr>
    </w:p>
    <w:p w14:paraId="0E8AEB23" w14:textId="026B5192" w:rsidR="004E7C1B" w:rsidRDefault="004E7C1B" w:rsidP="004E7C1B">
      <w:pPr>
        <w:pStyle w:val="ListParagraph"/>
      </w:pPr>
    </w:p>
    <w:p w14:paraId="6A24F5D3" w14:textId="26F78ACE" w:rsidR="004E7C1B" w:rsidRDefault="004E7C1B" w:rsidP="004E7C1B">
      <w:pPr>
        <w:pStyle w:val="ListParagraph"/>
      </w:pPr>
    </w:p>
    <w:p w14:paraId="0194C194" w14:textId="42D2FBD8" w:rsidR="004E7C1B" w:rsidRDefault="004E7C1B" w:rsidP="004E7C1B">
      <w:pPr>
        <w:pStyle w:val="ListParagraph"/>
      </w:pPr>
    </w:p>
    <w:p w14:paraId="33146656" w14:textId="30A6C085" w:rsidR="004E7C1B" w:rsidRDefault="004E7C1B" w:rsidP="004E7C1B">
      <w:pPr>
        <w:pStyle w:val="ListParagraph"/>
      </w:pPr>
    </w:p>
    <w:p w14:paraId="0834688A" w14:textId="5D9B2EC7" w:rsidR="004E7C1B" w:rsidRDefault="004E7C1B" w:rsidP="004E7C1B">
      <w:pPr>
        <w:pStyle w:val="ListParagraph"/>
      </w:pPr>
    </w:p>
    <w:p w14:paraId="255E6E6C" w14:textId="32BEEED1" w:rsidR="004E7C1B" w:rsidRDefault="004E7C1B" w:rsidP="004E7C1B">
      <w:pPr>
        <w:pStyle w:val="ListParagraph"/>
      </w:pPr>
    </w:p>
    <w:p w14:paraId="61DC89A3" w14:textId="64991784" w:rsidR="004E7C1B" w:rsidRDefault="004E7C1B" w:rsidP="004E7C1B">
      <w:pPr>
        <w:pStyle w:val="ListParagraph"/>
      </w:pPr>
    </w:p>
    <w:p w14:paraId="602812F8" w14:textId="7C6CA322" w:rsidR="004E7C1B" w:rsidRDefault="004E7C1B" w:rsidP="004E7C1B">
      <w:pPr>
        <w:pStyle w:val="ListParagraph"/>
      </w:pPr>
    </w:p>
    <w:p w14:paraId="6EBB56E5" w14:textId="24017FA9" w:rsidR="004E7C1B" w:rsidRDefault="004E7C1B" w:rsidP="004E7C1B">
      <w:pPr>
        <w:pStyle w:val="ListParagraph"/>
      </w:pPr>
    </w:p>
    <w:p w14:paraId="688B4298" w14:textId="4186B702" w:rsidR="004E7C1B" w:rsidRDefault="004E7C1B" w:rsidP="004E7C1B">
      <w:pPr>
        <w:pStyle w:val="ListParagraph"/>
      </w:pPr>
    </w:p>
    <w:p w14:paraId="68278FE1" w14:textId="50C7A7DE" w:rsidR="004E7C1B" w:rsidRDefault="004E7C1B" w:rsidP="004E7C1B">
      <w:pPr>
        <w:pStyle w:val="ListParagraph"/>
      </w:pPr>
    </w:p>
    <w:p w14:paraId="167FD687" w14:textId="4155BB94" w:rsidR="004E7C1B" w:rsidRDefault="004E7C1B" w:rsidP="004E7C1B">
      <w:pPr>
        <w:pStyle w:val="ListParagraph"/>
      </w:pPr>
    </w:p>
    <w:p w14:paraId="110A01FF" w14:textId="47FB5653" w:rsidR="004E7C1B" w:rsidRDefault="004E7C1B" w:rsidP="004E7C1B">
      <w:pPr>
        <w:pStyle w:val="ListParagraph"/>
      </w:pPr>
    </w:p>
    <w:p w14:paraId="102B7AF5" w14:textId="6F18C372" w:rsidR="004E7C1B" w:rsidRDefault="004E7C1B" w:rsidP="004E7C1B">
      <w:pPr>
        <w:pStyle w:val="ListParagraph"/>
      </w:pPr>
    </w:p>
    <w:p w14:paraId="240EE055" w14:textId="69C0D05A" w:rsidR="004E7C1B" w:rsidRDefault="004E7C1B" w:rsidP="004E7C1B">
      <w:pPr>
        <w:pStyle w:val="ListParagraph"/>
      </w:pPr>
    </w:p>
    <w:p w14:paraId="250604BB" w14:textId="72F05352" w:rsidR="004E7C1B" w:rsidRDefault="004E7C1B" w:rsidP="004E7C1B">
      <w:pPr>
        <w:pStyle w:val="ListParagraph"/>
      </w:pPr>
    </w:p>
    <w:p w14:paraId="08B96562" w14:textId="4B7305FE" w:rsidR="004E7C1B" w:rsidRDefault="004E7C1B" w:rsidP="004E7C1B">
      <w:pPr>
        <w:pStyle w:val="ListParagraph"/>
      </w:pPr>
    </w:p>
    <w:p w14:paraId="16B9AD41" w14:textId="6C385121" w:rsidR="004E7C1B" w:rsidRDefault="004E7C1B" w:rsidP="004E7C1B">
      <w:pPr>
        <w:pStyle w:val="ListParagraph"/>
      </w:pPr>
    </w:p>
    <w:p w14:paraId="478D59DF" w14:textId="14BD95A8" w:rsidR="004E7C1B" w:rsidRDefault="004E7C1B" w:rsidP="004E7C1B">
      <w:pPr>
        <w:pStyle w:val="ListParagraph"/>
      </w:pPr>
    </w:p>
    <w:p w14:paraId="4823191C" w14:textId="0587212A" w:rsidR="004E7C1B" w:rsidRDefault="004E7C1B" w:rsidP="004E7C1B">
      <w:pPr>
        <w:pStyle w:val="ListParagraph"/>
      </w:pPr>
    </w:p>
    <w:p w14:paraId="2C100181" w14:textId="7D168302" w:rsidR="004E7C1B" w:rsidRDefault="004E7C1B" w:rsidP="004E7C1B">
      <w:pPr>
        <w:pStyle w:val="ListParagraph"/>
      </w:pPr>
    </w:p>
    <w:p w14:paraId="63ACD910" w14:textId="79102608" w:rsidR="004E7C1B" w:rsidRDefault="004E7C1B" w:rsidP="004E7C1B">
      <w:pPr>
        <w:pStyle w:val="ListParagraph"/>
      </w:pPr>
    </w:p>
    <w:p w14:paraId="7B8FFE55" w14:textId="5E1D05C7" w:rsidR="004E7C1B" w:rsidRDefault="004E7C1B" w:rsidP="004E7C1B">
      <w:pPr>
        <w:pStyle w:val="ListParagraph"/>
      </w:pPr>
    </w:p>
    <w:p w14:paraId="1A7389B9" w14:textId="5D773D4C" w:rsidR="004E7C1B" w:rsidRDefault="004E7C1B" w:rsidP="004E7C1B">
      <w:pPr>
        <w:pStyle w:val="ListParagraph"/>
      </w:pPr>
    </w:p>
    <w:p w14:paraId="42776433" w14:textId="794BDF53" w:rsidR="004E7C1B" w:rsidRDefault="004E7C1B" w:rsidP="004E7C1B">
      <w:pPr>
        <w:pStyle w:val="ListParagraph"/>
      </w:pPr>
    </w:p>
    <w:p w14:paraId="6EC37B72" w14:textId="5C63ADD6" w:rsidR="004E7C1B" w:rsidRDefault="004E7C1B" w:rsidP="004E7C1B">
      <w:pPr>
        <w:pStyle w:val="ListParagraph"/>
      </w:pPr>
    </w:p>
    <w:p w14:paraId="7710DA75" w14:textId="5C99B409" w:rsidR="004E7C1B" w:rsidRDefault="004E7C1B" w:rsidP="004E7C1B">
      <w:pPr>
        <w:pStyle w:val="ListParagraph"/>
      </w:pPr>
    </w:p>
    <w:p w14:paraId="0F9CAF17" w14:textId="08F5B577" w:rsidR="004E7C1B" w:rsidRDefault="004E7C1B" w:rsidP="004E7C1B">
      <w:pPr>
        <w:pStyle w:val="ListParagraph"/>
      </w:pPr>
    </w:p>
    <w:p w14:paraId="553F3ADF" w14:textId="75C25008" w:rsidR="004E7C1B" w:rsidRDefault="004E7C1B" w:rsidP="004E7C1B">
      <w:pPr>
        <w:pStyle w:val="ListParagraph"/>
      </w:pPr>
    </w:p>
    <w:p w14:paraId="3A8526A3" w14:textId="21280C11" w:rsidR="004E7C1B" w:rsidRDefault="004E7C1B" w:rsidP="004E7C1B">
      <w:pPr>
        <w:pStyle w:val="ListParagraph"/>
      </w:pPr>
    </w:p>
    <w:p w14:paraId="18639B48" w14:textId="4048C7FD" w:rsidR="004E7C1B" w:rsidRDefault="004E7C1B" w:rsidP="004E7C1B">
      <w:pPr>
        <w:pStyle w:val="ListParagraph"/>
      </w:pPr>
    </w:p>
    <w:p w14:paraId="432CFC8B" w14:textId="2FE12CD9" w:rsidR="004E7C1B" w:rsidRDefault="004E7C1B" w:rsidP="004E7C1B">
      <w:pPr>
        <w:pStyle w:val="ListParagraph"/>
      </w:pPr>
    </w:p>
    <w:p w14:paraId="6C825E31" w14:textId="60646414" w:rsidR="004E7C1B" w:rsidRDefault="004E7C1B" w:rsidP="004E7C1B">
      <w:pPr>
        <w:pStyle w:val="ListParagraph"/>
      </w:pPr>
    </w:p>
    <w:p w14:paraId="06602ADC" w14:textId="3258FA5D" w:rsidR="004E7C1B" w:rsidRDefault="004E7C1B" w:rsidP="004E7C1B">
      <w:pPr>
        <w:pStyle w:val="ListParagraph"/>
      </w:pPr>
    </w:p>
    <w:p w14:paraId="1A897D5B" w14:textId="279ACF0C" w:rsidR="004E7C1B" w:rsidRDefault="004E7C1B" w:rsidP="004E7C1B">
      <w:pPr>
        <w:pStyle w:val="ListParagraph"/>
      </w:pPr>
    </w:p>
    <w:p w14:paraId="7905C1AB" w14:textId="6CE3B3CE" w:rsidR="004E7C1B" w:rsidRDefault="004E7C1B" w:rsidP="004E7C1B">
      <w:pPr>
        <w:pStyle w:val="ListParagraph"/>
      </w:pPr>
    </w:p>
    <w:p w14:paraId="7675DB3F" w14:textId="67730440" w:rsidR="004E7C1B" w:rsidRDefault="004E7C1B" w:rsidP="004E7C1B">
      <w:pPr>
        <w:pStyle w:val="ListParagraph"/>
      </w:pPr>
      <w:r>
        <w:lastRenderedPageBreak/>
        <w:t>References</w:t>
      </w:r>
    </w:p>
    <w:p w14:paraId="4276F3DA" w14:textId="6875BB8C" w:rsidR="004E7C1B" w:rsidRDefault="004E7C1B" w:rsidP="004E7C1B">
      <w:pPr>
        <w:pStyle w:val="ListParagraph"/>
      </w:pPr>
    </w:p>
    <w:p w14:paraId="07A8E366" w14:textId="7A43B7CB" w:rsidR="004E7C1B" w:rsidRDefault="004E7C1B" w:rsidP="004E7C1B">
      <w:pPr>
        <w:pStyle w:val="ListParagraph"/>
      </w:pPr>
      <w:r>
        <w:t>ACAS, Code of Practice on Disciplinary and Grievance Procedures</w:t>
      </w:r>
    </w:p>
    <w:p w14:paraId="12EECF46" w14:textId="6E9272E3" w:rsidR="004E7C1B" w:rsidRDefault="004E7C1B" w:rsidP="004E7C1B">
      <w:pPr>
        <w:pStyle w:val="ListParagraph"/>
      </w:pPr>
    </w:p>
    <w:p w14:paraId="034E7318" w14:textId="79253E66" w:rsidR="004E7C1B" w:rsidRDefault="004E7C1B" w:rsidP="004E7C1B">
      <w:pPr>
        <w:pStyle w:val="ListParagraph"/>
      </w:pPr>
      <w:r>
        <w:t>CIPD, 10/03/21, Recruitment and Selection, Chartered Institute of Personnel Development.</w:t>
      </w:r>
    </w:p>
    <w:p w14:paraId="24D7D793" w14:textId="0775FA72" w:rsidR="004E7C1B" w:rsidRDefault="004E7C1B" w:rsidP="004E7C1B">
      <w:pPr>
        <w:pStyle w:val="ListParagraph"/>
      </w:pPr>
    </w:p>
    <w:p w14:paraId="5415AB4C" w14:textId="56FF65B4" w:rsidR="004E7C1B" w:rsidRDefault="004E7C1B" w:rsidP="004E7C1B">
      <w:pPr>
        <w:pStyle w:val="ListParagraph"/>
      </w:pPr>
      <w:r>
        <w:t xml:space="preserve">CIPD, 28/06/19, Employment Law in the UK: How is it made, </w:t>
      </w:r>
      <w:r>
        <w:t>Chartered Institute of Personnel Development.</w:t>
      </w:r>
    </w:p>
    <w:p w14:paraId="1EED9936" w14:textId="1C1B78E6" w:rsidR="004E7C1B" w:rsidRDefault="004E7C1B" w:rsidP="004E7C1B">
      <w:pPr>
        <w:pStyle w:val="ListParagraph"/>
      </w:pPr>
    </w:p>
    <w:p w14:paraId="64F9BF95" w14:textId="55CCA819" w:rsidR="004E7C1B" w:rsidRDefault="004E7C1B" w:rsidP="004E7C1B">
      <w:pPr>
        <w:pStyle w:val="ListParagraph"/>
      </w:pPr>
      <w:r>
        <w:t xml:space="preserve">CIPD, 28/06/19, Employment Law in the UK: the court systems, </w:t>
      </w:r>
      <w:r>
        <w:t>Chartered Institute of Personnel Development.</w:t>
      </w:r>
    </w:p>
    <w:p w14:paraId="2759B29B" w14:textId="3725B0E3" w:rsidR="004E7C1B" w:rsidRDefault="004E7C1B" w:rsidP="004E7C1B">
      <w:pPr>
        <w:pStyle w:val="ListParagraph"/>
      </w:pPr>
    </w:p>
    <w:p w14:paraId="3BFFC05E" w14:textId="09E9C916" w:rsidR="004E7C1B" w:rsidRDefault="004E7C1B" w:rsidP="004E7C1B">
      <w:pPr>
        <w:pStyle w:val="ListParagraph"/>
      </w:pPr>
      <w:r>
        <w:t xml:space="preserve">CIPD, 26/01/21, The role of Employment Tribunals, </w:t>
      </w:r>
      <w:r>
        <w:t>Chartered Institute of Personnel Development.</w:t>
      </w:r>
    </w:p>
    <w:p w14:paraId="68D3F7E1" w14:textId="26D956FF" w:rsidR="004E7C1B" w:rsidRDefault="004E7C1B" w:rsidP="004E7C1B">
      <w:pPr>
        <w:pStyle w:val="ListParagraph"/>
      </w:pPr>
    </w:p>
    <w:p w14:paraId="7AEB2975" w14:textId="58658AC6" w:rsidR="004E7C1B" w:rsidRDefault="004E7C1B" w:rsidP="004E7C1B">
      <w:pPr>
        <w:pStyle w:val="ListParagraph"/>
      </w:pPr>
      <w:r>
        <w:t xml:space="preserve">CIPD, 03/11/20, Contracts of Employment, </w:t>
      </w:r>
      <w:r>
        <w:t>Chartered Institute of Personnel Development.</w:t>
      </w:r>
    </w:p>
    <w:p w14:paraId="4A89C391" w14:textId="42A4DD72" w:rsidR="004E7C1B" w:rsidRDefault="004E7C1B" w:rsidP="004E7C1B">
      <w:pPr>
        <w:pStyle w:val="ListParagraph"/>
      </w:pPr>
      <w:r>
        <w:t xml:space="preserve">CIPD, 04/06/20, Health and Safety at Work, </w:t>
      </w:r>
      <w:r>
        <w:t>Chartered Institute of Personnel Development.</w:t>
      </w:r>
    </w:p>
    <w:p w14:paraId="49D04777" w14:textId="56526D08" w:rsidR="004E7C1B" w:rsidRDefault="004E7C1B" w:rsidP="004E7C1B">
      <w:pPr>
        <w:pStyle w:val="ListParagraph"/>
      </w:pPr>
    </w:p>
    <w:p w14:paraId="332DACB7" w14:textId="404D2C41" w:rsidR="004E7C1B" w:rsidRDefault="004E7C1B" w:rsidP="004E7C1B">
      <w:pPr>
        <w:pStyle w:val="ListParagraph"/>
      </w:pPr>
      <w:r>
        <w:t xml:space="preserve">CIPD, 09/03/21, Employment Status, </w:t>
      </w:r>
      <w:r>
        <w:t>Chartered Institute of Personnel Development.</w:t>
      </w:r>
    </w:p>
    <w:p w14:paraId="6BA7A103" w14:textId="18D8E368" w:rsidR="004E7C1B" w:rsidRDefault="004E7C1B" w:rsidP="004E7C1B">
      <w:pPr>
        <w:pStyle w:val="ListParagraph"/>
      </w:pPr>
    </w:p>
    <w:p w14:paraId="5398D53C" w14:textId="1E427CE4" w:rsidR="004E7C1B" w:rsidRDefault="004E7C1B" w:rsidP="004E7C1B">
      <w:pPr>
        <w:pStyle w:val="ListParagraph"/>
      </w:pPr>
      <w:r>
        <w:t xml:space="preserve">CIPD, 29/09/20, Redundancy an introduction, </w:t>
      </w:r>
      <w:r>
        <w:t>Chartered Institute of Personnel Development.</w:t>
      </w:r>
    </w:p>
    <w:p w14:paraId="77BDF53E" w14:textId="4D763120" w:rsidR="004E7C1B" w:rsidRDefault="004E7C1B" w:rsidP="004E7C1B">
      <w:pPr>
        <w:pStyle w:val="ListParagraph"/>
      </w:pPr>
    </w:p>
    <w:p w14:paraId="4A477E27" w14:textId="260A9E8D" w:rsidR="004E7C1B" w:rsidRDefault="004E7C1B" w:rsidP="004E7C1B">
      <w:pPr>
        <w:pStyle w:val="ListParagraph"/>
      </w:pPr>
      <w:r>
        <w:t xml:space="preserve">CIPD, 30/03/21, Statutory rates / wage and compensation limits, </w:t>
      </w:r>
      <w:r>
        <w:t>Chartered Institute of Personnel Development.</w:t>
      </w:r>
    </w:p>
    <w:p w14:paraId="01E72114" w14:textId="1AECB750" w:rsidR="004E7C1B" w:rsidRDefault="004E7C1B" w:rsidP="004E7C1B">
      <w:pPr>
        <w:pStyle w:val="ListParagraph"/>
      </w:pPr>
    </w:p>
    <w:p w14:paraId="064130A4" w14:textId="49D7D454" w:rsidR="004E7C1B" w:rsidRDefault="004E7C1B" w:rsidP="004E7C1B">
      <w:pPr>
        <w:pStyle w:val="ListParagraph"/>
      </w:pPr>
      <w:r>
        <w:t xml:space="preserve">CIPD, 18/08/20. Dismissal Procedures, </w:t>
      </w:r>
      <w:r>
        <w:t>Chartered Institute of Personnel Development.</w:t>
      </w:r>
    </w:p>
    <w:p w14:paraId="77F976C0" w14:textId="384D9498" w:rsidR="004E7C1B" w:rsidRDefault="004E7C1B" w:rsidP="004E7C1B">
      <w:pPr>
        <w:pStyle w:val="ListParagraph"/>
      </w:pPr>
    </w:p>
    <w:p w14:paraId="134A53FA" w14:textId="5E64886D" w:rsidR="004E7C1B" w:rsidRDefault="004E7C1B" w:rsidP="004E7C1B">
      <w:pPr>
        <w:pStyle w:val="ListParagraph"/>
      </w:pPr>
      <w:r>
        <w:t>Employment Rights Act, 1996</w:t>
      </w:r>
    </w:p>
    <w:p w14:paraId="51D2A200" w14:textId="189DC321" w:rsidR="004E7C1B" w:rsidRDefault="004E7C1B" w:rsidP="004E7C1B">
      <w:pPr>
        <w:pStyle w:val="ListParagraph"/>
      </w:pPr>
    </w:p>
    <w:p w14:paraId="77537664" w14:textId="07618A37" w:rsidR="004E7C1B" w:rsidRDefault="004E7C1B" w:rsidP="004E7C1B">
      <w:pPr>
        <w:pStyle w:val="ListParagraph"/>
      </w:pPr>
      <w:r>
        <w:t>HR Magazine, 10/04/19, Is positive action always a positive thing</w:t>
      </w:r>
    </w:p>
    <w:p w14:paraId="18839CD3" w14:textId="0C23F870" w:rsidR="004E7C1B" w:rsidRDefault="004E7C1B" w:rsidP="004E7C1B">
      <w:pPr>
        <w:pStyle w:val="ListParagraph"/>
      </w:pPr>
    </w:p>
    <w:p w14:paraId="5AFE937D" w14:textId="0F6CDCEF" w:rsidR="004E7C1B" w:rsidRDefault="004E7C1B" w:rsidP="004E7C1B">
      <w:pPr>
        <w:pStyle w:val="ListParagraph"/>
      </w:pPr>
      <w:r>
        <w:t>Personnel Today, 03/11/15, Changing Contracts of Employment.</w:t>
      </w:r>
    </w:p>
    <w:p w14:paraId="2F18DC6B" w14:textId="4400031F" w:rsidR="004E7C1B" w:rsidRDefault="004E7C1B" w:rsidP="004E7C1B">
      <w:pPr>
        <w:pStyle w:val="ListParagraph"/>
      </w:pPr>
    </w:p>
    <w:p w14:paraId="4F849D5E" w14:textId="2366A208" w:rsidR="004E7C1B" w:rsidRDefault="004E7C1B" w:rsidP="004E7C1B">
      <w:pPr>
        <w:pStyle w:val="ListParagraph"/>
      </w:pPr>
      <w:hyperlink r:id="rId10" w:history="1">
        <w:r w:rsidRPr="00162B00">
          <w:rPr>
            <w:rStyle w:val="Hyperlink"/>
          </w:rPr>
          <w:t>www.rocketlawyer.com</w:t>
        </w:r>
      </w:hyperlink>
      <w:r>
        <w:t xml:space="preserve"> accessed 14/04/21</w:t>
      </w:r>
    </w:p>
    <w:p w14:paraId="3362C122" w14:textId="6E97FFFA" w:rsidR="004E7C1B" w:rsidRDefault="004E7C1B" w:rsidP="004E7C1B">
      <w:pPr>
        <w:pStyle w:val="ListParagraph"/>
      </w:pPr>
    </w:p>
    <w:p w14:paraId="584416BA" w14:textId="1E5DCC06" w:rsidR="004E7C1B" w:rsidRDefault="004E7C1B" w:rsidP="004E7C1B">
      <w:pPr>
        <w:pStyle w:val="ListParagraph"/>
      </w:pPr>
      <w:hyperlink r:id="rId11" w:history="1">
        <w:r w:rsidRPr="00162B00">
          <w:rPr>
            <w:rStyle w:val="Hyperlink"/>
          </w:rPr>
          <w:t>www.citizensadvice.org.uk</w:t>
        </w:r>
      </w:hyperlink>
      <w:r>
        <w:t xml:space="preserve"> accessed 14/04/21</w:t>
      </w:r>
    </w:p>
    <w:p w14:paraId="0F68C6D1" w14:textId="41A00216" w:rsidR="004E7C1B" w:rsidRDefault="004E7C1B" w:rsidP="004E7C1B">
      <w:pPr>
        <w:pStyle w:val="ListParagraph"/>
      </w:pPr>
    </w:p>
    <w:p w14:paraId="327CEEBE" w14:textId="4BCE0554" w:rsidR="004E7C1B" w:rsidRDefault="004E7C1B" w:rsidP="004E7C1B">
      <w:pPr>
        <w:pStyle w:val="ListParagraph"/>
      </w:pPr>
      <w:hyperlink r:id="rId12" w:history="1">
        <w:r w:rsidRPr="00162B00">
          <w:rPr>
            <w:rStyle w:val="Hyperlink"/>
          </w:rPr>
          <w:t>www.croner.co.uk</w:t>
        </w:r>
      </w:hyperlink>
      <w:r>
        <w:t xml:space="preserve"> accessed 04/04/21</w:t>
      </w:r>
    </w:p>
    <w:p w14:paraId="39AF458D" w14:textId="140C0A7E" w:rsidR="004E7C1B" w:rsidRDefault="004E7C1B" w:rsidP="004E7C1B">
      <w:pPr>
        <w:pStyle w:val="ListParagraph"/>
      </w:pPr>
    </w:p>
    <w:p w14:paraId="2CFB3634" w14:textId="1DF56443" w:rsidR="004E7C1B" w:rsidRDefault="004E7C1B" w:rsidP="004E7C1B">
      <w:pPr>
        <w:pStyle w:val="ListParagraph"/>
      </w:pPr>
      <w:hyperlink r:id="rId13" w:history="1">
        <w:r w:rsidRPr="00162B00">
          <w:rPr>
            <w:rStyle w:val="Hyperlink"/>
          </w:rPr>
          <w:t>www.experthr.co.uk</w:t>
        </w:r>
      </w:hyperlink>
      <w:r>
        <w:t xml:space="preserve"> accessed 14/04/21</w:t>
      </w:r>
    </w:p>
    <w:p w14:paraId="6A142299" w14:textId="218033A1" w:rsidR="004E7C1B" w:rsidRDefault="004E7C1B" w:rsidP="004E7C1B">
      <w:pPr>
        <w:pStyle w:val="ListParagraph"/>
      </w:pPr>
    </w:p>
    <w:p w14:paraId="4E497E7B" w14:textId="3C64D080" w:rsidR="004E7C1B" w:rsidRDefault="004E7C1B" w:rsidP="004E7C1B">
      <w:pPr>
        <w:pStyle w:val="ListParagraph"/>
      </w:pPr>
      <w:hyperlink r:id="rId14" w:history="1">
        <w:r w:rsidRPr="00162B00">
          <w:rPr>
            <w:rStyle w:val="Hyperlink"/>
          </w:rPr>
          <w:t>www.gov.uk/employmentstatus accessed 14/04/21</w:t>
        </w:r>
      </w:hyperlink>
    </w:p>
    <w:p w14:paraId="3B200926" w14:textId="029F9CD7" w:rsidR="004E7C1B" w:rsidRDefault="004E7C1B" w:rsidP="004E7C1B">
      <w:pPr>
        <w:pStyle w:val="ListParagraph"/>
      </w:pPr>
    </w:p>
    <w:p w14:paraId="40508B85" w14:textId="38A38918" w:rsidR="004E7C1B" w:rsidRDefault="004E7C1B" w:rsidP="004E7C1B">
      <w:pPr>
        <w:pStyle w:val="ListParagraph"/>
      </w:pPr>
      <w:hyperlink r:id="rId15" w:history="1">
        <w:r w:rsidRPr="00162B00">
          <w:rPr>
            <w:rStyle w:val="Hyperlink"/>
          </w:rPr>
          <w:t>www.gov.uk/nationalminimumwage accessed 04/04/21</w:t>
        </w:r>
      </w:hyperlink>
    </w:p>
    <w:p w14:paraId="29EA4D17" w14:textId="74CF354F" w:rsidR="004E7C1B" w:rsidRDefault="004E7C1B" w:rsidP="004E7C1B">
      <w:pPr>
        <w:pStyle w:val="ListParagraph"/>
      </w:pPr>
    </w:p>
    <w:p w14:paraId="4C3CFE80" w14:textId="00B5EDC8" w:rsidR="004E7C1B" w:rsidRDefault="004E7C1B" w:rsidP="004E7C1B">
      <w:pPr>
        <w:pStyle w:val="ListParagraph"/>
      </w:pPr>
      <w:hyperlink r:id="rId16" w:history="1">
        <w:r w:rsidRPr="00162B00">
          <w:rPr>
            <w:rStyle w:val="Hyperlink"/>
          </w:rPr>
          <w:t>www.gov.uk/redundancyconsultation accessed 04/04/21</w:t>
        </w:r>
      </w:hyperlink>
    </w:p>
    <w:p w14:paraId="734D8172" w14:textId="77777777" w:rsidR="004E7C1B" w:rsidRPr="00217B0F" w:rsidRDefault="004E7C1B" w:rsidP="004E7C1B">
      <w:pPr>
        <w:pStyle w:val="ListParagraph"/>
      </w:pPr>
    </w:p>
    <w:sectPr w:rsidR="004E7C1B" w:rsidRPr="00217B0F" w:rsidSect="006E30D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64F"/>
    <w:multiLevelType w:val="hybridMultilevel"/>
    <w:tmpl w:val="531EF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F41D3"/>
    <w:multiLevelType w:val="hybridMultilevel"/>
    <w:tmpl w:val="A036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940CE"/>
    <w:multiLevelType w:val="hybridMultilevel"/>
    <w:tmpl w:val="E67E1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C1523"/>
    <w:multiLevelType w:val="multilevel"/>
    <w:tmpl w:val="4B64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62383"/>
    <w:multiLevelType w:val="hybridMultilevel"/>
    <w:tmpl w:val="0840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42554"/>
    <w:multiLevelType w:val="hybridMultilevel"/>
    <w:tmpl w:val="6B18D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73D7E"/>
    <w:multiLevelType w:val="hybridMultilevel"/>
    <w:tmpl w:val="B3149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C1695D"/>
    <w:multiLevelType w:val="hybridMultilevel"/>
    <w:tmpl w:val="CC988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594263"/>
    <w:multiLevelType w:val="hybridMultilevel"/>
    <w:tmpl w:val="24FC6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900C38"/>
    <w:multiLevelType w:val="hybridMultilevel"/>
    <w:tmpl w:val="E08AA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2849CB"/>
    <w:multiLevelType w:val="hybridMultilevel"/>
    <w:tmpl w:val="65FA8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E849A9"/>
    <w:multiLevelType w:val="hybridMultilevel"/>
    <w:tmpl w:val="247AA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E2F18"/>
    <w:multiLevelType w:val="hybridMultilevel"/>
    <w:tmpl w:val="F2100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906AFF"/>
    <w:multiLevelType w:val="hybridMultilevel"/>
    <w:tmpl w:val="27B6B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CC2F6F"/>
    <w:multiLevelType w:val="hybridMultilevel"/>
    <w:tmpl w:val="C2B4F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D66EFD"/>
    <w:multiLevelType w:val="hybridMultilevel"/>
    <w:tmpl w:val="777EA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AF0A62"/>
    <w:multiLevelType w:val="hybridMultilevel"/>
    <w:tmpl w:val="E258F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E4802DA"/>
    <w:multiLevelType w:val="hybridMultilevel"/>
    <w:tmpl w:val="3C6C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182952"/>
    <w:multiLevelType w:val="multilevel"/>
    <w:tmpl w:val="C8EE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666160"/>
    <w:multiLevelType w:val="hybridMultilevel"/>
    <w:tmpl w:val="CA7C8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8511B1"/>
    <w:multiLevelType w:val="hybridMultilevel"/>
    <w:tmpl w:val="AB4AE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A3051E"/>
    <w:multiLevelType w:val="hybridMultilevel"/>
    <w:tmpl w:val="24F65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1D648C"/>
    <w:multiLevelType w:val="hybridMultilevel"/>
    <w:tmpl w:val="1B8C3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5E0D00"/>
    <w:multiLevelType w:val="hybridMultilevel"/>
    <w:tmpl w:val="DD3A8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F17119"/>
    <w:multiLevelType w:val="hybridMultilevel"/>
    <w:tmpl w:val="5810E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9E3C7C"/>
    <w:multiLevelType w:val="hybridMultilevel"/>
    <w:tmpl w:val="59AC9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0E168B"/>
    <w:multiLevelType w:val="hybridMultilevel"/>
    <w:tmpl w:val="034AA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944C7B"/>
    <w:multiLevelType w:val="hybridMultilevel"/>
    <w:tmpl w:val="BD227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E73B21"/>
    <w:multiLevelType w:val="multilevel"/>
    <w:tmpl w:val="367478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AD18AF"/>
    <w:multiLevelType w:val="hybridMultilevel"/>
    <w:tmpl w:val="59688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F65C0B"/>
    <w:multiLevelType w:val="hybridMultilevel"/>
    <w:tmpl w:val="9BF0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20"/>
  </w:num>
  <w:num w:numId="4">
    <w:abstractNumId w:val="1"/>
  </w:num>
  <w:num w:numId="5">
    <w:abstractNumId w:val="25"/>
  </w:num>
  <w:num w:numId="6">
    <w:abstractNumId w:val="30"/>
  </w:num>
  <w:num w:numId="7">
    <w:abstractNumId w:val="2"/>
  </w:num>
  <w:num w:numId="8">
    <w:abstractNumId w:val="14"/>
  </w:num>
  <w:num w:numId="9">
    <w:abstractNumId w:val="28"/>
  </w:num>
  <w:num w:numId="10">
    <w:abstractNumId w:val="4"/>
  </w:num>
  <w:num w:numId="11">
    <w:abstractNumId w:val="13"/>
  </w:num>
  <w:num w:numId="12">
    <w:abstractNumId w:val="16"/>
  </w:num>
  <w:num w:numId="13">
    <w:abstractNumId w:val="8"/>
  </w:num>
  <w:num w:numId="14">
    <w:abstractNumId w:val="9"/>
  </w:num>
  <w:num w:numId="15">
    <w:abstractNumId w:val="29"/>
  </w:num>
  <w:num w:numId="16">
    <w:abstractNumId w:val="7"/>
  </w:num>
  <w:num w:numId="17">
    <w:abstractNumId w:val="23"/>
  </w:num>
  <w:num w:numId="18">
    <w:abstractNumId w:val="24"/>
  </w:num>
  <w:num w:numId="19">
    <w:abstractNumId w:val="5"/>
  </w:num>
  <w:num w:numId="20">
    <w:abstractNumId w:val="18"/>
  </w:num>
  <w:num w:numId="21">
    <w:abstractNumId w:val="10"/>
  </w:num>
  <w:num w:numId="22">
    <w:abstractNumId w:val="22"/>
  </w:num>
  <w:num w:numId="23">
    <w:abstractNumId w:val="12"/>
  </w:num>
  <w:num w:numId="24">
    <w:abstractNumId w:val="26"/>
  </w:num>
  <w:num w:numId="25">
    <w:abstractNumId w:val="3"/>
  </w:num>
  <w:num w:numId="26">
    <w:abstractNumId w:val="19"/>
  </w:num>
  <w:num w:numId="27">
    <w:abstractNumId w:val="6"/>
  </w:num>
  <w:num w:numId="28">
    <w:abstractNumId w:val="27"/>
  </w:num>
  <w:num w:numId="29">
    <w:abstractNumId w:val="11"/>
  </w:num>
  <w:num w:numId="30">
    <w:abstractNumId w:val="0"/>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1B9"/>
    <w:rsid w:val="0006682F"/>
    <w:rsid w:val="001021F4"/>
    <w:rsid w:val="00146149"/>
    <w:rsid w:val="00162ED6"/>
    <w:rsid w:val="00217B0F"/>
    <w:rsid w:val="002A09BD"/>
    <w:rsid w:val="002D5234"/>
    <w:rsid w:val="003310FE"/>
    <w:rsid w:val="003311B0"/>
    <w:rsid w:val="00393871"/>
    <w:rsid w:val="004E7C1B"/>
    <w:rsid w:val="00520F6A"/>
    <w:rsid w:val="00537DAB"/>
    <w:rsid w:val="006E30D5"/>
    <w:rsid w:val="00730E20"/>
    <w:rsid w:val="007E7EDC"/>
    <w:rsid w:val="0084418F"/>
    <w:rsid w:val="008E01B9"/>
    <w:rsid w:val="009176FF"/>
    <w:rsid w:val="00965958"/>
    <w:rsid w:val="00B4225C"/>
    <w:rsid w:val="00B60CAA"/>
    <w:rsid w:val="00B62628"/>
    <w:rsid w:val="00D51AA1"/>
    <w:rsid w:val="00DD79C1"/>
    <w:rsid w:val="00E12909"/>
    <w:rsid w:val="00E31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8A7613"/>
  <w15:chartTrackingRefBased/>
  <w15:docId w15:val="{BB6C1905-0865-8A49-9923-3DF5E6C38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2628"/>
    <w:pPr>
      <w:suppressAutoHyphens/>
    </w:pPr>
    <w:rPr>
      <w:rFonts w:ascii="Arial" w:eastAsia="Calibri" w:hAnsi="Arial" w:cs="Times New Roman"/>
      <w:color w:val="1F497D"/>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149"/>
    <w:rPr>
      <w:color w:val="0563C1" w:themeColor="hyperlink"/>
      <w:u w:val="single"/>
    </w:rPr>
  </w:style>
  <w:style w:type="character" w:styleId="UnresolvedMention">
    <w:name w:val="Unresolved Mention"/>
    <w:basedOn w:val="DefaultParagraphFont"/>
    <w:uiPriority w:val="99"/>
    <w:semiHidden/>
    <w:unhideWhenUsed/>
    <w:rsid w:val="00146149"/>
    <w:rPr>
      <w:color w:val="605E5C"/>
      <w:shd w:val="clear" w:color="auto" w:fill="E1DFDD"/>
    </w:rPr>
  </w:style>
  <w:style w:type="paragraph" w:styleId="ListParagraph">
    <w:name w:val="List Paragraph"/>
    <w:basedOn w:val="Normal"/>
    <w:uiPriority w:val="34"/>
    <w:qFormat/>
    <w:rsid w:val="00146149"/>
    <w:pPr>
      <w:ind w:left="720"/>
      <w:contextualSpacing/>
    </w:pPr>
  </w:style>
  <w:style w:type="table" w:styleId="TableGrid">
    <w:name w:val="Table Grid"/>
    <w:basedOn w:val="TableNormal"/>
    <w:uiPriority w:val="39"/>
    <w:rsid w:val="0014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418F"/>
    <w:pPr>
      <w:suppressAutoHyphens w:val="0"/>
      <w:spacing w:before="100" w:beforeAutospacing="1" w:after="100" w:afterAutospacing="1"/>
    </w:pPr>
    <w:rPr>
      <w:rFonts w:ascii="Times New Roman" w:eastAsia="Times New Roman" w:hAnsi="Times New Roman"/>
      <w:color w:val="auto"/>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15347">
      <w:bodyDiv w:val="1"/>
      <w:marLeft w:val="0"/>
      <w:marRight w:val="0"/>
      <w:marTop w:val="0"/>
      <w:marBottom w:val="0"/>
      <w:divBdr>
        <w:top w:val="none" w:sz="0" w:space="0" w:color="auto"/>
        <w:left w:val="none" w:sz="0" w:space="0" w:color="auto"/>
        <w:bottom w:val="none" w:sz="0" w:space="0" w:color="auto"/>
        <w:right w:val="none" w:sz="0" w:space="0" w:color="auto"/>
      </w:divBdr>
    </w:div>
    <w:div w:id="319968144">
      <w:bodyDiv w:val="1"/>
      <w:marLeft w:val="0"/>
      <w:marRight w:val="0"/>
      <w:marTop w:val="0"/>
      <w:marBottom w:val="0"/>
      <w:divBdr>
        <w:top w:val="none" w:sz="0" w:space="0" w:color="auto"/>
        <w:left w:val="none" w:sz="0" w:space="0" w:color="auto"/>
        <w:bottom w:val="none" w:sz="0" w:space="0" w:color="auto"/>
        <w:right w:val="none" w:sz="0" w:space="0" w:color="auto"/>
      </w:divBdr>
    </w:div>
    <w:div w:id="373501442">
      <w:bodyDiv w:val="1"/>
      <w:marLeft w:val="0"/>
      <w:marRight w:val="0"/>
      <w:marTop w:val="0"/>
      <w:marBottom w:val="0"/>
      <w:divBdr>
        <w:top w:val="none" w:sz="0" w:space="0" w:color="auto"/>
        <w:left w:val="none" w:sz="0" w:space="0" w:color="auto"/>
        <w:bottom w:val="none" w:sz="0" w:space="0" w:color="auto"/>
        <w:right w:val="none" w:sz="0" w:space="0" w:color="auto"/>
      </w:divBdr>
    </w:div>
    <w:div w:id="512767947">
      <w:bodyDiv w:val="1"/>
      <w:marLeft w:val="0"/>
      <w:marRight w:val="0"/>
      <w:marTop w:val="0"/>
      <w:marBottom w:val="0"/>
      <w:divBdr>
        <w:top w:val="none" w:sz="0" w:space="0" w:color="auto"/>
        <w:left w:val="none" w:sz="0" w:space="0" w:color="auto"/>
        <w:bottom w:val="none" w:sz="0" w:space="0" w:color="auto"/>
        <w:right w:val="none" w:sz="0" w:space="0" w:color="auto"/>
      </w:divBdr>
    </w:div>
    <w:div w:id="1332684287">
      <w:bodyDiv w:val="1"/>
      <w:marLeft w:val="0"/>
      <w:marRight w:val="0"/>
      <w:marTop w:val="0"/>
      <w:marBottom w:val="0"/>
      <w:divBdr>
        <w:top w:val="none" w:sz="0" w:space="0" w:color="auto"/>
        <w:left w:val="none" w:sz="0" w:space="0" w:color="auto"/>
        <w:bottom w:val="none" w:sz="0" w:space="0" w:color="auto"/>
        <w:right w:val="none" w:sz="0" w:space="0" w:color="auto"/>
      </w:divBdr>
    </w:div>
    <w:div w:id="1437017256">
      <w:bodyDiv w:val="1"/>
      <w:marLeft w:val="0"/>
      <w:marRight w:val="0"/>
      <w:marTop w:val="0"/>
      <w:marBottom w:val="0"/>
      <w:divBdr>
        <w:top w:val="none" w:sz="0" w:space="0" w:color="auto"/>
        <w:left w:val="none" w:sz="0" w:space="0" w:color="auto"/>
        <w:bottom w:val="none" w:sz="0" w:space="0" w:color="auto"/>
        <w:right w:val="none" w:sz="0" w:space="0" w:color="auto"/>
      </w:divBdr>
    </w:div>
    <w:div w:id="1739480338">
      <w:bodyDiv w:val="1"/>
      <w:marLeft w:val="0"/>
      <w:marRight w:val="0"/>
      <w:marTop w:val="0"/>
      <w:marBottom w:val="0"/>
      <w:divBdr>
        <w:top w:val="none" w:sz="0" w:space="0" w:color="auto"/>
        <w:left w:val="none" w:sz="0" w:space="0" w:color="auto"/>
        <w:bottom w:val="none" w:sz="0" w:space="0" w:color="auto"/>
        <w:right w:val="none" w:sz="0" w:space="0" w:color="auto"/>
      </w:divBdr>
    </w:div>
    <w:div w:id="1840267918">
      <w:bodyDiv w:val="1"/>
      <w:marLeft w:val="0"/>
      <w:marRight w:val="0"/>
      <w:marTop w:val="0"/>
      <w:marBottom w:val="0"/>
      <w:divBdr>
        <w:top w:val="none" w:sz="0" w:space="0" w:color="auto"/>
        <w:left w:val="none" w:sz="0" w:space="0" w:color="auto"/>
        <w:bottom w:val="none" w:sz="0" w:space="0" w:color="auto"/>
        <w:right w:val="none" w:sz="0" w:space="0" w:color="auto"/>
      </w:divBdr>
    </w:div>
    <w:div w:id="1873956146">
      <w:bodyDiv w:val="1"/>
      <w:marLeft w:val="0"/>
      <w:marRight w:val="0"/>
      <w:marTop w:val="0"/>
      <w:marBottom w:val="0"/>
      <w:divBdr>
        <w:top w:val="none" w:sz="0" w:space="0" w:color="auto"/>
        <w:left w:val="none" w:sz="0" w:space="0" w:color="auto"/>
        <w:bottom w:val="none" w:sz="0" w:space="0" w:color="auto"/>
        <w:right w:val="none" w:sz="0" w:space="0" w:color="auto"/>
      </w:divBdr>
    </w:div>
    <w:div w:id="212561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hyperlink" Target="http://www.experthr.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uk/nationalminimumwage" TargetMode="External"/><Relationship Id="rId12" Type="http://schemas.openxmlformats.org/officeDocument/2006/relationships/hyperlink" Target="http://www.croner.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ov.uk/redundancyconsultation%20accessed%2004/04/21"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citizensadvice.org.uk" TargetMode="External"/><Relationship Id="rId5" Type="http://schemas.openxmlformats.org/officeDocument/2006/relationships/hyperlink" Target="http://www.slatergordon.co.uk" TargetMode="External"/><Relationship Id="rId15" Type="http://schemas.openxmlformats.org/officeDocument/2006/relationships/hyperlink" Target="http://www.gov.uk/nationalminimumwage%20accessed%2004/04/21" TargetMode="External"/><Relationship Id="rId10" Type="http://schemas.openxmlformats.org/officeDocument/2006/relationships/hyperlink" Target="http://www.rocketlawyer.com" TargetMode="External"/><Relationship Id="rId4" Type="http://schemas.openxmlformats.org/officeDocument/2006/relationships/webSettings" Target="webSettings.xml"/><Relationship Id="rId9" Type="http://schemas.openxmlformats.org/officeDocument/2006/relationships/hyperlink" Target="http://www.gov.uk/maternity" TargetMode="External"/><Relationship Id="rId14" Type="http://schemas.openxmlformats.org/officeDocument/2006/relationships/hyperlink" Target="http://www.gov.uk/employmentstatus%20accessed%2014/0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681</TotalTime>
  <Pages>15</Pages>
  <Words>4228</Words>
  <Characters>24100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Jeffreys (2005784)</dc:creator>
  <cp:keywords/>
  <dc:description/>
  <cp:lastModifiedBy>Tara Jeffreys (2005784)</cp:lastModifiedBy>
  <cp:revision>10</cp:revision>
  <cp:lastPrinted>2021-04-18T17:48:00Z</cp:lastPrinted>
  <dcterms:created xsi:type="dcterms:W3CDTF">2021-03-05T14:21:00Z</dcterms:created>
  <dcterms:modified xsi:type="dcterms:W3CDTF">2021-04-18T18:12:00Z</dcterms:modified>
</cp:coreProperties>
</file>