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405"/>
        <w:gridCol w:w="6611"/>
      </w:tblGrid>
      <w:tr w:rsidR="00BD0197" w:rsidRPr="00736670" w14:paraId="34290845" w14:textId="77777777" w:rsidTr="00615A4D">
        <w:tc>
          <w:tcPr>
            <w:tcW w:w="2405" w:type="dxa"/>
          </w:tcPr>
          <w:p w14:paraId="22383E63" w14:textId="77777777" w:rsidR="00BD0197" w:rsidRPr="00736670" w:rsidRDefault="00BD0197" w:rsidP="00615A4D">
            <w:pPr>
              <w:spacing w:line="360" w:lineRule="auto"/>
              <w:rPr>
                <w:rFonts w:ascii="Arial" w:hAnsi="Arial" w:cs="Arial"/>
                <w:b/>
                <w:bCs/>
                <w:sz w:val="28"/>
                <w:szCs w:val="28"/>
              </w:rPr>
            </w:pPr>
            <w:proofErr w:type="spellStart"/>
            <w:r w:rsidRPr="00736670">
              <w:rPr>
                <w:rFonts w:ascii="Arial" w:hAnsi="Arial" w:cs="Arial"/>
                <w:b/>
                <w:bCs/>
                <w:sz w:val="28"/>
                <w:szCs w:val="28"/>
              </w:rPr>
              <w:t>Targed</w:t>
            </w:r>
            <w:proofErr w:type="spellEnd"/>
            <w:r w:rsidRPr="00736670">
              <w:rPr>
                <w:rFonts w:ascii="Arial" w:hAnsi="Arial" w:cs="Arial"/>
                <w:b/>
                <w:bCs/>
                <w:sz w:val="28"/>
                <w:szCs w:val="28"/>
              </w:rPr>
              <w:t>/Target 1</w:t>
            </w:r>
          </w:p>
        </w:tc>
        <w:tc>
          <w:tcPr>
            <w:tcW w:w="6611" w:type="dxa"/>
          </w:tcPr>
          <w:p w14:paraId="62BE289D" w14:textId="77777777" w:rsidR="00BD0197" w:rsidRPr="00736670" w:rsidRDefault="00BD0197" w:rsidP="00615A4D">
            <w:pPr>
              <w:spacing w:line="360" w:lineRule="auto"/>
              <w:rPr>
                <w:rFonts w:ascii="Arial" w:hAnsi="Arial" w:cs="Arial"/>
                <w:sz w:val="28"/>
                <w:szCs w:val="28"/>
              </w:rPr>
            </w:pPr>
            <w:r w:rsidRPr="00736670">
              <w:rPr>
                <w:rFonts w:ascii="Arial" w:hAnsi="Arial" w:cs="Arial"/>
                <w:sz w:val="24"/>
                <w:szCs w:val="24"/>
              </w:rPr>
              <w:t>Use correct font, size and writing style</w:t>
            </w:r>
          </w:p>
        </w:tc>
      </w:tr>
      <w:tr w:rsidR="00BD0197" w:rsidRPr="00736670" w14:paraId="27700CF0" w14:textId="77777777" w:rsidTr="00615A4D">
        <w:tc>
          <w:tcPr>
            <w:tcW w:w="2405" w:type="dxa"/>
          </w:tcPr>
          <w:p w14:paraId="252F14DC" w14:textId="77777777" w:rsidR="00BD0197" w:rsidRPr="00736670" w:rsidRDefault="00BD0197" w:rsidP="00615A4D">
            <w:pPr>
              <w:spacing w:line="360" w:lineRule="auto"/>
              <w:rPr>
                <w:rFonts w:ascii="Arial" w:hAnsi="Arial" w:cs="Arial"/>
                <w:b/>
                <w:bCs/>
                <w:sz w:val="28"/>
                <w:szCs w:val="28"/>
              </w:rPr>
            </w:pPr>
            <w:proofErr w:type="spellStart"/>
            <w:r w:rsidRPr="00736670">
              <w:rPr>
                <w:rFonts w:ascii="Arial" w:hAnsi="Arial" w:cs="Arial"/>
                <w:b/>
                <w:bCs/>
                <w:sz w:val="28"/>
                <w:szCs w:val="28"/>
              </w:rPr>
              <w:t>Targed</w:t>
            </w:r>
            <w:proofErr w:type="spellEnd"/>
            <w:r w:rsidRPr="00736670">
              <w:rPr>
                <w:rFonts w:ascii="Arial" w:hAnsi="Arial" w:cs="Arial"/>
                <w:b/>
                <w:bCs/>
                <w:sz w:val="28"/>
                <w:szCs w:val="28"/>
              </w:rPr>
              <w:t>/Target 2</w:t>
            </w:r>
          </w:p>
        </w:tc>
        <w:tc>
          <w:tcPr>
            <w:tcW w:w="6611" w:type="dxa"/>
          </w:tcPr>
          <w:p w14:paraId="1A4014F0" w14:textId="77777777" w:rsidR="00BD0197" w:rsidRPr="00736670" w:rsidRDefault="00BD0197" w:rsidP="00615A4D">
            <w:pPr>
              <w:spacing w:line="360" w:lineRule="auto"/>
              <w:rPr>
                <w:rFonts w:ascii="Arial" w:hAnsi="Arial" w:cs="Arial"/>
                <w:sz w:val="24"/>
                <w:szCs w:val="24"/>
              </w:rPr>
            </w:pPr>
            <w:r>
              <w:rPr>
                <w:rFonts w:ascii="Arial" w:hAnsi="Arial" w:cs="Arial"/>
                <w:sz w:val="24"/>
                <w:szCs w:val="24"/>
              </w:rPr>
              <w:t>Proofread thoroughly before submitting</w:t>
            </w:r>
          </w:p>
        </w:tc>
      </w:tr>
    </w:tbl>
    <w:p w14:paraId="4A462764" w14:textId="77777777" w:rsidR="00BD0197" w:rsidRPr="00AB69D3" w:rsidRDefault="00BD0197" w:rsidP="009479BE">
      <w:pPr>
        <w:spacing w:line="240" w:lineRule="auto"/>
        <w:rPr>
          <w:b/>
          <w:bCs/>
          <w:sz w:val="36"/>
          <w:szCs w:val="36"/>
          <w:u w:val="single"/>
        </w:rPr>
      </w:pPr>
    </w:p>
    <w:p w14:paraId="40F94DA7" w14:textId="006206F1" w:rsidR="009479BE" w:rsidRPr="00AB69D3" w:rsidRDefault="009479BE" w:rsidP="009479BE">
      <w:pPr>
        <w:spacing w:line="240" w:lineRule="auto"/>
        <w:rPr>
          <w:rFonts w:ascii="Arial" w:hAnsi="Arial" w:cs="Arial"/>
          <w:b/>
          <w:bCs/>
          <w:sz w:val="36"/>
          <w:szCs w:val="36"/>
          <w:u w:val="single"/>
        </w:rPr>
      </w:pPr>
      <w:r w:rsidRPr="00AB69D3">
        <w:rPr>
          <w:rFonts w:ascii="Arial" w:hAnsi="Arial" w:cs="Arial"/>
          <w:b/>
          <w:bCs/>
          <w:sz w:val="36"/>
          <w:szCs w:val="36"/>
          <w:u w:val="single"/>
        </w:rPr>
        <w:t>Choose an intervention that supports the learning and development of a pupil / group of pupils. Reflect critically on its potential for ensuring pupil progression and the possible challenges that may arise.</w:t>
      </w:r>
    </w:p>
    <w:p w14:paraId="3724D769" w14:textId="77777777" w:rsidR="009479BE" w:rsidRPr="00AB69D3" w:rsidRDefault="009479BE" w:rsidP="006D3D62">
      <w:pPr>
        <w:spacing w:line="360" w:lineRule="auto"/>
        <w:rPr>
          <w:rFonts w:ascii="Arial" w:hAnsi="Arial" w:cs="Arial"/>
          <w:sz w:val="28"/>
          <w:szCs w:val="28"/>
        </w:rPr>
      </w:pPr>
    </w:p>
    <w:p w14:paraId="6C5F6D77" w14:textId="77777777" w:rsidR="00B24470"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This essay aims to address an intervention strategy, that will be used to accommodate an individual, aged eleven who is preparing for their cross from key stage two to key stage three. As Year Six draws to a close, it is a common fear for many, this daunting next step and what it may bring to them as they go into Year Seven. For individuals with additional learning needs (</w:t>
      </w:r>
      <w:proofErr w:type="spellStart"/>
      <w:r w:rsidRPr="006D3D62">
        <w:rPr>
          <w:rFonts w:ascii="Arial" w:eastAsia="Times New Roman" w:hAnsi="Arial" w:cs="Arial"/>
          <w:color w:val="0E101A"/>
          <w:lang w:eastAsia="en-GB"/>
        </w:rPr>
        <w:t>ALN</w:t>
      </w:r>
      <w:proofErr w:type="spellEnd"/>
      <w:r w:rsidRPr="006D3D62">
        <w:rPr>
          <w:rFonts w:ascii="Arial" w:eastAsia="Times New Roman" w:hAnsi="Arial" w:cs="Arial"/>
          <w:color w:val="0E101A"/>
          <w:lang w:eastAsia="en-GB"/>
        </w:rPr>
        <w:t xml:space="preserve">) and any other additional needs, it is often an even greater challenge and therefore, there must be strategies and interventions in place to accommodate them. </w:t>
      </w:r>
      <w:r w:rsidR="00450876">
        <w:rPr>
          <w:rFonts w:ascii="Arial" w:eastAsia="Times New Roman" w:hAnsi="Arial" w:cs="Arial"/>
          <w:color w:val="0E101A"/>
          <w:lang w:eastAsia="en-GB"/>
        </w:rPr>
        <w:t xml:space="preserve">This intervention has also been centred around one individual from a Year Six class. </w:t>
      </w:r>
      <w:r w:rsidRPr="006D3D62">
        <w:rPr>
          <w:rFonts w:ascii="Arial" w:eastAsia="Times New Roman" w:hAnsi="Arial" w:cs="Arial"/>
          <w:color w:val="0E101A"/>
          <w:lang w:eastAsia="en-GB"/>
        </w:rPr>
        <w:t>The pupil that this intervention has been devised for is a male who has the genetic condition, Down Syndrome. This child, although being below the</w:t>
      </w:r>
      <w:r w:rsidR="00895772">
        <w:rPr>
          <w:rFonts w:ascii="Arial" w:eastAsia="Times New Roman" w:hAnsi="Arial" w:cs="Arial"/>
          <w:color w:val="0E101A"/>
          <w:lang w:eastAsia="en-GB"/>
        </w:rPr>
        <w:t xml:space="preserve"> aimed for</w:t>
      </w:r>
      <w:r w:rsidRPr="006D3D62">
        <w:rPr>
          <w:rFonts w:ascii="Arial" w:eastAsia="Times New Roman" w:hAnsi="Arial" w:cs="Arial"/>
          <w:color w:val="0E101A"/>
          <w:lang w:eastAsia="en-GB"/>
        </w:rPr>
        <w:t xml:space="preserve"> level in their education, it is their social and mental </w:t>
      </w:r>
      <w:r w:rsidR="005729C3" w:rsidRPr="006D3D62">
        <w:rPr>
          <w:rFonts w:ascii="Arial" w:eastAsia="Times New Roman" w:hAnsi="Arial" w:cs="Arial"/>
          <w:color w:val="0E101A"/>
          <w:lang w:eastAsia="en-GB"/>
        </w:rPr>
        <w:t>wellbeing</w:t>
      </w:r>
      <w:r w:rsidRPr="006D3D62">
        <w:rPr>
          <w:rFonts w:ascii="Arial" w:eastAsia="Times New Roman" w:hAnsi="Arial" w:cs="Arial"/>
          <w:color w:val="0E101A"/>
          <w:lang w:eastAsia="en-GB"/>
        </w:rPr>
        <w:t xml:space="preserve"> which this intervention will</w:t>
      </w:r>
      <w:r w:rsidR="00DF3D65">
        <w:rPr>
          <w:rFonts w:ascii="Arial" w:eastAsia="Times New Roman" w:hAnsi="Arial" w:cs="Arial"/>
          <w:color w:val="0E101A"/>
          <w:lang w:eastAsia="en-GB"/>
        </w:rPr>
        <w:t xml:space="preserve"> aim to</w:t>
      </w:r>
      <w:r w:rsidRPr="006D3D62">
        <w:rPr>
          <w:rFonts w:ascii="Arial" w:eastAsia="Times New Roman" w:hAnsi="Arial" w:cs="Arial"/>
          <w:color w:val="0E101A"/>
          <w:lang w:eastAsia="en-GB"/>
        </w:rPr>
        <w:t xml:space="preserve"> accommodate. A quote</w:t>
      </w:r>
      <w:r w:rsidR="00DF3D65">
        <w:rPr>
          <w:rFonts w:ascii="Arial" w:eastAsia="Times New Roman" w:hAnsi="Arial" w:cs="Arial"/>
          <w:color w:val="0E101A"/>
          <w:lang w:eastAsia="en-GB"/>
        </w:rPr>
        <w:t xml:space="preserve">, </w:t>
      </w:r>
      <w:r w:rsidRPr="006D3D62">
        <w:rPr>
          <w:rFonts w:ascii="Arial" w:eastAsia="Times New Roman" w:hAnsi="Arial" w:cs="Arial"/>
          <w:color w:val="0E101A"/>
          <w:lang w:eastAsia="en-GB"/>
        </w:rPr>
        <w:t xml:space="preserve">taken from </w:t>
      </w:r>
      <w:proofErr w:type="spellStart"/>
      <w:r w:rsidRPr="006D3D62">
        <w:rPr>
          <w:rFonts w:ascii="Arial" w:eastAsia="Times New Roman" w:hAnsi="Arial" w:cs="Arial"/>
          <w:color w:val="0E101A"/>
          <w:lang w:eastAsia="en-GB"/>
        </w:rPr>
        <w:t>Dr.</w:t>
      </w:r>
      <w:proofErr w:type="spellEnd"/>
      <w:r w:rsidRPr="006D3D62">
        <w:rPr>
          <w:rFonts w:ascii="Arial" w:eastAsia="Times New Roman" w:hAnsi="Arial" w:cs="Arial"/>
          <w:color w:val="0E101A"/>
          <w:lang w:eastAsia="en-GB"/>
        </w:rPr>
        <w:t xml:space="preserve"> Mary Gavin </w:t>
      </w:r>
      <w:r w:rsidR="00D406E9">
        <w:rPr>
          <w:rFonts w:ascii="Arial" w:eastAsia="Times New Roman" w:hAnsi="Arial" w:cs="Arial"/>
          <w:color w:val="0E101A"/>
          <w:lang w:eastAsia="en-GB"/>
        </w:rPr>
        <w:t>best describes the way the child feels, when she</w:t>
      </w:r>
      <w:r w:rsidRPr="006D3D62">
        <w:rPr>
          <w:rFonts w:ascii="Arial" w:eastAsia="Times New Roman" w:hAnsi="Arial" w:cs="Arial"/>
          <w:color w:val="0E101A"/>
          <w:lang w:eastAsia="en-GB"/>
        </w:rPr>
        <w:t xml:space="preserve"> explains, “Kids with Down syndrome may look different, but they want to be treated the same way all kids want to be treated — with respect, fairness, and friendship.” (</w:t>
      </w:r>
      <w:proofErr w:type="spellStart"/>
      <w:r w:rsidRPr="006D3D62">
        <w:rPr>
          <w:rFonts w:ascii="Arial" w:eastAsia="Times New Roman" w:hAnsi="Arial" w:cs="Arial"/>
          <w:color w:val="0E101A"/>
          <w:lang w:eastAsia="en-GB"/>
        </w:rPr>
        <w:t>Dr.</w:t>
      </w:r>
      <w:proofErr w:type="spellEnd"/>
      <w:r w:rsidRPr="006D3D62">
        <w:rPr>
          <w:rFonts w:ascii="Arial" w:eastAsia="Times New Roman" w:hAnsi="Arial" w:cs="Arial"/>
          <w:color w:val="0E101A"/>
          <w:lang w:eastAsia="en-GB"/>
        </w:rPr>
        <w:t xml:space="preserve"> Mary L. Gavin, MD. 2015)</w:t>
      </w:r>
    </w:p>
    <w:p w14:paraId="1C0D9F49" w14:textId="0C4CA594" w:rsidR="006D3D62" w:rsidRPr="006D3D62" w:rsidRDefault="00B24470" w:rsidP="006D3D62">
      <w:pPr>
        <w:spacing w:after="0" w:line="360" w:lineRule="auto"/>
        <w:rPr>
          <w:rFonts w:ascii="Arial" w:eastAsia="Times New Roman" w:hAnsi="Arial" w:cs="Arial"/>
          <w:color w:val="0E101A"/>
          <w:lang w:eastAsia="en-GB"/>
        </w:rPr>
      </w:pPr>
      <w:r>
        <w:rPr>
          <w:rFonts w:ascii="Arial" w:eastAsia="Times New Roman" w:hAnsi="Arial" w:cs="Arial"/>
          <w:color w:val="0E101A"/>
          <w:lang w:eastAsia="en-GB"/>
        </w:rPr>
        <w:t xml:space="preserve">Further on in the article, </w:t>
      </w:r>
      <w:proofErr w:type="spellStart"/>
      <w:r w:rsidR="006D3D62" w:rsidRPr="006D3D62">
        <w:rPr>
          <w:rFonts w:ascii="Arial" w:eastAsia="Times New Roman" w:hAnsi="Arial" w:cs="Arial"/>
          <w:color w:val="0E101A"/>
          <w:lang w:eastAsia="en-GB"/>
        </w:rPr>
        <w:t>Dr.</w:t>
      </w:r>
      <w:proofErr w:type="spellEnd"/>
      <w:r w:rsidR="006D3D62" w:rsidRPr="006D3D62">
        <w:rPr>
          <w:rFonts w:ascii="Arial" w:eastAsia="Times New Roman" w:hAnsi="Arial" w:cs="Arial"/>
          <w:color w:val="0E101A"/>
          <w:lang w:eastAsia="en-GB"/>
        </w:rPr>
        <w:t xml:space="preserve"> Gavin describes some of the troubles that are apparent in</w:t>
      </w:r>
      <w:r>
        <w:rPr>
          <w:rFonts w:ascii="Arial" w:eastAsia="Times New Roman" w:hAnsi="Arial" w:cs="Arial"/>
          <w:color w:val="0E101A"/>
          <w:lang w:eastAsia="en-GB"/>
        </w:rPr>
        <w:t>.</w:t>
      </w:r>
      <w:r w:rsidR="00EC4101">
        <w:rPr>
          <w:rFonts w:ascii="Arial" w:eastAsia="Times New Roman" w:hAnsi="Arial" w:cs="Arial"/>
          <w:color w:val="0E101A"/>
          <w:lang w:eastAsia="en-GB"/>
        </w:rPr>
        <w:t xml:space="preserve"> This </w:t>
      </w:r>
      <w:r w:rsidR="00017F54">
        <w:rPr>
          <w:rFonts w:ascii="Arial" w:eastAsia="Times New Roman" w:hAnsi="Arial" w:cs="Arial"/>
          <w:color w:val="0E101A"/>
          <w:lang w:eastAsia="en-GB"/>
        </w:rPr>
        <w:t>study</w:t>
      </w:r>
      <w:r w:rsidR="00EC4101">
        <w:rPr>
          <w:rFonts w:ascii="Arial" w:eastAsia="Times New Roman" w:hAnsi="Arial" w:cs="Arial"/>
          <w:color w:val="0E101A"/>
          <w:lang w:eastAsia="en-GB"/>
        </w:rPr>
        <w:t xml:space="preserve"> describes to </w:t>
      </w:r>
      <w:r w:rsidR="00017F54">
        <w:rPr>
          <w:rFonts w:ascii="Arial" w:eastAsia="Times New Roman" w:hAnsi="Arial" w:cs="Arial"/>
          <w:color w:val="0E101A"/>
          <w:lang w:eastAsia="en-GB"/>
        </w:rPr>
        <w:t>individuals</w:t>
      </w:r>
      <w:r w:rsidR="006B6B6B">
        <w:rPr>
          <w:rFonts w:ascii="Arial" w:eastAsia="Times New Roman" w:hAnsi="Arial" w:cs="Arial"/>
          <w:color w:val="0E101A"/>
          <w:lang w:eastAsia="en-GB"/>
        </w:rPr>
        <w:t xml:space="preserve"> who may have no </w:t>
      </w:r>
      <w:r w:rsidR="00DA768D">
        <w:rPr>
          <w:rFonts w:ascii="Arial" w:eastAsia="Times New Roman" w:hAnsi="Arial" w:cs="Arial"/>
          <w:color w:val="0E101A"/>
          <w:lang w:eastAsia="en-GB"/>
        </w:rPr>
        <w:t xml:space="preserve">previous </w:t>
      </w:r>
      <w:r w:rsidR="00017F54">
        <w:rPr>
          <w:rFonts w:ascii="Arial" w:eastAsia="Times New Roman" w:hAnsi="Arial" w:cs="Arial"/>
          <w:color w:val="0E101A"/>
          <w:lang w:eastAsia="en-GB"/>
        </w:rPr>
        <w:t>connection</w:t>
      </w:r>
      <w:r w:rsidR="00DA768D">
        <w:rPr>
          <w:rFonts w:ascii="Arial" w:eastAsia="Times New Roman" w:hAnsi="Arial" w:cs="Arial"/>
          <w:color w:val="0E101A"/>
          <w:lang w:eastAsia="en-GB"/>
        </w:rPr>
        <w:t xml:space="preserve"> </w:t>
      </w:r>
      <w:r w:rsidR="00AC478C">
        <w:rPr>
          <w:rFonts w:ascii="Arial" w:eastAsia="Times New Roman" w:hAnsi="Arial" w:cs="Arial"/>
          <w:color w:val="0E101A"/>
          <w:lang w:eastAsia="en-GB"/>
        </w:rPr>
        <w:t>about</w:t>
      </w:r>
      <w:r w:rsidR="00DA768D">
        <w:rPr>
          <w:rFonts w:ascii="Arial" w:eastAsia="Times New Roman" w:hAnsi="Arial" w:cs="Arial"/>
          <w:color w:val="0E101A"/>
          <w:lang w:eastAsia="en-GB"/>
        </w:rPr>
        <w:t xml:space="preserve"> </w:t>
      </w:r>
      <w:r w:rsidR="006D3D62" w:rsidRPr="006D3D62">
        <w:rPr>
          <w:rFonts w:ascii="Arial" w:eastAsia="Times New Roman" w:hAnsi="Arial" w:cs="Arial"/>
          <w:color w:val="0E101A"/>
          <w:lang w:eastAsia="en-GB"/>
        </w:rPr>
        <w:t xml:space="preserve">children </w:t>
      </w:r>
      <w:r w:rsidR="00017F54">
        <w:rPr>
          <w:rFonts w:ascii="Arial" w:eastAsia="Times New Roman" w:hAnsi="Arial" w:cs="Arial"/>
          <w:color w:val="0E101A"/>
          <w:lang w:eastAsia="en-GB"/>
        </w:rPr>
        <w:t xml:space="preserve">whom, have the </w:t>
      </w:r>
      <w:r w:rsidR="00AC478C">
        <w:rPr>
          <w:rFonts w:ascii="Arial" w:eastAsia="Times New Roman" w:hAnsi="Arial" w:cs="Arial"/>
          <w:color w:val="0E101A"/>
          <w:lang w:eastAsia="en-GB"/>
        </w:rPr>
        <w:t xml:space="preserve">condition. It has great purpose in this study, as </w:t>
      </w:r>
      <w:r w:rsidR="006D3D62" w:rsidRPr="006D3D62">
        <w:rPr>
          <w:rFonts w:ascii="Arial" w:eastAsia="Times New Roman" w:hAnsi="Arial" w:cs="Arial"/>
          <w:color w:val="0E101A"/>
          <w:lang w:eastAsia="en-GB"/>
        </w:rPr>
        <w:t xml:space="preserve">some of </w:t>
      </w:r>
      <w:r w:rsidR="00AC478C">
        <w:rPr>
          <w:rFonts w:ascii="Arial" w:eastAsia="Times New Roman" w:hAnsi="Arial" w:cs="Arial"/>
          <w:color w:val="0E101A"/>
          <w:lang w:eastAsia="en-GB"/>
        </w:rPr>
        <w:t>the attributes stated are</w:t>
      </w:r>
      <w:r w:rsidR="006D3D62" w:rsidRPr="006D3D62">
        <w:rPr>
          <w:rFonts w:ascii="Arial" w:eastAsia="Times New Roman" w:hAnsi="Arial" w:cs="Arial"/>
          <w:color w:val="0E101A"/>
          <w:lang w:eastAsia="en-GB"/>
        </w:rPr>
        <w:t xml:space="preserve"> visual in the focus pupil, “Kids with Down syndrome usually have trouble learning and are slower to learn how to talk and take care of themselves” (</w:t>
      </w:r>
      <w:proofErr w:type="spellStart"/>
      <w:r w:rsidR="006D3D62" w:rsidRPr="006D3D62">
        <w:rPr>
          <w:rFonts w:ascii="Arial" w:eastAsia="Times New Roman" w:hAnsi="Arial" w:cs="Arial"/>
          <w:color w:val="0E101A"/>
          <w:lang w:eastAsia="en-GB"/>
        </w:rPr>
        <w:t>Dr.</w:t>
      </w:r>
      <w:proofErr w:type="spellEnd"/>
      <w:r w:rsidR="006D3D62" w:rsidRPr="006D3D62">
        <w:rPr>
          <w:rFonts w:ascii="Arial" w:eastAsia="Times New Roman" w:hAnsi="Arial" w:cs="Arial"/>
          <w:color w:val="0E101A"/>
          <w:lang w:eastAsia="en-GB"/>
        </w:rPr>
        <w:t xml:space="preserve"> Mary L. Gavin, MD. 2015). This condition brings on many challenges to the individual, some of them include: the pupil is a doubt to hit level five in literacy, language and communication, mathematics and that their physical abilities are significantly below average. The pupil is conscious that they are different and are familiar with these differences, resulting in their confidence being low and therefore suffering from anxiety. This is common for many pupils that have an additional need especially pupils with down syndrome. In an article written by Munir for the </w:t>
      </w:r>
      <w:r w:rsidR="006D3D62" w:rsidRPr="006D3D62">
        <w:rPr>
          <w:rFonts w:ascii="Arial" w:eastAsia="Times New Roman" w:hAnsi="Arial" w:cs="Arial"/>
          <w:i/>
          <w:iCs/>
          <w:color w:val="0E101A"/>
          <w:lang w:eastAsia="en-GB"/>
        </w:rPr>
        <w:t>Mental Health Issues &amp; Down Syndrome</w:t>
      </w:r>
      <w:r w:rsidR="006D3D62" w:rsidRPr="006D3D62">
        <w:rPr>
          <w:rFonts w:ascii="Arial" w:eastAsia="Times New Roman" w:hAnsi="Arial" w:cs="Arial"/>
          <w:color w:val="0E101A"/>
          <w:lang w:eastAsia="en-GB"/>
        </w:rPr>
        <w:t>, he explains,</w:t>
      </w:r>
    </w:p>
    <w:p w14:paraId="51A47C0D" w14:textId="77777777" w:rsidR="006D3D62" w:rsidRPr="006D3D62" w:rsidRDefault="006D3D62" w:rsidP="0071347C">
      <w:pPr>
        <w:spacing w:after="0" w:line="360" w:lineRule="auto"/>
        <w:ind w:left="720"/>
        <w:rPr>
          <w:rFonts w:ascii="Arial" w:eastAsia="Times New Roman" w:hAnsi="Arial" w:cs="Arial"/>
          <w:color w:val="0E101A"/>
          <w:lang w:eastAsia="en-GB"/>
        </w:rPr>
      </w:pPr>
      <w:r w:rsidRPr="006D3D62">
        <w:rPr>
          <w:rFonts w:ascii="Arial" w:eastAsia="Times New Roman" w:hAnsi="Arial" w:cs="Arial"/>
          <w:color w:val="0E101A"/>
          <w:lang w:eastAsia="en-GB"/>
        </w:rPr>
        <w:lastRenderedPageBreak/>
        <w:t>“At least half of all children and adults with Down syndrome face a major mental health concern during their life span. Children and adults with multiple medical problems experience an even higher rate of mental health problems. The most common mental health concerns include general anxiety…depression.” (</w:t>
      </w:r>
      <w:r w:rsidRPr="006D3D62">
        <w:rPr>
          <w:rFonts w:ascii="Arial" w:eastAsia="Times New Roman" w:hAnsi="Arial" w:cs="Arial"/>
          <w:i/>
          <w:iCs/>
          <w:color w:val="0E101A"/>
          <w:lang w:eastAsia="en-GB"/>
        </w:rPr>
        <w:t>Mental Health Issues &amp; Down Syndrome</w:t>
      </w:r>
      <w:r w:rsidRPr="006D3D62">
        <w:rPr>
          <w:rFonts w:ascii="Arial" w:eastAsia="Times New Roman" w:hAnsi="Arial" w:cs="Arial"/>
          <w:color w:val="0E101A"/>
          <w:lang w:eastAsia="en-GB"/>
        </w:rPr>
        <w:t>, No Date)</w:t>
      </w:r>
    </w:p>
    <w:p w14:paraId="2E37D1F8" w14:textId="76EA4B15"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As a result of studies like this and ones from Down’s Syndrome Association, who agrees that depression is one of the most frequently diagnosed mental health issues for those with Down’s syndrome (Down's Syndrome Association. No date) it </w:t>
      </w:r>
      <w:r w:rsidR="0071347C">
        <w:rPr>
          <w:rFonts w:ascii="Arial" w:eastAsia="Times New Roman" w:hAnsi="Arial" w:cs="Arial"/>
          <w:color w:val="0E101A"/>
          <w:lang w:eastAsia="en-GB"/>
        </w:rPr>
        <w:t xml:space="preserve">gains a greater body of support </w:t>
      </w:r>
      <w:r w:rsidR="00F925AD">
        <w:rPr>
          <w:rFonts w:ascii="Arial" w:eastAsia="Times New Roman" w:hAnsi="Arial" w:cs="Arial"/>
          <w:color w:val="0E101A"/>
          <w:lang w:eastAsia="en-GB"/>
        </w:rPr>
        <w:t>for an intervention scheme for the individual</w:t>
      </w:r>
      <w:r w:rsidRPr="006D3D62">
        <w:rPr>
          <w:rFonts w:ascii="Arial" w:eastAsia="Times New Roman" w:hAnsi="Arial" w:cs="Arial"/>
          <w:color w:val="0E101A"/>
          <w:lang w:eastAsia="en-GB"/>
        </w:rPr>
        <w:t xml:space="preserve">. The intervention that has been created, is a combination of ideas, ones that incorporate strategies taken from the writer’s personal experiences in primary schools, theorist proposals, and own ideas. This idea has been thought of </w:t>
      </w:r>
      <w:r w:rsidR="00B61559">
        <w:rPr>
          <w:rFonts w:ascii="Arial" w:eastAsia="Times New Roman" w:hAnsi="Arial" w:cs="Arial"/>
          <w:color w:val="0E101A"/>
          <w:lang w:eastAsia="en-GB"/>
        </w:rPr>
        <w:t xml:space="preserve">ad supported using </w:t>
      </w:r>
      <w:r w:rsidRPr="006D3D62">
        <w:rPr>
          <w:rFonts w:ascii="Arial" w:eastAsia="Times New Roman" w:hAnsi="Arial" w:cs="Arial"/>
          <w:color w:val="0E101A"/>
          <w:lang w:eastAsia="en-GB"/>
        </w:rPr>
        <w:t xml:space="preserve">experts’ studies and beliefs in this field, </w:t>
      </w:r>
      <w:r w:rsidR="00B61559">
        <w:rPr>
          <w:rFonts w:ascii="Arial" w:eastAsia="Times New Roman" w:hAnsi="Arial" w:cs="Arial"/>
          <w:color w:val="0E101A"/>
          <w:lang w:eastAsia="en-GB"/>
        </w:rPr>
        <w:t xml:space="preserve">with the intervention also meeting the needs of the </w:t>
      </w:r>
      <w:r w:rsidRPr="006D3D62">
        <w:rPr>
          <w:rFonts w:ascii="Arial" w:eastAsia="Times New Roman" w:hAnsi="Arial" w:cs="Arial"/>
          <w:color w:val="0E101A"/>
          <w:lang w:eastAsia="en-GB"/>
        </w:rPr>
        <w:t>new curriculum written by Professor Graham Donaldson.</w:t>
      </w:r>
    </w:p>
    <w:p w14:paraId="2E7EE95E" w14:textId="7F9FD1B0"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The intervention strategy will take place after school on a day that suits all the best. The activities that the pupils will complete should either focus on teamwork or giving the pupils </w:t>
      </w:r>
      <w:r w:rsidR="00B04577">
        <w:rPr>
          <w:rFonts w:ascii="Arial" w:eastAsia="Times New Roman" w:hAnsi="Arial" w:cs="Arial"/>
          <w:color w:val="0E101A"/>
          <w:lang w:eastAsia="en-GB"/>
        </w:rPr>
        <w:t>taster sessions</w:t>
      </w:r>
      <w:r w:rsidRPr="006D3D62">
        <w:rPr>
          <w:rFonts w:ascii="Arial" w:eastAsia="Times New Roman" w:hAnsi="Arial" w:cs="Arial"/>
          <w:color w:val="0E101A"/>
          <w:lang w:eastAsia="en-GB"/>
        </w:rPr>
        <w:t xml:space="preserve"> on some of the new subjects, focussing on life skills such as cooking. The reason for the focus being aimed at more social skills is due to the study by Lavoie who concludes that “The adult success of the person with learning disabilities is largely dependent upon his social-emotional relationship skills—not his academic skills” (Lavoie, 2006, </w:t>
      </w:r>
      <w:proofErr w:type="spellStart"/>
      <w:r w:rsidRPr="006D3D62">
        <w:rPr>
          <w:rFonts w:ascii="Arial" w:eastAsia="Times New Roman" w:hAnsi="Arial" w:cs="Arial"/>
          <w:color w:val="0E101A"/>
          <w:lang w:eastAsia="en-GB"/>
        </w:rPr>
        <w:t>p.xxx</w:t>
      </w:r>
      <w:proofErr w:type="spellEnd"/>
      <w:r w:rsidRPr="006D3D62">
        <w:rPr>
          <w:rFonts w:ascii="Arial" w:eastAsia="Times New Roman" w:hAnsi="Arial" w:cs="Arial"/>
          <w:color w:val="0E101A"/>
          <w:lang w:eastAsia="en-GB"/>
        </w:rPr>
        <w:t xml:space="preserve">). </w:t>
      </w:r>
      <w:r w:rsidR="00886ECA">
        <w:rPr>
          <w:rFonts w:ascii="Arial" w:eastAsia="Times New Roman" w:hAnsi="Arial" w:cs="Arial"/>
          <w:color w:val="0E101A"/>
          <w:lang w:eastAsia="en-GB"/>
        </w:rPr>
        <w:t xml:space="preserve">It is </w:t>
      </w:r>
      <w:r w:rsidR="00754D0B">
        <w:rPr>
          <w:rFonts w:ascii="Arial" w:eastAsia="Times New Roman" w:hAnsi="Arial" w:cs="Arial"/>
          <w:color w:val="0E101A"/>
          <w:lang w:eastAsia="en-GB"/>
        </w:rPr>
        <w:t xml:space="preserve">apparent from the induvial alone </w:t>
      </w:r>
      <w:r w:rsidR="00A9452C">
        <w:rPr>
          <w:rFonts w:ascii="Arial" w:eastAsia="Times New Roman" w:hAnsi="Arial" w:cs="Arial"/>
          <w:color w:val="0E101A"/>
          <w:lang w:eastAsia="en-GB"/>
        </w:rPr>
        <w:t xml:space="preserve">that this statement is </w:t>
      </w:r>
      <w:r w:rsidR="00E3510B">
        <w:rPr>
          <w:rFonts w:ascii="Arial" w:eastAsia="Times New Roman" w:hAnsi="Arial" w:cs="Arial"/>
          <w:color w:val="0E101A"/>
          <w:lang w:eastAsia="en-GB"/>
        </w:rPr>
        <w:t xml:space="preserve">true, as </w:t>
      </w:r>
      <w:r w:rsidR="007D726C">
        <w:rPr>
          <w:rFonts w:ascii="Arial" w:eastAsia="Times New Roman" w:hAnsi="Arial" w:cs="Arial"/>
          <w:color w:val="0E101A"/>
          <w:lang w:eastAsia="en-GB"/>
        </w:rPr>
        <w:t xml:space="preserve">the </w:t>
      </w:r>
      <w:r w:rsidR="00E65EB8">
        <w:rPr>
          <w:rFonts w:ascii="Arial" w:eastAsia="Times New Roman" w:hAnsi="Arial" w:cs="Arial"/>
          <w:color w:val="0E101A"/>
          <w:lang w:eastAsia="en-GB"/>
        </w:rPr>
        <w:t>low self-esteem, has had a direct impact on his academics.</w:t>
      </w:r>
      <w:r w:rsidR="00886ECA">
        <w:rPr>
          <w:rFonts w:ascii="Arial" w:eastAsia="Times New Roman" w:hAnsi="Arial" w:cs="Arial"/>
          <w:color w:val="0E101A"/>
          <w:lang w:eastAsia="en-GB"/>
        </w:rPr>
        <w:t xml:space="preserve"> </w:t>
      </w:r>
      <w:r w:rsidRPr="006D3D62">
        <w:rPr>
          <w:rFonts w:ascii="Arial" w:eastAsia="Times New Roman" w:hAnsi="Arial" w:cs="Arial"/>
          <w:color w:val="0E101A"/>
          <w:lang w:eastAsia="en-GB"/>
        </w:rPr>
        <w:t>This ‘club’ will span the duration of the summer term and will not be compulsory for the pupils to attend. To accommodate the pupils who have difficulties socializing with new, unfamiliar faces, this intervention will be offered to all catchment area primary schools. It will be up to the Additional Learning Needs Coordinator (</w:t>
      </w:r>
      <w:proofErr w:type="spellStart"/>
      <w:r w:rsidRPr="006D3D62">
        <w:rPr>
          <w:rFonts w:ascii="Arial" w:eastAsia="Times New Roman" w:hAnsi="Arial" w:cs="Arial"/>
          <w:color w:val="0E101A"/>
          <w:lang w:eastAsia="en-GB"/>
        </w:rPr>
        <w:t>ALNCO</w:t>
      </w:r>
      <w:proofErr w:type="spellEnd"/>
      <w:r w:rsidRPr="006D3D62">
        <w:rPr>
          <w:rFonts w:ascii="Arial" w:eastAsia="Times New Roman" w:hAnsi="Arial" w:cs="Arial"/>
          <w:color w:val="0E101A"/>
          <w:lang w:eastAsia="en-GB"/>
        </w:rPr>
        <w:t>) in each school to inform the eligible participants and hopefully attend the weekly meeting. This club will have three main aims to help the pupils: gain confidence in their unfamiliar subjects, create friends and familiar faces as well as get a feel of the new school.</w:t>
      </w:r>
    </w:p>
    <w:p w14:paraId="55CB7F8F" w14:textId="77777777"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The term Pedagogy is often one that is used in education to describe the methods of teaching. It is Professor Donaldson that says pedagogy should be used, “to promote effective learning in particular contexts.” (Donaldson, 2015). It believes that although it is explained that it ultimately dependant on what happens in the classroom (Donaldson, 2015) the principles can be delivered outside of the main school context, such as this intervention.</w:t>
      </w:r>
    </w:p>
    <w:p w14:paraId="7AE96491" w14:textId="287EC4BA"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One concept for pupil development and their learning is through the means of cognitive development. This concept of development created by Piaget back in 1936 was the first real theory focussing on the development of the child rather than the learning. When placing the child that is at the </w:t>
      </w:r>
      <w:r w:rsidR="005729C3" w:rsidRPr="006D3D62">
        <w:rPr>
          <w:rFonts w:ascii="Arial" w:eastAsia="Times New Roman" w:hAnsi="Arial" w:cs="Arial"/>
          <w:color w:val="0E101A"/>
          <w:lang w:eastAsia="en-GB"/>
        </w:rPr>
        <w:t>centre</w:t>
      </w:r>
      <w:r w:rsidRPr="006D3D62">
        <w:rPr>
          <w:rFonts w:ascii="Arial" w:eastAsia="Times New Roman" w:hAnsi="Arial" w:cs="Arial"/>
          <w:color w:val="0E101A"/>
          <w:lang w:eastAsia="en-GB"/>
        </w:rPr>
        <w:t xml:space="preserve"> of this intervention on a study in comparison to Piaget’s four </w:t>
      </w:r>
      <w:r w:rsidRPr="006D3D62">
        <w:rPr>
          <w:rFonts w:ascii="Arial" w:eastAsia="Times New Roman" w:hAnsi="Arial" w:cs="Arial"/>
          <w:color w:val="0E101A"/>
          <w:lang w:eastAsia="en-GB"/>
        </w:rPr>
        <w:lastRenderedPageBreak/>
        <w:t xml:space="preserve">stages, his development should be well into what Piaget explains as the ‘Concrete Operational Stage (7-11)’. This stage is known as the start of logical or operational thoughts meaning, the child should be able to work things out initially in their head and answer hypothetical questions. The theory of the four stages of cognitive development is not an accurate representation for all people. The child that is in focus for this intervention, has often been slower than </w:t>
      </w:r>
      <w:proofErr w:type="gramStart"/>
      <w:r w:rsidRPr="006D3D62">
        <w:rPr>
          <w:rFonts w:ascii="Arial" w:eastAsia="Times New Roman" w:hAnsi="Arial" w:cs="Arial"/>
          <w:color w:val="0E101A"/>
          <w:lang w:eastAsia="en-GB"/>
        </w:rPr>
        <w:t>the majority of</w:t>
      </w:r>
      <w:proofErr w:type="gramEnd"/>
      <w:r w:rsidRPr="006D3D62">
        <w:rPr>
          <w:rFonts w:ascii="Arial" w:eastAsia="Times New Roman" w:hAnsi="Arial" w:cs="Arial"/>
          <w:color w:val="0E101A"/>
          <w:lang w:eastAsia="en-GB"/>
        </w:rPr>
        <w:t xml:space="preserve"> pupils to grasp activities and concepts. This is not necessarily solely down to the child having down’s syndrome; however, it is of the carer's belief that it plays an effect. Although Piaget’s, four stages of cognitive development do not fit perfectly to the way the child is displaying their developments, Piaget’s Assimilation and Accommodation theory do work. Saul </w:t>
      </w:r>
      <w:proofErr w:type="spellStart"/>
      <w:r w:rsidRPr="006D3D62">
        <w:rPr>
          <w:rFonts w:ascii="Arial" w:eastAsia="Times New Roman" w:hAnsi="Arial" w:cs="Arial"/>
          <w:color w:val="0E101A"/>
          <w:lang w:eastAsia="en-GB"/>
        </w:rPr>
        <w:t>Mcleod</w:t>
      </w:r>
      <w:proofErr w:type="spellEnd"/>
      <w:r w:rsidRPr="006D3D62">
        <w:rPr>
          <w:rFonts w:ascii="Arial" w:eastAsia="Times New Roman" w:hAnsi="Arial" w:cs="Arial"/>
          <w:color w:val="0E101A"/>
          <w:lang w:eastAsia="en-GB"/>
        </w:rPr>
        <w:t>, a writer for Simple psychology best explains it when they state, “Jean Piaget (1952; see also Wadsworth, 2004) viewed intellectual growth as a process of adaptation (adjustment) to the world.” </w:t>
      </w:r>
    </w:p>
    <w:p w14:paraId="66C403C9" w14:textId="77777777"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This idea is that the person uses their previous knowledge to come up with a solution to a task or problem, and if none fits best, they create and build on to new ones with the new knowledge. This theory fits into the constructivist point of view, which is explained as, an approach to learning that explains how people actively create their knowledge and that it is done by the experience of the learner. (Elliott et al., 2000:256). The combination of theorist views and ideas here have helped finalize the focus of this intervention. Rather than aiming to get the pupil up to the same academic standard as what is expected when a pupil is to leave year six, the focus will be to develop their skills, for them to be able to adapt to the new challenges that they will face.</w:t>
      </w:r>
    </w:p>
    <w:p w14:paraId="08D232A1" w14:textId="77777777"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To make this intervention the most beneficial to both pupils and staff, it is important to keep the principles up to date and in line with the modern reforms in Welsh education. To compare what Professor Graham Donaldson says, to theorist views is shown best in the phrase taken from Vygotsky’s book </w:t>
      </w:r>
      <w:hyperlink r:id="rId11" w:tgtFrame="_blank" w:history="1">
        <w:r w:rsidRPr="006D3D62">
          <w:rPr>
            <w:rFonts w:ascii="Arial" w:eastAsia="Times New Roman" w:hAnsi="Arial" w:cs="Arial"/>
            <w:i/>
            <w:iCs/>
            <w:color w:val="0E101A"/>
            <w:lang w:eastAsia="en-GB"/>
          </w:rPr>
          <w:t>Mind in society: The development of higher psychological processes</w:t>
        </w:r>
      </w:hyperlink>
      <w:r w:rsidRPr="006D3D62">
        <w:rPr>
          <w:rFonts w:ascii="Arial" w:eastAsia="Times New Roman" w:hAnsi="Arial" w:cs="Arial"/>
          <w:i/>
          <w:iCs/>
          <w:color w:val="0E101A"/>
          <w:lang w:eastAsia="en-GB"/>
        </w:rPr>
        <w:t>,</w:t>
      </w:r>
      <w:r w:rsidRPr="006D3D62">
        <w:rPr>
          <w:rFonts w:ascii="Arial" w:eastAsia="Times New Roman" w:hAnsi="Arial" w:cs="Arial"/>
          <w:color w:val="0E101A"/>
          <w:lang w:eastAsia="en-GB"/>
        </w:rPr>
        <w:t xml:space="preserve"> "learning is a necessary and universal aspect of the process of developing culturally organized, specifically human psychological function" (Vygotsky, L. S. 1978, p. 90). The sentence in focus here, echoes in each one of Professor Graham Donaldson’s four purposes to the new reformed curriculum in Wales. The theory stated here gives an intervention such as this one, a greater sense of purpose and a greater need. It believes that the provided environment will be able to accommodate the needs, to allow this pupil to become, “ambitious, capable learners, ready to learn throughout their lives’ (Donaldson, 2015). The way this is interpreted is down to the reader. For this intervention which aims to accommodate the pupils' social and emotional wellbeing, it is believed that all four purposes can be addressed. To give the lacking in confidence pupil that head starts </w:t>
      </w:r>
      <w:proofErr w:type="gramStart"/>
      <w:r w:rsidRPr="006D3D62">
        <w:rPr>
          <w:rFonts w:ascii="Arial" w:eastAsia="Times New Roman" w:hAnsi="Arial" w:cs="Arial"/>
          <w:color w:val="0E101A"/>
          <w:lang w:eastAsia="en-GB"/>
        </w:rPr>
        <w:t>In</w:t>
      </w:r>
      <w:proofErr w:type="gramEnd"/>
      <w:r w:rsidRPr="006D3D62">
        <w:rPr>
          <w:rFonts w:ascii="Arial" w:eastAsia="Times New Roman" w:hAnsi="Arial" w:cs="Arial"/>
          <w:color w:val="0E101A"/>
          <w:lang w:eastAsia="en-GB"/>
        </w:rPr>
        <w:t xml:space="preserve"> their journey at beginning secondary school, it should allow the pupil to grasp these challenges without getting overwhelmed, which in turn will only stop the pupils' development.</w:t>
      </w:r>
    </w:p>
    <w:p w14:paraId="02ED0097" w14:textId="4EB29DE0"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lastRenderedPageBreak/>
        <w:t xml:space="preserve">Another theorist view who sees development as a timeline is Erikson, who created Erikson’s stages of psychosocial development. the whole table can be seen </w:t>
      </w:r>
      <w:proofErr w:type="gramStart"/>
      <w:r w:rsidRPr="006D3D62">
        <w:rPr>
          <w:rFonts w:ascii="Arial" w:eastAsia="Times New Roman" w:hAnsi="Arial" w:cs="Arial"/>
          <w:color w:val="0E101A"/>
          <w:lang w:eastAsia="en-GB"/>
        </w:rPr>
        <w:t>In</w:t>
      </w:r>
      <w:proofErr w:type="gramEnd"/>
      <w:r w:rsidRPr="006D3D62">
        <w:rPr>
          <w:rFonts w:ascii="Arial" w:eastAsia="Times New Roman" w:hAnsi="Arial" w:cs="Arial"/>
          <w:color w:val="0E101A"/>
          <w:lang w:eastAsia="en-GB"/>
        </w:rPr>
        <w:t xml:space="preserve"> appendix 1, however, the focus will primarily be on industry vs inferiority at ages five to eleven. The theory presented by Erikson is that throughout life, a person ill face eight major traumas in life. The way it is dealt with will determine whether the person develops the virtue. The age of the child that is at the </w:t>
      </w:r>
      <w:r w:rsidR="005729C3" w:rsidRPr="006D3D62">
        <w:rPr>
          <w:rFonts w:ascii="Arial" w:eastAsia="Times New Roman" w:hAnsi="Arial" w:cs="Arial"/>
          <w:color w:val="0E101A"/>
          <w:lang w:eastAsia="en-GB"/>
        </w:rPr>
        <w:t>centre</w:t>
      </w:r>
      <w:r w:rsidRPr="006D3D62">
        <w:rPr>
          <w:rFonts w:ascii="Arial" w:eastAsia="Times New Roman" w:hAnsi="Arial" w:cs="Arial"/>
          <w:color w:val="0E101A"/>
          <w:lang w:eastAsia="en-GB"/>
        </w:rPr>
        <w:t xml:space="preserve"> of this activity will fall into the virtue of competency. It is said that if the pupil fails to gain this virtue, they will feel inferior to society, which can again have a large impact on depression and anxiety. Being something, this pupil already suffers from, it is important to help this child gain their competency and this can be done in the intervention.</w:t>
      </w:r>
    </w:p>
    <w:p w14:paraId="593C59E0" w14:textId="2B303129"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To keep the learning done in this intervention beneficial to their remaining time at school, the way that it is presented should have similarities to the ways they have already been taught. As learning is now seen as a progressive structure rather than a </w:t>
      </w:r>
      <w:r w:rsidR="005729C3" w:rsidRPr="006D3D62">
        <w:rPr>
          <w:rFonts w:ascii="Arial" w:eastAsia="Times New Roman" w:hAnsi="Arial" w:cs="Arial"/>
          <w:color w:val="0E101A"/>
          <w:lang w:eastAsia="en-GB"/>
        </w:rPr>
        <w:t>levelled</w:t>
      </w:r>
      <w:r w:rsidRPr="006D3D62">
        <w:rPr>
          <w:rFonts w:ascii="Arial" w:eastAsia="Times New Roman" w:hAnsi="Arial" w:cs="Arial"/>
          <w:color w:val="0E101A"/>
          <w:lang w:eastAsia="en-GB"/>
        </w:rPr>
        <w:t xml:space="preserve"> one, it is easier to accommodate the learner, without it being too great of a challenge for both the support staff taking the pupils up to the secondary school as well as the teachers already in the secondary school. Again, it is worth mentioning that the purpose of this intervention is not necessarily focused on the child’s academic levels, it is rather to improve their social and emotional wellbeing. This needs to be re-addressed as it is now regarded as a need for the child as it is affecting their learning. In addition, the reason as to why progression steps have replaced </w:t>
      </w:r>
      <w:r w:rsidR="005729C3" w:rsidRPr="006D3D62">
        <w:rPr>
          <w:rFonts w:ascii="Arial" w:eastAsia="Times New Roman" w:hAnsi="Arial" w:cs="Arial"/>
          <w:color w:val="0E101A"/>
          <w:lang w:eastAsia="en-GB"/>
        </w:rPr>
        <w:t>levelling</w:t>
      </w:r>
      <w:r w:rsidRPr="006D3D62">
        <w:rPr>
          <w:rFonts w:ascii="Arial" w:eastAsia="Times New Roman" w:hAnsi="Arial" w:cs="Arial"/>
          <w:color w:val="0E101A"/>
          <w:lang w:eastAsia="en-GB"/>
        </w:rPr>
        <w:t xml:space="preserve"> the child is as Donaldson explains, it can still “provide significant freedom to offer engaging experiences that match their children and young people’s needs” (Donaldson, 2015). This intervention to improve the social and wellbeing of the chosen pupil will clearly address this need, by placing them in a new welcoming environment with pupils suffering from the same problems.</w:t>
      </w:r>
    </w:p>
    <w:p w14:paraId="653B3786" w14:textId="6A08FBCA"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Using Vygotsky’s theory of the Zone of Proximal Development (</w:t>
      </w:r>
      <w:proofErr w:type="spellStart"/>
      <w:r w:rsidRPr="006D3D62">
        <w:rPr>
          <w:rFonts w:ascii="Arial" w:eastAsia="Times New Roman" w:hAnsi="Arial" w:cs="Arial"/>
          <w:color w:val="0E101A"/>
          <w:lang w:eastAsia="en-GB"/>
        </w:rPr>
        <w:t>ZPD</w:t>
      </w:r>
      <w:proofErr w:type="spellEnd"/>
      <w:r w:rsidRPr="006D3D62">
        <w:rPr>
          <w:rFonts w:ascii="Arial" w:eastAsia="Times New Roman" w:hAnsi="Arial" w:cs="Arial"/>
          <w:color w:val="0E101A"/>
          <w:lang w:eastAsia="en-GB"/>
        </w:rPr>
        <w:t>) it encouraged Wood et al (1976, p. 90) to define scaffolding as a process "that enables a child or novice to solve a task or achieve a goal that would be beyond his unassisted efforts". This method to scaffold the learner is reiterated in the Welsh Government’s (2019) principles of progression when they explain, “developing a skill or a concept with support from others (peers or adults) to gradually becoming more competent and independent”, which will be developed through the skills learned from the intervention. The intervention will aim to scaffold the learners during the after-school club for them to be able to attend mainstream schooling in September already equipped with the skills needed to excel.</w:t>
      </w:r>
    </w:p>
    <w:p w14:paraId="2BCDF0B7" w14:textId="77777777"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Before expanding on the chosen intervention and the logistics of it, it is worth explaining that as the intervention has not been carried out all the scenarios are hypothetical and therefore situations could arise that contain further problems for such club.</w:t>
      </w:r>
    </w:p>
    <w:p w14:paraId="16985893" w14:textId="3F4CC87A"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The intervention will be an after-school activity for one hour on the best fit day for the staff of both the secondary school and the primary schools. Once this day has been confirmed, it will </w:t>
      </w:r>
      <w:r w:rsidRPr="006D3D62">
        <w:rPr>
          <w:rFonts w:ascii="Arial" w:eastAsia="Times New Roman" w:hAnsi="Arial" w:cs="Arial"/>
          <w:color w:val="0E101A"/>
          <w:lang w:eastAsia="en-GB"/>
        </w:rPr>
        <w:lastRenderedPageBreak/>
        <w:t xml:space="preserve">still be susceptible to change as different teachers may request different days. The pupils that are eligible to attend will be informed of this set club by the </w:t>
      </w:r>
      <w:proofErr w:type="spellStart"/>
      <w:r w:rsidRPr="006D3D62">
        <w:rPr>
          <w:rFonts w:ascii="Arial" w:eastAsia="Times New Roman" w:hAnsi="Arial" w:cs="Arial"/>
          <w:color w:val="0E101A"/>
          <w:lang w:eastAsia="en-GB"/>
        </w:rPr>
        <w:t>ALENCO</w:t>
      </w:r>
      <w:proofErr w:type="spellEnd"/>
      <w:r w:rsidRPr="006D3D62">
        <w:rPr>
          <w:rFonts w:ascii="Arial" w:eastAsia="Times New Roman" w:hAnsi="Arial" w:cs="Arial"/>
          <w:color w:val="0E101A"/>
          <w:lang w:eastAsia="en-GB"/>
        </w:rPr>
        <w:t>, who will also inform the parents and will pass on a letter that contains the required information. The letter should be intended for both pupil and guardian to read and should be easy to understand. This is important as it allows the pupil to not see this as a negative scheme, or something that is above them. For many pupils, it is a common misconception that a formal letter from the school will contain worrying information. Therefore, it is important that the pupil is to see this as the child in focus already sees themselves as being different from other pupils, which is one of the causes for the creation of this club. There will also be an explanation pack, this one will be sent to the staff of the secondary school. This book will contain information on the scheme, for example, activities and any required information for example if any pupil will need extra support for problems such as disability access. The intervention will run like a typical afterschool club so there will be no food</w:t>
      </w:r>
      <w:r w:rsidR="00683FEA">
        <w:rPr>
          <w:rFonts w:ascii="Arial" w:eastAsia="Times New Roman" w:hAnsi="Arial" w:cs="Arial"/>
          <w:color w:val="0E101A"/>
          <w:lang w:eastAsia="en-GB"/>
        </w:rPr>
        <w:t xml:space="preserve">, </w:t>
      </w:r>
      <w:r w:rsidR="00980666">
        <w:rPr>
          <w:rFonts w:ascii="Arial" w:eastAsia="Times New Roman" w:hAnsi="Arial" w:cs="Arial"/>
          <w:color w:val="0E101A"/>
          <w:lang w:eastAsia="en-GB"/>
        </w:rPr>
        <w:t>unless they are doing food technology</w:t>
      </w:r>
      <w:r w:rsidRPr="006D3D62">
        <w:rPr>
          <w:rFonts w:ascii="Arial" w:eastAsia="Times New Roman" w:hAnsi="Arial" w:cs="Arial"/>
          <w:color w:val="0E101A"/>
          <w:lang w:eastAsia="en-GB"/>
        </w:rPr>
        <w:t xml:space="preserve">, which will put a stop to food safety and allergies for all participants. The pupils will leave school together with the </w:t>
      </w:r>
      <w:proofErr w:type="spellStart"/>
      <w:r w:rsidRPr="006D3D62">
        <w:rPr>
          <w:rFonts w:ascii="Arial" w:eastAsia="Times New Roman" w:hAnsi="Arial" w:cs="Arial"/>
          <w:color w:val="0E101A"/>
          <w:lang w:eastAsia="en-GB"/>
        </w:rPr>
        <w:t>ALENCO</w:t>
      </w:r>
      <w:proofErr w:type="spellEnd"/>
      <w:r w:rsidRPr="006D3D62">
        <w:rPr>
          <w:rFonts w:ascii="Arial" w:eastAsia="Times New Roman" w:hAnsi="Arial" w:cs="Arial"/>
          <w:color w:val="0E101A"/>
          <w:lang w:eastAsia="en-GB"/>
        </w:rPr>
        <w:t xml:space="preserve"> and meet with the other cluster schools at their local comprehensive. For the child in focus, it is only a small walk up the hill from primary school meaning no transport will be required. Once at the secondary school the </w:t>
      </w:r>
      <w:proofErr w:type="spellStart"/>
      <w:r w:rsidRPr="006D3D62">
        <w:rPr>
          <w:rFonts w:ascii="Arial" w:eastAsia="Times New Roman" w:hAnsi="Arial" w:cs="Arial"/>
          <w:color w:val="0E101A"/>
          <w:lang w:eastAsia="en-GB"/>
        </w:rPr>
        <w:t>ALENCO’s</w:t>
      </w:r>
      <w:proofErr w:type="spellEnd"/>
      <w:r w:rsidRPr="006D3D62">
        <w:rPr>
          <w:rFonts w:ascii="Arial" w:eastAsia="Times New Roman" w:hAnsi="Arial" w:cs="Arial"/>
          <w:color w:val="0E101A"/>
          <w:lang w:eastAsia="en-GB"/>
        </w:rPr>
        <w:t xml:space="preserve"> from the primary will only be there in support as the intended purpose will be to settle the pupils in the new environment. The first task before anything will be to assess how the pupils are feeling about starting school, friendships, and their self-esteem. These forms will be a one-page profile</w:t>
      </w:r>
      <w:r w:rsidR="000743F3">
        <w:rPr>
          <w:rFonts w:ascii="Arial" w:eastAsia="Times New Roman" w:hAnsi="Arial" w:cs="Arial"/>
          <w:color w:val="0E101A"/>
          <w:lang w:eastAsia="en-GB"/>
        </w:rPr>
        <w:t xml:space="preserve"> </w:t>
      </w:r>
      <w:proofErr w:type="gramStart"/>
      <w:r w:rsidR="000743F3">
        <w:rPr>
          <w:rFonts w:ascii="Arial" w:eastAsia="Times New Roman" w:hAnsi="Arial" w:cs="Arial"/>
          <w:color w:val="0E101A"/>
          <w:lang w:eastAsia="en-GB"/>
        </w:rPr>
        <w:t>similar to</w:t>
      </w:r>
      <w:proofErr w:type="gramEnd"/>
      <w:r w:rsidR="000743F3">
        <w:rPr>
          <w:rFonts w:ascii="Arial" w:eastAsia="Times New Roman" w:hAnsi="Arial" w:cs="Arial"/>
          <w:color w:val="0E101A"/>
          <w:lang w:eastAsia="en-GB"/>
        </w:rPr>
        <w:t xml:space="preserve"> </w:t>
      </w:r>
      <w:r w:rsidR="000743F3" w:rsidRPr="000743F3">
        <w:rPr>
          <w:rFonts w:ascii="Arial" w:eastAsia="Times New Roman" w:hAnsi="Arial" w:cs="Arial"/>
          <w:i/>
          <w:iCs/>
          <w:color w:val="0E101A"/>
          <w:lang w:eastAsia="en-GB"/>
        </w:rPr>
        <w:t>Appendix two</w:t>
      </w:r>
      <w:r w:rsidRPr="006D3D62">
        <w:rPr>
          <w:rFonts w:ascii="Arial" w:eastAsia="Times New Roman" w:hAnsi="Arial" w:cs="Arial"/>
          <w:color w:val="0E101A"/>
          <w:lang w:eastAsia="en-GB"/>
        </w:rPr>
        <w:t xml:space="preserve"> and will be the way to track progression and assess the club’s benefits. At the end of the sessions, they will complete another one-page profile to see if the results have improved. The intervention will aim to give the pupils tasters of each subject with an expert in their field. The activities that the pupils complete will be up to the teacher to plan, however, ideas will be provided by the explanation pack. The focus of the activities will be on teamwork and socializing, so team sports and challenges such as escape rooms would be advised. At the end of the sessions, the pupils will complete the same one-page profile, allowing the staff to see if this has had a positive effect on the pupil. To finish off these sessions, a small award ceremony will be put on. The ceremony will give every pupil a personalized certificate for something they did. This could be for the best dancer, biggest smile, or anything that will improve their self-esteem. </w:t>
      </w:r>
    </w:p>
    <w:p w14:paraId="6D8ACCCD" w14:textId="339BBF68"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Monitoring the problems that could be faced throughout the intervention would be vital for the survival and the success of the club for the following years. Any difficulties faced could allow the intervention to be improved allowing the pupils to reach their best results come the end of the sessions. Before the intervention is carried out, some problems that are concerning have been discussed below, trying </w:t>
      </w:r>
      <w:r w:rsidR="004511C3">
        <w:rPr>
          <w:rFonts w:ascii="Arial" w:eastAsia="Times New Roman" w:hAnsi="Arial" w:cs="Arial"/>
          <w:color w:val="0E101A"/>
          <w:lang w:eastAsia="en-GB"/>
        </w:rPr>
        <w:t>to create solutions to the</w:t>
      </w:r>
      <w:r w:rsidRPr="006D3D62">
        <w:rPr>
          <w:rFonts w:ascii="Arial" w:eastAsia="Times New Roman" w:hAnsi="Arial" w:cs="Arial"/>
          <w:color w:val="0E101A"/>
          <w:lang w:eastAsia="en-GB"/>
        </w:rPr>
        <w:t xml:space="preserve"> initial problems to see if this idea would have more positives rather than negatives. As there is already a great </w:t>
      </w:r>
      <w:r w:rsidRPr="006D3D62">
        <w:rPr>
          <w:rFonts w:ascii="Arial" w:eastAsia="Times New Roman" w:hAnsi="Arial" w:cs="Arial"/>
          <w:color w:val="0E101A"/>
          <w:lang w:eastAsia="en-GB"/>
        </w:rPr>
        <w:lastRenderedPageBreak/>
        <w:t>connection between the school of the pupil and the secondary, it is of the belief that before the intervention has even begun, the school will be very welcoming to sharing resources and staff giving up their time</w:t>
      </w:r>
      <w:r w:rsidR="000949C4">
        <w:rPr>
          <w:rFonts w:ascii="Arial" w:eastAsia="Times New Roman" w:hAnsi="Arial" w:cs="Arial"/>
          <w:color w:val="0E101A"/>
          <w:lang w:eastAsia="en-GB"/>
        </w:rPr>
        <w:t xml:space="preserve"> for their future pupils.</w:t>
      </w:r>
    </w:p>
    <w:p w14:paraId="00DFC6AB" w14:textId="77777777"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Money problems are already a major cause of concern in schools. To create this club, the success of it will require great support from staff and parents. All staff will be volunteer work that is dependent on should they accept working, which is why the day is susceptible to change. Due to the budget being so tight, it will also reduce the resources that will be on offer as well. Transport will become an issue for some schools and activities may be harder to plan for. It is because of this, some of the major concerns have been evaluated and any possible solution has been created to avoid these problems.</w:t>
      </w:r>
    </w:p>
    <w:p w14:paraId="23D53AB5" w14:textId="7C8F0D7B"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Focussing on the resources, </w:t>
      </w:r>
      <w:proofErr w:type="gramStart"/>
      <w:r w:rsidRPr="006D3D62">
        <w:rPr>
          <w:rFonts w:ascii="Arial" w:eastAsia="Times New Roman" w:hAnsi="Arial" w:cs="Arial"/>
          <w:color w:val="0E101A"/>
          <w:lang w:eastAsia="en-GB"/>
        </w:rPr>
        <w:t>the majority of</w:t>
      </w:r>
      <w:proofErr w:type="gramEnd"/>
      <w:r w:rsidRPr="006D3D62">
        <w:rPr>
          <w:rFonts w:ascii="Arial" w:eastAsia="Times New Roman" w:hAnsi="Arial" w:cs="Arial"/>
          <w:color w:val="0E101A"/>
          <w:lang w:eastAsia="en-GB"/>
        </w:rPr>
        <w:t xml:space="preserve"> supplies that are needed will already be on offer from either the secondary school or if not the primary school. The resources that will be provided by the primary school will be items to replace the secondary wasting any money. If extra resources are needed, it will be asked that the pupils should ask their guardians for this support. It is important to know that </w:t>
      </w:r>
      <w:proofErr w:type="gramStart"/>
      <w:r w:rsidRPr="006D3D62">
        <w:rPr>
          <w:rFonts w:ascii="Arial" w:eastAsia="Times New Roman" w:hAnsi="Arial" w:cs="Arial"/>
          <w:color w:val="0E101A"/>
          <w:lang w:eastAsia="en-GB"/>
        </w:rPr>
        <w:t>the majority of</w:t>
      </w:r>
      <w:proofErr w:type="gramEnd"/>
      <w:r w:rsidRPr="006D3D62">
        <w:rPr>
          <w:rFonts w:ascii="Arial" w:eastAsia="Times New Roman" w:hAnsi="Arial" w:cs="Arial"/>
          <w:color w:val="0E101A"/>
          <w:lang w:eastAsia="en-GB"/>
        </w:rPr>
        <w:t xml:space="preserve"> activities will not need any extra resources, however, if cooking, for example, is decided one week, the pupils will be asked to bring their own ingredients in. For physical activities and the sports that will be done, the secondary school will have everything, as their bank of supplies is far greater than the primaries. As well as having more, the secondary school teachers will have a better understanding of what activities can be achieved with the resources that they have on offer. It would almost be no point to provide them with the resources the primary </w:t>
      </w:r>
      <w:r w:rsidR="00876D96">
        <w:rPr>
          <w:rFonts w:ascii="Arial" w:eastAsia="Times New Roman" w:hAnsi="Arial" w:cs="Arial"/>
          <w:color w:val="0E101A"/>
          <w:lang w:eastAsia="en-GB"/>
        </w:rPr>
        <w:t xml:space="preserve">school </w:t>
      </w:r>
      <w:r w:rsidRPr="006D3D62">
        <w:rPr>
          <w:rFonts w:ascii="Arial" w:eastAsia="Times New Roman" w:hAnsi="Arial" w:cs="Arial"/>
          <w:color w:val="0E101A"/>
          <w:lang w:eastAsia="en-GB"/>
        </w:rPr>
        <w:t>has for sporting activities as the aim is to prepare the pupils for what life will be like when they go to secondary school. </w:t>
      </w:r>
    </w:p>
    <w:p w14:paraId="4639E827" w14:textId="2C2B32B4"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One problem that will be faced with this concept will be </w:t>
      </w:r>
      <w:r w:rsidR="00876D96">
        <w:rPr>
          <w:rFonts w:ascii="Arial" w:eastAsia="Times New Roman" w:hAnsi="Arial" w:cs="Arial"/>
          <w:color w:val="0E101A"/>
          <w:lang w:eastAsia="en-GB"/>
        </w:rPr>
        <w:t>the transport</w:t>
      </w:r>
      <w:r w:rsidRPr="006D3D62">
        <w:rPr>
          <w:rFonts w:ascii="Arial" w:eastAsia="Times New Roman" w:hAnsi="Arial" w:cs="Arial"/>
          <w:color w:val="0E101A"/>
          <w:lang w:eastAsia="en-GB"/>
        </w:rPr>
        <w:t xml:space="preserve"> to get to the school. Although this does not directly impact the pupil that is in focus, the pupils from the catchment schools will likely need transport to get access to the secondary school. As previously mentioned, for the pupil in focus it is only a small walk up to the secondary school, which can be completed under the supervision of the </w:t>
      </w:r>
      <w:proofErr w:type="spellStart"/>
      <w:r w:rsidRPr="006D3D62">
        <w:rPr>
          <w:rFonts w:ascii="Arial" w:eastAsia="Times New Roman" w:hAnsi="Arial" w:cs="Arial"/>
          <w:color w:val="0E101A"/>
          <w:lang w:eastAsia="en-GB"/>
        </w:rPr>
        <w:t>ALENCO</w:t>
      </w:r>
      <w:proofErr w:type="spellEnd"/>
      <w:r w:rsidRPr="006D3D62">
        <w:rPr>
          <w:rFonts w:ascii="Arial" w:eastAsia="Times New Roman" w:hAnsi="Arial" w:cs="Arial"/>
          <w:color w:val="0E101A"/>
          <w:lang w:eastAsia="en-GB"/>
        </w:rPr>
        <w:t xml:space="preserve">. </w:t>
      </w:r>
      <w:r w:rsidR="00C02ECC">
        <w:rPr>
          <w:rFonts w:ascii="Arial" w:eastAsia="Times New Roman" w:hAnsi="Arial" w:cs="Arial"/>
          <w:color w:val="0E101A"/>
          <w:lang w:eastAsia="en-GB"/>
        </w:rPr>
        <w:t>Transport</w:t>
      </w:r>
      <w:r w:rsidRPr="006D3D62">
        <w:rPr>
          <w:rFonts w:ascii="Arial" w:eastAsia="Times New Roman" w:hAnsi="Arial" w:cs="Arial"/>
          <w:color w:val="0E101A"/>
          <w:lang w:eastAsia="en-GB"/>
        </w:rPr>
        <w:t xml:space="preserve"> will link to the problem of lack of funding and therefore will likely rely on support from parents to take them. If the parents of the children are very supportive this can easily be overcome, however, it does create added pressure from outside factors. The timing will add extra pressure for the pupil</w:t>
      </w:r>
      <w:r w:rsidR="00EB11F2">
        <w:rPr>
          <w:rFonts w:ascii="Arial" w:eastAsia="Times New Roman" w:hAnsi="Arial" w:cs="Arial"/>
          <w:color w:val="0E101A"/>
          <w:lang w:eastAsia="en-GB"/>
        </w:rPr>
        <w:t xml:space="preserve"> </w:t>
      </w:r>
      <w:r w:rsidRPr="006D3D62">
        <w:rPr>
          <w:rFonts w:ascii="Arial" w:eastAsia="Times New Roman" w:hAnsi="Arial" w:cs="Arial"/>
          <w:color w:val="0E101A"/>
          <w:lang w:eastAsia="en-GB"/>
        </w:rPr>
        <w:t xml:space="preserve">as they will be walking into the school as the older students will be walking out. Although the pupil will be extremely nervous, it will be good practice for the child to get used to this, as they will be </w:t>
      </w:r>
      <w:r w:rsidR="008A1D10">
        <w:rPr>
          <w:rFonts w:ascii="Arial" w:eastAsia="Times New Roman" w:hAnsi="Arial" w:cs="Arial"/>
          <w:color w:val="0E101A"/>
          <w:lang w:eastAsia="en-GB"/>
        </w:rPr>
        <w:t>completing</w:t>
      </w:r>
      <w:r w:rsidRPr="006D3D62">
        <w:rPr>
          <w:rFonts w:ascii="Arial" w:eastAsia="Times New Roman" w:hAnsi="Arial" w:cs="Arial"/>
          <w:color w:val="0E101A"/>
          <w:lang w:eastAsia="en-GB"/>
        </w:rPr>
        <w:t xml:space="preserve"> this </w:t>
      </w:r>
      <w:r w:rsidR="008A1D10">
        <w:rPr>
          <w:rFonts w:ascii="Arial" w:eastAsia="Times New Roman" w:hAnsi="Arial" w:cs="Arial"/>
          <w:color w:val="0E101A"/>
          <w:lang w:eastAsia="en-GB"/>
        </w:rPr>
        <w:t xml:space="preserve">task </w:t>
      </w:r>
      <w:r w:rsidRPr="006D3D62">
        <w:rPr>
          <w:rFonts w:ascii="Arial" w:eastAsia="Times New Roman" w:hAnsi="Arial" w:cs="Arial"/>
          <w:color w:val="0E101A"/>
          <w:lang w:eastAsia="en-GB"/>
        </w:rPr>
        <w:t xml:space="preserve">in a group with a </w:t>
      </w:r>
      <w:r w:rsidR="008A1D10">
        <w:rPr>
          <w:rFonts w:ascii="Arial" w:eastAsia="Times New Roman" w:hAnsi="Arial" w:cs="Arial"/>
          <w:color w:val="0E101A"/>
          <w:lang w:eastAsia="en-GB"/>
        </w:rPr>
        <w:t>supporting</w:t>
      </w:r>
      <w:r w:rsidRPr="006D3D62">
        <w:rPr>
          <w:rFonts w:ascii="Arial" w:eastAsia="Times New Roman" w:hAnsi="Arial" w:cs="Arial"/>
          <w:color w:val="0E101A"/>
          <w:lang w:eastAsia="en-GB"/>
        </w:rPr>
        <w:t xml:space="preserve"> member of staff </w:t>
      </w:r>
      <w:r w:rsidR="008A1D10">
        <w:rPr>
          <w:rFonts w:ascii="Arial" w:eastAsia="Times New Roman" w:hAnsi="Arial" w:cs="Arial"/>
          <w:color w:val="0E101A"/>
          <w:lang w:eastAsia="en-GB"/>
        </w:rPr>
        <w:t>present</w:t>
      </w:r>
      <w:r w:rsidRPr="006D3D62">
        <w:rPr>
          <w:rFonts w:ascii="Arial" w:eastAsia="Times New Roman" w:hAnsi="Arial" w:cs="Arial"/>
          <w:color w:val="0E101A"/>
          <w:lang w:eastAsia="en-GB"/>
        </w:rPr>
        <w:t>.</w:t>
      </w:r>
    </w:p>
    <w:p w14:paraId="368C0090" w14:textId="1AD4C09C"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Depending on the time all schools can get to secondary school, it will decide what time the session will start and what time it will end. It will most likely be only an hour-long as any more will be too long. It is the aim that all the sessions will run the same length as normal </w:t>
      </w:r>
      <w:r w:rsidRPr="006D3D62">
        <w:rPr>
          <w:rFonts w:ascii="Arial" w:eastAsia="Times New Roman" w:hAnsi="Arial" w:cs="Arial"/>
          <w:color w:val="0E101A"/>
          <w:lang w:eastAsia="en-GB"/>
        </w:rPr>
        <w:lastRenderedPageBreak/>
        <w:t xml:space="preserve">clubs like sporting a cooking </w:t>
      </w:r>
      <w:proofErr w:type="gramStart"/>
      <w:r w:rsidR="003021E6">
        <w:rPr>
          <w:rFonts w:ascii="Arial" w:eastAsia="Times New Roman" w:hAnsi="Arial" w:cs="Arial"/>
          <w:color w:val="0E101A"/>
          <w:lang w:eastAsia="en-GB"/>
        </w:rPr>
        <w:t>clubs</w:t>
      </w:r>
      <w:proofErr w:type="gramEnd"/>
      <w:r w:rsidRPr="006D3D62">
        <w:rPr>
          <w:rFonts w:ascii="Arial" w:eastAsia="Times New Roman" w:hAnsi="Arial" w:cs="Arial"/>
          <w:color w:val="0E101A"/>
          <w:lang w:eastAsia="en-GB"/>
        </w:rPr>
        <w:t xml:space="preserve">. This is still to be confirmed and will be decided once the schools have had meetings together. As well as the club's time being dependant on schools and the meeting, it will be partially dependant on the parents. The parents will need to be consulted in this decision as the </w:t>
      </w:r>
      <w:r w:rsidR="007200BE">
        <w:rPr>
          <w:rFonts w:ascii="Arial" w:eastAsia="Times New Roman" w:hAnsi="Arial" w:cs="Arial"/>
          <w:color w:val="0E101A"/>
          <w:lang w:eastAsia="en-GB"/>
        </w:rPr>
        <w:t>main goal will be to get the pupils attending as much as possible.</w:t>
      </w:r>
    </w:p>
    <w:p w14:paraId="33FE751F" w14:textId="3C1F6202"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One other problem that could be faced in this intervention is the pupil ethic itself. Other elements such as the staff, the parents and funds have been mentioned however the fundamental factor to make this a success is how the pupils react to the scheme. If the pupils see this scheme as something that cannot benefit them, something they don’t enjoy or something th</w:t>
      </w:r>
      <w:r w:rsidR="00387885">
        <w:rPr>
          <w:rFonts w:ascii="Arial" w:eastAsia="Times New Roman" w:hAnsi="Arial" w:cs="Arial"/>
          <w:color w:val="0E101A"/>
          <w:lang w:eastAsia="en-GB"/>
        </w:rPr>
        <w:t>at</w:t>
      </w:r>
      <w:r w:rsidRPr="006D3D62">
        <w:rPr>
          <w:rFonts w:ascii="Arial" w:eastAsia="Times New Roman" w:hAnsi="Arial" w:cs="Arial"/>
          <w:color w:val="0E101A"/>
          <w:lang w:eastAsia="en-GB"/>
        </w:rPr>
        <w:t xml:space="preserve"> worsens their social and </w:t>
      </w:r>
      <w:proofErr w:type="gramStart"/>
      <w:r w:rsidRPr="006D3D62">
        <w:rPr>
          <w:rFonts w:ascii="Arial" w:eastAsia="Times New Roman" w:hAnsi="Arial" w:cs="Arial"/>
          <w:color w:val="0E101A"/>
          <w:lang w:eastAsia="en-GB"/>
        </w:rPr>
        <w:t xml:space="preserve">emotional </w:t>
      </w:r>
      <w:r w:rsidR="00387885">
        <w:rPr>
          <w:rFonts w:ascii="Arial" w:eastAsia="Times New Roman" w:hAnsi="Arial" w:cs="Arial"/>
          <w:color w:val="0E101A"/>
          <w:lang w:eastAsia="en-GB"/>
        </w:rPr>
        <w:t>feelings</w:t>
      </w:r>
      <w:proofErr w:type="gramEnd"/>
      <w:r w:rsidRPr="006D3D62">
        <w:rPr>
          <w:rFonts w:ascii="Arial" w:eastAsia="Times New Roman" w:hAnsi="Arial" w:cs="Arial"/>
          <w:color w:val="0E101A"/>
          <w:lang w:eastAsia="en-GB"/>
        </w:rPr>
        <w:t xml:space="preserve">, it will not be a successful scheme. Answers to this or a solution can are not </w:t>
      </w:r>
      <w:r w:rsidR="00387885">
        <w:rPr>
          <w:rFonts w:ascii="Arial" w:eastAsia="Times New Roman" w:hAnsi="Arial" w:cs="Arial"/>
          <w:color w:val="0E101A"/>
          <w:lang w:eastAsia="en-GB"/>
        </w:rPr>
        <w:t xml:space="preserve">be </w:t>
      </w:r>
      <w:r w:rsidRPr="006D3D62">
        <w:rPr>
          <w:rFonts w:ascii="Arial" w:eastAsia="Times New Roman" w:hAnsi="Arial" w:cs="Arial"/>
          <w:color w:val="0E101A"/>
          <w:lang w:eastAsia="en-GB"/>
        </w:rPr>
        <w:t>created until the scheme has been tested</w:t>
      </w:r>
      <w:r w:rsidR="00387885">
        <w:rPr>
          <w:rFonts w:ascii="Arial" w:eastAsia="Times New Roman" w:hAnsi="Arial" w:cs="Arial"/>
          <w:color w:val="0E101A"/>
          <w:lang w:eastAsia="en-GB"/>
        </w:rPr>
        <w:t xml:space="preserve">, which </w:t>
      </w:r>
      <w:r w:rsidR="00EF13F8">
        <w:rPr>
          <w:rFonts w:ascii="Arial" w:eastAsia="Times New Roman" w:hAnsi="Arial" w:cs="Arial"/>
          <w:color w:val="0E101A"/>
          <w:lang w:eastAsia="en-GB"/>
        </w:rPr>
        <w:t xml:space="preserve">is a worrying thought, however </w:t>
      </w:r>
      <w:r w:rsidR="00A02F8E">
        <w:rPr>
          <w:rFonts w:ascii="Arial" w:eastAsia="Times New Roman" w:hAnsi="Arial" w:cs="Arial"/>
          <w:color w:val="0E101A"/>
          <w:lang w:eastAsia="en-GB"/>
        </w:rPr>
        <w:t>b</w:t>
      </w:r>
      <w:r w:rsidRPr="006D3D62">
        <w:rPr>
          <w:rFonts w:ascii="Arial" w:eastAsia="Times New Roman" w:hAnsi="Arial" w:cs="Arial"/>
          <w:color w:val="0E101A"/>
          <w:lang w:eastAsia="en-GB"/>
        </w:rPr>
        <w:t xml:space="preserve">efore it starts the </w:t>
      </w:r>
      <w:proofErr w:type="spellStart"/>
      <w:r w:rsidRPr="006D3D62">
        <w:rPr>
          <w:rFonts w:ascii="Arial" w:eastAsia="Times New Roman" w:hAnsi="Arial" w:cs="Arial"/>
          <w:color w:val="0E101A"/>
          <w:lang w:eastAsia="en-GB"/>
        </w:rPr>
        <w:t>ALENCO</w:t>
      </w:r>
      <w:proofErr w:type="spellEnd"/>
      <w:r w:rsidRPr="006D3D62">
        <w:rPr>
          <w:rFonts w:ascii="Arial" w:eastAsia="Times New Roman" w:hAnsi="Arial" w:cs="Arial"/>
          <w:color w:val="0E101A"/>
          <w:lang w:eastAsia="en-GB"/>
        </w:rPr>
        <w:t>, could speak to the pupils about how they would feel about such a scheme</w:t>
      </w:r>
      <w:r w:rsidR="00A02F8E">
        <w:rPr>
          <w:rFonts w:ascii="Arial" w:eastAsia="Times New Roman" w:hAnsi="Arial" w:cs="Arial"/>
          <w:color w:val="0E101A"/>
          <w:lang w:eastAsia="en-GB"/>
        </w:rPr>
        <w:t>,</w:t>
      </w:r>
      <w:r w:rsidRPr="006D3D62">
        <w:rPr>
          <w:rFonts w:ascii="Arial" w:eastAsia="Times New Roman" w:hAnsi="Arial" w:cs="Arial"/>
          <w:color w:val="0E101A"/>
          <w:lang w:eastAsia="en-GB"/>
        </w:rPr>
        <w:t xml:space="preserve"> to see if they would like </w:t>
      </w:r>
      <w:r w:rsidR="00A02F8E">
        <w:rPr>
          <w:rFonts w:ascii="Arial" w:eastAsia="Times New Roman" w:hAnsi="Arial" w:cs="Arial"/>
          <w:color w:val="0E101A"/>
          <w:lang w:eastAsia="en-GB"/>
        </w:rPr>
        <w:t>to give it a go</w:t>
      </w:r>
      <w:r w:rsidRPr="006D3D62">
        <w:rPr>
          <w:rFonts w:ascii="Arial" w:eastAsia="Times New Roman" w:hAnsi="Arial" w:cs="Arial"/>
          <w:color w:val="0E101A"/>
          <w:lang w:eastAsia="en-GB"/>
        </w:rPr>
        <w:t xml:space="preserve">. If they are not in </w:t>
      </w:r>
      <w:r w:rsidRPr="006D3D62">
        <w:rPr>
          <w:rFonts w:ascii="Arial" w:eastAsia="Times New Roman" w:hAnsi="Arial" w:cs="Arial"/>
          <w:color w:val="0E101A"/>
          <w:lang w:eastAsia="en-GB"/>
        </w:rPr>
        <w:t>favour</w:t>
      </w:r>
      <w:r w:rsidRPr="006D3D62">
        <w:rPr>
          <w:rFonts w:ascii="Arial" w:eastAsia="Times New Roman" w:hAnsi="Arial" w:cs="Arial"/>
          <w:color w:val="0E101A"/>
          <w:lang w:eastAsia="en-GB"/>
        </w:rPr>
        <w:t xml:space="preserve"> of it, reasons could be looked for and a better, more personal scheme could be created. If this is the case, other intervention schemes are already out there may be a better fit. A buddy scheme may work well, where secondary school pupils </w:t>
      </w:r>
      <w:proofErr w:type="gramStart"/>
      <w:r w:rsidRPr="006D3D62">
        <w:rPr>
          <w:rFonts w:ascii="Arial" w:eastAsia="Times New Roman" w:hAnsi="Arial" w:cs="Arial"/>
          <w:color w:val="0E101A"/>
          <w:lang w:eastAsia="en-GB"/>
        </w:rPr>
        <w:t>help out</w:t>
      </w:r>
      <w:proofErr w:type="gramEnd"/>
      <w:r w:rsidRPr="006D3D62">
        <w:rPr>
          <w:rFonts w:ascii="Arial" w:eastAsia="Times New Roman" w:hAnsi="Arial" w:cs="Arial"/>
          <w:color w:val="0E101A"/>
          <w:lang w:eastAsia="en-GB"/>
        </w:rPr>
        <w:t xml:space="preserve"> the low confidence pupils when they move up.</w:t>
      </w:r>
    </w:p>
    <w:p w14:paraId="43DFF3D0" w14:textId="252BD77F" w:rsidR="006D3D62" w:rsidRPr="006D3D62" w:rsidRDefault="006D3D62" w:rsidP="006D3D62">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 xml:space="preserve">To conclude, the intervention that has been developed will aim to accommodate the emotional and social needs of the pupils. The primary focus has been on an eleven-year-old male student who has the genetic condition Down Syndrome. The pupil has started to become aware of his differences which have unfortunately resulted in him suffering from anxiety. This intervention has been created that will give the pupil a greater sense of belonging in his new school, ready to move up in September. Allowing other catchment schools to attend the scheme, gives all the additional needs pupils that are suffering from their nerves and anxiety a group of familiar faces for them to socialize when they move. The reason behind the support group has been explained and it is been brought to the conclusion that the pupils will struggle to develop academically whilst suffering from low self-esteem. To accommodate that, team </w:t>
      </w:r>
      <w:r w:rsidRPr="006D3D62">
        <w:rPr>
          <w:rFonts w:ascii="Arial" w:eastAsia="Times New Roman" w:hAnsi="Arial" w:cs="Arial"/>
          <w:color w:val="0E101A"/>
          <w:lang w:eastAsia="en-GB"/>
        </w:rPr>
        <w:t>building,</w:t>
      </w:r>
      <w:r w:rsidRPr="006D3D62">
        <w:rPr>
          <w:rFonts w:ascii="Arial" w:eastAsia="Times New Roman" w:hAnsi="Arial" w:cs="Arial"/>
          <w:color w:val="0E101A"/>
          <w:lang w:eastAsia="en-GB"/>
        </w:rPr>
        <w:t xml:space="preserve"> and emotional activities will be completed. This will be completed by the incorporation of scaffolding as a mechanism for teaching and learning. this was decided as it was thought that this would become most useful for the chosen child, as this will be the style of practice that they are both used to and will meet when they start secondary school.</w:t>
      </w:r>
    </w:p>
    <w:p w14:paraId="6DEBB407" w14:textId="18325675" w:rsidR="006713AB" w:rsidRDefault="006D3D62" w:rsidP="00F55A80">
      <w:pPr>
        <w:spacing w:after="0" w:line="360" w:lineRule="auto"/>
        <w:rPr>
          <w:rFonts w:ascii="Arial" w:eastAsia="Times New Roman" w:hAnsi="Arial" w:cs="Arial"/>
          <w:color w:val="0E101A"/>
          <w:lang w:eastAsia="en-GB"/>
        </w:rPr>
      </w:pPr>
      <w:r w:rsidRPr="006D3D62">
        <w:rPr>
          <w:rFonts w:ascii="Arial" w:eastAsia="Times New Roman" w:hAnsi="Arial" w:cs="Arial"/>
          <w:color w:val="0E101A"/>
          <w:lang w:eastAsia="en-GB"/>
        </w:rPr>
        <w:t>The end goal of this will be to allow the struggling pupils to show off themselves, being happy, confident individuals. It is stated in the new curriculum for Wales by the Welsh Government (2019) “Over time, learners can demonstrate increased self-regulation, with a growing sense of agency and responsibility for their overall health and well-being.”</w:t>
      </w:r>
    </w:p>
    <w:p w14:paraId="5E2B8B49" w14:textId="77777777" w:rsidR="00F55A80" w:rsidRPr="00F55A80" w:rsidRDefault="00F55A80" w:rsidP="00F55A80">
      <w:pPr>
        <w:spacing w:after="0" w:line="360" w:lineRule="auto"/>
        <w:rPr>
          <w:rFonts w:ascii="Arial" w:eastAsia="Times New Roman" w:hAnsi="Arial" w:cs="Arial"/>
          <w:color w:val="0E101A"/>
          <w:lang w:eastAsia="en-GB"/>
        </w:rPr>
      </w:pPr>
    </w:p>
    <w:p w14:paraId="1AECD8C2" w14:textId="2F9A27DE" w:rsidR="00692583" w:rsidRPr="00BC1C65" w:rsidRDefault="00217108" w:rsidP="001E3B3C">
      <w:pPr>
        <w:spacing w:line="360" w:lineRule="auto"/>
        <w:rPr>
          <w:rFonts w:ascii="Arial" w:hAnsi="Arial" w:cs="Arial"/>
        </w:rPr>
      </w:pPr>
      <w:r w:rsidRPr="00BC1C65">
        <w:rPr>
          <w:rFonts w:ascii="Arial" w:hAnsi="Arial" w:cs="Arial"/>
          <w:b/>
          <w:bCs/>
        </w:rPr>
        <w:lastRenderedPageBreak/>
        <w:t>Appendix 1</w:t>
      </w:r>
    </w:p>
    <w:p w14:paraId="54236A26" w14:textId="1723BB54" w:rsidR="00692583" w:rsidRPr="00BC1C65" w:rsidRDefault="00217108" w:rsidP="001E3B3C">
      <w:pPr>
        <w:spacing w:line="360" w:lineRule="auto"/>
        <w:rPr>
          <w:rFonts w:ascii="Arial" w:hAnsi="Arial" w:cs="Arial"/>
        </w:rPr>
      </w:pPr>
      <w:r w:rsidRPr="00BC1C65">
        <w:rPr>
          <w:rFonts w:ascii="Arial" w:hAnsi="Arial" w:cs="Arial"/>
          <w:noProof/>
        </w:rPr>
        <w:drawing>
          <wp:inline distT="0" distB="0" distL="0" distR="0" wp14:anchorId="74862720" wp14:editId="43016643">
            <wp:extent cx="5731510" cy="4178300"/>
            <wp:effectExtent l="0" t="0" r="2540" b="0"/>
            <wp:docPr id="1" name="Picture 1" descr="Erik Erikson's Stages of Psychosocial Development - The Psych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 Erikson's Stages of Psychosocial Development - The Psychology ..."/>
                    <pic:cNvPicPr>
                      <a:picLocks noChangeAspect="1" noChangeArrowheads="1"/>
                    </pic:cNvPicPr>
                  </pic:nvPicPr>
                  <pic:blipFill rotWithShape="1">
                    <a:blip r:embed="rId12">
                      <a:extLst>
                        <a:ext uri="{28A0092B-C50C-407E-A947-70E740481C1C}">
                          <a14:useLocalDpi xmlns:a14="http://schemas.microsoft.com/office/drawing/2010/main" val="0"/>
                        </a:ext>
                      </a:extLst>
                    </a:blip>
                    <a:srcRect b="5663"/>
                    <a:stretch/>
                  </pic:blipFill>
                  <pic:spPr bwMode="auto">
                    <a:xfrm>
                      <a:off x="0" y="0"/>
                      <a:ext cx="5731510" cy="4178300"/>
                    </a:xfrm>
                    <a:prstGeom prst="rect">
                      <a:avLst/>
                    </a:prstGeom>
                    <a:noFill/>
                    <a:ln>
                      <a:noFill/>
                    </a:ln>
                    <a:extLst>
                      <a:ext uri="{53640926-AAD7-44D8-BBD7-CCE9431645EC}">
                        <a14:shadowObscured xmlns:a14="http://schemas.microsoft.com/office/drawing/2010/main"/>
                      </a:ext>
                    </a:extLst>
                  </pic:spPr>
                </pic:pic>
              </a:graphicData>
            </a:graphic>
          </wp:inline>
        </w:drawing>
      </w:r>
    </w:p>
    <w:p w14:paraId="5A2E7D9F" w14:textId="1767FD48" w:rsidR="002C19A0" w:rsidRDefault="002C19A0" w:rsidP="001E3B3C">
      <w:pPr>
        <w:spacing w:line="360" w:lineRule="auto"/>
        <w:rPr>
          <w:rFonts w:ascii="Arial" w:hAnsi="Arial" w:cs="Arial"/>
        </w:rPr>
      </w:pPr>
    </w:p>
    <w:p w14:paraId="0B6C618A" w14:textId="57E6AF51" w:rsidR="006D3D62" w:rsidRDefault="006D3D62" w:rsidP="001E3B3C">
      <w:pPr>
        <w:spacing w:line="360" w:lineRule="auto"/>
        <w:rPr>
          <w:rFonts w:ascii="Arial" w:hAnsi="Arial" w:cs="Arial"/>
        </w:rPr>
      </w:pPr>
    </w:p>
    <w:p w14:paraId="47E09B81" w14:textId="0EBA7EFB" w:rsidR="006D3D62" w:rsidRDefault="006D3D62" w:rsidP="001E3B3C">
      <w:pPr>
        <w:spacing w:line="360" w:lineRule="auto"/>
        <w:rPr>
          <w:rFonts w:ascii="Arial" w:hAnsi="Arial" w:cs="Arial"/>
        </w:rPr>
      </w:pPr>
    </w:p>
    <w:p w14:paraId="23A611DE" w14:textId="35082B58" w:rsidR="006D3D62" w:rsidRDefault="006D3D62" w:rsidP="001E3B3C">
      <w:pPr>
        <w:spacing w:line="360" w:lineRule="auto"/>
        <w:rPr>
          <w:rFonts w:ascii="Arial" w:hAnsi="Arial" w:cs="Arial"/>
        </w:rPr>
      </w:pPr>
    </w:p>
    <w:p w14:paraId="19C6C0C3" w14:textId="711095E9" w:rsidR="006D3D62" w:rsidRDefault="006D3D62" w:rsidP="001E3B3C">
      <w:pPr>
        <w:spacing w:line="360" w:lineRule="auto"/>
        <w:rPr>
          <w:rFonts w:ascii="Arial" w:hAnsi="Arial" w:cs="Arial"/>
        </w:rPr>
      </w:pPr>
    </w:p>
    <w:p w14:paraId="2454052E" w14:textId="4657812A" w:rsidR="000F3FE8" w:rsidRDefault="000F3FE8" w:rsidP="001E3B3C">
      <w:pPr>
        <w:spacing w:line="360" w:lineRule="auto"/>
        <w:rPr>
          <w:rFonts w:ascii="Arial" w:hAnsi="Arial" w:cs="Arial"/>
        </w:rPr>
      </w:pPr>
    </w:p>
    <w:p w14:paraId="2602FEBA" w14:textId="5BF2F092" w:rsidR="000F3FE8" w:rsidRDefault="000F3FE8" w:rsidP="001E3B3C">
      <w:pPr>
        <w:spacing w:line="360" w:lineRule="auto"/>
        <w:rPr>
          <w:rFonts w:ascii="Arial" w:hAnsi="Arial" w:cs="Arial"/>
        </w:rPr>
      </w:pPr>
    </w:p>
    <w:p w14:paraId="12040A6D" w14:textId="4010B4F7" w:rsidR="000F3FE8" w:rsidRDefault="000F3FE8" w:rsidP="001E3B3C">
      <w:pPr>
        <w:spacing w:line="360" w:lineRule="auto"/>
        <w:rPr>
          <w:rFonts w:ascii="Arial" w:hAnsi="Arial" w:cs="Arial"/>
        </w:rPr>
      </w:pPr>
    </w:p>
    <w:p w14:paraId="5BFB3880" w14:textId="77777777" w:rsidR="000F3FE8" w:rsidRDefault="000F3FE8" w:rsidP="001E3B3C">
      <w:pPr>
        <w:spacing w:line="360" w:lineRule="auto"/>
        <w:rPr>
          <w:rFonts w:ascii="Arial" w:hAnsi="Arial" w:cs="Arial"/>
        </w:rPr>
      </w:pPr>
      <w:bookmarkStart w:id="0" w:name="_GoBack"/>
      <w:bookmarkEnd w:id="0"/>
    </w:p>
    <w:p w14:paraId="63A02B37" w14:textId="77777777" w:rsidR="00D92E5A" w:rsidRDefault="00D92E5A" w:rsidP="001E3B3C">
      <w:pPr>
        <w:spacing w:line="360" w:lineRule="auto"/>
        <w:rPr>
          <w:rFonts w:ascii="Arial" w:hAnsi="Arial" w:cs="Arial"/>
        </w:rPr>
      </w:pPr>
    </w:p>
    <w:p w14:paraId="6E2DAE4E" w14:textId="6984EA22" w:rsidR="006D3D62" w:rsidRDefault="006D3D62" w:rsidP="001E3B3C">
      <w:pPr>
        <w:spacing w:line="360" w:lineRule="auto"/>
        <w:rPr>
          <w:rFonts w:ascii="Arial" w:hAnsi="Arial" w:cs="Arial"/>
        </w:rPr>
      </w:pPr>
    </w:p>
    <w:p w14:paraId="0C5618F4" w14:textId="77777777" w:rsidR="00D92E5A" w:rsidRPr="00BC1C65" w:rsidRDefault="00D92E5A" w:rsidP="00D92E5A">
      <w:pPr>
        <w:pStyle w:val="ListParagraph"/>
        <w:numPr>
          <w:ilvl w:val="0"/>
          <w:numId w:val="3"/>
        </w:numPr>
        <w:spacing w:line="360" w:lineRule="auto"/>
        <w:rPr>
          <w:rFonts w:ascii="Arial" w:hAnsi="Arial" w:cs="Arial"/>
        </w:rPr>
      </w:pPr>
      <w:proofErr w:type="spellStart"/>
      <w:r w:rsidRPr="00BC1C65">
        <w:rPr>
          <w:rFonts w:ascii="Arial" w:hAnsi="Arial" w:cs="Arial"/>
          <w:color w:val="000000"/>
        </w:rPr>
        <w:lastRenderedPageBreak/>
        <w:t>AUTHORPSYCHOLOGY</w:t>
      </w:r>
      <w:proofErr w:type="spellEnd"/>
      <w:r w:rsidRPr="00BC1C65">
        <w:rPr>
          <w:rFonts w:ascii="Arial" w:hAnsi="Arial" w:cs="Arial"/>
          <w:color w:val="000000"/>
        </w:rPr>
        <w:t xml:space="preserve"> NOTES HQ. (2020). </w:t>
      </w:r>
      <w:r w:rsidRPr="00BC1C65">
        <w:rPr>
          <w:rFonts w:ascii="Arial" w:hAnsi="Arial" w:cs="Arial"/>
          <w:i/>
          <w:iCs/>
          <w:color w:val="000000"/>
        </w:rPr>
        <w:t>Erik Erikson’s Stages of Psychosocial Development.</w:t>
      </w:r>
      <w:r w:rsidRPr="00BC1C65">
        <w:rPr>
          <w:rFonts w:ascii="Arial" w:hAnsi="Arial" w:cs="Arial"/>
          <w:color w:val="000000"/>
        </w:rPr>
        <w:t xml:space="preserve"> Available: </w:t>
      </w:r>
      <w:hyperlink r:id="rId13" w:history="1">
        <w:r w:rsidRPr="00BC1C65">
          <w:rPr>
            <w:rStyle w:val="Hyperlink"/>
            <w:rFonts w:ascii="Arial" w:hAnsi="Arial" w:cs="Arial"/>
          </w:rPr>
          <w:t>https://www.psychologynoteshq.com/erikson-stages</w:t>
        </w:r>
      </w:hyperlink>
    </w:p>
    <w:p w14:paraId="5E080C73" w14:textId="77777777" w:rsidR="00D92E5A" w:rsidRPr="00BC1C65" w:rsidRDefault="00D92E5A" w:rsidP="00D92E5A">
      <w:pPr>
        <w:pStyle w:val="ListParagraph"/>
        <w:spacing w:line="360" w:lineRule="auto"/>
        <w:rPr>
          <w:rFonts w:ascii="Arial" w:hAnsi="Arial" w:cs="Arial"/>
          <w:color w:val="000000"/>
        </w:rPr>
      </w:pPr>
      <w:r w:rsidRPr="00BC1C65">
        <w:rPr>
          <w:rFonts w:ascii="Arial" w:hAnsi="Arial" w:cs="Arial"/>
          <w:color w:val="000000"/>
        </w:rPr>
        <w:t>Last accessed 16 April 2020.</w:t>
      </w:r>
    </w:p>
    <w:p w14:paraId="19C910F3" w14:textId="77777777" w:rsidR="00D92E5A" w:rsidRPr="00BC1C65" w:rsidRDefault="00D92E5A" w:rsidP="00D92E5A">
      <w:pPr>
        <w:pStyle w:val="ListParagraph"/>
        <w:numPr>
          <w:ilvl w:val="0"/>
          <w:numId w:val="3"/>
        </w:numPr>
        <w:spacing w:line="360" w:lineRule="auto"/>
        <w:rPr>
          <w:rFonts w:ascii="Arial" w:hAnsi="Arial" w:cs="Arial"/>
        </w:rPr>
      </w:pPr>
      <w:r w:rsidRPr="00BC1C65">
        <w:rPr>
          <w:rFonts w:ascii="Arial" w:hAnsi="Arial" w:cs="Arial"/>
        </w:rPr>
        <w:t xml:space="preserve">Donaldson, G. (2015). Successful Futures. Available: </w:t>
      </w:r>
      <w:hyperlink r:id="rId14" w:history="1">
        <w:r w:rsidRPr="00BC1C65">
          <w:rPr>
            <w:rStyle w:val="Hyperlink"/>
            <w:rFonts w:ascii="Arial" w:hAnsi="Arial" w:cs="Arial"/>
          </w:rPr>
          <w:t>file:///C:/Users/Willd/Downloads/Donaldson%20Report%20-%20Successful%20Futures%20-%20Independent%20Review%20of%20Curriculum%20and%20Assessment%20Arrangements%20in%20Wales%20(10).pdf</w:t>
        </w:r>
      </w:hyperlink>
    </w:p>
    <w:p w14:paraId="519C001C" w14:textId="77777777" w:rsidR="00D92E5A" w:rsidRPr="00BC1C65" w:rsidRDefault="00D92E5A" w:rsidP="00D92E5A">
      <w:pPr>
        <w:pStyle w:val="ListParagraph"/>
        <w:spacing w:line="360" w:lineRule="auto"/>
        <w:rPr>
          <w:rFonts w:ascii="Arial" w:hAnsi="Arial" w:cs="Arial"/>
        </w:rPr>
      </w:pPr>
      <w:r w:rsidRPr="00BC1C65">
        <w:rPr>
          <w:rFonts w:ascii="Arial" w:hAnsi="Arial" w:cs="Arial"/>
        </w:rPr>
        <w:t>Last accessed 14 April 2020.</w:t>
      </w:r>
    </w:p>
    <w:p w14:paraId="62A9F364" w14:textId="77777777" w:rsidR="00D92E5A" w:rsidRPr="00BC1C65" w:rsidRDefault="00D92E5A" w:rsidP="00D92E5A">
      <w:pPr>
        <w:pStyle w:val="ListParagraph"/>
        <w:numPr>
          <w:ilvl w:val="0"/>
          <w:numId w:val="3"/>
        </w:numPr>
        <w:spacing w:line="360" w:lineRule="auto"/>
        <w:rPr>
          <w:rFonts w:ascii="Arial" w:hAnsi="Arial" w:cs="Arial"/>
          <w:color w:val="000000"/>
        </w:rPr>
      </w:pPr>
      <w:r w:rsidRPr="00BC1C65">
        <w:rPr>
          <w:rFonts w:ascii="Arial" w:hAnsi="Arial" w:cs="Arial"/>
        </w:rPr>
        <w:t>Down's Syndrome Association. (No date) </w:t>
      </w:r>
      <w:r w:rsidRPr="00BC1C65">
        <w:rPr>
          <w:rFonts w:ascii="Arial" w:hAnsi="Arial" w:cs="Arial"/>
          <w:i/>
          <w:iCs/>
        </w:rPr>
        <w:t>For Families and Carers: Depression</w:t>
      </w:r>
      <w:r w:rsidRPr="00BC1C65">
        <w:rPr>
          <w:rFonts w:ascii="Arial" w:hAnsi="Arial" w:cs="Arial"/>
        </w:rPr>
        <w:t xml:space="preserve">. Available: </w:t>
      </w:r>
      <w:hyperlink r:id="rId15" w:history="1">
        <w:r w:rsidRPr="00BC1C65">
          <w:rPr>
            <w:rStyle w:val="Hyperlink"/>
            <w:rFonts w:ascii="Arial" w:hAnsi="Arial" w:cs="Arial"/>
          </w:rPr>
          <w:t>https://www.downs-syndrome.org.uk/for-families-and-carers/health-and-well-being/depression-2/</w:t>
        </w:r>
      </w:hyperlink>
    </w:p>
    <w:p w14:paraId="2CEB3E36" w14:textId="77777777" w:rsidR="00D92E5A" w:rsidRPr="00BC1C65" w:rsidRDefault="00D92E5A" w:rsidP="00D92E5A">
      <w:pPr>
        <w:pStyle w:val="ListParagraph"/>
        <w:spacing w:line="360" w:lineRule="auto"/>
        <w:rPr>
          <w:rFonts w:ascii="Arial" w:hAnsi="Arial" w:cs="Arial"/>
        </w:rPr>
      </w:pPr>
      <w:r w:rsidRPr="00BC1C65">
        <w:rPr>
          <w:rFonts w:ascii="Arial" w:hAnsi="Arial" w:cs="Arial"/>
        </w:rPr>
        <w:t>Last accessed 14 April 2020.</w:t>
      </w:r>
    </w:p>
    <w:p w14:paraId="39659A62" w14:textId="77777777" w:rsidR="00D92E5A" w:rsidRPr="00BC1C65" w:rsidRDefault="00D92E5A" w:rsidP="00D92E5A">
      <w:pPr>
        <w:pStyle w:val="ListParagraph"/>
        <w:numPr>
          <w:ilvl w:val="0"/>
          <w:numId w:val="3"/>
        </w:numPr>
        <w:spacing w:line="360" w:lineRule="auto"/>
        <w:rPr>
          <w:rFonts w:ascii="Arial" w:hAnsi="Arial" w:cs="Arial"/>
        </w:rPr>
      </w:pPr>
      <w:r w:rsidRPr="00BC1C65">
        <w:rPr>
          <w:rFonts w:ascii="Arial" w:hAnsi="Arial" w:cs="Arial"/>
        </w:rPr>
        <w:t>Dr Mary L. Gavin, MD. (2015). </w:t>
      </w:r>
      <w:r w:rsidRPr="00BC1C65">
        <w:rPr>
          <w:rFonts w:ascii="Arial" w:hAnsi="Arial" w:cs="Arial"/>
          <w:i/>
          <w:iCs/>
        </w:rPr>
        <w:t>Down Syndrome</w:t>
      </w:r>
      <w:r w:rsidRPr="00BC1C65">
        <w:rPr>
          <w:rFonts w:ascii="Arial" w:hAnsi="Arial" w:cs="Arial"/>
        </w:rPr>
        <w:t xml:space="preserve">. Available: </w:t>
      </w:r>
      <w:hyperlink r:id="rId16" w:history="1">
        <w:r w:rsidRPr="00BC1C65">
          <w:rPr>
            <w:rStyle w:val="Hyperlink"/>
            <w:rFonts w:ascii="Arial" w:hAnsi="Arial" w:cs="Arial"/>
          </w:rPr>
          <w:t>https://kidshealth.org/en/kids/down-syndrome.html</w:t>
        </w:r>
      </w:hyperlink>
    </w:p>
    <w:p w14:paraId="09E0615F" w14:textId="05D82DAC" w:rsidR="00D92E5A" w:rsidRDefault="00D92E5A" w:rsidP="00D92E5A">
      <w:pPr>
        <w:pStyle w:val="ListParagraph"/>
        <w:spacing w:line="360" w:lineRule="auto"/>
        <w:rPr>
          <w:rFonts w:ascii="Arial" w:hAnsi="Arial" w:cs="Arial"/>
        </w:rPr>
      </w:pPr>
      <w:r w:rsidRPr="00BC1C65">
        <w:rPr>
          <w:rFonts w:ascii="Arial" w:hAnsi="Arial" w:cs="Arial"/>
        </w:rPr>
        <w:t>Last accessed 14 April 2020.</w:t>
      </w:r>
    </w:p>
    <w:p w14:paraId="2B1707AC" w14:textId="1B39D833" w:rsidR="006D3D62" w:rsidRPr="00FE0B28" w:rsidRDefault="00D92E5A" w:rsidP="001E3B3C">
      <w:pPr>
        <w:pStyle w:val="ListParagraph"/>
        <w:numPr>
          <w:ilvl w:val="0"/>
          <w:numId w:val="3"/>
        </w:numPr>
        <w:spacing w:line="360" w:lineRule="auto"/>
        <w:rPr>
          <w:rFonts w:ascii="Arial" w:hAnsi="Arial" w:cs="Arial"/>
        </w:rPr>
      </w:pPr>
      <w:r w:rsidRPr="00BC1C65">
        <w:rPr>
          <w:rFonts w:ascii="Arial" w:hAnsi="Arial" w:cs="Arial"/>
        </w:rPr>
        <w:t xml:space="preserve">Elliott, </w:t>
      </w:r>
      <w:proofErr w:type="spellStart"/>
      <w:r w:rsidRPr="00BC1C65">
        <w:rPr>
          <w:rFonts w:ascii="Arial" w:hAnsi="Arial" w:cs="Arial"/>
        </w:rPr>
        <w:t>S.N</w:t>
      </w:r>
      <w:proofErr w:type="spellEnd"/>
      <w:r w:rsidRPr="00BC1C65">
        <w:rPr>
          <w:rFonts w:ascii="Arial" w:hAnsi="Arial" w:cs="Arial"/>
        </w:rPr>
        <w:t xml:space="preserve">., </w:t>
      </w:r>
      <w:proofErr w:type="spellStart"/>
      <w:r w:rsidRPr="00BC1C65">
        <w:rPr>
          <w:rFonts w:ascii="Arial" w:hAnsi="Arial" w:cs="Arial"/>
        </w:rPr>
        <w:t>Kratochwill</w:t>
      </w:r>
      <w:proofErr w:type="spellEnd"/>
      <w:r w:rsidRPr="00BC1C65">
        <w:rPr>
          <w:rFonts w:ascii="Arial" w:hAnsi="Arial" w:cs="Arial"/>
        </w:rPr>
        <w:t>, T.R., Littlefield Cook, J. &amp; Travers, J. (2000). </w:t>
      </w:r>
      <w:r w:rsidRPr="00BC1C65">
        <w:rPr>
          <w:rFonts w:ascii="Arial" w:hAnsi="Arial" w:cs="Arial"/>
          <w:i/>
          <w:iCs/>
        </w:rPr>
        <w:t>Educational psychology: Effective teaching, effective learning</w:t>
      </w:r>
      <w:r w:rsidRPr="00BC1C65">
        <w:rPr>
          <w:rFonts w:ascii="Arial" w:hAnsi="Arial" w:cs="Arial"/>
        </w:rPr>
        <w:t xml:space="preserve"> (3rd ed.). Boston, MA: McGraw-Hill College.</w:t>
      </w:r>
    </w:p>
    <w:p w14:paraId="507D1A9F" w14:textId="5699AC5A" w:rsidR="002C19A0" w:rsidRPr="00BC1C65" w:rsidRDefault="002C19A0" w:rsidP="001E3B3C">
      <w:pPr>
        <w:pStyle w:val="ListParagraph"/>
        <w:numPr>
          <w:ilvl w:val="0"/>
          <w:numId w:val="3"/>
        </w:numPr>
        <w:spacing w:line="360" w:lineRule="auto"/>
        <w:rPr>
          <w:rFonts w:ascii="Arial" w:hAnsi="Arial" w:cs="Arial"/>
        </w:rPr>
      </w:pPr>
      <w:r w:rsidRPr="00BC1C65">
        <w:rPr>
          <w:rFonts w:ascii="Arial" w:hAnsi="Arial" w:cs="Arial"/>
        </w:rPr>
        <w:t>Lavoie, R (2006). </w:t>
      </w:r>
      <w:r w:rsidRPr="00BC1C65">
        <w:rPr>
          <w:rFonts w:ascii="Arial" w:hAnsi="Arial" w:cs="Arial"/>
          <w:i/>
          <w:iCs/>
        </w:rPr>
        <w:t>It's So Much Work to Be Your Friend: Helping the Child with Learning Disabilities Find Social Success.</w:t>
      </w:r>
      <w:r w:rsidRPr="00BC1C65">
        <w:rPr>
          <w:rFonts w:ascii="Arial" w:hAnsi="Arial" w:cs="Arial"/>
        </w:rPr>
        <w:t xml:space="preserve"> New York: Simon and Schuster, 2006. 394</w:t>
      </w:r>
      <w:r w:rsidR="00121964" w:rsidRPr="00BC1C65">
        <w:rPr>
          <w:rFonts w:ascii="Arial" w:hAnsi="Arial" w:cs="Arial"/>
        </w:rPr>
        <w:t xml:space="preserve"> pages.</w:t>
      </w:r>
    </w:p>
    <w:p w14:paraId="58DAA58C" w14:textId="7D0163FB" w:rsidR="00082BA5" w:rsidRPr="00D92E5A" w:rsidRDefault="001300B5" w:rsidP="00D92E5A">
      <w:pPr>
        <w:pStyle w:val="ListParagraph"/>
        <w:numPr>
          <w:ilvl w:val="0"/>
          <w:numId w:val="3"/>
        </w:numPr>
        <w:spacing w:line="360" w:lineRule="auto"/>
        <w:rPr>
          <w:rFonts w:ascii="Arial" w:hAnsi="Arial" w:cs="Arial"/>
          <w:color w:val="000000"/>
        </w:rPr>
      </w:pPr>
      <w:r w:rsidRPr="00BC1C65">
        <w:rPr>
          <w:rFonts w:ascii="Arial" w:hAnsi="Arial" w:cs="Arial"/>
          <w:color w:val="000000"/>
        </w:rPr>
        <w:t>Munir, K. (N</w:t>
      </w:r>
      <w:r w:rsidR="009A0805" w:rsidRPr="00BC1C65">
        <w:rPr>
          <w:rFonts w:ascii="Arial" w:hAnsi="Arial" w:cs="Arial"/>
          <w:color w:val="000000"/>
        </w:rPr>
        <w:t>o Date</w:t>
      </w:r>
      <w:r w:rsidRPr="00BC1C65">
        <w:rPr>
          <w:rFonts w:ascii="Arial" w:hAnsi="Arial" w:cs="Arial"/>
          <w:color w:val="000000"/>
        </w:rPr>
        <w:t>). </w:t>
      </w:r>
      <w:r w:rsidRPr="00BC1C65">
        <w:rPr>
          <w:rFonts w:ascii="Arial" w:hAnsi="Arial" w:cs="Arial"/>
          <w:i/>
          <w:iCs/>
          <w:color w:val="000000"/>
        </w:rPr>
        <w:t>Mental Health Issues &amp; Down Syndrome.</w:t>
      </w:r>
      <w:r w:rsidRPr="00BC1C65">
        <w:rPr>
          <w:rFonts w:ascii="Arial" w:hAnsi="Arial" w:cs="Arial"/>
          <w:color w:val="000000"/>
        </w:rPr>
        <w:t xml:space="preserve"> Available: </w:t>
      </w:r>
      <w:hyperlink r:id="rId17" w:history="1">
        <w:r w:rsidR="0045282F" w:rsidRPr="00BC1C65">
          <w:rPr>
            <w:rStyle w:val="Hyperlink"/>
            <w:rFonts w:ascii="Arial" w:hAnsi="Arial" w:cs="Arial"/>
          </w:rPr>
          <w:t>https://www.ndss.org/resources/mental-health-issues-syndrome/</w:t>
        </w:r>
      </w:hyperlink>
      <w:r w:rsidR="002E5110" w:rsidRPr="00BC1C65">
        <w:rPr>
          <w:rFonts w:ascii="Arial" w:hAnsi="Arial" w:cs="Arial"/>
          <w:color w:val="000000"/>
        </w:rPr>
        <w:t xml:space="preserve">      </w:t>
      </w:r>
      <w:r w:rsidR="0045282F" w:rsidRPr="00BC1C65">
        <w:rPr>
          <w:rFonts w:ascii="Arial" w:hAnsi="Arial" w:cs="Arial"/>
          <w:color w:val="000000"/>
        </w:rPr>
        <w:t xml:space="preserve">        </w:t>
      </w:r>
      <w:r w:rsidR="002C703B" w:rsidRPr="00BC1C65">
        <w:rPr>
          <w:rFonts w:ascii="Arial" w:hAnsi="Arial" w:cs="Arial"/>
          <w:color w:val="000000"/>
        </w:rPr>
        <w:t xml:space="preserve">             </w:t>
      </w:r>
      <w:r w:rsidR="0045282F" w:rsidRPr="00BC1C65">
        <w:rPr>
          <w:rFonts w:ascii="Arial" w:hAnsi="Arial" w:cs="Arial"/>
          <w:color w:val="000000"/>
        </w:rPr>
        <w:t xml:space="preserve">              </w:t>
      </w:r>
      <w:r w:rsidRPr="00BC1C65">
        <w:rPr>
          <w:rFonts w:ascii="Arial" w:hAnsi="Arial" w:cs="Arial"/>
          <w:color w:val="000000"/>
        </w:rPr>
        <w:t>Last accessed 11 April 2020.</w:t>
      </w:r>
    </w:p>
    <w:p w14:paraId="26AB923F" w14:textId="77777777" w:rsidR="00C148C8" w:rsidRPr="00BC1C65" w:rsidRDefault="00FD7006" w:rsidP="001E3B3C">
      <w:pPr>
        <w:pStyle w:val="ListParagraph"/>
        <w:numPr>
          <w:ilvl w:val="0"/>
          <w:numId w:val="3"/>
        </w:numPr>
        <w:spacing w:line="360" w:lineRule="auto"/>
        <w:rPr>
          <w:rFonts w:ascii="Arial" w:hAnsi="Arial" w:cs="Arial"/>
        </w:rPr>
      </w:pPr>
      <w:r w:rsidRPr="00BC1C65">
        <w:rPr>
          <w:rFonts w:ascii="Arial" w:hAnsi="Arial" w:cs="Arial"/>
        </w:rPr>
        <w:t xml:space="preserve">Saul McLeod. (2018). </w:t>
      </w:r>
      <w:r w:rsidRPr="00BC1C65">
        <w:rPr>
          <w:rFonts w:ascii="Arial" w:hAnsi="Arial" w:cs="Arial"/>
          <w:i/>
          <w:iCs/>
        </w:rPr>
        <w:t>Jean Piaget's Theory of Cognitive Development.</w:t>
      </w:r>
      <w:r w:rsidRPr="00BC1C65">
        <w:rPr>
          <w:rFonts w:ascii="Arial" w:hAnsi="Arial" w:cs="Arial"/>
        </w:rPr>
        <w:t xml:space="preserve"> Available: </w:t>
      </w:r>
      <w:hyperlink r:id="rId18" w:history="1">
        <w:r w:rsidRPr="00BC1C65">
          <w:rPr>
            <w:rStyle w:val="Hyperlink"/>
            <w:rFonts w:ascii="Arial" w:hAnsi="Arial" w:cs="Arial"/>
          </w:rPr>
          <w:t>https://www.simplypsychology.org/simplypsychology.org-Jean-Piaget.pdf</w:t>
        </w:r>
      </w:hyperlink>
    </w:p>
    <w:p w14:paraId="4ADDEC75" w14:textId="77777777" w:rsidR="00C148C8" w:rsidRPr="00BC1C65" w:rsidRDefault="00FD7006" w:rsidP="001E3B3C">
      <w:pPr>
        <w:pStyle w:val="ListParagraph"/>
        <w:spacing w:line="360" w:lineRule="auto"/>
        <w:rPr>
          <w:rFonts w:ascii="Arial" w:hAnsi="Arial" w:cs="Arial"/>
        </w:rPr>
      </w:pPr>
      <w:r w:rsidRPr="00BC1C65">
        <w:rPr>
          <w:rFonts w:ascii="Arial" w:hAnsi="Arial" w:cs="Arial"/>
        </w:rPr>
        <w:t>Last accessed 14 April 2020.</w:t>
      </w:r>
    </w:p>
    <w:p w14:paraId="6FD874A5" w14:textId="1E067123" w:rsidR="00C148C8" w:rsidRPr="00BC1C65" w:rsidRDefault="00C148C8" w:rsidP="001E3B3C">
      <w:pPr>
        <w:pStyle w:val="ListParagraph"/>
        <w:numPr>
          <w:ilvl w:val="0"/>
          <w:numId w:val="3"/>
        </w:numPr>
        <w:spacing w:line="360" w:lineRule="auto"/>
        <w:rPr>
          <w:rFonts w:ascii="Arial" w:hAnsi="Arial" w:cs="Arial"/>
        </w:rPr>
      </w:pPr>
      <w:r w:rsidRPr="00BC1C65">
        <w:rPr>
          <w:rFonts w:ascii="Arial" w:hAnsi="Arial" w:cs="Arial"/>
        </w:rPr>
        <w:t>Vygotsky, L. S. (1978). </w:t>
      </w:r>
      <w:hyperlink r:id="rId19" w:history="1">
        <w:r w:rsidRPr="00BC1C65">
          <w:rPr>
            <w:rStyle w:val="Hyperlink"/>
            <w:rFonts w:ascii="Arial" w:hAnsi="Arial" w:cs="Arial"/>
            <w:i/>
            <w:iCs/>
            <w:color w:val="auto"/>
            <w:u w:val="none"/>
          </w:rPr>
          <w:t>Mind in society: The development of higher psychological processes</w:t>
        </w:r>
      </w:hyperlink>
      <w:r w:rsidRPr="00BC1C65">
        <w:rPr>
          <w:rFonts w:ascii="Arial" w:hAnsi="Arial" w:cs="Arial"/>
          <w:i/>
          <w:iCs/>
        </w:rPr>
        <w:t>.</w:t>
      </w:r>
      <w:r w:rsidRPr="00BC1C65">
        <w:rPr>
          <w:rFonts w:ascii="Arial" w:hAnsi="Arial" w:cs="Arial"/>
        </w:rPr>
        <w:t xml:space="preserve"> Cambridge, MA: Harvard University Press.</w:t>
      </w:r>
    </w:p>
    <w:p w14:paraId="1F974861" w14:textId="2A5E6EDF" w:rsidR="007763A1" w:rsidRPr="00BC1C65" w:rsidRDefault="007763A1" w:rsidP="001E3B3C">
      <w:pPr>
        <w:pStyle w:val="ListParagraph"/>
        <w:numPr>
          <w:ilvl w:val="0"/>
          <w:numId w:val="3"/>
        </w:numPr>
        <w:spacing w:line="360" w:lineRule="auto"/>
        <w:rPr>
          <w:rFonts w:ascii="Arial" w:hAnsi="Arial" w:cs="Arial"/>
        </w:rPr>
      </w:pPr>
      <w:r w:rsidRPr="00BC1C65">
        <w:rPr>
          <w:rFonts w:ascii="Arial" w:hAnsi="Arial" w:cs="Arial"/>
          <w:color w:val="000000"/>
        </w:rPr>
        <w:t>Welsh Government. (2019). </w:t>
      </w:r>
      <w:r w:rsidRPr="00BC1C65">
        <w:rPr>
          <w:rFonts w:ascii="Arial" w:hAnsi="Arial" w:cs="Arial"/>
          <w:i/>
          <w:iCs/>
          <w:color w:val="000000"/>
        </w:rPr>
        <w:t>AREA OF LEARNING AND EXPERIENCE Health and Well-being.</w:t>
      </w:r>
      <w:r w:rsidRPr="00BC1C65">
        <w:rPr>
          <w:rFonts w:ascii="Arial" w:hAnsi="Arial" w:cs="Arial"/>
          <w:color w:val="000000"/>
        </w:rPr>
        <w:t xml:space="preserve"> Available: </w:t>
      </w:r>
      <w:hyperlink r:id="rId20" w:history="1">
        <w:r w:rsidRPr="00BC1C65">
          <w:rPr>
            <w:rStyle w:val="Hyperlink"/>
            <w:rFonts w:ascii="Arial" w:hAnsi="Arial" w:cs="Arial"/>
          </w:rPr>
          <w:t>https://hwb.gov.wales/curriculum-for-wales/health-and-well-being/principles-of-progression/</w:t>
        </w:r>
      </w:hyperlink>
    </w:p>
    <w:p w14:paraId="7BCFD9FF" w14:textId="21EEB291" w:rsidR="007763A1" w:rsidRPr="00BC1C65" w:rsidRDefault="007763A1" w:rsidP="001E3B3C">
      <w:pPr>
        <w:pStyle w:val="ListParagraph"/>
        <w:spacing w:line="360" w:lineRule="auto"/>
        <w:rPr>
          <w:rFonts w:ascii="Arial" w:hAnsi="Arial" w:cs="Arial"/>
        </w:rPr>
      </w:pPr>
      <w:r w:rsidRPr="00BC1C65">
        <w:rPr>
          <w:rFonts w:ascii="Arial" w:hAnsi="Arial" w:cs="Arial"/>
          <w:color w:val="000000"/>
        </w:rPr>
        <w:t>Last accessed 16 April 2020.</w:t>
      </w:r>
    </w:p>
    <w:p w14:paraId="59865563" w14:textId="7EB9379C" w:rsidR="009479BE" w:rsidRPr="006D3D62" w:rsidRDefault="009771C0" w:rsidP="001E3B3C">
      <w:pPr>
        <w:pStyle w:val="ListParagraph"/>
        <w:numPr>
          <w:ilvl w:val="0"/>
          <w:numId w:val="3"/>
        </w:numPr>
        <w:spacing w:line="360" w:lineRule="auto"/>
        <w:rPr>
          <w:rFonts w:ascii="Arial" w:hAnsi="Arial" w:cs="Arial"/>
        </w:rPr>
      </w:pPr>
      <w:r w:rsidRPr="00BC1C65">
        <w:rPr>
          <w:rFonts w:ascii="Arial" w:hAnsi="Arial" w:cs="Arial"/>
        </w:rPr>
        <w:t xml:space="preserve">Wood, D., Bruner, J., &amp; Ross, G. (1976). </w:t>
      </w:r>
      <w:r w:rsidRPr="00BC1C65">
        <w:rPr>
          <w:rFonts w:ascii="Arial" w:hAnsi="Arial" w:cs="Arial"/>
          <w:i/>
          <w:iCs/>
        </w:rPr>
        <w:t>The role of tutoring in problem solving</w:t>
      </w:r>
      <w:r w:rsidRPr="00BC1C65">
        <w:rPr>
          <w:rFonts w:ascii="Arial" w:hAnsi="Arial" w:cs="Arial"/>
        </w:rPr>
        <w:t>. Journal of Child Psychology and Child Psychiatry, 17, 89−100.</w:t>
      </w:r>
    </w:p>
    <w:sectPr w:rsidR="009479BE" w:rsidRPr="006D3D6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5C244" w14:textId="77777777" w:rsidR="00BD0197" w:rsidRDefault="00BD0197" w:rsidP="00BD0197">
      <w:pPr>
        <w:spacing w:after="0" w:line="240" w:lineRule="auto"/>
      </w:pPr>
      <w:r>
        <w:separator/>
      </w:r>
    </w:p>
  </w:endnote>
  <w:endnote w:type="continuationSeparator" w:id="0">
    <w:p w14:paraId="7C5116F0" w14:textId="77777777" w:rsidR="00BD0197" w:rsidRDefault="00BD0197" w:rsidP="00BD0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E56AA" w14:textId="77777777" w:rsidR="00BD0197" w:rsidRDefault="00BD0197" w:rsidP="00BD0197">
      <w:pPr>
        <w:spacing w:after="0" w:line="240" w:lineRule="auto"/>
      </w:pPr>
      <w:r>
        <w:separator/>
      </w:r>
    </w:p>
  </w:footnote>
  <w:footnote w:type="continuationSeparator" w:id="0">
    <w:p w14:paraId="2114A553" w14:textId="77777777" w:rsidR="00BD0197" w:rsidRDefault="00BD0197" w:rsidP="00BD0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BFBD99" w14:textId="709A7309" w:rsidR="00BD0197" w:rsidRDefault="00123A83">
    <w:pPr>
      <w:pStyle w:val="Header"/>
    </w:pPr>
    <w:proofErr w:type="spellStart"/>
    <w:r>
      <w:t>ECAD5007</w:t>
    </w:r>
    <w:proofErr w:type="spellEnd"/>
    <w:r w:rsidR="00BC1C65">
      <w:tab/>
    </w:r>
    <w:r w:rsidR="00BC1C65">
      <w:tab/>
      <w:t>William Dunt</w:t>
    </w:r>
  </w:p>
  <w:p w14:paraId="703C1096" w14:textId="111C45B2" w:rsidR="00BC1C65" w:rsidRDefault="00BC1C65">
    <w:pPr>
      <w:pStyle w:val="Header"/>
    </w:pPr>
    <w:r>
      <w:tab/>
    </w:r>
    <w:r>
      <w:tab/>
      <w:t>1802477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511DA1"/>
    <w:multiLevelType w:val="hybridMultilevel"/>
    <w:tmpl w:val="8A8E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F6781E"/>
    <w:multiLevelType w:val="hybridMultilevel"/>
    <w:tmpl w:val="D5CC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5F4C29"/>
    <w:multiLevelType w:val="multilevel"/>
    <w:tmpl w:val="2ED40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0C2679"/>
    <w:multiLevelType w:val="hybridMultilevel"/>
    <w:tmpl w:val="664E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384EF8"/>
    <w:multiLevelType w:val="hybridMultilevel"/>
    <w:tmpl w:val="7E621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BE"/>
    <w:rsid w:val="00001D0B"/>
    <w:rsid w:val="00002A53"/>
    <w:rsid w:val="00007D45"/>
    <w:rsid w:val="00011DA6"/>
    <w:rsid w:val="00017F54"/>
    <w:rsid w:val="00021024"/>
    <w:rsid w:val="00023AB9"/>
    <w:rsid w:val="00024A69"/>
    <w:rsid w:val="00024C4E"/>
    <w:rsid w:val="00025EFE"/>
    <w:rsid w:val="0002600F"/>
    <w:rsid w:val="000270A3"/>
    <w:rsid w:val="00030063"/>
    <w:rsid w:val="00031596"/>
    <w:rsid w:val="000338BD"/>
    <w:rsid w:val="00034EC8"/>
    <w:rsid w:val="000429F8"/>
    <w:rsid w:val="000430E5"/>
    <w:rsid w:val="00045EDD"/>
    <w:rsid w:val="00057672"/>
    <w:rsid w:val="00062AEB"/>
    <w:rsid w:val="000657CC"/>
    <w:rsid w:val="0006593F"/>
    <w:rsid w:val="000741E2"/>
    <w:rsid w:val="000743F3"/>
    <w:rsid w:val="0007566D"/>
    <w:rsid w:val="000773ED"/>
    <w:rsid w:val="00082BA5"/>
    <w:rsid w:val="00090039"/>
    <w:rsid w:val="00092697"/>
    <w:rsid w:val="000949C4"/>
    <w:rsid w:val="000A2E05"/>
    <w:rsid w:val="000A36F5"/>
    <w:rsid w:val="000B041D"/>
    <w:rsid w:val="000B4121"/>
    <w:rsid w:val="000C7B0E"/>
    <w:rsid w:val="000D321F"/>
    <w:rsid w:val="000D4E54"/>
    <w:rsid w:val="000D74A8"/>
    <w:rsid w:val="000D7E0B"/>
    <w:rsid w:val="000E3F1E"/>
    <w:rsid w:val="000E4CE1"/>
    <w:rsid w:val="000E4F86"/>
    <w:rsid w:val="000E724D"/>
    <w:rsid w:val="000F3FE8"/>
    <w:rsid w:val="000F6352"/>
    <w:rsid w:val="000F78B0"/>
    <w:rsid w:val="001040BB"/>
    <w:rsid w:val="0010437F"/>
    <w:rsid w:val="0010627A"/>
    <w:rsid w:val="001071C9"/>
    <w:rsid w:val="00107854"/>
    <w:rsid w:val="00115C5A"/>
    <w:rsid w:val="00121964"/>
    <w:rsid w:val="00123A83"/>
    <w:rsid w:val="001300B5"/>
    <w:rsid w:val="0013282D"/>
    <w:rsid w:val="00136291"/>
    <w:rsid w:val="00136B7E"/>
    <w:rsid w:val="00141B5D"/>
    <w:rsid w:val="001426A3"/>
    <w:rsid w:val="001431B2"/>
    <w:rsid w:val="0015377A"/>
    <w:rsid w:val="00155501"/>
    <w:rsid w:val="00155570"/>
    <w:rsid w:val="00155AAA"/>
    <w:rsid w:val="00156251"/>
    <w:rsid w:val="001609C8"/>
    <w:rsid w:val="00164309"/>
    <w:rsid w:val="0017160C"/>
    <w:rsid w:val="00173FB0"/>
    <w:rsid w:val="00181FF1"/>
    <w:rsid w:val="0018332E"/>
    <w:rsid w:val="00184B2A"/>
    <w:rsid w:val="00187900"/>
    <w:rsid w:val="00190333"/>
    <w:rsid w:val="00194A99"/>
    <w:rsid w:val="001A0E5C"/>
    <w:rsid w:val="001A2744"/>
    <w:rsid w:val="001A2E0B"/>
    <w:rsid w:val="001A3AB9"/>
    <w:rsid w:val="001A6F24"/>
    <w:rsid w:val="001A76A7"/>
    <w:rsid w:val="001B329F"/>
    <w:rsid w:val="001B3C7F"/>
    <w:rsid w:val="001B4E2D"/>
    <w:rsid w:val="001B5C5F"/>
    <w:rsid w:val="001C0F2F"/>
    <w:rsid w:val="001C15A3"/>
    <w:rsid w:val="001C5E28"/>
    <w:rsid w:val="001C70B0"/>
    <w:rsid w:val="001D0340"/>
    <w:rsid w:val="001D0E88"/>
    <w:rsid w:val="001D3AC5"/>
    <w:rsid w:val="001D5417"/>
    <w:rsid w:val="001D58E1"/>
    <w:rsid w:val="001D5FCE"/>
    <w:rsid w:val="001E334E"/>
    <w:rsid w:val="001E3B3C"/>
    <w:rsid w:val="001E3FAE"/>
    <w:rsid w:val="001E763A"/>
    <w:rsid w:val="001E77A8"/>
    <w:rsid w:val="001F047B"/>
    <w:rsid w:val="001F3B30"/>
    <w:rsid w:val="00204813"/>
    <w:rsid w:val="002049BA"/>
    <w:rsid w:val="00210D38"/>
    <w:rsid w:val="002116F2"/>
    <w:rsid w:val="00211A20"/>
    <w:rsid w:val="00211E49"/>
    <w:rsid w:val="00214C29"/>
    <w:rsid w:val="00217108"/>
    <w:rsid w:val="00222A6C"/>
    <w:rsid w:val="00222CF4"/>
    <w:rsid w:val="00225F5C"/>
    <w:rsid w:val="002308D0"/>
    <w:rsid w:val="00231A78"/>
    <w:rsid w:val="002330F7"/>
    <w:rsid w:val="0023396A"/>
    <w:rsid w:val="0023738C"/>
    <w:rsid w:val="00237C24"/>
    <w:rsid w:val="00237DA9"/>
    <w:rsid w:val="002403BA"/>
    <w:rsid w:val="00251FCA"/>
    <w:rsid w:val="0025323C"/>
    <w:rsid w:val="00254206"/>
    <w:rsid w:val="00260C7A"/>
    <w:rsid w:val="00263342"/>
    <w:rsid w:val="00275118"/>
    <w:rsid w:val="002765A1"/>
    <w:rsid w:val="00277AF1"/>
    <w:rsid w:val="00280531"/>
    <w:rsid w:val="002851BB"/>
    <w:rsid w:val="00295CD2"/>
    <w:rsid w:val="002A0168"/>
    <w:rsid w:val="002A2507"/>
    <w:rsid w:val="002A32C7"/>
    <w:rsid w:val="002B082F"/>
    <w:rsid w:val="002B19A5"/>
    <w:rsid w:val="002B23E3"/>
    <w:rsid w:val="002B2EA7"/>
    <w:rsid w:val="002B4410"/>
    <w:rsid w:val="002B670E"/>
    <w:rsid w:val="002C0FBE"/>
    <w:rsid w:val="002C19A0"/>
    <w:rsid w:val="002C703B"/>
    <w:rsid w:val="002D504B"/>
    <w:rsid w:val="002D6840"/>
    <w:rsid w:val="002E15EC"/>
    <w:rsid w:val="002E423C"/>
    <w:rsid w:val="002E5110"/>
    <w:rsid w:val="002F359E"/>
    <w:rsid w:val="002F50F7"/>
    <w:rsid w:val="002F7D93"/>
    <w:rsid w:val="003021E6"/>
    <w:rsid w:val="00305D24"/>
    <w:rsid w:val="00310913"/>
    <w:rsid w:val="00325989"/>
    <w:rsid w:val="003265F6"/>
    <w:rsid w:val="00333102"/>
    <w:rsid w:val="0033589F"/>
    <w:rsid w:val="00335E07"/>
    <w:rsid w:val="003366A0"/>
    <w:rsid w:val="003429AA"/>
    <w:rsid w:val="0034543B"/>
    <w:rsid w:val="00347640"/>
    <w:rsid w:val="00347EBC"/>
    <w:rsid w:val="00350229"/>
    <w:rsid w:val="0035219E"/>
    <w:rsid w:val="0035474D"/>
    <w:rsid w:val="00357645"/>
    <w:rsid w:val="00357E77"/>
    <w:rsid w:val="00367950"/>
    <w:rsid w:val="00367AF4"/>
    <w:rsid w:val="00375102"/>
    <w:rsid w:val="00387885"/>
    <w:rsid w:val="003919BD"/>
    <w:rsid w:val="00394E27"/>
    <w:rsid w:val="003958C6"/>
    <w:rsid w:val="003A10C8"/>
    <w:rsid w:val="003A2235"/>
    <w:rsid w:val="003A22B3"/>
    <w:rsid w:val="003A5326"/>
    <w:rsid w:val="003A59EB"/>
    <w:rsid w:val="003A6BC8"/>
    <w:rsid w:val="003B2954"/>
    <w:rsid w:val="003B30BB"/>
    <w:rsid w:val="003C03DE"/>
    <w:rsid w:val="003C36B9"/>
    <w:rsid w:val="003C3E14"/>
    <w:rsid w:val="003C6E30"/>
    <w:rsid w:val="003C7C70"/>
    <w:rsid w:val="003D0FB0"/>
    <w:rsid w:val="003D42B4"/>
    <w:rsid w:val="003D4D8F"/>
    <w:rsid w:val="003D5CA1"/>
    <w:rsid w:val="003D7FC3"/>
    <w:rsid w:val="003E29DC"/>
    <w:rsid w:val="003F10AF"/>
    <w:rsid w:val="003F2ACF"/>
    <w:rsid w:val="003F439E"/>
    <w:rsid w:val="003F5ED3"/>
    <w:rsid w:val="00403315"/>
    <w:rsid w:val="004046D2"/>
    <w:rsid w:val="0040767E"/>
    <w:rsid w:val="00412A6A"/>
    <w:rsid w:val="00415B83"/>
    <w:rsid w:val="004175EE"/>
    <w:rsid w:val="00421C40"/>
    <w:rsid w:val="0042528B"/>
    <w:rsid w:val="004261AF"/>
    <w:rsid w:val="00426492"/>
    <w:rsid w:val="0042747B"/>
    <w:rsid w:val="00432958"/>
    <w:rsid w:val="00433F3D"/>
    <w:rsid w:val="00440D96"/>
    <w:rsid w:val="0044412A"/>
    <w:rsid w:val="0045035D"/>
    <w:rsid w:val="00450876"/>
    <w:rsid w:val="004511C3"/>
    <w:rsid w:val="0045282F"/>
    <w:rsid w:val="00457427"/>
    <w:rsid w:val="004612BA"/>
    <w:rsid w:val="004616E7"/>
    <w:rsid w:val="00463A87"/>
    <w:rsid w:val="00465F59"/>
    <w:rsid w:val="00471650"/>
    <w:rsid w:val="00476552"/>
    <w:rsid w:val="0047759D"/>
    <w:rsid w:val="004838E1"/>
    <w:rsid w:val="004841EC"/>
    <w:rsid w:val="00484B35"/>
    <w:rsid w:val="00490DB2"/>
    <w:rsid w:val="00491BCF"/>
    <w:rsid w:val="004965AF"/>
    <w:rsid w:val="004A3424"/>
    <w:rsid w:val="004A3B93"/>
    <w:rsid w:val="004A5EBE"/>
    <w:rsid w:val="004A77C8"/>
    <w:rsid w:val="004B2B71"/>
    <w:rsid w:val="004C1246"/>
    <w:rsid w:val="004C4045"/>
    <w:rsid w:val="004C5DC5"/>
    <w:rsid w:val="004C6603"/>
    <w:rsid w:val="004C6D75"/>
    <w:rsid w:val="004C7C86"/>
    <w:rsid w:val="004D1C6E"/>
    <w:rsid w:val="004D3156"/>
    <w:rsid w:val="004D348B"/>
    <w:rsid w:val="004D558F"/>
    <w:rsid w:val="004E1F30"/>
    <w:rsid w:val="004E4904"/>
    <w:rsid w:val="004F1744"/>
    <w:rsid w:val="004F2215"/>
    <w:rsid w:val="004F2EAE"/>
    <w:rsid w:val="004F5556"/>
    <w:rsid w:val="00502FEF"/>
    <w:rsid w:val="005073C2"/>
    <w:rsid w:val="005164AA"/>
    <w:rsid w:val="00524B8A"/>
    <w:rsid w:val="00527638"/>
    <w:rsid w:val="005328D9"/>
    <w:rsid w:val="005334D9"/>
    <w:rsid w:val="00534E01"/>
    <w:rsid w:val="00534F67"/>
    <w:rsid w:val="00537375"/>
    <w:rsid w:val="00537FAD"/>
    <w:rsid w:val="0054045E"/>
    <w:rsid w:val="00542B7F"/>
    <w:rsid w:val="00546DEB"/>
    <w:rsid w:val="00552895"/>
    <w:rsid w:val="005544E8"/>
    <w:rsid w:val="00554BD5"/>
    <w:rsid w:val="00556536"/>
    <w:rsid w:val="00556A77"/>
    <w:rsid w:val="005579FF"/>
    <w:rsid w:val="005665E1"/>
    <w:rsid w:val="00566824"/>
    <w:rsid w:val="00570409"/>
    <w:rsid w:val="00570C91"/>
    <w:rsid w:val="00571A9A"/>
    <w:rsid w:val="005729C3"/>
    <w:rsid w:val="00574447"/>
    <w:rsid w:val="005772AF"/>
    <w:rsid w:val="005826DB"/>
    <w:rsid w:val="00585718"/>
    <w:rsid w:val="00593A21"/>
    <w:rsid w:val="005A0DE3"/>
    <w:rsid w:val="005A16D1"/>
    <w:rsid w:val="005A18F6"/>
    <w:rsid w:val="005A24E4"/>
    <w:rsid w:val="005A2BA3"/>
    <w:rsid w:val="005A70F2"/>
    <w:rsid w:val="005B70C5"/>
    <w:rsid w:val="005C2042"/>
    <w:rsid w:val="005C7857"/>
    <w:rsid w:val="005D0C8F"/>
    <w:rsid w:val="005D1FF6"/>
    <w:rsid w:val="005D6944"/>
    <w:rsid w:val="005E1D99"/>
    <w:rsid w:val="005E1DE2"/>
    <w:rsid w:val="005E5400"/>
    <w:rsid w:val="005F161F"/>
    <w:rsid w:val="005F2685"/>
    <w:rsid w:val="005F3C6F"/>
    <w:rsid w:val="005F421E"/>
    <w:rsid w:val="005F5E15"/>
    <w:rsid w:val="005F6AFB"/>
    <w:rsid w:val="00601B31"/>
    <w:rsid w:val="006023F2"/>
    <w:rsid w:val="006030E8"/>
    <w:rsid w:val="00604131"/>
    <w:rsid w:val="0060522B"/>
    <w:rsid w:val="006063BF"/>
    <w:rsid w:val="00611247"/>
    <w:rsid w:val="00612B46"/>
    <w:rsid w:val="0061519C"/>
    <w:rsid w:val="006168A4"/>
    <w:rsid w:val="00616F29"/>
    <w:rsid w:val="00620694"/>
    <w:rsid w:val="00620F10"/>
    <w:rsid w:val="00621F49"/>
    <w:rsid w:val="006332DE"/>
    <w:rsid w:val="00633B06"/>
    <w:rsid w:val="0063798A"/>
    <w:rsid w:val="0064180E"/>
    <w:rsid w:val="006437B6"/>
    <w:rsid w:val="0064441F"/>
    <w:rsid w:val="0064607A"/>
    <w:rsid w:val="00650F90"/>
    <w:rsid w:val="00652322"/>
    <w:rsid w:val="00652714"/>
    <w:rsid w:val="00663641"/>
    <w:rsid w:val="00663C2B"/>
    <w:rsid w:val="00664799"/>
    <w:rsid w:val="00665264"/>
    <w:rsid w:val="006713AB"/>
    <w:rsid w:val="006717FC"/>
    <w:rsid w:val="00672838"/>
    <w:rsid w:val="00681B19"/>
    <w:rsid w:val="00683FEA"/>
    <w:rsid w:val="0068767D"/>
    <w:rsid w:val="00692583"/>
    <w:rsid w:val="00693E12"/>
    <w:rsid w:val="00694C5B"/>
    <w:rsid w:val="00695394"/>
    <w:rsid w:val="006A3E20"/>
    <w:rsid w:val="006A5432"/>
    <w:rsid w:val="006A7E6D"/>
    <w:rsid w:val="006B05E5"/>
    <w:rsid w:val="006B0F0F"/>
    <w:rsid w:val="006B4E1F"/>
    <w:rsid w:val="006B6B6B"/>
    <w:rsid w:val="006B6C0A"/>
    <w:rsid w:val="006B7872"/>
    <w:rsid w:val="006C13E6"/>
    <w:rsid w:val="006C1D91"/>
    <w:rsid w:val="006C526C"/>
    <w:rsid w:val="006C77FF"/>
    <w:rsid w:val="006D079C"/>
    <w:rsid w:val="006D1618"/>
    <w:rsid w:val="006D187A"/>
    <w:rsid w:val="006D3D62"/>
    <w:rsid w:val="006D3EBE"/>
    <w:rsid w:val="006D42BF"/>
    <w:rsid w:val="006D4BFA"/>
    <w:rsid w:val="006D5F1E"/>
    <w:rsid w:val="006E2CE7"/>
    <w:rsid w:val="006E544B"/>
    <w:rsid w:val="006E5956"/>
    <w:rsid w:val="006E5BFD"/>
    <w:rsid w:val="006F0691"/>
    <w:rsid w:val="006F36BB"/>
    <w:rsid w:val="006F5B60"/>
    <w:rsid w:val="00700709"/>
    <w:rsid w:val="0070547F"/>
    <w:rsid w:val="0071005A"/>
    <w:rsid w:val="0071347C"/>
    <w:rsid w:val="007149C1"/>
    <w:rsid w:val="00715AE4"/>
    <w:rsid w:val="007200BE"/>
    <w:rsid w:val="007207EA"/>
    <w:rsid w:val="00720C56"/>
    <w:rsid w:val="007310FA"/>
    <w:rsid w:val="00732C00"/>
    <w:rsid w:val="00732CEF"/>
    <w:rsid w:val="00732E36"/>
    <w:rsid w:val="00734171"/>
    <w:rsid w:val="00737907"/>
    <w:rsid w:val="007414B7"/>
    <w:rsid w:val="007415EE"/>
    <w:rsid w:val="00743F01"/>
    <w:rsid w:val="00744943"/>
    <w:rsid w:val="00750606"/>
    <w:rsid w:val="00751A4F"/>
    <w:rsid w:val="00752F72"/>
    <w:rsid w:val="0075365C"/>
    <w:rsid w:val="007537AB"/>
    <w:rsid w:val="00754D0B"/>
    <w:rsid w:val="007551C4"/>
    <w:rsid w:val="007610B6"/>
    <w:rsid w:val="007634B1"/>
    <w:rsid w:val="00763E0A"/>
    <w:rsid w:val="00764982"/>
    <w:rsid w:val="00771175"/>
    <w:rsid w:val="00771F62"/>
    <w:rsid w:val="00774B87"/>
    <w:rsid w:val="007761FC"/>
    <w:rsid w:val="007763A1"/>
    <w:rsid w:val="007802D4"/>
    <w:rsid w:val="00783A8F"/>
    <w:rsid w:val="00795B47"/>
    <w:rsid w:val="007B4854"/>
    <w:rsid w:val="007B6ADC"/>
    <w:rsid w:val="007C03ED"/>
    <w:rsid w:val="007C2512"/>
    <w:rsid w:val="007C6DAE"/>
    <w:rsid w:val="007D4213"/>
    <w:rsid w:val="007D726C"/>
    <w:rsid w:val="007E1198"/>
    <w:rsid w:val="007E5851"/>
    <w:rsid w:val="007E7D80"/>
    <w:rsid w:val="007F1136"/>
    <w:rsid w:val="007F1855"/>
    <w:rsid w:val="007F1A2C"/>
    <w:rsid w:val="007F4065"/>
    <w:rsid w:val="007F510D"/>
    <w:rsid w:val="007F7B30"/>
    <w:rsid w:val="007F7F14"/>
    <w:rsid w:val="00800CDA"/>
    <w:rsid w:val="00802B80"/>
    <w:rsid w:val="008051A9"/>
    <w:rsid w:val="00806711"/>
    <w:rsid w:val="00806CED"/>
    <w:rsid w:val="00817C86"/>
    <w:rsid w:val="00817F69"/>
    <w:rsid w:val="008207B4"/>
    <w:rsid w:val="00823B5D"/>
    <w:rsid w:val="00825F4E"/>
    <w:rsid w:val="00827715"/>
    <w:rsid w:val="008340C1"/>
    <w:rsid w:val="00834EF2"/>
    <w:rsid w:val="00835F50"/>
    <w:rsid w:val="00846BE8"/>
    <w:rsid w:val="00847B9B"/>
    <w:rsid w:val="008503C0"/>
    <w:rsid w:val="008517EF"/>
    <w:rsid w:val="00853177"/>
    <w:rsid w:val="00855598"/>
    <w:rsid w:val="00860373"/>
    <w:rsid w:val="0086135C"/>
    <w:rsid w:val="00863063"/>
    <w:rsid w:val="00872216"/>
    <w:rsid w:val="00872A5C"/>
    <w:rsid w:val="00875F24"/>
    <w:rsid w:val="00876D96"/>
    <w:rsid w:val="008773C5"/>
    <w:rsid w:val="00880655"/>
    <w:rsid w:val="008822A5"/>
    <w:rsid w:val="00886ECA"/>
    <w:rsid w:val="00890DAF"/>
    <w:rsid w:val="008932E0"/>
    <w:rsid w:val="00893EF1"/>
    <w:rsid w:val="008941B6"/>
    <w:rsid w:val="00894DE0"/>
    <w:rsid w:val="00895772"/>
    <w:rsid w:val="008A1D10"/>
    <w:rsid w:val="008B5835"/>
    <w:rsid w:val="008C18DC"/>
    <w:rsid w:val="008C2345"/>
    <w:rsid w:val="008D2096"/>
    <w:rsid w:val="008D4C0D"/>
    <w:rsid w:val="008D4F12"/>
    <w:rsid w:val="008D65C0"/>
    <w:rsid w:val="008E29FA"/>
    <w:rsid w:val="008F61E8"/>
    <w:rsid w:val="00904522"/>
    <w:rsid w:val="00910ECC"/>
    <w:rsid w:val="00914752"/>
    <w:rsid w:val="009162A7"/>
    <w:rsid w:val="0092282A"/>
    <w:rsid w:val="00924560"/>
    <w:rsid w:val="00931675"/>
    <w:rsid w:val="00934D7A"/>
    <w:rsid w:val="00935813"/>
    <w:rsid w:val="0094069A"/>
    <w:rsid w:val="00940BEE"/>
    <w:rsid w:val="009426B6"/>
    <w:rsid w:val="00943B13"/>
    <w:rsid w:val="009479BE"/>
    <w:rsid w:val="009507FA"/>
    <w:rsid w:val="0095239A"/>
    <w:rsid w:val="009575B9"/>
    <w:rsid w:val="00957628"/>
    <w:rsid w:val="0096687C"/>
    <w:rsid w:val="00966B1D"/>
    <w:rsid w:val="009673FD"/>
    <w:rsid w:val="0097188D"/>
    <w:rsid w:val="00972535"/>
    <w:rsid w:val="009745A6"/>
    <w:rsid w:val="009771C0"/>
    <w:rsid w:val="00980666"/>
    <w:rsid w:val="0098653B"/>
    <w:rsid w:val="009900FE"/>
    <w:rsid w:val="00995E41"/>
    <w:rsid w:val="00996235"/>
    <w:rsid w:val="00996EF0"/>
    <w:rsid w:val="00997B1B"/>
    <w:rsid w:val="009A0805"/>
    <w:rsid w:val="009A0980"/>
    <w:rsid w:val="009A36FE"/>
    <w:rsid w:val="009A3AC2"/>
    <w:rsid w:val="009A66A0"/>
    <w:rsid w:val="009C087F"/>
    <w:rsid w:val="009C0C4E"/>
    <w:rsid w:val="009C0FF3"/>
    <w:rsid w:val="009C3915"/>
    <w:rsid w:val="009C656B"/>
    <w:rsid w:val="009D0314"/>
    <w:rsid w:val="009D0791"/>
    <w:rsid w:val="009D29F1"/>
    <w:rsid w:val="009D4A47"/>
    <w:rsid w:val="009D5798"/>
    <w:rsid w:val="009E368F"/>
    <w:rsid w:val="009E4593"/>
    <w:rsid w:val="009E6138"/>
    <w:rsid w:val="009F1391"/>
    <w:rsid w:val="009F172E"/>
    <w:rsid w:val="009F1EC1"/>
    <w:rsid w:val="009F207A"/>
    <w:rsid w:val="009F62FF"/>
    <w:rsid w:val="00A009CC"/>
    <w:rsid w:val="00A022E3"/>
    <w:rsid w:val="00A02F8E"/>
    <w:rsid w:val="00A051FF"/>
    <w:rsid w:val="00A1025A"/>
    <w:rsid w:val="00A1036B"/>
    <w:rsid w:val="00A13FF1"/>
    <w:rsid w:val="00A150F7"/>
    <w:rsid w:val="00A27C4B"/>
    <w:rsid w:val="00A464ED"/>
    <w:rsid w:val="00A506F7"/>
    <w:rsid w:val="00A52030"/>
    <w:rsid w:val="00A55FA7"/>
    <w:rsid w:val="00A578BE"/>
    <w:rsid w:val="00A57D30"/>
    <w:rsid w:val="00A62E3E"/>
    <w:rsid w:val="00A64E2E"/>
    <w:rsid w:val="00A6618D"/>
    <w:rsid w:val="00A6715D"/>
    <w:rsid w:val="00A75101"/>
    <w:rsid w:val="00A831EC"/>
    <w:rsid w:val="00A905AD"/>
    <w:rsid w:val="00A9452C"/>
    <w:rsid w:val="00A948D3"/>
    <w:rsid w:val="00A94DAF"/>
    <w:rsid w:val="00A94DC7"/>
    <w:rsid w:val="00A95B4C"/>
    <w:rsid w:val="00A9782F"/>
    <w:rsid w:val="00AA6D80"/>
    <w:rsid w:val="00AA6DF0"/>
    <w:rsid w:val="00AA7DED"/>
    <w:rsid w:val="00AB1801"/>
    <w:rsid w:val="00AB4CFD"/>
    <w:rsid w:val="00AB69D3"/>
    <w:rsid w:val="00AC144B"/>
    <w:rsid w:val="00AC324B"/>
    <w:rsid w:val="00AC45A7"/>
    <w:rsid w:val="00AC478C"/>
    <w:rsid w:val="00AC50C2"/>
    <w:rsid w:val="00AC7E77"/>
    <w:rsid w:val="00AE0294"/>
    <w:rsid w:val="00AE1812"/>
    <w:rsid w:val="00AF48A9"/>
    <w:rsid w:val="00AF4921"/>
    <w:rsid w:val="00AF5C1C"/>
    <w:rsid w:val="00B00FC3"/>
    <w:rsid w:val="00B03034"/>
    <w:rsid w:val="00B04577"/>
    <w:rsid w:val="00B0651E"/>
    <w:rsid w:val="00B12836"/>
    <w:rsid w:val="00B12E73"/>
    <w:rsid w:val="00B141A8"/>
    <w:rsid w:val="00B15D93"/>
    <w:rsid w:val="00B16234"/>
    <w:rsid w:val="00B20472"/>
    <w:rsid w:val="00B216B9"/>
    <w:rsid w:val="00B24470"/>
    <w:rsid w:val="00B3086F"/>
    <w:rsid w:val="00B33E30"/>
    <w:rsid w:val="00B37477"/>
    <w:rsid w:val="00B5370E"/>
    <w:rsid w:val="00B54129"/>
    <w:rsid w:val="00B5516A"/>
    <w:rsid w:val="00B61559"/>
    <w:rsid w:val="00B61E1C"/>
    <w:rsid w:val="00B63D25"/>
    <w:rsid w:val="00B72D20"/>
    <w:rsid w:val="00B755E9"/>
    <w:rsid w:val="00B80BEB"/>
    <w:rsid w:val="00B81603"/>
    <w:rsid w:val="00B82CDF"/>
    <w:rsid w:val="00B86928"/>
    <w:rsid w:val="00B86995"/>
    <w:rsid w:val="00B87B4B"/>
    <w:rsid w:val="00B946FD"/>
    <w:rsid w:val="00B94D23"/>
    <w:rsid w:val="00BA4418"/>
    <w:rsid w:val="00BB11FD"/>
    <w:rsid w:val="00BB3722"/>
    <w:rsid w:val="00BC1C65"/>
    <w:rsid w:val="00BC5308"/>
    <w:rsid w:val="00BC646A"/>
    <w:rsid w:val="00BC72E4"/>
    <w:rsid w:val="00BD0197"/>
    <w:rsid w:val="00BD20D3"/>
    <w:rsid w:val="00BD4131"/>
    <w:rsid w:val="00BD5927"/>
    <w:rsid w:val="00BD7049"/>
    <w:rsid w:val="00BE09B1"/>
    <w:rsid w:val="00BE2621"/>
    <w:rsid w:val="00BE3356"/>
    <w:rsid w:val="00BE5DE7"/>
    <w:rsid w:val="00BF0C20"/>
    <w:rsid w:val="00BF559D"/>
    <w:rsid w:val="00C027CA"/>
    <w:rsid w:val="00C02ECC"/>
    <w:rsid w:val="00C05048"/>
    <w:rsid w:val="00C13D09"/>
    <w:rsid w:val="00C148C8"/>
    <w:rsid w:val="00C26BDA"/>
    <w:rsid w:val="00C27A34"/>
    <w:rsid w:val="00C30BB5"/>
    <w:rsid w:val="00C350D5"/>
    <w:rsid w:val="00C36277"/>
    <w:rsid w:val="00C366E1"/>
    <w:rsid w:val="00C4554D"/>
    <w:rsid w:val="00C45C37"/>
    <w:rsid w:val="00C47AB4"/>
    <w:rsid w:val="00C50023"/>
    <w:rsid w:val="00C615A5"/>
    <w:rsid w:val="00C625C2"/>
    <w:rsid w:val="00C67F19"/>
    <w:rsid w:val="00C75C68"/>
    <w:rsid w:val="00C8161C"/>
    <w:rsid w:val="00C8773D"/>
    <w:rsid w:val="00C94DE3"/>
    <w:rsid w:val="00C95DFB"/>
    <w:rsid w:val="00CA1300"/>
    <w:rsid w:val="00CA3916"/>
    <w:rsid w:val="00CA56DA"/>
    <w:rsid w:val="00CB5018"/>
    <w:rsid w:val="00CB5B03"/>
    <w:rsid w:val="00CB6A86"/>
    <w:rsid w:val="00CC2C08"/>
    <w:rsid w:val="00CC6B61"/>
    <w:rsid w:val="00CC6B64"/>
    <w:rsid w:val="00CC7032"/>
    <w:rsid w:val="00CC7FA1"/>
    <w:rsid w:val="00CD3704"/>
    <w:rsid w:val="00CE0C3A"/>
    <w:rsid w:val="00CE2AFF"/>
    <w:rsid w:val="00CF256C"/>
    <w:rsid w:val="00CF67D1"/>
    <w:rsid w:val="00D013B7"/>
    <w:rsid w:val="00D16A00"/>
    <w:rsid w:val="00D22E6B"/>
    <w:rsid w:val="00D24119"/>
    <w:rsid w:val="00D3551D"/>
    <w:rsid w:val="00D3694E"/>
    <w:rsid w:val="00D37BCD"/>
    <w:rsid w:val="00D37EFD"/>
    <w:rsid w:val="00D406E9"/>
    <w:rsid w:val="00D40935"/>
    <w:rsid w:val="00D41418"/>
    <w:rsid w:val="00D44BCA"/>
    <w:rsid w:val="00D50BA1"/>
    <w:rsid w:val="00D50DCC"/>
    <w:rsid w:val="00D51B8C"/>
    <w:rsid w:val="00D54E74"/>
    <w:rsid w:val="00D550F9"/>
    <w:rsid w:val="00D565BA"/>
    <w:rsid w:val="00D60575"/>
    <w:rsid w:val="00D6215E"/>
    <w:rsid w:val="00D64956"/>
    <w:rsid w:val="00D7033C"/>
    <w:rsid w:val="00D70C87"/>
    <w:rsid w:val="00D80C5F"/>
    <w:rsid w:val="00D8441B"/>
    <w:rsid w:val="00D86329"/>
    <w:rsid w:val="00D868A6"/>
    <w:rsid w:val="00D91A9D"/>
    <w:rsid w:val="00D92E5A"/>
    <w:rsid w:val="00D93589"/>
    <w:rsid w:val="00D94EBD"/>
    <w:rsid w:val="00D97DD1"/>
    <w:rsid w:val="00DA0A03"/>
    <w:rsid w:val="00DA330B"/>
    <w:rsid w:val="00DA3988"/>
    <w:rsid w:val="00DA768D"/>
    <w:rsid w:val="00DB1E1C"/>
    <w:rsid w:val="00DB255C"/>
    <w:rsid w:val="00DB79E6"/>
    <w:rsid w:val="00DC3D0D"/>
    <w:rsid w:val="00DD1C0F"/>
    <w:rsid w:val="00DD25AD"/>
    <w:rsid w:val="00DD682A"/>
    <w:rsid w:val="00DE5843"/>
    <w:rsid w:val="00DE5DBC"/>
    <w:rsid w:val="00DF24AE"/>
    <w:rsid w:val="00DF3D65"/>
    <w:rsid w:val="00DF4967"/>
    <w:rsid w:val="00DF55D0"/>
    <w:rsid w:val="00DF5811"/>
    <w:rsid w:val="00DF6E21"/>
    <w:rsid w:val="00E01EDD"/>
    <w:rsid w:val="00E02A21"/>
    <w:rsid w:val="00E056FF"/>
    <w:rsid w:val="00E11146"/>
    <w:rsid w:val="00E16465"/>
    <w:rsid w:val="00E20897"/>
    <w:rsid w:val="00E246A8"/>
    <w:rsid w:val="00E24E71"/>
    <w:rsid w:val="00E31129"/>
    <w:rsid w:val="00E32799"/>
    <w:rsid w:val="00E3510B"/>
    <w:rsid w:val="00E351C9"/>
    <w:rsid w:val="00E375EA"/>
    <w:rsid w:val="00E44422"/>
    <w:rsid w:val="00E46FAB"/>
    <w:rsid w:val="00E477E3"/>
    <w:rsid w:val="00E51681"/>
    <w:rsid w:val="00E544BF"/>
    <w:rsid w:val="00E548E3"/>
    <w:rsid w:val="00E55906"/>
    <w:rsid w:val="00E615E4"/>
    <w:rsid w:val="00E646DF"/>
    <w:rsid w:val="00E65CD1"/>
    <w:rsid w:val="00E65EB8"/>
    <w:rsid w:val="00E66212"/>
    <w:rsid w:val="00E66461"/>
    <w:rsid w:val="00E71931"/>
    <w:rsid w:val="00E72164"/>
    <w:rsid w:val="00E72F04"/>
    <w:rsid w:val="00E73995"/>
    <w:rsid w:val="00E74F14"/>
    <w:rsid w:val="00E81E02"/>
    <w:rsid w:val="00E87F05"/>
    <w:rsid w:val="00E93753"/>
    <w:rsid w:val="00EA1F2A"/>
    <w:rsid w:val="00EA245B"/>
    <w:rsid w:val="00EA3D81"/>
    <w:rsid w:val="00EB11F2"/>
    <w:rsid w:val="00EB7282"/>
    <w:rsid w:val="00EB79E3"/>
    <w:rsid w:val="00EC1F87"/>
    <w:rsid w:val="00EC4101"/>
    <w:rsid w:val="00EC4768"/>
    <w:rsid w:val="00EC4B3A"/>
    <w:rsid w:val="00EC6CEE"/>
    <w:rsid w:val="00EC773D"/>
    <w:rsid w:val="00EC7F57"/>
    <w:rsid w:val="00ED09B7"/>
    <w:rsid w:val="00ED524D"/>
    <w:rsid w:val="00ED5C31"/>
    <w:rsid w:val="00EE21F0"/>
    <w:rsid w:val="00EF13F8"/>
    <w:rsid w:val="00EF58C2"/>
    <w:rsid w:val="00F00076"/>
    <w:rsid w:val="00F10686"/>
    <w:rsid w:val="00F1514A"/>
    <w:rsid w:val="00F175F6"/>
    <w:rsid w:val="00F21D09"/>
    <w:rsid w:val="00F24D37"/>
    <w:rsid w:val="00F270C0"/>
    <w:rsid w:val="00F330CD"/>
    <w:rsid w:val="00F4027A"/>
    <w:rsid w:val="00F41BBC"/>
    <w:rsid w:val="00F4360B"/>
    <w:rsid w:val="00F46123"/>
    <w:rsid w:val="00F50B17"/>
    <w:rsid w:val="00F55A80"/>
    <w:rsid w:val="00F62131"/>
    <w:rsid w:val="00F67CC9"/>
    <w:rsid w:val="00F7282F"/>
    <w:rsid w:val="00F80648"/>
    <w:rsid w:val="00F80E09"/>
    <w:rsid w:val="00F82526"/>
    <w:rsid w:val="00F8444E"/>
    <w:rsid w:val="00F86F27"/>
    <w:rsid w:val="00F925AD"/>
    <w:rsid w:val="00F95A61"/>
    <w:rsid w:val="00FA204E"/>
    <w:rsid w:val="00FA33EB"/>
    <w:rsid w:val="00FA7FD6"/>
    <w:rsid w:val="00FB09E4"/>
    <w:rsid w:val="00FB4E6B"/>
    <w:rsid w:val="00FC041E"/>
    <w:rsid w:val="00FC098B"/>
    <w:rsid w:val="00FC5D7B"/>
    <w:rsid w:val="00FD1CE2"/>
    <w:rsid w:val="00FD6D90"/>
    <w:rsid w:val="00FD7006"/>
    <w:rsid w:val="00FD7050"/>
    <w:rsid w:val="00FE0B28"/>
    <w:rsid w:val="00FE12A4"/>
    <w:rsid w:val="00FE1912"/>
    <w:rsid w:val="00FE1A27"/>
    <w:rsid w:val="00FE7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739FE"/>
  <w15:chartTrackingRefBased/>
  <w15:docId w15:val="{6DE32601-4CB0-4172-BCEB-0AA1AE1E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E29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79BE"/>
    <w:pPr>
      <w:ind w:left="720"/>
      <w:contextualSpacing/>
    </w:pPr>
  </w:style>
  <w:style w:type="paragraph" w:styleId="NormalWeb">
    <w:name w:val="Normal (Web)"/>
    <w:basedOn w:val="Normal"/>
    <w:uiPriority w:val="99"/>
    <w:unhideWhenUsed/>
    <w:rsid w:val="00851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00B5"/>
    <w:rPr>
      <w:color w:val="0563C1" w:themeColor="hyperlink"/>
      <w:u w:val="single"/>
    </w:rPr>
  </w:style>
  <w:style w:type="character" w:styleId="UnresolvedMention">
    <w:name w:val="Unresolved Mention"/>
    <w:basedOn w:val="DefaultParagraphFont"/>
    <w:uiPriority w:val="99"/>
    <w:semiHidden/>
    <w:unhideWhenUsed/>
    <w:rsid w:val="001300B5"/>
    <w:rPr>
      <w:color w:val="605E5C"/>
      <w:shd w:val="clear" w:color="auto" w:fill="E1DFDD"/>
    </w:rPr>
  </w:style>
  <w:style w:type="character" w:styleId="Emphasis">
    <w:name w:val="Emphasis"/>
    <w:basedOn w:val="DefaultParagraphFont"/>
    <w:uiPriority w:val="20"/>
    <w:qFormat/>
    <w:rsid w:val="00C148C8"/>
    <w:rPr>
      <w:i/>
      <w:iCs/>
    </w:rPr>
  </w:style>
  <w:style w:type="character" w:customStyle="1" w:styleId="Heading3Char">
    <w:name w:val="Heading 3 Char"/>
    <w:basedOn w:val="DefaultParagraphFont"/>
    <w:link w:val="Heading3"/>
    <w:uiPriority w:val="9"/>
    <w:rsid w:val="003E29DC"/>
    <w:rPr>
      <w:rFonts w:ascii="Times New Roman" w:eastAsia="Times New Roman" w:hAnsi="Times New Roman" w:cs="Times New Roman"/>
      <w:b/>
      <w:bCs/>
      <w:sz w:val="27"/>
      <w:szCs w:val="27"/>
      <w:lang w:eastAsia="en-GB"/>
    </w:rPr>
  </w:style>
  <w:style w:type="table" w:styleId="TableGrid">
    <w:name w:val="Table Grid"/>
    <w:basedOn w:val="TableNormal"/>
    <w:uiPriority w:val="39"/>
    <w:rsid w:val="00BD0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0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197"/>
  </w:style>
  <w:style w:type="paragraph" w:styleId="Footer">
    <w:name w:val="footer"/>
    <w:basedOn w:val="Normal"/>
    <w:link w:val="FooterChar"/>
    <w:uiPriority w:val="99"/>
    <w:unhideWhenUsed/>
    <w:rsid w:val="00BD0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197"/>
  </w:style>
  <w:style w:type="character" w:styleId="Strong">
    <w:name w:val="Strong"/>
    <w:basedOn w:val="DefaultParagraphFont"/>
    <w:uiPriority w:val="22"/>
    <w:qFormat/>
    <w:rsid w:val="006D3D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957592">
      <w:bodyDiv w:val="1"/>
      <w:marLeft w:val="0"/>
      <w:marRight w:val="0"/>
      <w:marTop w:val="0"/>
      <w:marBottom w:val="0"/>
      <w:divBdr>
        <w:top w:val="none" w:sz="0" w:space="0" w:color="auto"/>
        <w:left w:val="none" w:sz="0" w:space="0" w:color="auto"/>
        <w:bottom w:val="none" w:sz="0" w:space="0" w:color="auto"/>
        <w:right w:val="none" w:sz="0" w:space="0" w:color="auto"/>
      </w:divBdr>
    </w:div>
    <w:div w:id="333454532">
      <w:bodyDiv w:val="1"/>
      <w:marLeft w:val="0"/>
      <w:marRight w:val="0"/>
      <w:marTop w:val="0"/>
      <w:marBottom w:val="0"/>
      <w:divBdr>
        <w:top w:val="none" w:sz="0" w:space="0" w:color="auto"/>
        <w:left w:val="none" w:sz="0" w:space="0" w:color="auto"/>
        <w:bottom w:val="none" w:sz="0" w:space="0" w:color="auto"/>
        <w:right w:val="none" w:sz="0" w:space="0" w:color="auto"/>
      </w:divBdr>
      <w:divsChild>
        <w:div w:id="1867594789">
          <w:marLeft w:val="0"/>
          <w:marRight w:val="0"/>
          <w:marTop w:val="0"/>
          <w:marBottom w:val="0"/>
          <w:divBdr>
            <w:top w:val="none" w:sz="0" w:space="0" w:color="auto"/>
            <w:left w:val="none" w:sz="0" w:space="0" w:color="auto"/>
            <w:bottom w:val="none" w:sz="0" w:space="0" w:color="auto"/>
            <w:right w:val="none" w:sz="0" w:space="0" w:color="auto"/>
          </w:divBdr>
          <w:divsChild>
            <w:div w:id="673841505">
              <w:marLeft w:val="-600"/>
              <w:marRight w:val="0"/>
              <w:marTop w:val="0"/>
              <w:marBottom w:val="0"/>
              <w:divBdr>
                <w:top w:val="none" w:sz="0" w:space="0" w:color="auto"/>
                <w:left w:val="none" w:sz="0" w:space="0" w:color="auto"/>
                <w:bottom w:val="none" w:sz="0" w:space="0" w:color="auto"/>
                <w:right w:val="none" w:sz="0" w:space="0" w:color="auto"/>
              </w:divBdr>
              <w:divsChild>
                <w:div w:id="1275596243">
                  <w:marLeft w:val="0"/>
                  <w:marRight w:val="0"/>
                  <w:marTop w:val="0"/>
                  <w:marBottom w:val="0"/>
                  <w:divBdr>
                    <w:top w:val="single" w:sz="2" w:space="0" w:color="auto"/>
                    <w:left w:val="single" w:sz="48" w:space="0" w:color="auto"/>
                    <w:bottom w:val="single" w:sz="2" w:space="0" w:color="auto"/>
                    <w:right w:val="single" w:sz="2" w:space="0" w:color="auto"/>
                  </w:divBdr>
                  <w:divsChild>
                    <w:div w:id="2088186548">
                      <w:marLeft w:val="0"/>
                      <w:marRight w:val="0"/>
                      <w:marTop w:val="0"/>
                      <w:marBottom w:val="0"/>
                      <w:divBdr>
                        <w:top w:val="none" w:sz="0" w:space="0" w:color="auto"/>
                        <w:left w:val="none" w:sz="0" w:space="0" w:color="auto"/>
                        <w:bottom w:val="none" w:sz="0" w:space="0" w:color="auto"/>
                        <w:right w:val="none" w:sz="0" w:space="0" w:color="auto"/>
                      </w:divBdr>
                    </w:div>
                  </w:divsChild>
                </w:div>
                <w:div w:id="190150388">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 w:id="706372054">
      <w:bodyDiv w:val="1"/>
      <w:marLeft w:val="0"/>
      <w:marRight w:val="0"/>
      <w:marTop w:val="0"/>
      <w:marBottom w:val="0"/>
      <w:divBdr>
        <w:top w:val="none" w:sz="0" w:space="0" w:color="auto"/>
        <w:left w:val="none" w:sz="0" w:space="0" w:color="auto"/>
        <w:bottom w:val="none" w:sz="0" w:space="0" w:color="auto"/>
        <w:right w:val="none" w:sz="0" w:space="0" w:color="auto"/>
      </w:divBdr>
    </w:div>
    <w:div w:id="1788937008">
      <w:bodyDiv w:val="1"/>
      <w:marLeft w:val="0"/>
      <w:marRight w:val="0"/>
      <w:marTop w:val="0"/>
      <w:marBottom w:val="0"/>
      <w:divBdr>
        <w:top w:val="none" w:sz="0" w:space="0" w:color="auto"/>
        <w:left w:val="none" w:sz="0" w:space="0" w:color="auto"/>
        <w:bottom w:val="none" w:sz="0" w:space="0" w:color="auto"/>
        <w:right w:val="none" w:sz="0" w:space="0" w:color="auto"/>
      </w:divBdr>
    </w:div>
    <w:div w:id="2127307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sychologynoteshq.com/erikson-stages" TargetMode="External"/><Relationship Id="rId18" Type="http://schemas.openxmlformats.org/officeDocument/2006/relationships/hyperlink" Target="https://www.simplypsychology.org/simplypsychology.org-Jean-Piaget.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www.ndss.org/resources/mental-health-issues-syndrome/" TargetMode="External"/><Relationship Id="rId2" Type="http://schemas.openxmlformats.org/officeDocument/2006/relationships/customXml" Target="../customXml/item2.xml"/><Relationship Id="rId16" Type="http://schemas.openxmlformats.org/officeDocument/2006/relationships/hyperlink" Target="https://kidshealth.org/en/kids/down-syndrome.html" TargetMode="External"/><Relationship Id="rId20" Type="http://schemas.openxmlformats.org/officeDocument/2006/relationships/hyperlink" Target="https://hwb.gov.wales/curriculum-for-wales/health-and-well-being/principles-of-progress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ouleft.org/wp-content/uploads/Vygotsky-Mind-in-Society.pdf" TargetMode="External"/><Relationship Id="rId5" Type="http://schemas.openxmlformats.org/officeDocument/2006/relationships/numbering" Target="numbering.xml"/><Relationship Id="rId15" Type="http://schemas.openxmlformats.org/officeDocument/2006/relationships/hyperlink" Target="https://www.downs-syndrome.org.uk/for-families-and-carers/health-and-well-being/depression-2/"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ouleft.org/wp-content/uploads/Vygotsky-Mind-in-Societ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Willd/Downloads/Donaldson%20Report%20-%20Successful%20Futures%20-%20Independent%20Review%20of%20Curriculum%20and%20Assessment%20Arrangements%20in%20Wales%20(1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8999bb31e24f3f2f1abd3bb2da91465f">
  <xsd:schema xmlns:xsd="http://www.w3.org/2001/XMLSchema" xmlns:xs="http://www.w3.org/2001/XMLSchema" xmlns:p="http://schemas.microsoft.com/office/2006/metadata/properties" xmlns:ns3="c05bfcf6-161a-4012-bab6-aa68b8b9ab0d" targetNamespace="http://schemas.microsoft.com/office/2006/metadata/properties" ma:root="true" ma:fieldsID="6954b6553ad6469e1188cedf1da6bcc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0ADD4-5DA5-458C-818C-979665719CB8}">
  <ds:schemaRef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11EE0F02-8B4C-404E-82AE-196F9EB1E54E}">
  <ds:schemaRefs>
    <ds:schemaRef ds:uri="http://schemas.microsoft.com/sharepoint/v3/contenttype/forms"/>
  </ds:schemaRefs>
</ds:datastoreItem>
</file>

<file path=customXml/itemProps3.xml><?xml version="1.0" encoding="utf-8"?>
<ds:datastoreItem xmlns:ds="http://schemas.openxmlformats.org/officeDocument/2006/customXml" ds:itemID="{1335DA87-2B97-47C5-BD87-CEA14301BA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789A54-E003-4385-87E0-25D0A0956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5473</TotalTime>
  <Pages>9</Pages>
  <Words>3718</Words>
  <Characters>21197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cp:lastModifiedBy>
  <cp:revision>801</cp:revision>
  <dcterms:created xsi:type="dcterms:W3CDTF">2020-04-09T11:59:00Z</dcterms:created>
  <dcterms:modified xsi:type="dcterms:W3CDTF">2020-04-19T12:41:00Z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