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32D43" w:rsidRDefault="00432D43" w:rsidP="00432D43">
      <w:pPr>
        <w:spacing w:line="240" w:lineRule="auto"/>
        <w:jc w:val="center"/>
        <w:rPr>
          <w:rFonts w:ascii="Times New Roman" w:eastAsia="Times New Roman" w:hAnsi="Times New Roman" w:cs="Times New Roman"/>
          <w:sz w:val="32"/>
          <w:szCs w:val="32"/>
          <w:lang w:val="en-GB" w:eastAsia="en-GB"/>
        </w:rPr>
      </w:pPr>
      <w:r>
        <w:rPr>
          <w:rFonts w:ascii="Times New Roman" w:eastAsia="Times New Roman" w:hAnsi="Times New Roman" w:cs="Times New Roman"/>
          <w:sz w:val="32"/>
          <w:szCs w:val="32"/>
          <w:lang w:val="en-GB" w:eastAsia="en-GB"/>
        </w:rPr>
        <w:t xml:space="preserve">Hristo Danailov </w:t>
      </w:r>
      <w:proofErr w:type="spellStart"/>
      <w:r>
        <w:rPr>
          <w:rFonts w:ascii="Times New Roman" w:eastAsia="Times New Roman" w:hAnsi="Times New Roman" w:cs="Times New Roman"/>
          <w:sz w:val="32"/>
          <w:szCs w:val="32"/>
          <w:lang w:val="en-GB" w:eastAsia="en-GB"/>
        </w:rPr>
        <w:t>Danailov</w:t>
      </w:r>
      <w:proofErr w:type="spellEnd"/>
      <w:r>
        <w:rPr>
          <w:rFonts w:ascii="Times New Roman" w:eastAsia="Times New Roman" w:hAnsi="Times New Roman" w:cs="Times New Roman"/>
          <w:sz w:val="32"/>
          <w:szCs w:val="32"/>
          <w:lang w:val="en-GB" w:eastAsia="en-GB"/>
        </w:rPr>
        <w:t>, 1919076,</w:t>
      </w:r>
      <w:r>
        <w:rPr>
          <w:rFonts w:ascii="Times New Roman" w:eastAsia="Times New Roman" w:hAnsi="Times New Roman" w:cs="Times New Roman"/>
          <w:sz w:val="32"/>
          <w:szCs w:val="32"/>
          <w:lang w:val="en-GB" w:eastAsia="en-GB"/>
        </w:rPr>
        <w:t xml:space="preserve"> Introducing The Modern Workplace,</w:t>
      </w:r>
      <w:r>
        <w:rPr>
          <w:rFonts w:ascii="Times New Roman" w:eastAsia="Times New Roman" w:hAnsi="Times New Roman" w:cs="Times New Roman"/>
          <w:sz w:val="32"/>
          <w:szCs w:val="32"/>
          <w:lang w:val="en-GB" w:eastAsia="en-GB"/>
        </w:rPr>
        <w:t xml:space="preserve"> </w:t>
      </w:r>
      <w:r>
        <w:rPr>
          <w:rFonts w:ascii="Times New Roman" w:eastAsia="Times New Roman" w:hAnsi="Times New Roman" w:cs="Times New Roman"/>
          <w:sz w:val="32"/>
          <w:szCs w:val="32"/>
          <w:lang w:val="en-GB" w:eastAsia="en-GB"/>
        </w:rPr>
        <w:t>LCBB4003</w:t>
      </w:r>
      <w:r>
        <w:rPr>
          <w:rFonts w:ascii="Times New Roman" w:eastAsia="Times New Roman" w:hAnsi="Times New Roman" w:cs="Times New Roman"/>
          <w:sz w:val="32"/>
          <w:szCs w:val="32"/>
          <w:lang w:val="en-GB" w:eastAsia="en-GB"/>
        </w:rPr>
        <w:t xml:space="preserve"> Assessment 1 – JUNE 2020 </w:t>
      </w:r>
      <w:r>
        <w:rPr>
          <w:rFonts w:ascii="Times New Roman" w:eastAsia="Times New Roman" w:hAnsi="Times New Roman" w:cs="Times New Roman"/>
          <w:sz w:val="32"/>
          <w:szCs w:val="32"/>
          <w:lang w:val="en-GB" w:eastAsia="en-GB"/>
        </w:rPr>
        <w:t xml:space="preserve">Term 1&amp;2 </w:t>
      </w:r>
      <w:r>
        <w:rPr>
          <w:rFonts w:ascii="Times New Roman" w:eastAsia="Times New Roman" w:hAnsi="Times New Roman" w:cs="Times New Roman"/>
          <w:sz w:val="32"/>
          <w:szCs w:val="32"/>
          <w:lang w:val="en-GB" w:eastAsia="en-GB"/>
        </w:rPr>
        <w:t>(Weekend)</w:t>
      </w:r>
      <w:r>
        <w:rPr>
          <w:rFonts w:ascii="Times New Roman" w:eastAsia="Times New Roman" w:hAnsi="Times New Roman" w:cs="Times New Roman"/>
          <w:sz w:val="32"/>
          <w:szCs w:val="32"/>
          <w:lang w:val="en-GB" w:eastAsia="en-GB"/>
        </w:rPr>
        <w:t xml:space="preserve">, </w:t>
      </w:r>
      <w:proofErr w:type="spellStart"/>
      <w:r>
        <w:rPr>
          <w:rFonts w:ascii="Times New Roman" w:eastAsia="Times New Roman" w:hAnsi="Times New Roman" w:cs="Times New Roman"/>
          <w:sz w:val="32"/>
          <w:szCs w:val="32"/>
          <w:lang w:val="en-GB" w:eastAsia="en-GB"/>
        </w:rPr>
        <w:t>Rula</w:t>
      </w:r>
      <w:proofErr w:type="spellEnd"/>
      <w:r>
        <w:rPr>
          <w:rFonts w:ascii="Times New Roman" w:eastAsia="Times New Roman" w:hAnsi="Times New Roman" w:cs="Times New Roman"/>
          <w:sz w:val="32"/>
          <w:szCs w:val="32"/>
          <w:lang w:val="en-GB" w:eastAsia="en-GB"/>
        </w:rPr>
        <w:t xml:space="preserve"> </w:t>
      </w:r>
      <w:proofErr w:type="spellStart"/>
      <w:r>
        <w:rPr>
          <w:rFonts w:ascii="Times New Roman" w:eastAsia="Times New Roman" w:hAnsi="Times New Roman" w:cs="Times New Roman"/>
          <w:sz w:val="32"/>
          <w:szCs w:val="32"/>
          <w:lang w:val="en-GB" w:eastAsia="en-GB"/>
        </w:rPr>
        <w:t>Alousi</w:t>
      </w:r>
      <w:proofErr w:type="spellEnd"/>
      <w:r>
        <w:rPr>
          <w:rFonts w:ascii="Times New Roman" w:eastAsia="Times New Roman" w:hAnsi="Times New Roman" w:cs="Times New Roman"/>
          <w:sz w:val="32"/>
          <w:szCs w:val="32"/>
          <w:lang w:val="en-GB" w:eastAsia="en-GB"/>
        </w:rPr>
        <w:t>.</w:t>
      </w:r>
    </w:p>
    <w:p w:rsidR="00432D43" w:rsidRPr="0095280F" w:rsidRDefault="00432D43" w:rsidP="00432D43">
      <w:pPr>
        <w:spacing w:line="240" w:lineRule="auto"/>
        <w:rPr>
          <w:rFonts w:ascii="Times New Roman" w:eastAsia="Times New Roman" w:hAnsi="Times New Roman" w:cs="Times New Roman"/>
          <w:sz w:val="32"/>
          <w:szCs w:val="32"/>
          <w:lang w:val="en-GB" w:eastAsia="en-GB"/>
        </w:rPr>
      </w:pPr>
    </w:p>
    <w:p w:rsidR="00432D43" w:rsidRPr="00432D43" w:rsidRDefault="00432D43">
      <w:pPr>
        <w:rPr>
          <w:rFonts w:ascii="Times New Roman" w:eastAsia="Times New Roman" w:hAnsi="Times New Roman" w:cs="Times New Roman"/>
          <w:b/>
          <w:sz w:val="32"/>
          <w:szCs w:val="32"/>
        </w:rPr>
      </w:pPr>
    </w:p>
    <w:p w:rsidR="00432D43" w:rsidRDefault="00432D43">
      <w:pPr>
        <w:rPr>
          <w:rFonts w:ascii="Times New Roman" w:eastAsia="Times New Roman" w:hAnsi="Times New Roman" w:cs="Times New Roman"/>
          <w:b/>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Introduction </w:t>
      </w:r>
      <w:r>
        <w:rPr>
          <w:rFonts w:ascii="Times New Roman" w:eastAsia="Times New Roman" w:hAnsi="Times New Roman" w:cs="Times New Roman"/>
          <w:sz w:val="24"/>
          <w:szCs w:val="24"/>
        </w:rPr>
        <w:t xml:space="preserve">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advent of globalization, the world has been shaped to be in a state of rapid flux to such an extent that organizational structure and its ability to adapt to changes quickly and efficiently hold the key for businesses to expand and capture huge markets. In this era of social </w:t>
      </w:r>
      <w:proofErr w:type="spellStart"/>
      <w:proofErr w:type="gramStart"/>
      <w:r>
        <w:rPr>
          <w:rFonts w:ascii="Times New Roman" w:eastAsia="Times New Roman" w:hAnsi="Times New Roman" w:cs="Times New Roman"/>
          <w:sz w:val="24"/>
          <w:szCs w:val="24"/>
        </w:rPr>
        <w:t>platforms,operating</w:t>
      </w:r>
      <w:proofErr w:type="spellEnd"/>
      <w:proofErr w:type="gramEnd"/>
      <w:r>
        <w:rPr>
          <w:rFonts w:ascii="Times New Roman" w:eastAsia="Times New Roman" w:hAnsi="Times New Roman" w:cs="Times New Roman"/>
          <w:sz w:val="24"/>
          <w:szCs w:val="24"/>
        </w:rPr>
        <w:t xml:space="preserve"> through websites and apps, LinkedIn has managed to revolutionize job seeking by simply connecting, “the world’s professionals to make them more productive and successful.” Today, LinkedIn is the world’s largest professional networking website.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Officially launched on May 5, 2003, LinkedIn has quickly diversified itself with revenues from “membership subscriptions, advertising sales and recruitment solutions.” The model being used is a “freemium” model where the main traits of the service are provided free of cost while the organization charges a fee for “extended features” to both recruiters and job seekers. As of 2015, majority revenue came from “information brokering”</w:t>
      </w:r>
      <w:proofErr w:type="gramStart"/>
      <w:r>
        <w:rPr>
          <w:rFonts w:ascii="Times New Roman" w:eastAsia="Times New Roman" w:hAnsi="Times New Roman" w:cs="Times New Roman"/>
          <w:sz w:val="24"/>
          <w:szCs w:val="24"/>
        </w:rPr>
        <w:t>-  to</w:t>
      </w:r>
      <w:proofErr w:type="gramEnd"/>
      <w:r>
        <w:rPr>
          <w:rFonts w:ascii="Times New Roman" w:eastAsia="Times New Roman" w:hAnsi="Times New Roman" w:cs="Times New Roman"/>
          <w:sz w:val="24"/>
          <w:szCs w:val="24"/>
        </w:rPr>
        <w:t xml:space="preserve"> recruiters and sales professionals. In 2016, it became a “wholly owned subsidiary” of Microsoft. With at least 33 global offices worldwide and their headquarters in San Francisco, California, LinkedIn is perfectly positioned as a vast community of professionals in this competitive market, a go-to for every career oriented individual and businessmen of the modern world. Former CEO of LinkedIn, Reid Hoffman, based his business on the idea of managing careers through “relentless networking” and was convinced that the problems of a capitalist society could be deeply altered through “internet-enabled networks.”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of May 2020, LinkedIn has “706 million registered members across 150 countries.”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Michael </w:t>
      </w:r>
      <w:proofErr w:type="spellStart"/>
      <w:proofErr w:type="gramStart"/>
      <w:r>
        <w:rPr>
          <w:rFonts w:ascii="Times New Roman" w:eastAsia="Times New Roman" w:hAnsi="Times New Roman" w:cs="Times New Roman"/>
          <w:sz w:val="24"/>
          <w:szCs w:val="24"/>
        </w:rPr>
        <w:t>Holland,CEO</w:t>
      </w:r>
      <w:proofErr w:type="spellEnd"/>
      <w:proofErr w:type="gramEnd"/>
      <w:r>
        <w:rPr>
          <w:rFonts w:ascii="Times New Roman" w:eastAsia="Times New Roman" w:hAnsi="Times New Roman" w:cs="Times New Roman"/>
          <w:sz w:val="24"/>
          <w:szCs w:val="24"/>
        </w:rPr>
        <w:t xml:space="preserve"> of New York based investment firm Holland &amp; Co, said:</w:t>
      </w:r>
    </w:p>
    <w:p w:rsidR="00894EB6" w:rsidRDefault="00894EB6">
      <w:pPr>
        <w:rPr>
          <w:rFonts w:ascii="Times New Roman" w:eastAsia="Times New Roman" w:hAnsi="Times New Roman" w:cs="Times New Roman"/>
          <w:sz w:val="24"/>
          <w:szCs w:val="24"/>
        </w:rPr>
      </w:pPr>
    </w:p>
    <w:p w:rsidR="00894EB6" w:rsidRDefault="003066C3">
      <w:pPr>
        <w:jc w:val="center"/>
        <w:rPr>
          <w:rFonts w:ascii="Times New Roman" w:eastAsia="Times New Roman" w:hAnsi="Times New Roman" w:cs="Times New Roman"/>
          <w:i/>
          <w:sz w:val="20"/>
          <w:szCs w:val="20"/>
        </w:rPr>
      </w:pPr>
      <w:r>
        <w:rPr>
          <w:rFonts w:ascii="Times New Roman" w:eastAsia="Times New Roman" w:hAnsi="Times New Roman" w:cs="Times New Roman"/>
          <w:i/>
          <w:sz w:val="20"/>
          <w:szCs w:val="20"/>
        </w:rPr>
        <w:t>“LinkedIn may well have a better chance than the others at showing staying power in the marketplace.  Facebook and Twitter get a lot more media time than LinkedIn, but LinkedIn is unique in that it actually serves a greater purpose. It has the potential to help young people with their careers and enables them to live better lives, so it has a hook for them. Facebook and Twitter can seem a little frivolous by comparison”</w:t>
      </w:r>
    </w:p>
    <w:p w:rsidR="00894EB6" w:rsidRDefault="00894EB6">
      <w:pPr>
        <w:jc w:val="center"/>
        <w:rPr>
          <w:rFonts w:ascii="Times New Roman" w:eastAsia="Times New Roman" w:hAnsi="Times New Roman" w:cs="Times New Roman"/>
          <w:i/>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clear motives and a revenue model not </w:t>
      </w:r>
      <w:proofErr w:type="gramStart"/>
      <w:r>
        <w:rPr>
          <w:rFonts w:ascii="Times New Roman" w:eastAsia="Times New Roman" w:hAnsi="Times New Roman" w:cs="Times New Roman"/>
          <w:sz w:val="24"/>
          <w:szCs w:val="24"/>
        </w:rPr>
        <w:t>overly-dependent</w:t>
      </w:r>
      <w:proofErr w:type="gramEnd"/>
      <w:r>
        <w:rPr>
          <w:rFonts w:ascii="Times New Roman" w:eastAsia="Times New Roman" w:hAnsi="Times New Roman" w:cs="Times New Roman"/>
          <w:sz w:val="24"/>
          <w:szCs w:val="24"/>
        </w:rPr>
        <w:t xml:space="preserve"> on advertisement, LinkedIn has the potential to bypass all major social networking websites like Facebook, Twitter and </w:t>
      </w:r>
      <w:r>
        <w:rPr>
          <w:rFonts w:ascii="Times New Roman" w:eastAsia="Times New Roman" w:hAnsi="Times New Roman" w:cs="Times New Roman"/>
          <w:sz w:val="24"/>
          <w:szCs w:val="24"/>
        </w:rPr>
        <w:lastRenderedPageBreak/>
        <w:t xml:space="preserve">Instagram. By providing a formal/professional environment and providing the necessary tools to enhance skill </w:t>
      </w:r>
      <w:proofErr w:type="spellStart"/>
      <w:proofErr w:type="gramStart"/>
      <w:r>
        <w:rPr>
          <w:rFonts w:ascii="Times New Roman" w:eastAsia="Times New Roman" w:hAnsi="Times New Roman" w:cs="Times New Roman"/>
          <w:sz w:val="24"/>
          <w:szCs w:val="24"/>
        </w:rPr>
        <w:t>sets,it</w:t>
      </w:r>
      <w:proofErr w:type="spellEnd"/>
      <w:proofErr w:type="gramEnd"/>
      <w:r>
        <w:rPr>
          <w:rFonts w:ascii="Times New Roman" w:eastAsia="Times New Roman" w:hAnsi="Times New Roman" w:cs="Times New Roman"/>
          <w:sz w:val="24"/>
          <w:szCs w:val="24"/>
        </w:rPr>
        <w:t xml:space="preserve"> is ensured that time spent on this platform is never wasted.</w:t>
      </w: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Organizational Structure, Culture and Design</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Board of Directors of LinkedIn are keen on setting benchmarks for the organization’s employees, officers and directors with sound corporate governance being the essence of their workplace philosophy. It is their responsibility to serve as a “prudent fiduciary” for shareholders and to oversee the management of the organization’s business. To fulfil this task the Board of Directors follow a unique strategy that can be categorized as follows:</w:t>
      </w:r>
    </w:p>
    <w:p w:rsidR="00894EB6" w:rsidRDefault="00894EB6">
      <w:pPr>
        <w:rPr>
          <w:rFonts w:ascii="Times New Roman" w:eastAsia="Times New Roman" w:hAnsi="Times New Roman" w:cs="Times New Roman"/>
          <w:sz w:val="24"/>
          <w:szCs w:val="24"/>
        </w:rPr>
      </w:pPr>
    </w:p>
    <w:p w:rsidR="00894EB6" w:rsidRDefault="003066C3">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Strong Base</w:t>
      </w:r>
    </w:p>
    <w:p w:rsidR="00894EB6" w:rsidRDefault="003066C3">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Workplace Learning and Development</w:t>
      </w:r>
    </w:p>
    <w:p w:rsidR="00894EB6" w:rsidRDefault="003066C3">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Institutional Pluralism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Chairman of the Board, Jeff Weiner was given a free hand to implement his vision by the then CEO, Reid Hoffman. A simple exchange between these men kicked off a revolution in Silicon Valley. Thereafter Weiner led </w:t>
      </w:r>
      <w:proofErr w:type="spellStart"/>
      <w:r>
        <w:rPr>
          <w:rFonts w:ascii="Times New Roman" w:eastAsia="Times New Roman" w:hAnsi="Times New Roman" w:cs="Times New Roman"/>
          <w:sz w:val="24"/>
          <w:szCs w:val="24"/>
        </w:rPr>
        <w:t>Linkedin</w:t>
      </w:r>
      <w:proofErr w:type="spellEnd"/>
      <w:r>
        <w:rPr>
          <w:rFonts w:ascii="Times New Roman" w:eastAsia="Times New Roman" w:hAnsi="Times New Roman" w:cs="Times New Roman"/>
          <w:sz w:val="24"/>
          <w:szCs w:val="24"/>
        </w:rPr>
        <w:t xml:space="preserve"> towards a market capitalization of over $20 billion. Since then he has forwarded several key management concepts, the most important of which is designing a strong base.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Weiner most startups begin with a strong vigor but eventually lose steam if a strong base - a mix of the right instruments, labor and policy- isn’t established at the outset. This was done through hiring executives sharing the same objectives stated in LinkedIn’s “mission” and “vision,” both of which were clearly demarcated and not used as mere synonyms, a common practice of the past. Weiner always believed in finding leaders who could become role models through coaching and defining clear objectives that are measured, communicated and produce results. It is up to the executives to plan a strategy that “navigates the competitive landscape to achieve objectives.”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communication is imperative and only after effective communication can policies be understood and internalized.</w:t>
      </w:r>
    </w:p>
    <w:p w:rsidR="00894EB6" w:rsidRDefault="00894EB6">
      <w:pPr>
        <w:rPr>
          <w:rFonts w:ascii="Times New Roman" w:eastAsia="Times New Roman" w:hAnsi="Times New Roman" w:cs="Times New Roman"/>
          <w:sz w:val="24"/>
          <w:szCs w:val="24"/>
        </w:rPr>
      </w:pPr>
    </w:p>
    <w:p w:rsidR="00894EB6" w:rsidRDefault="003066C3">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“You have to repeat the vision. You have to repeat the mission. You have to repeat the strategies, objectives, your priorities, and take the time to define who you are and who you want to be culturally.” - Jeff Weiner</w:t>
      </w:r>
    </w:p>
    <w:p w:rsidR="00894EB6" w:rsidRDefault="00894EB6">
      <w:pPr>
        <w:jc w:val="cente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holding “effective executive meetings.” The team of executives meet weekly including a couple offsite </w:t>
      </w:r>
      <w:proofErr w:type="spellStart"/>
      <w:r>
        <w:rPr>
          <w:rFonts w:ascii="Times New Roman" w:eastAsia="Times New Roman" w:hAnsi="Times New Roman" w:cs="Times New Roman"/>
          <w:sz w:val="24"/>
          <w:szCs w:val="24"/>
        </w:rPr>
        <w:t>spannings</w:t>
      </w:r>
      <w:proofErr w:type="spellEnd"/>
      <w:r>
        <w:rPr>
          <w:rFonts w:ascii="Times New Roman" w:eastAsia="Times New Roman" w:hAnsi="Times New Roman" w:cs="Times New Roman"/>
          <w:sz w:val="24"/>
          <w:szCs w:val="24"/>
        </w:rPr>
        <w:t xml:space="preserve"> a year. Each tier of meeting has a different agenda with the basic aim of enhancing the organization on “micro and macro levels.” The weekly meetings are about “tactical updates” which include reports on “Objective Key Results.”  Monotony is </w:t>
      </w:r>
      <w:r>
        <w:rPr>
          <w:rFonts w:ascii="Times New Roman" w:eastAsia="Times New Roman" w:hAnsi="Times New Roman" w:cs="Times New Roman"/>
          <w:sz w:val="24"/>
          <w:szCs w:val="24"/>
        </w:rPr>
        <w:lastRenderedPageBreak/>
        <w:t xml:space="preserve">discouraged and keen “strategic dives” are encouraged. By doing so LinkedIn ensures separating tactics from strategy and thus enhances focus of the workforce without shifting short-term and long-term narratives. According to Weiner, a skilled manager must be “compassionate rather than empathetic.” This analogy allows LinkedIn to find skilled </w:t>
      </w:r>
      <w:proofErr w:type="spellStart"/>
      <w:r>
        <w:rPr>
          <w:rFonts w:ascii="Times New Roman" w:eastAsia="Times New Roman" w:hAnsi="Times New Roman" w:cs="Times New Roman"/>
          <w:sz w:val="24"/>
          <w:szCs w:val="24"/>
        </w:rPr>
        <w:t>leader’s</w:t>
      </w:r>
      <w:proofErr w:type="spellEnd"/>
      <w:r>
        <w:rPr>
          <w:rFonts w:ascii="Times New Roman" w:eastAsia="Times New Roman" w:hAnsi="Times New Roman" w:cs="Times New Roman"/>
          <w:sz w:val="24"/>
          <w:szCs w:val="24"/>
        </w:rPr>
        <w:t xml:space="preserve"> who are able to “understand a person’s perspective and use that to improve the situation.” This behavioral approach is a key attribute and produces “problem solvers” for the organization. The idea that companies must sustain high stock prices with more focus towards finance than industry is now </w:t>
      </w:r>
      <w:proofErr w:type="gramStart"/>
      <w:r>
        <w:rPr>
          <w:rFonts w:ascii="Times New Roman" w:eastAsia="Times New Roman" w:hAnsi="Times New Roman" w:cs="Times New Roman"/>
          <w:sz w:val="24"/>
          <w:szCs w:val="24"/>
        </w:rPr>
        <w:t>obsolete</w:t>
      </w:r>
      <w:proofErr w:type="gramEnd"/>
      <w:r>
        <w:rPr>
          <w:rFonts w:ascii="Times New Roman" w:eastAsia="Times New Roman" w:hAnsi="Times New Roman" w:cs="Times New Roman"/>
          <w:sz w:val="24"/>
          <w:szCs w:val="24"/>
        </w:rPr>
        <w:t xml:space="preserve"> and LinkedIn is banking on this transformation to usher in a new age of social networking. The slow growth of the middle class and rising inequality has made jobs more temporary, sporadic and informal. </w:t>
      </w: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as per Weiner, the “keeper of your career will not be your employer but your personal network.”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it is now more important than ever to learn new concepts, strategies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and put extensive research in building your professional network. A twenty-first century version of William H Whyte’s book “The Organization Man” would, by LinkedIn logic, be called “The Network Man.”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outstanding feature of the LinkedIn organization is its Workplace Learning and Development strategy. From being a small department with the sole focus on compliance training, Learning and Development has evolved into a leadership and management development engine and a master in “Instructor-Led Trainings.” According to LinkedIn Learning data, “CEOs spend 20% more time learning soft skills than the average learner.” Most importantly, this has become a </w:t>
      </w:r>
      <w:proofErr w:type="gramStart"/>
      <w:r>
        <w:rPr>
          <w:rFonts w:ascii="Times New Roman" w:eastAsia="Times New Roman" w:hAnsi="Times New Roman" w:cs="Times New Roman"/>
          <w:sz w:val="24"/>
          <w:szCs w:val="24"/>
        </w:rPr>
        <w:t>stepping stone</w:t>
      </w:r>
      <w:proofErr w:type="gramEnd"/>
      <w:r>
        <w:rPr>
          <w:rFonts w:ascii="Times New Roman" w:eastAsia="Times New Roman" w:hAnsi="Times New Roman" w:cs="Times New Roman"/>
          <w:sz w:val="24"/>
          <w:szCs w:val="24"/>
        </w:rPr>
        <w:t xml:space="preserve"> for enhancing career opportunities and increasing influence.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Managers at LinkedIn appreciate the importance of Learning and Development and therefore budgetary constraints for this department have fallen significantly in 2019. In 2019, LinkedIn held a “Learning Challenge” - a </w:t>
      </w:r>
      <w:proofErr w:type="gramStart"/>
      <w:r>
        <w:rPr>
          <w:rFonts w:ascii="Times New Roman" w:eastAsia="Times New Roman" w:hAnsi="Times New Roman" w:cs="Times New Roman"/>
          <w:sz w:val="24"/>
          <w:szCs w:val="24"/>
        </w:rPr>
        <w:t>week long</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company wide</w:t>
      </w:r>
      <w:proofErr w:type="spellEnd"/>
      <w:r>
        <w:rPr>
          <w:rFonts w:ascii="Times New Roman" w:eastAsia="Times New Roman" w:hAnsi="Times New Roman" w:cs="Times New Roman"/>
          <w:sz w:val="24"/>
          <w:szCs w:val="24"/>
        </w:rPr>
        <w:t xml:space="preserve"> competition. By doubling each employee’s learning goal, </w:t>
      </w:r>
      <w:proofErr w:type="spellStart"/>
      <w:r>
        <w:rPr>
          <w:rFonts w:ascii="Times New Roman" w:eastAsia="Times New Roman" w:hAnsi="Times New Roman" w:cs="Times New Roman"/>
          <w:sz w:val="24"/>
          <w:szCs w:val="24"/>
        </w:rPr>
        <w:t>LinedIn</w:t>
      </w:r>
      <w:proofErr w:type="spellEnd"/>
      <w:r>
        <w:rPr>
          <w:rFonts w:ascii="Times New Roman" w:eastAsia="Times New Roman" w:hAnsi="Times New Roman" w:cs="Times New Roman"/>
          <w:sz w:val="24"/>
          <w:szCs w:val="24"/>
        </w:rPr>
        <w:t xml:space="preserve"> saw most of their “departments’ engagement increase, with the top three all achieving over 50% engagement.”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year, LinkedIn identifies the skills that companies need most and help LinkedIn members pinpoint which skills will be most valued in the market and guide learning content roadmap. Most “in-demand soft skills” are all about how employees work together to create a coherent and productive workforce. On the other hand, the most in-demand hard skills are the ones defining what they’re working on. These skills continue to evolve and become more data driven and thus more efficient.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Institution pluralism can be defined as a scenario being faced by organizations operating in multiple institutional spheres. LinkedIn is categorized as working within the same framework. The past decade has shown that organizations operate in a pluralistic environment, characterized by various and conflicting narratives. Literature on institutional pluralism provides an emphasis on the conflict, accommodation and pluralism of these narratives. From this perspective, </w:t>
      </w:r>
      <w:r>
        <w:rPr>
          <w:rFonts w:ascii="Times New Roman" w:eastAsia="Times New Roman" w:hAnsi="Times New Roman" w:cs="Times New Roman"/>
          <w:sz w:val="24"/>
          <w:szCs w:val="24"/>
        </w:rPr>
        <w:lastRenderedPageBreak/>
        <w:t xml:space="preserve">LinkedIn responds to institutional pluralism differently and to different degrees, thereby ensuring heterogeneity and possibilities for “strategic differentiation.” </w:t>
      </w: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LinkedIn has the ability to ensure a diverse workforce focused on various aspects of the business while maintaining the same core values and missions. Building pluralism through a strong base and uninterrupted Learning and Development, LinkedIn has been able to capitalize on its market share and become market leaders bringing rapid innovation, training and many other facilities for their workforce.</w:t>
      </w: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b/>
          <w:sz w:val="24"/>
          <w:szCs w:val="24"/>
        </w:rPr>
      </w:pPr>
    </w:p>
    <w:p w:rsidR="00894EB6" w:rsidRDefault="003066C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w:t>
      </w:r>
    </w:p>
    <w:p w:rsidR="00894EB6" w:rsidRDefault="00894EB6">
      <w:pPr>
        <w:rPr>
          <w:rFonts w:ascii="Times New Roman" w:eastAsia="Times New Roman" w:hAnsi="Times New Roman" w:cs="Times New Roman"/>
          <w:b/>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3738563" cy="226141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738563" cy="2261412"/>
                    </a:xfrm>
                    <a:prstGeom prst="rect">
                      <a:avLst/>
                    </a:prstGeom>
                    <a:ln/>
                  </pic:spPr>
                </pic:pic>
              </a:graphicData>
            </a:graphic>
          </wp:inline>
        </w:drawing>
      </w: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Having sufficient financial resources and a growing reputation, LinkedIn has the base to build on. The ability to diversify quickly is the force behind LinkedIn’s ability to be a market leader. Furthermore, LinkedIn has no close competitors at the global stage and is able to generate revenues through various channels. </w:t>
      </w: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the entire world is LinkedIn’s potential members and are on top of the social media revolution that is only thriving. </w:t>
      </w:r>
      <w:proofErr w:type="gramStart"/>
      <w:r>
        <w:rPr>
          <w:rFonts w:ascii="Times New Roman" w:eastAsia="Times New Roman" w:hAnsi="Times New Roman" w:cs="Times New Roman"/>
          <w:sz w:val="24"/>
          <w:szCs w:val="24"/>
        </w:rPr>
        <w:t>Furthermore,  the</w:t>
      </w:r>
      <w:proofErr w:type="gramEnd"/>
      <w:r>
        <w:rPr>
          <w:rFonts w:ascii="Times New Roman" w:eastAsia="Times New Roman" w:hAnsi="Times New Roman" w:cs="Times New Roman"/>
          <w:sz w:val="24"/>
          <w:szCs w:val="24"/>
        </w:rPr>
        <w:t xml:space="preserve"> growth in the digital economy has already made the hiring processes more technical. Hence companies fine tune their requirements so they can find your resume on LinkedIn. This is making companies switch to LinkedIn. By expanding this mechanism in the less developed Asian markets can exponentially enhance LinkedIn revenues.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cyber security must be enhanced to ensure that privacy concerns and anti-hacking policies are brought to the fore. In 2012 around </w:t>
      </w:r>
      <w:proofErr w:type="gramStart"/>
      <w:r>
        <w:rPr>
          <w:rFonts w:ascii="Times New Roman" w:eastAsia="Times New Roman" w:hAnsi="Times New Roman" w:cs="Times New Roman"/>
          <w:sz w:val="24"/>
          <w:szCs w:val="24"/>
        </w:rPr>
        <w:t>5% member</w:t>
      </w:r>
      <w:proofErr w:type="gramEnd"/>
      <w:r>
        <w:rPr>
          <w:rFonts w:ascii="Times New Roman" w:eastAsia="Times New Roman" w:hAnsi="Times New Roman" w:cs="Times New Roman"/>
          <w:sz w:val="24"/>
          <w:szCs w:val="24"/>
        </w:rPr>
        <w:t xml:space="preserve"> information was hacked. This was a clear warning for LinkedIn to establish better protocols. Secondly, LinkedIn’s weak presence in the Asian market, in fact its inability to capture markets outside the United States in a similar manner is another cause for concern for LinkedIn. If not checked, this could create multifaceted problems in the future. Additionally, many users/firms may add references or skills </w:t>
      </w:r>
      <w:r>
        <w:rPr>
          <w:rFonts w:ascii="Times New Roman" w:eastAsia="Times New Roman" w:hAnsi="Times New Roman" w:cs="Times New Roman"/>
          <w:sz w:val="24"/>
          <w:szCs w:val="24"/>
        </w:rPr>
        <w:lastRenderedPageBreak/>
        <w:t xml:space="preserve">which cannot be corroborated. Fake profiles could therefore increase the unreliability of LinkedIn data, damaging its reputation. </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earlier, digital networking is constantly </w:t>
      </w:r>
      <w:proofErr w:type="gramStart"/>
      <w:r>
        <w:rPr>
          <w:rFonts w:ascii="Times New Roman" w:eastAsia="Times New Roman" w:hAnsi="Times New Roman" w:cs="Times New Roman"/>
          <w:sz w:val="24"/>
          <w:szCs w:val="24"/>
        </w:rPr>
        <w:t>changing</w:t>
      </w:r>
      <w:proofErr w:type="gramEnd"/>
      <w:r>
        <w:rPr>
          <w:rFonts w:ascii="Times New Roman" w:eastAsia="Times New Roman" w:hAnsi="Times New Roman" w:cs="Times New Roman"/>
          <w:sz w:val="24"/>
          <w:szCs w:val="24"/>
        </w:rPr>
        <w:t xml:space="preserve"> and new entrants can emerge at any time. Since the area of competition is interconnected with different markets, possible rivals can include organizations like Facebook as well as unrelated IT industry firms like Apple.</w:t>
      </w: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b/>
          <w:sz w:val="24"/>
          <w:szCs w:val="24"/>
        </w:rPr>
      </w:pPr>
    </w:p>
    <w:p w:rsidR="00894EB6" w:rsidRDefault="00894EB6">
      <w:pPr>
        <w:rPr>
          <w:rFonts w:ascii="Times New Roman" w:eastAsia="Times New Roman" w:hAnsi="Times New Roman" w:cs="Times New Roman"/>
          <w:b/>
          <w:sz w:val="24"/>
          <w:szCs w:val="24"/>
        </w:rPr>
      </w:pPr>
    </w:p>
    <w:p w:rsidR="00894EB6" w:rsidRDefault="00894EB6">
      <w:pPr>
        <w:rPr>
          <w:rFonts w:ascii="Times New Roman" w:eastAsia="Times New Roman" w:hAnsi="Times New Roman" w:cs="Times New Roman"/>
          <w:b/>
          <w:sz w:val="24"/>
          <w:szCs w:val="24"/>
        </w:rPr>
      </w:pPr>
    </w:p>
    <w:p w:rsidR="00894EB6" w:rsidRDefault="003066C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 and Conclusion</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Companies characterized as “high-growth” are the ones delivering organic growth of at least 15% in the top line. As a company, LinkedIn qualifies for this categorization. In valuing LinkedIn, focus on historical performance can be misleading and unreliable when forecasting for the future. Instead, the focus must be on the product’s “incremental contribution, prediction of the sustainable profitability levels and estimation of the investments necessary to achieve scale.” Based on these findings, a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plan can be charted out with the current operational level.</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potential for LinkedIn is best described and correlated with the potential for the company in the developing world such as the Middle East, South Asia and Latin America. This is because these regions have massive populations and have been facing huge growth rates combined with growing literacy and internet penetration till 2019.competitors, LinkedIn is set to remain the face of online services for a long time. Secondly, given LinkedIn’s market being relatively new, it is challenging to predict the timeframe by which the company will come down to steady growth levels. The industry is far from being mature and is estimated that it could still be outperforming global economic growth even a decade later.</w:t>
      </w: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a solid attribute of LinkedIn is its unprecedented growth being achieved during the global financial crisis. Taking these factors into consideration a couple predictions can be made. Firstly, LinkedIn was expected to reach a semi steady growth rate by 2021. However, the ongoing Corona pandemic will delay that but not by such a great extent. It is expected to be achieved within this decade. Secondly, given LinkedIn’s ability to remain unhinged in times of global uncertainty, the post Covid-19 economic revival will have an additional positive impact on the company’s revenue. </w:t>
      </w: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rsidR="00894EB6" w:rsidRDefault="00894EB6">
      <w:pPr>
        <w:rPr>
          <w:rFonts w:ascii="Times New Roman" w:eastAsia="Times New Roman" w:hAnsi="Times New Roman" w:cs="Times New Roman"/>
          <w:b/>
          <w:sz w:val="24"/>
          <w:szCs w:val="24"/>
        </w:rPr>
      </w:pPr>
    </w:p>
    <w:p w:rsidR="00894EB6" w:rsidRDefault="003066C3">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THE ORG. 2020. </w:t>
      </w:r>
      <w:proofErr w:type="spellStart"/>
      <w:r>
        <w:rPr>
          <w:rFonts w:ascii="Times New Roman" w:eastAsia="Times New Roman" w:hAnsi="Times New Roman" w:cs="Times New Roman"/>
          <w:b/>
          <w:i/>
          <w:sz w:val="24"/>
          <w:szCs w:val="24"/>
          <w:highlight w:val="white"/>
        </w:rPr>
        <w:t>Linkedin</w:t>
      </w:r>
      <w:proofErr w:type="spellEnd"/>
      <w:r>
        <w:rPr>
          <w:rFonts w:ascii="Times New Roman" w:eastAsia="Times New Roman" w:hAnsi="Times New Roman" w:cs="Times New Roman"/>
          <w:b/>
          <w:i/>
          <w:sz w:val="24"/>
          <w:szCs w:val="24"/>
          <w:highlight w:val="white"/>
        </w:rPr>
        <w:t xml:space="preserve"> | The Org</w:t>
      </w:r>
      <w:r>
        <w:rPr>
          <w:rFonts w:ascii="Times New Roman" w:eastAsia="Times New Roman" w:hAnsi="Times New Roman" w:cs="Times New Roman"/>
          <w:b/>
          <w:sz w:val="24"/>
          <w:szCs w:val="24"/>
          <w:highlight w:val="white"/>
        </w:rPr>
        <w:t>. [online] Available at: &lt;</w:t>
      </w:r>
      <w:hyperlink r:id="rId6">
        <w:r>
          <w:rPr>
            <w:rFonts w:ascii="Times New Roman" w:eastAsia="Times New Roman" w:hAnsi="Times New Roman" w:cs="Times New Roman"/>
            <w:b/>
            <w:color w:val="1155CC"/>
            <w:sz w:val="24"/>
            <w:szCs w:val="24"/>
            <w:highlight w:val="white"/>
            <w:u w:val="single"/>
          </w:rPr>
          <w:t>https://theorg.com/org/linkedin</w:t>
        </w:r>
      </w:hyperlink>
      <w:r>
        <w:rPr>
          <w:rFonts w:ascii="Times New Roman" w:eastAsia="Times New Roman" w:hAnsi="Times New Roman" w:cs="Times New Roman"/>
          <w:b/>
          <w:sz w:val="24"/>
          <w:szCs w:val="24"/>
          <w:highlight w:val="white"/>
        </w:rPr>
        <w:t>&gt;</w:t>
      </w:r>
    </w:p>
    <w:p w:rsidR="00894EB6" w:rsidRDefault="00894EB6">
      <w:pPr>
        <w:rPr>
          <w:rFonts w:ascii="Times New Roman" w:eastAsia="Times New Roman" w:hAnsi="Times New Roman" w:cs="Times New Roman"/>
          <w:b/>
          <w:sz w:val="24"/>
          <w:szCs w:val="24"/>
          <w:highlight w:val="white"/>
        </w:rPr>
      </w:pPr>
    </w:p>
    <w:p w:rsidR="00894EB6" w:rsidRDefault="003066C3">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About.linkedin.com. 2020. </w:t>
      </w:r>
      <w:r>
        <w:rPr>
          <w:rFonts w:ascii="Times New Roman" w:eastAsia="Times New Roman" w:hAnsi="Times New Roman" w:cs="Times New Roman"/>
          <w:b/>
          <w:i/>
          <w:sz w:val="24"/>
          <w:szCs w:val="24"/>
          <w:highlight w:val="white"/>
        </w:rPr>
        <w:t xml:space="preserve">About </w:t>
      </w:r>
      <w:proofErr w:type="spellStart"/>
      <w:r>
        <w:rPr>
          <w:rFonts w:ascii="Times New Roman" w:eastAsia="Times New Roman" w:hAnsi="Times New Roman" w:cs="Times New Roman"/>
          <w:b/>
          <w:i/>
          <w:sz w:val="24"/>
          <w:szCs w:val="24"/>
          <w:highlight w:val="white"/>
        </w:rPr>
        <w:t>Linkedin</w:t>
      </w:r>
      <w:proofErr w:type="spellEnd"/>
      <w:r>
        <w:rPr>
          <w:rFonts w:ascii="Times New Roman" w:eastAsia="Times New Roman" w:hAnsi="Times New Roman" w:cs="Times New Roman"/>
          <w:b/>
          <w:sz w:val="24"/>
          <w:szCs w:val="24"/>
          <w:highlight w:val="white"/>
        </w:rPr>
        <w:t>. [online] Available at: &lt;</w:t>
      </w:r>
      <w:hyperlink r:id="rId7">
        <w:r>
          <w:rPr>
            <w:rFonts w:ascii="Times New Roman" w:eastAsia="Times New Roman" w:hAnsi="Times New Roman" w:cs="Times New Roman"/>
            <w:b/>
            <w:color w:val="1155CC"/>
            <w:sz w:val="24"/>
            <w:szCs w:val="24"/>
            <w:highlight w:val="white"/>
            <w:u w:val="single"/>
          </w:rPr>
          <w:t>https://about.linkedin.com/</w:t>
        </w:r>
      </w:hyperlink>
      <w:r>
        <w:rPr>
          <w:rFonts w:ascii="Times New Roman" w:eastAsia="Times New Roman" w:hAnsi="Times New Roman" w:cs="Times New Roman"/>
          <w:b/>
          <w:sz w:val="24"/>
          <w:szCs w:val="24"/>
          <w:highlight w:val="white"/>
        </w:rPr>
        <w:t>&gt;</w:t>
      </w:r>
    </w:p>
    <w:p w:rsidR="00894EB6" w:rsidRDefault="00894EB6">
      <w:pPr>
        <w:rPr>
          <w:rFonts w:ascii="Times New Roman" w:eastAsia="Times New Roman" w:hAnsi="Times New Roman" w:cs="Times New Roman"/>
          <w:b/>
          <w:sz w:val="24"/>
          <w:szCs w:val="24"/>
          <w:highlight w:val="white"/>
        </w:rPr>
      </w:pPr>
    </w:p>
    <w:p w:rsidR="00894EB6" w:rsidRDefault="003066C3">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Learning.linkedin.com. 2020. [online] Available at: &lt;</w:t>
      </w:r>
      <w:hyperlink r:id="rId8">
        <w:r>
          <w:rPr>
            <w:rFonts w:ascii="Times New Roman" w:eastAsia="Times New Roman" w:hAnsi="Times New Roman" w:cs="Times New Roman"/>
            <w:b/>
            <w:color w:val="1155CC"/>
            <w:sz w:val="24"/>
            <w:szCs w:val="24"/>
            <w:highlight w:val="white"/>
            <w:u w:val="single"/>
          </w:rPr>
          <w:t>https://learning.linkedin.com/content/dam/me/learning/resources/pdfs/LinkedIn-Learning-2020-Workplace-Learning-Report.pdf</w:t>
        </w:r>
      </w:hyperlink>
      <w:r>
        <w:rPr>
          <w:rFonts w:ascii="Times New Roman" w:eastAsia="Times New Roman" w:hAnsi="Times New Roman" w:cs="Times New Roman"/>
          <w:b/>
          <w:sz w:val="24"/>
          <w:szCs w:val="24"/>
          <w:highlight w:val="white"/>
        </w:rPr>
        <w:t>&gt;</w:t>
      </w:r>
    </w:p>
    <w:p w:rsidR="00894EB6" w:rsidRDefault="00894EB6">
      <w:pPr>
        <w:rPr>
          <w:rFonts w:ascii="Times New Roman" w:eastAsia="Times New Roman" w:hAnsi="Times New Roman" w:cs="Times New Roman"/>
          <w:b/>
          <w:sz w:val="24"/>
          <w:szCs w:val="24"/>
          <w:highlight w:val="white"/>
        </w:rPr>
      </w:pPr>
    </w:p>
    <w:p w:rsidR="00894EB6" w:rsidRDefault="003066C3">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Business.linkedin.com. 2020. </w:t>
      </w:r>
      <w:r>
        <w:rPr>
          <w:rFonts w:ascii="Times New Roman" w:eastAsia="Times New Roman" w:hAnsi="Times New Roman" w:cs="Times New Roman"/>
          <w:b/>
          <w:i/>
          <w:sz w:val="24"/>
          <w:szCs w:val="24"/>
          <w:highlight w:val="white"/>
        </w:rPr>
        <w:t xml:space="preserve">This New Approach </w:t>
      </w:r>
      <w:proofErr w:type="gramStart"/>
      <w:r>
        <w:rPr>
          <w:rFonts w:ascii="Times New Roman" w:eastAsia="Times New Roman" w:hAnsi="Times New Roman" w:cs="Times New Roman"/>
          <w:b/>
          <w:i/>
          <w:sz w:val="24"/>
          <w:szCs w:val="24"/>
          <w:highlight w:val="white"/>
        </w:rPr>
        <w:t>To</w:t>
      </w:r>
      <w:proofErr w:type="gramEnd"/>
      <w:r>
        <w:rPr>
          <w:rFonts w:ascii="Times New Roman" w:eastAsia="Times New Roman" w:hAnsi="Times New Roman" w:cs="Times New Roman"/>
          <w:b/>
          <w:i/>
          <w:sz w:val="24"/>
          <w:szCs w:val="24"/>
          <w:highlight w:val="white"/>
        </w:rPr>
        <w:t xml:space="preserve"> Performance Management Can Take It From Necessary Evil To Competitive Edge</w:t>
      </w:r>
      <w:r>
        <w:rPr>
          <w:rFonts w:ascii="Times New Roman" w:eastAsia="Times New Roman" w:hAnsi="Times New Roman" w:cs="Times New Roman"/>
          <w:b/>
          <w:sz w:val="24"/>
          <w:szCs w:val="24"/>
          <w:highlight w:val="white"/>
        </w:rPr>
        <w:t>. [online] Available at: &lt;</w:t>
      </w:r>
      <w:hyperlink r:id="rId9">
        <w:r>
          <w:rPr>
            <w:rFonts w:ascii="Times New Roman" w:eastAsia="Times New Roman" w:hAnsi="Times New Roman" w:cs="Times New Roman"/>
            <w:b/>
            <w:color w:val="1155CC"/>
            <w:sz w:val="24"/>
            <w:szCs w:val="24"/>
            <w:highlight w:val="white"/>
            <w:u w:val="single"/>
          </w:rPr>
          <w:t>https://business.linkedin.com/talent-solutions/blog/employee-engagement/2019/new-approach-to-performance-management</w:t>
        </w:r>
      </w:hyperlink>
      <w:r>
        <w:rPr>
          <w:rFonts w:ascii="Times New Roman" w:eastAsia="Times New Roman" w:hAnsi="Times New Roman" w:cs="Times New Roman"/>
          <w:b/>
          <w:sz w:val="24"/>
          <w:szCs w:val="24"/>
          <w:highlight w:val="white"/>
        </w:rPr>
        <w:t>&gt;</w:t>
      </w:r>
    </w:p>
    <w:p w:rsidR="00894EB6" w:rsidRDefault="00894EB6">
      <w:pPr>
        <w:rPr>
          <w:rFonts w:ascii="Times New Roman" w:eastAsia="Times New Roman" w:hAnsi="Times New Roman" w:cs="Times New Roman"/>
          <w:b/>
          <w:sz w:val="24"/>
          <w:szCs w:val="24"/>
          <w:highlight w:val="white"/>
        </w:rPr>
      </w:pPr>
    </w:p>
    <w:p w:rsidR="00894EB6" w:rsidRDefault="003066C3">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Lemann, N., 2020. </w:t>
      </w:r>
      <w:proofErr w:type="spellStart"/>
      <w:r>
        <w:rPr>
          <w:rFonts w:ascii="Times New Roman" w:eastAsia="Times New Roman" w:hAnsi="Times New Roman" w:cs="Times New Roman"/>
          <w:b/>
          <w:i/>
          <w:sz w:val="24"/>
          <w:szCs w:val="24"/>
          <w:highlight w:val="white"/>
        </w:rPr>
        <w:t>Linkedin’S</w:t>
      </w:r>
      <w:proofErr w:type="spellEnd"/>
      <w:r>
        <w:rPr>
          <w:rFonts w:ascii="Times New Roman" w:eastAsia="Times New Roman" w:hAnsi="Times New Roman" w:cs="Times New Roman"/>
          <w:b/>
          <w:i/>
          <w:sz w:val="24"/>
          <w:szCs w:val="24"/>
          <w:highlight w:val="white"/>
        </w:rPr>
        <w:t xml:space="preserve"> Plan </w:t>
      </w:r>
      <w:proofErr w:type="gramStart"/>
      <w:r>
        <w:rPr>
          <w:rFonts w:ascii="Times New Roman" w:eastAsia="Times New Roman" w:hAnsi="Times New Roman" w:cs="Times New Roman"/>
          <w:b/>
          <w:i/>
          <w:sz w:val="24"/>
          <w:szCs w:val="24"/>
          <w:highlight w:val="white"/>
        </w:rPr>
        <w:t>For</w:t>
      </w:r>
      <w:proofErr w:type="gramEnd"/>
      <w:r>
        <w:rPr>
          <w:rFonts w:ascii="Times New Roman" w:eastAsia="Times New Roman" w:hAnsi="Times New Roman" w:cs="Times New Roman"/>
          <w:b/>
          <w:i/>
          <w:sz w:val="24"/>
          <w:szCs w:val="24"/>
          <w:highlight w:val="white"/>
        </w:rPr>
        <w:t xml:space="preserve"> World Domination</w:t>
      </w:r>
      <w:r>
        <w:rPr>
          <w:rFonts w:ascii="Times New Roman" w:eastAsia="Times New Roman" w:hAnsi="Times New Roman" w:cs="Times New Roman"/>
          <w:b/>
          <w:sz w:val="24"/>
          <w:szCs w:val="24"/>
          <w:highlight w:val="white"/>
        </w:rPr>
        <w:t>. [online] The New Yorker. Available at: &lt;</w:t>
      </w:r>
      <w:hyperlink r:id="rId10">
        <w:r>
          <w:rPr>
            <w:rFonts w:ascii="Times New Roman" w:eastAsia="Times New Roman" w:hAnsi="Times New Roman" w:cs="Times New Roman"/>
            <w:b/>
            <w:color w:val="1155CC"/>
            <w:sz w:val="24"/>
            <w:szCs w:val="24"/>
            <w:highlight w:val="white"/>
            <w:u w:val="single"/>
          </w:rPr>
          <w:t>https://www.newyorker.com/magazine/2015/10/12/the-network-man</w:t>
        </w:r>
      </w:hyperlink>
      <w:r>
        <w:rPr>
          <w:rFonts w:ascii="Times New Roman" w:eastAsia="Times New Roman" w:hAnsi="Times New Roman" w:cs="Times New Roman"/>
          <w:b/>
          <w:sz w:val="24"/>
          <w:szCs w:val="24"/>
          <w:highlight w:val="white"/>
        </w:rPr>
        <w:t>&gt;</w:t>
      </w:r>
    </w:p>
    <w:p w:rsidR="00894EB6" w:rsidRDefault="00894EB6">
      <w:pPr>
        <w:rPr>
          <w:rFonts w:ascii="Times New Roman" w:eastAsia="Times New Roman" w:hAnsi="Times New Roman" w:cs="Times New Roman"/>
          <w:b/>
          <w:sz w:val="24"/>
          <w:szCs w:val="24"/>
          <w:highlight w:val="white"/>
        </w:rPr>
      </w:pPr>
    </w:p>
    <w:p w:rsidR="00894EB6" w:rsidRDefault="003066C3">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Firstround.com. 2020. [online] Available at: &lt;</w:t>
      </w:r>
      <w:hyperlink r:id="rId11">
        <w:r>
          <w:rPr>
            <w:rFonts w:ascii="Times New Roman" w:eastAsia="Times New Roman" w:hAnsi="Times New Roman" w:cs="Times New Roman"/>
            <w:b/>
            <w:color w:val="1155CC"/>
            <w:sz w:val="24"/>
            <w:szCs w:val="24"/>
            <w:highlight w:val="white"/>
            <w:u w:val="single"/>
          </w:rPr>
          <w:t>https://firstround.com/review/the-management-framework-that-propelled-LinkedIn-to-a-20-billion-company/</w:t>
        </w:r>
      </w:hyperlink>
      <w:r>
        <w:rPr>
          <w:rFonts w:ascii="Times New Roman" w:eastAsia="Times New Roman" w:hAnsi="Times New Roman" w:cs="Times New Roman"/>
          <w:b/>
          <w:sz w:val="24"/>
          <w:szCs w:val="24"/>
          <w:highlight w:val="white"/>
        </w:rPr>
        <w:t>&gt;</w:t>
      </w:r>
    </w:p>
    <w:p w:rsidR="00894EB6" w:rsidRDefault="00894EB6">
      <w:pPr>
        <w:rPr>
          <w:rFonts w:ascii="Times New Roman" w:eastAsia="Times New Roman" w:hAnsi="Times New Roman" w:cs="Times New Roman"/>
          <w:b/>
          <w:sz w:val="24"/>
          <w:szCs w:val="24"/>
          <w:highlight w:val="white"/>
        </w:rPr>
      </w:pPr>
    </w:p>
    <w:p w:rsidR="00894EB6" w:rsidRDefault="003066C3">
      <w:pPr>
        <w:rPr>
          <w:rFonts w:ascii="Times New Roman" w:eastAsia="Times New Roman" w:hAnsi="Times New Roman" w:cs="Times New Roman"/>
          <w:b/>
          <w:color w:val="333333"/>
          <w:sz w:val="24"/>
          <w:szCs w:val="24"/>
          <w:highlight w:val="white"/>
        </w:rPr>
      </w:pPr>
      <w:r>
        <w:rPr>
          <w:rFonts w:ascii="Times New Roman" w:eastAsia="Times New Roman" w:hAnsi="Times New Roman" w:cs="Times New Roman"/>
          <w:b/>
          <w:color w:val="333333"/>
          <w:sz w:val="24"/>
          <w:szCs w:val="24"/>
          <w:highlight w:val="white"/>
        </w:rPr>
        <w:t xml:space="preserve">Ocasio, W., &amp; </w:t>
      </w:r>
      <w:proofErr w:type="spellStart"/>
      <w:r>
        <w:rPr>
          <w:rFonts w:ascii="Times New Roman" w:eastAsia="Times New Roman" w:hAnsi="Times New Roman" w:cs="Times New Roman"/>
          <w:b/>
          <w:color w:val="333333"/>
          <w:sz w:val="24"/>
          <w:szCs w:val="24"/>
          <w:highlight w:val="white"/>
        </w:rPr>
        <w:t>Radoynovska</w:t>
      </w:r>
      <w:proofErr w:type="spellEnd"/>
      <w:r>
        <w:rPr>
          <w:rFonts w:ascii="Times New Roman" w:eastAsia="Times New Roman" w:hAnsi="Times New Roman" w:cs="Times New Roman"/>
          <w:b/>
          <w:color w:val="333333"/>
          <w:sz w:val="24"/>
          <w:szCs w:val="24"/>
          <w:highlight w:val="white"/>
        </w:rPr>
        <w:t xml:space="preserve">, N. (2016). Strategy and commitments to institutional logics: Organizational heterogeneity in business models and governance. </w:t>
      </w:r>
      <w:r>
        <w:rPr>
          <w:rFonts w:ascii="Times New Roman" w:eastAsia="Times New Roman" w:hAnsi="Times New Roman" w:cs="Times New Roman"/>
          <w:b/>
          <w:i/>
          <w:color w:val="333333"/>
          <w:sz w:val="24"/>
          <w:szCs w:val="24"/>
          <w:highlight w:val="white"/>
        </w:rPr>
        <w:t>Strategic Organization,</w:t>
      </w:r>
      <w:r>
        <w:rPr>
          <w:rFonts w:ascii="Times New Roman" w:eastAsia="Times New Roman" w:hAnsi="Times New Roman" w:cs="Times New Roman"/>
          <w:b/>
          <w:color w:val="333333"/>
          <w:sz w:val="24"/>
          <w:szCs w:val="24"/>
          <w:highlight w:val="white"/>
        </w:rPr>
        <w:t xml:space="preserve"> </w:t>
      </w:r>
      <w:r>
        <w:rPr>
          <w:rFonts w:ascii="Times New Roman" w:eastAsia="Times New Roman" w:hAnsi="Times New Roman" w:cs="Times New Roman"/>
          <w:b/>
          <w:i/>
          <w:color w:val="333333"/>
          <w:sz w:val="24"/>
          <w:szCs w:val="24"/>
          <w:highlight w:val="white"/>
        </w:rPr>
        <w:t>14</w:t>
      </w:r>
      <w:r>
        <w:rPr>
          <w:rFonts w:ascii="Times New Roman" w:eastAsia="Times New Roman" w:hAnsi="Times New Roman" w:cs="Times New Roman"/>
          <w:b/>
          <w:color w:val="333333"/>
          <w:sz w:val="24"/>
          <w:szCs w:val="24"/>
          <w:highlight w:val="white"/>
        </w:rPr>
        <w:t>(4), 287-309. doi:10.2307/26369314</w:t>
      </w:r>
    </w:p>
    <w:p w:rsidR="00894EB6" w:rsidRDefault="00894EB6">
      <w:pPr>
        <w:rPr>
          <w:rFonts w:ascii="Times New Roman" w:eastAsia="Times New Roman" w:hAnsi="Times New Roman" w:cs="Times New Roman"/>
          <w:b/>
          <w:color w:val="333333"/>
          <w:sz w:val="24"/>
          <w:szCs w:val="24"/>
          <w:highlight w:val="white"/>
        </w:rPr>
      </w:pPr>
    </w:p>
    <w:p w:rsidR="00894EB6" w:rsidRDefault="003066C3">
      <w:pPr>
        <w:rPr>
          <w:rFonts w:ascii="Times New Roman" w:eastAsia="Times New Roman" w:hAnsi="Times New Roman" w:cs="Times New Roman"/>
          <w:b/>
          <w:color w:val="333333"/>
          <w:sz w:val="24"/>
          <w:szCs w:val="24"/>
          <w:highlight w:val="white"/>
        </w:rPr>
      </w:pPr>
      <w:proofErr w:type="spellStart"/>
      <w:r>
        <w:rPr>
          <w:rFonts w:ascii="Times New Roman" w:eastAsia="Times New Roman" w:hAnsi="Times New Roman" w:cs="Times New Roman"/>
          <w:b/>
          <w:color w:val="333333"/>
          <w:sz w:val="24"/>
          <w:szCs w:val="24"/>
          <w:highlight w:val="white"/>
        </w:rPr>
        <w:lastRenderedPageBreak/>
        <w:t>Varkonyi</w:t>
      </w:r>
      <w:proofErr w:type="spellEnd"/>
      <w:r>
        <w:rPr>
          <w:rFonts w:ascii="Times New Roman" w:eastAsia="Times New Roman" w:hAnsi="Times New Roman" w:cs="Times New Roman"/>
          <w:b/>
          <w:color w:val="333333"/>
          <w:sz w:val="24"/>
          <w:szCs w:val="24"/>
          <w:highlight w:val="white"/>
        </w:rPr>
        <w:t xml:space="preserve">, I. (2018). Job Searches and Recruitment Getting the Most from Your Capabilities through Resumes and LinkedIn. </w:t>
      </w:r>
      <w:r>
        <w:rPr>
          <w:rFonts w:ascii="Times New Roman" w:eastAsia="Times New Roman" w:hAnsi="Times New Roman" w:cs="Times New Roman"/>
          <w:b/>
          <w:i/>
          <w:color w:val="333333"/>
          <w:sz w:val="24"/>
          <w:szCs w:val="24"/>
          <w:highlight w:val="white"/>
        </w:rPr>
        <w:t>Defense Transportation Journal,</w:t>
      </w:r>
      <w:r>
        <w:rPr>
          <w:rFonts w:ascii="Times New Roman" w:eastAsia="Times New Roman" w:hAnsi="Times New Roman" w:cs="Times New Roman"/>
          <w:b/>
          <w:color w:val="333333"/>
          <w:sz w:val="24"/>
          <w:szCs w:val="24"/>
          <w:highlight w:val="white"/>
        </w:rPr>
        <w:t xml:space="preserve"> </w:t>
      </w:r>
      <w:r>
        <w:rPr>
          <w:rFonts w:ascii="Times New Roman" w:eastAsia="Times New Roman" w:hAnsi="Times New Roman" w:cs="Times New Roman"/>
          <w:b/>
          <w:i/>
          <w:color w:val="333333"/>
          <w:sz w:val="24"/>
          <w:szCs w:val="24"/>
          <w:highlight w:val="white"/>
        </w:rPr>
        <w:t>74</w:t>
      </w:r>
      <w:r>
        <w:rPr>
          <w:rFonts w:ascii="Times New Roman" w:eastAsia="Times New Roman" w:hAnsi="Times New Roman" w:cs="Times New Roman"/>
          <w:b/>
          <w:color w:val="333333"/>
          <w:sz w:val="24"/>
          <w:szCs w:val="24"/>
          <w:highlight w:val="white"/>
        </w:rPr>
        <w:t>(1), 27-30. doi:10.2307/26430587</w:t>
      </w:r>
    </w:p>
    <w:p w:rsidR="00894EB6" w:rsidRDefault="00894EB6">
      <w:pPr>
        <w:rPr>
          <w:rFonts w:ascii="Times New Roman" w:eastAsia="Times New Roman" w:hAnsi="Times New Roman" w:cs="Times New Roman"/>
          <w:b/>
          <w:color w:val="333333"/>
          <w:sz w:val="24"/>
          <w:szCs w:val="24"/>
          <w:highlight w:val="white"/>
        </w:rPr>
      </w:pPr>
    </w:p>
    <w:p w:rsidR="00894EB6" w:rsidRDefault="003066C3">
      <w:pPr>
        <w:rPr>
          <w:rFonts w:ascii="Times New Roman" w:eastAsia="Times New Roman" w:hAnsi="Times New Roman" w:cs="Times New Roman"/>
          <w:b/>
          <w:color w:val="333333"/>
          <w:sz w:val="24"/>
          <w:szCs w:val="24"/>
          <w:highlight w:val="white"/>
        </w:rPr>
      </w:pPr>
      <w:r>
        <w:rPr>
          <w:rFonts w:ascii="Times New Roman" w:eastAsia="Times New Roman" w:hAnsi="Times New Roman" w:cs="Times New Roman"/>
          <w:b/>
          <w:color w:val="333333"/>
          <w:sz w:val="24"/>
          <w:szCs w:val="24"/>
          <w:highlight w:val="white"/>
        </w:rPr>
        <w:t xml:space="preserve">Careers.linkedin.com. 2020. </w:t>
      </w:r>
      <w:r>
        <w:rPr>
          <w:rFonts w:ascii="Times New Roman" w:eastAsia="Times New Roman" w:hAnsi="Times New Roman" w:cs="Times New Roman"/>
          <w:b/>
          <w:i/>
          <w:color w:val="333333"/>
          <w:sz w:val="24"/>
          <w:szCs w:val="24"/>
          <w:highlight w:val="white"/>
        </w:rPr>
        <w:t xml:space="preserve">Culture | </w:t>
      </w:r>
      <w:proofErr w:type="spellStart"/>
      <w:r>
        <w:rPr>
          <w:rFonts w:ascii="Times New Roman" w:eastAsia="Times New Roman" w:hAnsi="Times New Roman" w:cs="Times New Roman"/>
          <w:b/>
          <w:i/>
          <w:color w:val="333333"/>
          <w:sz w:val="24"/>
          <w:szCs w:val="24"/>
          <w:highlight w:val="white"/>
        </w:rPr>
        <w:t>Linkedin</w:t>
      </w:r>
      <w:proofErr w:type="spellEnd"/>
      <w:r>
        <w:rPr>
          <w:rFonts w:ascii="Times New Roman" w:eastAsia="Times New Roman" w:hAnsi="Times New Roman" w:cs="Times New Roman"/>
          <w:b/>
          <w:i/>
          <w:color w:val="333333"/>
          <w:sz w:val="24"/>
          <w:szCs w:val="24"/>
          <w:highlight w:val="white"/>
        </w:rPr>
        <w:t xml:space="preserve"> Careers</w:t>
      </w:r>
      <w:r>
        <w:rPr>
          <w:rFonts w:ascii="Times New Roman" w:eastAsia="Times New Roman" w:hAnsi="Times New Roman" w:cs="Times New Roman"/>
          <w:b/>
          <w:color w:val="333333"/>
          <w:sz w:val="24"/>
          <w:szCs w:val="24"/>
          <w:highlight w:val="white"/>
        </w:rPr>
        <w:t>. [online] Available at: &lt;</w:t>
      </w:r>
      <w:hyperlink r:id="rId12">
        <w:r>
          <w:rPr>
            <w:rFonts w:ascii="Times New Roman" w:eastAsia="Times New Roman" w:hAnsi="Times New Roman" w:cs="Times New Roman"/>
            <w:b/>
            <w:color w:val="1155CC"/>
            <w:sz w:val="24"/>
            <w:szCs w:val="24"/>
            <w:highlight w:val="white"/>
            <w:u w:val="single"/>
          </w:rPr>
          <w:t>https://careers.linkedin.com/culture-and-values</w:t>
        </w:r>
      </w:hyperlink>
      <w:r>
        <w:rPr>
          <w:rFonts w:ascii="Times New Roman" w:eastAsia="Times New Roman" w:hAnsi="Times New Roman" w:cs="Times New Roman"/>
          <w:b/>
          <w:color w:val="333333"/>
          <w:sz w:val="24"/>
          <w:szCs w:val="24"/>
          <w:highlight w:val="white"/>
        </w:rPr>
        <w:t>&gt;</w:t>
      </w:r>
    </w:p>
    <w:p w:rsidR="00894EB6" w:rsidRDefault="00894EB6">
      <w:pPr>
        <w:rPr>
          <w:rFonts w:ascii="Times New Roman" w:eastAsia="Times New Roman" w:hAnsi="Times New Roman" w:cs="Times New Roman"/>
          <w:b/>
          <w:color w:val="333333"/>
          <w:sz w:val="24"/>
          <w:szCs w:val="24"/>
          <w:highlight w:val="white"/>
        </w:rPr>
      </w:pPr>
    </w:p>
    <w:p w:rsidR="00894EB6" w:rsidRDefault="00894EB6">
      <w:pPr>
        <w:rPr>
          <w:rFonts w:ascii="Times New Roman" w:eastAsia="Times New Roman" w:hAnsi="Times New Roman" w:cs="Times New Roman"/>
          <w:b/>
          <w:color w:val="333333"/>
          <w:sz w:val="24"/>
          <w:szCs w:val="24"/>
          <w:highlight w:val="white"/>
        </w:rPr>
      </w:pPr>
    </w:p>
    <w:p w:rsidR="00894EB6" w:rsidRDefault="00894EB6">
      <w:pPr>
        <w:rPr>
          <w:rFonts w:ascii="Times New Roman" w:eastAsia="Times New Roman" w:hAnsi="Times New Roman" w:cs="Times New Roman"/>
          <w:b/>
          <w:sz w:val="24"/>
          <w:szCs w:val="24"/>
          <w:highlight w:val="white"/>
        </w:rPr>
      </w:pPr>
    </w:p>
    <w:p w:rsidR="00894EB6" w:rsidRDefault="00894EB6">
      <w:pPr>
        <w:rPr>
          <w:rFonts w:ascii="Times New Roman" w:eastAsia="Times New Roman" w:hAnsi="Times New Roman" w:cs="Times New Roman"/>
          <w:b/>
          <w:sz w:val="24"/>
          <w:szCs w:val="24"/>
          <w:highlight w:val="white"/>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894EB6" w:rsidRDefault="00894EB6">
      <w:pPr>
        <w:rPr>
          <w:rFonts w:ascii="Times New Roman" w:eastAsia="Times New Roman" w:hAnsi="Times New Roman" w:cs="Times New Roman"/>
          <w:b/>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894EB6">
      <w:pPr>
        <w:rPr>
          <w:rFonts w:ascii="Times New Roman" w:eastAsia="Times New Roman" w:hAnsi="Times New Roman" w:cs="Times New Roman"/>
          <w:sz w:val="24"/>
          <w:szCs w:val="24"/>
        </w:rPr>
      </w:pPr>
    </w:p>
    <w:p w:rsidR="00894EB6" w:rsidRDefault="003066C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sectPr w:rsidR="00894EB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9A6C0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4EB6"/>
    <w:rsid w:val="003066C3"/>
    <w:rsid w:val="00432D43"/>
    <w:rsid w:val="00894E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15BDC25"/>
  <w15:docId w15:val="{7A9AE60E-0CBF-0A4E-A0B2-2DEB20FD0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learning.linkedin.com/content/dam/me/learning/resources/pdfs/LinkedIn-Learning-2020-Workplace-Learning-Repor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bout.linkedin.com/" TargetMode="External"/><Relationship Id="rId12" Type="http://schemas.openxmlformats.org/officeDocument/2006/relationships/hyperlink" Target="https://careers.linkedin.com/culture-and-valu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org.com/org/linkedin" TargetMode="External"/><Relationship Id="rId11" Type="http://schemas.openxmlformats.org/officeDocument/2006/relationships/hyperlink" Target="https://firstround.com/review/the-management-framework-that-propelled-LinkedIn-to-a-20-billion-company/" TargetMode="External"/><Relationship Id="rId5" Type="http://schemas.openxmlformats.org/officeDocument/2006/relationships/image" Target="media/image1.png"/><Relationship Id="rId10" Type="http://schemas.openxmlformats.org/officeDocument/2006/relationships/hyperlink" Target="https://www.newyorker.com/magazine/2015/10/12/the-network-man" TargetMode="External"/><Relationship Id="rId4" Type="http://schemas.openxmlformats.org/officeDocument/2006/relationships/webSettings" Target="webSettings.xml"/><Relationship Id="rId9" Type="http://schemas.openxmlformats.org/officeDocument/2006/relationships/hyperlink" Target="https://business.linkedin.com/talent-solutions/blog/employee-engagement/2019/new-approach-to-performance-manag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7</Pages>
  <Words>2191</Words>
  <Characters>12494</Characters>
  <Application>Microsoft Office Word</Application>
  <DocSecurity>0</DocSecurity>
  <Lines>104</Lines>
  <Paragraphs>29</Paragraphs>
  <ScaleCrop>false</ScaleCrop>
  <Company/>
  <LinksUpToDate>false</LinksUpToDate>
  <CharactersWithSpaces>14656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Hristo Danailov (1919076)</cp:lastModifiedBy>
  <cp:revision>3</cp:revision>
  <dcterms:created xsi:type="dcterms:W3CDTF">2020-08-09T17:22:00Z</dcterms:created>
  <dcterms:modified xsi:type="dcterms:W3CDTF">2020-08-25T09:32:00Z</dcterms:modified>
</cp:coreProperties>
</file>