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90061" w14:textId="7E1EE322" w:rsidR="00D045D1" w:rsidRDefault="00E83C94">
      <w:r>
        <w:tab/>
        <w:t xml:space="preserve">Literature review – Draft </w:t>
      </w:r>
    </w:p>
    <w:p w14:paraId="7E2822D7" w14:textId="46821E82" w:rsidR="00E83C94" w:rsidRPr="00686BF6" w:rsidRDefault="00E83C94">
      <w:pPr>
        <w:rPr>
          <w:b/>
          <w:bCs/>
        </w:rPr>
      </w:pPr>
      <w:r w:rsidRPr="00686BF6">
        <w:rPr>
          <w:b/>
          <w:bCs/>
        </w:rPr>
        <w:t xml:space="preserve">Introduction and Context </w:t>
      </w:r>
    </w:p>
    <w:p w14:paraId="07990640" w14:textId="77777777" w:rsidR="00E83C94" w:rsidRDefault="00E83C94"/>
    <w:p w14:paraId="3FCA7F9F" w14:textId="1DBEE312" w:rsidR="00686BF6" w:rsidRPr="00372E38" w:rsidRDefault="00E83C94" w:rsidP="00686BF6">
      <w:r>
        <w:t xml:space="preserve">Police services in the United Kingdom are increasingly required to respond to </w:t>
      </w:r>
      <w:r w:rsidR="00686BF6">
        <w:t xml:space="preserve">Individuals experiencing mental health crisis, including </w:t>
      </w:r>
      <w:r w:rsidR="00686BF6">
        <w:tab/>
        <w:t xml:space="preserve">acute psychological distress, suicidal ideation, psychosis and behavioural dysregulation. </w:t>
      </w:r>
      <w:r w:rsidR="00686BF6" w:rsidRPr="00372E38">
        <w:t xml:space="preserve">This shift has occurred against a backdrop of reduced mental health service capacity, difficulties accessing crisis care, and systemic pressures within the National Health Service (NHS). As a result, police officers have become </w:t>
      </w:r>
      <w:r w:rsidR="00686BF6">
        <w:t>the only</w:t>
      </w:r>
      <w:r w:rsidR="00686BF6" w:rsidRPr="00372E38">
        <w:t xml:space="preserve"> first responders to mental health emergencies, despite not being clinically trained professionals (Bradley, 2009).</w:t>
      </w:r>
    </w:p>
    <w:p w14:paraId="568EBB3F" w14:textId="4763678E" w:rsidR="00686BF6" w:rsidRPr="00372E38" w:rsidRDefault="00686BF6" w:rsidP="00686BF6">
      <w:r w:rsidRPr="00372E38">
        <w:t>Estimates from the College of Policing suggest that mental health</w:t>
      </w:r>
      <w:r w:rsidR="00B6672C">
        <w:t xml:space="preserve"> </w:t>
      </w:r>
      <w:r w:rsidRPr="00372E38">
        <w:t xml:space="preserve">related incidents account for between 20% and 40% of police demand in England and Wales (College of Policing, 2023). This increasing involvement has raised ethical, practical, and legal concerns regarding the appropriateness of </w:t>
      </w:r>
      <w:r w:rsidR="00FB4D31" w:rsidRPr="00372E38">
        <w:t>police</w:t>
      </w:r>
      <w:r w:rsidR="00FB4D31">
        <w:t xml:space="preserve"> led</w:t>
      </w:r>
      <w:r w:rsidRPr="00372E38">
        <w:t xml:space="preserve"> responses to </w:t>
      </w:r>
      <w:proofErr w:type="gramStart"/>
      <w:r w:rsidRPr="00372E38">
        <w:t>health</w:t>
      </w:r>
      <w:r w:rsidR="00FB4D31">
        <w:t xml:space="preserve"> </w:t>
      </w:r>
      <w:r w:rsidRPr="00372E38">
        <w:t>based</w:t>
      </w:r>
      <w:proofErr w:type="gramEnd"/>
      <w:r w:rsidRPr="00372E38">
        <w:t xml:space="preserve"> emergencies. Critics argue that policing frameworks, which prioritise risk management and public safety, may conflict with therapeutic principles required to support individuals in psychological distress (Lamb et al., 2002).</w:t>
      </w:r>
    </w:p>
    <w:p w14:paraId="3CB23A7A" w14:textId="52CD48C2" w:rsidR="00686BF6" w:rsidRDefault="00686BF6" w:rsidP="00686BF6">
      <w:r w:rsidRPr="00372E38">
        <w:t xml:space="preserve">Within this context, Crisis Intervention Training (CIT) has emerged as a prominent intervention designed to improve police responses to mental health crises. This literature review critically examines the existing evidence on police involvement in mental health incidents, the development and effectiveness of CIT, UK adaptations of crisis response models, and the theoretical frameworks underpinning </w:t>
      </w:r>
      <w:proofErr w:type="gramStart"/>
      <w:r w:rsidRPr="00372E38">
        <w:t>training</w:t>
      </w:r>
      <w:r w:rsidR="00FB4D31">
        <w:t xml:space="preserve"> </w:t>
      </w:r>
      <w:r w:rsidRPr="00372E38">
        <w:t>based</w:t>
      </w:r>
      <w:proofErr w:type="gramEnd"/>
      <w:r w:rsidRPr="00372E38">
        <w:t xml:space="preserve"> behaviour change. In doing so, it identifies key gaps in the literature that justify the present study.</w:t>
      </w:r>
    </w:p>
    <w:p w14:paraId="32BA0916" w14:textId="77777777" w:rsidR="00686BF6" w:rsidRDefault="00686BF6" w:rsidP="00686BF6"/>
    <w:p w14:paraId="38F66249" w14:textId="1CA830D5" w:rsidR="00686BF6" w:rsidRDefault="00686BF6" w:rsidP="00686BF6">
      <w:pPr>
        <w:rPr>
          <w:b/>
          <w:bCs/>
        </w:rPr>
      </w:pPr>
      <w:r>
        <w:rPr>
          <w:b/>
          <w:bCs/>
        </w:rPr>
        <w:t>Police response to Mental Health Crisis</w:t>
      </w:r>
    </w:p>
    <w:p w14:paraId="1BBE1635" w14:textId="77777777" w:rsidR="00686BF6" w:rsidRPr="00372E38" w:rsidRDefault="00686BF6" w:rsidP="00686BF6">
      <w:r w:rsidRPr="00372E38">
        <w:t>The increasing role of police in mental health crises has been widely documented across international literature. In the UK, inspections conducted by HMICFRS have repeatedly highlighted that police officers are often the only service available during mental health emergencies, particularly outside of standard working hours (HMICFRS, 2018). This has led to concerns that policing has become a substitute for appropriate healthcare provision rather than a complementary service.</w:t>
      </w:r>
    </w:p>
    <w:p w14:paraId="6666A08E" w14:textId="77777777" w:rsidR="00686BF6" w:rsidRPr="00372E38" w:rsidRDefault="00686BF6" w:rsidP="00686BF6">
      <w:r w:rsidRPr="00372E38">
        <w:t xml:space="preserve">One of the most contentious aspects of police involvement in mental health crises is the use of Section 136 of the Mental Health Act (1983), which allows police to detain individuals appearing to be mentally disordered in a public place for assessment. While Section 136 is intended as a protective measure, evidence suggests that its use varies considerably across regions and may be influenced by officer confidence, service </w:t>
      </w:r>
      <w:r w:rsidRPr="00372E38">
        <w:lastRenderedPageBreak/>
        <w:t>availability, and organisational culture (Docking et al., 2019). Critics argue that detention can be traumatic for individuals in crisis and may reinforce feelings of criminalisation rather than care (</w:t>
      </w:r>
      <w:proofErr w:type="spellStart"/>
      <w:r w:rsidRPr="00372E38">
        <w:t>Borschmann</w:t>
      </w:r>
      <w:proofErr w:type="spellEnd"/>
      <w:r w:rsidRPr="00372E38">
        <w:t xml:space="preserve"> et al., 2016).</w:t>
      </w:r>
    </w:p>
    <w:p w14:paraId="0A2A555C" w14:textId="2ADF95BD" w:rsidR="00686BF6" w:rsidRDefault="00686BF6" w:rsidP="00686BF6">
      <w:r w:rsidRPr="00372E38">
        <w:t>Furthermore, police officers frequently report feeling ill</w:t>
      </w:r>
      <w:r w:rsidR="00FB4D31">
        <w:t xml:space="preserve"> </w:t>
      </w:r>
      <w:r w:rsidRPr="00372E38">
        <w:t>equipped to manage mental health incidents, citing limited training, unclear legal thresholds, and difficulties accessing mental health professionals (Reuland et al., 2009). These challenges are compounded by high workloads and time pressures, which may reduce opportunities for de-escalation and increase reliance on coercive measures (Heslin et al., 2017). Together, these factors underscore the need for interventions that enhance officers’ knowledge, confidence, and decision</w:t>
      </w:r>
      <w:r w:rsidR="00FB4D31">
        <w:t xml:space="preserve"> </w:t>
      </w:r>
      <w:r w:rsidRPr="00372E38">
        <w:t>making when responding to mental health crises.</w:t>
      </w:r>
    </w:p>
    <w:p w14:paraId="15015CFC" w14:textId="77777777" w:rsidR="00686BF6" w:rsidRDefault="00686BF6" w:rsidP="00686BF6"/>
    <w:p w14:paraId="1DA567DF" w14:textId="0003BE4C" w:rsidR="00686BF6" w:rsidRDefault="00686BF6" w:rsidP="00686BF6">
      <w:pPr>
        <w:rPr>
          <w:b/>
          <w:bCs/>
        </w:rPr>
      </w:pPr>
      <w:r>
        <w:rPr>
          <w:b/>
          <w:bCs/>
        </w:rPr>
        <w:t>Stigma, risks, and decision-making in policing</w:t>
      </w:r>
    </w:p>
    <w:p w14:paraId="6437F453" w14:textId="7A3AF1AE" w:rsidR="00686BF6" w:rsidRPr="00372E38" w:rsidRDefault="00686BF6" w:rsidP="00686BF6">
      <w:r w:rsidRPr="00372E38">
        <w:t xml:space="preserve">A substantial body of research suggests that stigma and risk perception play a significant role in shaping police responses to individuals experiencing mental illness. Corrigan and Watson (2002) argue that mental illness is frequently associated with dangerousness in public discourse, despite empirical evidence indicating that individuals with mental health conditions are more likely to be victims than perpetrators of violence. This stigma may influence police officers’ threat assessments, leading to heightened caution or </w:t>
      </w:r>
      <w:r w:rsidR="005D36A3" w:rsidRPr="00372E38">
        <w:t>pre-emptive</w:t>
      </w:r>
      <w:r w:rsidRPr="00372E38">
        <w:t xml:space="preserve"> use of control tactics.</w:t>
      </w:r>
    </w:p>
    <w:p w14:paraId="51A4F1BD" w14:textId="67F97619" w:rsidR="00686BF6" w:rsidRPr="00372E38" w:rsidRDefault="00686BF6" w:rsidP="00686BF6">
      <w:r w:rsidRPr="00372E38">
        <w:t>Studies examining police decision</w:t>
      </w:r>
      <w:r w:rsidR="005D36A3">
        <w:t xml:space="preserve"> </w:t>
      </w:r>
      <w:r w:rsidRPr="00372E38">
        <w:t xml:space="preserve">making have found that officers often rely on heuristics when responding to ambiguous or </w:t>
      </w:r>
      <w:r w:rsidR="005D36A3" w:rsidRPr="00372E38">
        <w:t>high</w:t>
      </w:r>
      <w:r w:rsidR="005D36A3">
        <w:t>-pressure</w:t>
      </w:r>
      <w:r w:rsidRPr="00372E38">
        <w:t xml:space="preserve"> situations (Borum et al., 1998). In mental health crises, this may result in overestimation of risk and underutilisation of de-escalation strategies, particularly when officers lack confidence in their ability to manage unpredictable behaviour. Watson et al. (2019) suggest that training interventions targeting mental health literacy and empathy may mitigate these effects by reframing how officers interpret and respond to crisis behaviours.</w:t>
      </w:r>
    </w:p>
    <w:p w14:paraId="3FDAB47B" w14:textId="1891A897" w:rsidR="00686BF6" w:rsidRDefault="00686BF6" w:rsidP="00686BF6">
      <w:r w:rsidRPr="00372E38">
        <w:t>Importantly, stigma is not only an individual</w:t>
      </w:r>
      <w:r w:rsidR="003D1CE8">
        <w:t xml:space="preserve"> </w:t>
      </w:r>
      <w:r w:rsidRPr="00372E38">
        <w:t>level phenomenon but is also embedded within organisational cultures. Police environments that prioritise control, authority, and rapid resolution may inadvertently discourage compassionate or therapeutic responses (Skolnick, 2011). Training programmes such as CIT therefore aim not only to increase knowledge but also to challenge entrenched attitudes and norms within policing.</w:t>
      </w:r>
    </w:p>
    <w:p w14:paraId="766FE28C" w14:textId="77777777" w:rsidR="00686BF6" w:rsidRDefault="00686BF6" w:rsidP="00686BF6"/>
    <w:p w14:paraId="3642253C" w14:textId="45700807" w:rsidR="00686BF6" w:rsidRDefault="00686BF6" w:rsidP="00686BF6">
      <w:pPr>
        <w:rPr>
          <w:b/>
          <w:bCs/>
        </w:rPr>
      </w:pPr>
      <w:r w:rsidRPr="00686BF6">
        <w:rPr>
          <w:b/>
          <w:bCs/>
        </w:rPr>
        <w:t xml:space="preserve">Crisi Intervention Training (CIT): Development and core components </w:t>
      </w:r>
    </w:p>
    <w:p w14:paraId="754BEE14" w14:textId="77777777" w:rsidR="003B3FAF" w:rsidRPr="00372E38" w:rsidRDefault="003B3FAF" w:rsidP="003B3FAF">
      <w:r w:rsidRPr="00372E38">
        <w:t xml:space="preserve">Crisis Intervention Training originated in Memphis, Tennessee, in the late 1980s following the fatal shooting of a man experiencing mental illness by police officers. The programme was developed as a collaborative initiative involving law enforcement, mental health professionals, advocacy groups, and service users (Dupont et al., 2000). </w:t>
      </w:r>
      <w:r w:rsidRPr="00372E38">
        <w:lastRenderedPageBreak/>
        <w:t>Its primary aim was to reduce the likelihood of violent outcomes and unnecessary arrests during mental health crises.</w:t>
      </w:r>
    </w:p>
    <w:p w14:paraId="7CF97CCF" w14:textId="454E528D" w:rsidR="003B3FAF" w:rsidRPr="00372E38" w:rsidRDefault="003B3FAF" w:rsidP="003B3FAF">
      <w:r w:rsidRPr="00372E38">
        <w:t xml:space="preserve">Standard CIT programmes typically involve approximately 40 hours of specialist training, covering topics such as mental health conditions, communication skills, legal frameworks, and </w:t>
      </w:r>
      <w:proofErr w:type="gramStart"/>
      <w:r w:rsidRPr="00372E38">
        <w:t>scenario</w:t>
      </w:r>
      <w:r w:rsidR="003D1CE8">
        <w:t xml:space="preserve"> </w:t>
      </w:r>
      <w:r w:rsidRPr="00372E38">
        <w:t>based</w:t>
      </w:r>
      <w:proofErr w:type="gramEnd"/>
      <w:r w:rsidRPr="00372E38">
        <w:t xml:space="preserve"> role play. A defining feature of CIT is its emphasis on voluntary officer participation, which is intended to foster motivation and engagement (Compton et al., 2014). Officers trained in CIT are encouraged to act as resources within their teams, promoting de-escalation and facilitating referrals to mental health services.</w:t>
      </w:r>
    </w:p>
    <w:p w14:paraId="0A3601AC" w14:textId="77777777" w:rsidR="003B3FAF" w:rsidRPr="00372E38" w:rsidRDefault="003B3FAF" w:rsidP="003B3FAF">
      <w:r w:rsidRPr="00372E38">
        <w:t>Unlike traditional police training, which often focuses on enforcement and compliance, CIT prioritises empathy, active listening, and collaboration. The underlying assumption is that improved understanding of mental illness and enhanced communication skills will lead to safer and more appropriate outcomes for both officers and individuals in crisis.</w:t>
      </w:r>
    </w:p>
    <w:p w14:paraId="3030CFE9" w14:textId="77777777" w:rsidR="003B3FAF" w:rsidRDefault="003B3FAF" w:rsidP="00686BF6">
      <w:pPr>
        <w:rPr>
          <w:b/>
          <w:bCs/>
        </w:rPr>
      </w:pPr>
    </w:p>
    <w:p w14:paraId="622A480E" w14:textId="31430D64" w:rsidR="003B3FAF" w:rsidRDefault="003B3FAF" w:rsidP="00686BF6">
      <w:pPr>
        <w:rPr>
          <w:b/>
          <w:bCs/>
        </w:rPr>
      </w:pPr>
      <w:r>
        <w:rPr>
          <w:b/>
          <w:bCs/>
        </w:rPr>
        <w:t>Empirical Evidence of the Effectiveness of CIT</w:t>
      </w:r>
    </w:p>
    <w:p w14:paraId="43A935BE" w14:textId="64A82AC5" w:rsidR="003B3FAF" w:rsidRPr="00372E38" w:rsidRDefault="003B3FAF" w:rsidP="003B3FAF">
      <w:r w:rsidRPr="00372E38">
        <w:t xml:space="preserve">A growing body of research has examined the effectiveness of CIT, particularly within the United States. Quantitative studies consistently report improvements in officers’ mental health knowledge, attitudes, and </w:t>
      </w:r>
      <w:r w:rsidR="005D36A3" w:rsidRPr="00372E38">
        <w:t>self-efficacy</w:t>
      </w:r>
      <w:r w:rsidRPr="00372E38">
        <w:t xml:space="preserve"> following training (Compton et al., 2006; Watson et al., 2019). Officers who complete CIT often report feeling more confident in their ability to de-escalate crises and communicate effectively with individuals experiencing mental illness.</w:t>
      </w:r>
    </w:p>
    <w:p w14:paraId="4D7FA5C5" w14:textId="60E1A272" w:rsidR="003B3FAF" w:rsidRPr="00372E38" w:rsidRDefault="003B3FAF" w:rsidP="003B3FAF">
      <w:r w:rsidRPr="00372E38">
        <w:t xml:space="preserve">Systematic reviews and </w:t>
      </w:r>
      <w:proofErr w:type="gramStart"/>
      <w:r w:rsidRPr="00372E38">
        <w:t>meta</w:t>
      </w:r>
      <w:r w:rsidR="00925D25">
        <w:t xml:space="preserve"> </w:t>
      </w:r>
      <w:r w:rsidRPr="00372E38">
        <w:t>analyses</w:t>
      </w:r>
      <w:proofErr w:type="gramEnd"/>
      <w:r w:rsidRPr="00372E38">
        <w:t xml:space="preserve"> provide more mixed findings regarding behavioural outcomes. Compton et al. (2014) found evidence that CIT is associated with increased referrals to mental health services and reduced arrest rates, though effects varied across studies. Taheri (2016) similarly concluded that while CIT shows promise, methodological limitations</w:t>
      </w:r>
      <w:r w:rsidR="00925D25">
        <w:t xml:space="preserve">, </w:t>
      </w:r>
      <w:r w:rsidRPr="00372E38">
        <w:t xml:space="preserve">such as reliance on </w:t>
      </w:r>
      <w:proofErr w:type="spellStart"/>
      <w:r w:rsidRPr="00372E38">
        <w:t>self</w:t>
      </w:r>
      <w:r w:rsidR="005D36A3">
        <w:t xml:space="preserve"> </w:t>
      </w:r>
      <w:r w:rsidRPr="00372E38">
        <w:t>report</w:t>
      </w:r>
      <w:proofErr w:type="spellEnd"/>
      <w:r w:rsidRPr="00372E38">
        <w:t xml:space="preserve"> data and lack of control groups</w:t>
      </w:r>
      <w:r w:rsidR="00925D25">
        <w:t xml:space="preserve"> </w:t>
      </w:r>
      <w:r w:rsidRPr="00372E38">
        <w:t>limit</w:t>
      </w:r>
      <w:r w:rsidR="00925D25">
        <w:t>ing</w:t>
      </w:r>
      <w:r w:rsidRPr="00372E38">
        <w:t xml:space="preserve"> the strength of conclusions that can be drawn.</w:t>
      </w:r>
    </w:p>
    <w:p w14:paraId="3507580D" w14:textId="77777777" w:rsidR="003B3FAF" w:rsidRPr="00372E38" w:rsidRDefault="003B3FAF" w:rsidP="003B3FAF">
      <w:r w:rsidRPr="00372E38">
        <w:t xml:space="preserve">Qualitative research offers additional insight into officers’ experiences of CIT. </w:t>
      </w:r>
      <w:proofErr w:type="spellStart"/>
      <w:r w:rsidRPr="00372E38">
        <w:t>Bonfine</w:t>
      </w:r>
      <w:proofErr w:type="spellEnd"/>
      <w:r w:rsidRPr="00372E38">
        <w:t xml:space="preserve"> et al. (2014) found that officers valued the practical and experiential elements of training but expressed frustration when mental health services were unavailable, undermining the diversionary aims of CIT. This highlights a critical limitation: training alone may be insufficient without adequate service infrastructure to support alternative outcomes.</w:t>
      </w:r>
    </w:p>
    <w:p w14:paraId="5104E3EF" w14:textId="02368E48" w:rsidR="003B3FAF" w:rsidRDefault="003B3FAF" w:rsidP="00686BF6">
      <w:pPr>
        <w:rPr>
          <w:b/>
          <w:bCs/>
        </w:rPr>
      </w:pPr>
    </w:p>
    <w:p w14:paraId="65E3F425" w14:textId="5D78C702" w:rsidR="003B3FAF" w:rsidRDefault="003B3FAF" w:rsidP="00686BF6">
      <w:pPr>
        <w:rPr>
          <w:b/>
          <w:bCs/>
        </w:rPr>
      </w:pPr>
      <w:r>
        <w:rPr>
          <w:b/>
          <w:bCs/>
        </w:rPr>
        <w:t xml:space="preserve">Uk Adaptations: Street Triage and Liaison Models </w:t>
      </w:r>
    </w:p>
    <w:p w14:paraId="2C095540" w14:textId="77777777" w:rsidR="003B3FAF" w:rsidRDefault="003B3FAF" w:rsidP="00686BF6">
      <w:pPr>
        <w:rPr>
          <w:b/>
          <w:bCs/>
        </w:rPr>
      </w:pPr>
    </w:p>
    <w:p w14:paraId="1B7AF2D4" w14:textId="525D14E0" w:rsidR="003B3FAF" w:rsidRPr="00372E38" w:rsidRDefault="003B3FAF" w:rsidP="003B3FAF">
      <w:r w:rsidRPr="00372E38">
        <w:lastRenderedPageBreak/>
        <w:t>In contrast to the US</w:t>
      </w:r>
      <w:r w:rsidR="003D1CE8">
        <w:t xml:space="preserve"> </w:t>
      </w:r>
      <w:r w:rsidRPr="00372E38">
        <w:t>focused CIT literature, the UK has developed alternative models of police</w:t>
      </w:r>
      <w:r w:rsidR="00925D25">
        <w:t xml:space="preserve"> </w:t>
      </w:r>
      <w:r w:rsidRPr="00372E38">
        <w:t>mental health collaboration, most notably Street Triage and Liaison and Diversion services. Street Triage involves joint responses by police officers and mental health professionals, either through co</w:t>
      </w:r>
      <w:r w:rsidR="005D36A3">
        <w:t xml:space="preserve"> </w:t>
      </w:r>
      <w:r w:rsidRPr="00372E38">
        <w:t>response vehicles or real</w:t>
      </w:r>
      <w:r w:rsidR="00925D25">
        <w:t xml:space="preserve"> </w:t>
      </w:r>
      <w:r w:rsidRPr="00372E38">
        <w:t>time clinical advice (Heslin et al., 2017). Evaluations suggest that Street Triage can reduce Section 136 detentions and improve access to care, though outcomes vary depending on local implementation.</w:t>
      </w:r>
    </w:p>
    <w:p w14:paraId="56C2639D" w14:textId="30502443" w:rsidR="003B3FAF" w:rsidRPr="00372E38" w:rsidRDefault="003B3FAF" w:rsidP="003B3FAF">
      <w:r w:rsidRPr="00372E38">
        <w:t>National policy initiatives, including Right Care, Right Person (RCRP), have further emphasised the need to clarify the respective roles of police and health services in crisis response (College of Policing, 2023). RCRP asserts that police should not routinely attend incidents that are primarily health</w:t>
      </w:r>
      <w:r w:rsidR="005D36A3">
        <w:t xml:space="preserve"> </w:t>
      </w:r>
      <w:r w:rsidRPr="00372E38">
        <w:t>related, reinforcing the importance of effective training when police involvement is unavoidable.</w:t>
      </w:r>
    </w:p>
    <w:p w14:paraId="7A746B81" w14:textId="77777777" w:rsidR="003B3FAF" w:rsidRPr="00372E38" w:rsidRDefault="003B3FAF" w:rsidP="003B3FAF">
      <w:r w:rsidRPr="00372E38">
        <w:t>Despite these developments, there remains limited empirical research examining training effectiveness at the officer level within UK policing. Much of the UK literature focuses on service models rather than the psychological and behavioural impact of training on officers themselves. This represents a significant gap, particularly given structural and legal differences between UK and US policing.</w:t>
      </w:r>
    </w:p>
    <w:p w14:paraId="26BC28EE" w14:textId="77777777" w:rsidR="003B3FAF" w:rsidRDefault="003B3FAF" w:rsidP="00686BF6">
      <w:pPr>
        <w:rPr>
          <w:b/>
          <w:bCs/>
        </w:rPr>
      </w:pPr>
    </w:p>
    <w:p w14:paraId="0B70E0C2" w14:textId="23720B76" w:rsidR="004D39B7" w:rsidRDefault="004D39B7" w:rsidP="00686BF6">
      <w:pPr>
        <w:rPr>
          <w:b/>
          <w:bCs/>
        </w:rPr>
      </w:pPr>
      <w:r>
        <w:rPr>
          <w:b/>
          <w:bCs/>
        </w:rPr>
        <w:t xml:space="preserve">Theoretical frameworks Underpinning CIT </w:t>
      </w:r>
    </w:p>
    <w:p w14:paraId="3478B1B6" w14:textId="77777777" w:rsidR="004D39B7" w:rsidRDefault="004D39B7" w:rsidP="00686BF6">
      <w:pPr>
        <w:rPr>
          <w:b/>
          <w:bCs/>
        </w:rPr>
      </w:pPr>
    </w:p>
    <w:p w14:paraId="60E7DDEF" w14:textId="09729AF7" w:rsidR="004D39B7" w:rsidRPr="00372E38" w:rsidRDefault="004D39B7" w:rsidP="004D39B7">
      <w:r w:rsidRPr="00372E38">
        <w:t>Several psychological theories provide a framework for understanding how CIT may influence police behaviour. Social Learning Theory (Bandura, 1977) posits that individuals acquire new behaviours through observation, modelling, and reinforcement. Scenario</w:t>
      </w:r>
      <w:r w:rsidR="005D36A3">
        <w:t xml:space="preserve"> </w:t>
      </w:r>
      <w:r w:rsidRPr="00372E38">
        <w:t xml:space="preserve">based elements of CIT allow officers to practise de-escalation techniques in a controlled environment, increasing self-efficacy and likelihood of </w:t>
      </w:r>
      <w:proofErr w:type="gramStart"/>
      <w:r w:rsidRPr="00372E38">
        <w:t>real</w:t>
      </w:r>
      <w:r w:rsidR="005D36A3">
        <w:t xml:space="preserve"> </w:t>
      </w:r>
      <w:r w:rsidRPr="00372E38">
        <w:t>world</w:t>
      </w:r>
      <w:proofErr w:type="gramEnd"/>
      <w:r w:rsidRPr="00372E38">
        <w:t xml:space="preserve"> application.</w:t>
      </w:r>
    </w:p>
    <w:p w14:paraId="3A3A008D" w14:textId="4BB01445" w:rsidR="004D39B7" w:rsidRPr="00372E38" w:rsidRDefault="004D39B7" w:rsidP="004D39B7">
      <w:r w:rsidRPr="00372E38">
        <w:t xml:space="preserve">Similarly, the Theory of Planned Behaviour (Ajzen, 1991) suggests that behaviour is shaped by attitudes, subjective norms, and perceived behavioural control. CIT seeks to improve officers’ attitudes toward individuals with mental illness and enhance their perceived control during crisis situations, thereby increasing the likelihood of </w:t>
      </w:r>
      <w:proofErr w:type="spellStart"/>
      <w:r w:rsidRPr="00372E38">
        <w:t>non</w:t>
      </w:r>
      <w:r w:rsidR="005D36A3">
        <w:t xml:space="preserve"> </w:t>
      </w:r>
      <w:r w:rsidRPr="00372E38">
        <w:t>coercive</w:t>
      </w:r>
      <w:proofErr w:type="spellEnd"/>
      <w:r w:rsidRPr="00372E38">
        <w:t xml:space="preserve"> responses.</w:t>
      </w:r>
    </w:p>
    <w:p w14:paraId="45793698" w14:textId="210F43FC" w:rsidR="004D39B7" w:rsidRDefault="004D39B7" w:rsidP="004D39B7">
      <w:r w:rsidRPr="00372E38">
        <w:t xml:space="preserve">These frameworks support the premise that training can influence not only knowledge but also behavioural intentions and </w:t>
      </w:r>
      <w:proofErr w:type="gramStart"/>
      <w:r w:rsidRPr="00372E38">
        <w:t>decision</w:t>
      </w:r>
      <w:r w:rsidR="00925D25">
        <w:t xml:space="preserve"> </w:t>
      </w:r>
      <w:r w:rsidRPr="00372E38">
        <w:t>making</w:t>
      </w:r>
      <w:proofErr w:type="gramEnd"/>
      <w:r w:rsidRPr="00372E38">
        <w:t xml:space="preserve"> processes. However, translating intention into action remains contingent on organisational support and service availability.</w:t>
      </w:r>
    </w:p>
    <w:p w14:paraId="4F088E1E" w14:textId="77777777" w:rsidR="004D39B7" w:rsidRDefault="004D39B7" w:rsidP="004D39B7"/>
    <w:p w14:paraId="55B187B5" w14:textId="5DF3F361" w:rsidR="004D39B7" w:rsidRDefault="004D39B7" w:rsidP="004D39B7">
      <w:pPr>
        <w:rPr>
          <w:b/>
          <w:bCs/>
        </w:rPr>
      </w:pPr>
      <w:r w:rsidRPr="004D39B7">
        <w:rPr>
          <w:b/>
          <w:bCs/>
        </w:rPr>
        <w:lastRenderedPageBreak/>
        <w:t xml:space="preserve">Gaps in the Literature and rationale for the </w:t>
      </w:r>
      <w:r>
        <w:rPr>
          <w:b/>
          <w:bCs/>
        </w:rPr>
        <w:t>Present</w:t>
      </w:r>
      <w:r w:rsidRPr="004D39B7">
        <w:rPr>
          <w:b/>
          <w:bCs/>
        </w:rPr>
        <w:t xml:space="preserve"> study</w:t>
      </w:r>
    </w:p>
    <w:p w14:paraId="067F4219" w14:textId="77777777" w:rsidR="004D39B7" w:rsidRDefault="004D39B7" w:rsidP="004D39B7">
      <w:pPr>
        <w:rPr>
          <w:b/>
          <w:bCs/>
        </w:rPr>
      </w:pPr>
    </w:p>
    <w:p w14:paraId="6242AB46" w14:textId="18585189" w:rsidR="004D39B7" w:rsidRPr="00372E38" w:rsidRDefault="004D39B7" w:rsidP="004D39B7">
      <w:r w:rsidRPr="00372E38">
        <w:t xml:space="preserve">Despite extensive international research on CIT, several critical gaps remain. First, most of the empirical evidence originates from the United States, limiting its applicability to UK policing contexts. Second, many studies rely heavily on </w:t>
      </w:r>
      <w:proofErr w:type="spellStart"/>
      <w:r w:rsidRPr="00372E38">
        <w:t>self</w:t>
      </w:r>
      <w:r w:rsidR="00925D25">
        <w:t xml:space="preserve"> </w:t>
      </w:r>
      <w:r w:rsidRPr="00372E38">
        <w:t>report</w:t>
      </w:r>
      <w:r w:rsidR="00925D25">
        <w:t>ing</w:t>
      </w:r>
      <w:proofErr w:type="spellEnd"/>
      <w:r w:rsidRPr="00372E38">
        <w:t xml:space="preserve"> measures, with limited use of objective or longitudinal outcome data. Third, there is a lack of research exploring officers lived experiences of applying training in practice and the organisational barriers they encounter.</w:t>
      </w:r>
    </w:p>
    <w:p w14:paraId="32B19404" w14:textId="244F145B" w:rsidR="004D39B7" w:rsidRPr="00372E38" w:rsidRDefault="004D39B7" w:rsidP="004D39B7">
      <w:r w:rsidRPr="00372E38">
        <w:t>Moreover, few studies explicitly examine how CIT aligns with UK</w:t>
      </w:r>
      <w:r w:rsidR="00925D25">
        <w:t xml:space="preserve"> </w:t>
      </w:r>
      <w:r w:rsidRPr="00372E38">
        <w:t>specific liaison pathways, such as Street Triage or NHS psychological services. Given ongoing policy reforms and increasing scrutiny of police involvement in mental health crises, there is a clear need for UK</w:t>
      </w:r>
      <w:r w:rsidR="00925D25">
        <w:t xml:space="preserve"> </w:t>
      </w:r>
      <w:r w:rsidRPr="00372E38">
        <w:t>based research that integrates quantitative and qualitative perspectives.</w:t>
      </w:r>
    </w:p>
    <w:p w14:paraId="61883365" w14:textId="4C8338C6" w:rsidR="004D39B7" w:rsidRDefault="004D39B7" w:rsidP="004D39B7">
      <w:r w:rsidRPr="00372E38">
        <w:t>The present study addresses these gaps by adopting a mixed</w:t>
      </w:r>
      <w:r w:rsidR="00DD70E2">
        <w:t xml:space="preserve"> </w:t>
      </w:r>
      <w:r w:rsidRPr="00372E38">
        <w:t xml:space="preserve">methods approach to evaluate the impact of CIT on police officers’ knowledge, confidence, and experiences within a UK police force. By doing so, it aims to contribute to </w:t>
      </w:r>
      <w:proofErr w:type="gramStart"/>
      <w:r w:rsidRPr="00372E38">
        <w:t>evidence</w:t>
      </w:r>
      <w:r w:rsidR="00DD70E2">
        <w:t xml:space="preserve"> </w:t>
      </w:r>
      <w:r w:rsidRPr="00372E38">
        <w:t>based</w:t>
      </w:r>
      <w:proofErr w:type="gramEnd"/>
      <w:r w:rsidRPr="00372E38">
        <w:t xml:space="preserve"> training development and inform future policy and practice.</w:t>
      </w:r>
    </w:p>
    <w:p w14:paraId="0FA2ADBA" w14:textId="77777777" w:rsidR="004D39B7" w:rsidRPr="00925D25" w:rsidRDefault="004D39B7" w:rsidP="004D39B7">
      <w:pPr>
        <w:rPr>
          <w:b/>
          <w:bCs/>
        </w:rPr>
      </w:pPr>
    </w:p>
    <w:p w14:paraId="5C304544" w14:textId="77777777" w:rsidR="004D39B7" w:rsidRPr="00925D25" w:rsidRDefault="004D39B7" w:rsidP="004D39B7">
      <w:pPr>
        <w:rPr>
          <w:b/>
          <w:bCs/>
        </w:rPr>
      </w:pPr>
      <w:r w:rsidRPr="00925D25">
        <w:rPr>
          <w:b/>
          <w:bCs/>
        </w:rPr>
        <w:t>Literature Review Summary</w:t>
      </w:r>
    </w:p>
    <w:p w14:paraId="42DE213D" w14:textId="77777777" w:rsidR="004D39B7" w:rsidRPr="00372E38" w:rsidRDefault="004D39B7" w:rsidP="004D39B7">
      <w:r w:rsidRPr="00372E38">
        <w:t>This literature review has demonstrated that police officers in the UK are increasingly positioned as first responders to mental health crises, largely due to systemic pressures within mental health services. While policing frameworks prioritise risk management and public safety, the literature consistently indicates that officers often feel insufficiently prepared to respond to complex psychological distress. This mismatch has contributed to concerns surrounding escalation, inappropriate detention under Section 136 of the Mental Health Act, and the potential criminalisation of individuals experiencing mental illness rather than facilitation of appropriate care.</w:t>
      </w:r>
    </w:p>
    <w:p w14:paraId="5EADEB56" w14:textId="73014BE2" w:rsidR="004D39B7" w:rsidRPr="00372E38" w:rsidRDefault="004D39B7" w:rsidP="004D39B7">
      <w:r w:rsidRPr="00372E38">
        <w:t xml:space="preserve">Crisis Intervention Training (CIT) has emerged as a prominent intervention aimed at addressing these challenges by enhancing officers’ mental health literacy, confidence, and de-escalation skills. International research, predominantly from the United States, suggests that CIT is associated with improved attitudes towards individuals with mental illness, increased </w:t>
      </w:r>
      <w:r w:rsidR="00DD70E2" w:rsidRPr="00372E38">
        <w:t>self</w:t>
      </w:r>
      <w:r w:rsidR="00DD70E2">
        <w:t>-</w:t>
      </w:r>
      <w:r w:rsidR="00DD70E2" w:rsidRPr="00372E38">
        <w:t>efficacy</w:t>
      </w:r>
      <w:r w:rsidRPr="00372E38">
        <w:t xml:space="preserve">, and greater use of diversionary pathways. However, evidence relating to behavioural outcomes such as arrest rates and use of force remains mixed, and many studies are limited by methodological weaknesses, including reliance on </w:t>
      </w:r>
      <w:proofErr w:type="spellStart"/>
      <w:r w:rsidRPr="00372E38">
        <w:t>self</w:t>
      </w:r>
      <w:r w:rsidR="00DD70E2">
        <w:t xml:space="preserve"> </w:t>
      </w:r>
      <w:r w:rsidRPr="00372E38">
        <w:t>report</w:t>
      </w:r>
      <w:proofErr w:type="spellEnd"/>
      <w:r w:rsidRPr="00372E38">
        <w:t xml:space="preserve"> measures, lack of control groups, and limited longitudinal follow</w:t>
      </w:r>
      <w:r w:rsidR="00DD70E2">
        <w:t xml:space="preserve"> </w:t>
      </w:r>
      <w:r w:rsidRPr="00372E38">
        <w:t>up.</w:t>
      </w:r>
    </w:p>
    <w:p w14:paraId="512A3BB3" w14:textId="074D351E" w:rsidR="004D39B7" w:rsidRPr="00372E38" w:rsidRDefault="004D39B7" w:rsidP="004D39B7">
      <w:r w:rsidRPr="00372E38">
        <w:lastRenderedPageBreak/>
        <w:t>Within the UK context, developments such as Street Triage and Liaison and Diversion services reflect increasing recognition of the need for integrated, health</w:t>
      </w:r>
      <w:r w:rsidR="00DD70E2">
        <w:t xml:space="preserve"> </w:t>
      </w:r>
      <w:r w:rsidRPr="00372E38">
        <w:t xml:space="preserve">led responses to mental health crises. National policy initiatives, including </w:t>
      </w:r>
      <w:r w:rsidRPr="00372E38">
        <w:rPr>
          <w:i/>
          <w:iCs/>
        </w:rPr>
        <w:t>Right Care, Right Person</w:t>
      </w:r>
      <w:r w:rsidRPr="00372E38">
        <w:t xml:space="preserve">, further reinforce the principle that police should not act as default responders to </w:t>
      </w:r>
      <w:proofErr w:type="gramStart"/>
      <w:r w:rsidRPr="00372E38">
        <w:t>health</w:t>
      </w:r>
      <w:r w:rsidR="00DD70E2">
        <w:t xml:space="preserve"> </w:t>
      </w:r>
      <w:r w:rsidRPr="00372E38">
        <w:t>based</w:t>
      </w:r>
      <w:proofErr w:type="gramEnd"/>
      <w:r w:rsidRPr="00372E38">
        <w:t xml:space="preserve"> emergencies. Despite this, the existing literature has largely focused on service</w:t>
      </w:r>
      <w:r w:rsidR="00DD70E2">
        <w:t xml:space="preserve"> </w:t>
      </w:r>
      <w:r w:rsidRPr="00372E38">
        <w:t>level outcomes and system efficiency, with comparatively little attention given to how training influences police officers’ psychological readiness, decision</w:t>
      </w:r>
      <w:r w:rsidR="00DD70E2">
        <w:t xml:space="preserve"> </w:t>
      </w:r>
      <w:r w:rsidRPr="00372E38">
        <w:t>making processes, and lived experiences in operational contexts.</w:t>
      </w:r>
    </w:p>
    <w:p w14:paraId="5C412CB9" w14:textId="20266686" w:rsidR="004D39B7" w:rsidRPr="00372E38" w:rsidRDefault="004D39B7" w:rsidP="004D39B7">
      <w:r w:rsidRPr="00372E38">
        <w:t>Furthermore, theoretical frameworks such as Social Learning Theory and the Theory of Planned Behaviour suggest that training interventions like CIT have the potential to influence attitudes, perceived behavioural control, and behavioural intentions. However, the translation of training into practice is contingent upon organisational support, service availability, and inter</w:t>
      </w:r>
      <w:r w:rsidR="00FB4D31">
        <w:t xml:space="preserve"> </w:t>
      </w:r>
      <w:r w:rsidRPr="00372E38">
        <w:t>agency collaboration. As such, training effectiveness cannot be fully understood without examining both individual</w:t>
      </w:r>
      <w:r w:rsidR="00DD70E2">
        <w:t xml:space="preserve"> </w:t>
      </w:r>
      <w:r w:rsidRPr="00372E38">
        <w:t>level outcomes and contextual barriers.</w:t>
      </w:r>
    </w:p>
    <w:p w14:paraId="4B5DA839" w14:textId="1A6A47B8" w:rsidR="004D39B7" w:rsidRPr="00372E38" w:rsidRDefault="004D39B7" w:rsidP="004D39B7">
      <w:r w:rsidRPr="00372E38">
        <w:t>Consequently, there remains a clear gap in UK</w:t>
      </w:r>
      <w:r w:rsidR="00FB4D31">
        <w:t xml:space="preserve"> </w:t>
      </w:r>
      <w:r w:rsidRPr="00372E38">
        <w:t xml:space="preserve">based empirical research evaluating the impact of Crisis Intervention Training on police officers’ knowledge, confidence, and </w:t>
      </w:r>
      <w:proofErr w:type="gramStart"/>
      <w:r w:rsidRPr="00372E38">
        <w:t>real</w:t>
      </w:r>
      <w:r w:rsidR="00DD70E2">
        <w:t xml:space="preserve"> </w:t>
      </w:r>
      <w:r w:rsidRPr="00372E38">
        <w:t>world</w:t>
      </w:r>
      <w:proofErr w:type="gramEnd"/>
      <w:r w:rsidRPr="00372E38">
        <w:t xml:space="preserve"> application of de-escalation strategies. Addressing this gap, the present study adopts a mixed</w:t>
      </w:r>
      <w:r w:rsidR="00DD70E2">
        <w:t xml:space="preserve"> </w:t>
      </w:r>
      <w:r w:rsidRPr="00372E38">
        <w:t xml:space="preserve">methods approach to explore the psychological and practical effects of CIT within a UK police force. In doing so, it seeks to contribute to </w:t>
      </w:r>
      <w:proofErr w:type="gramStart"/>
      <w:r w:rsidRPr="00372E38">
        <w:t>evidence</w:t>
      </w:r>
      <w:r w:rsidR="00DD70E2">
        <w:t xml:space="preserve"> </w:t>
      </w:r>
      <w:r w:rsidRPr="00372E38">
        <w:t>based</w:t>
      </w:r>
      <w:proofErr w:type="gramEnd"/>
      <w:r w:rsidRPr="00372E38">
        <w:t xml:space="preserve"> policing practice, inform training development, and support the implementation of compassionate, trauma</w:t>
      </w:r>
      <w:r w:rsidR="00FB4D31">
        <w:t xml:space="preserve"> </w:t>
      </w:r>
      <w:r w:rsidRPr="00372E38">
        <w:t>informed responses to mental health crises aligned with contemporary UK policy.</w:t>
      </w:r>
    </w:p>
    <w:p w14:paraId="72951414" w14:textId="77777777" w:rsidR="004D39B7" w:rsidRDefault="004D39B7" w:rsidP="004D39B7"/>
    <w:p w14:paraId="0BBA6EDD" w14:textId="3005868B" w:rsidR="004D39B7" w:rsidRPr="004D39B7" w:rsidRDefault="004D39B7" w:rsidP="004D39B7">
      <w:pPr>
        <w:rPr>
          <w:b/>
          <w:bCs/>
        </w:rPr>
      </w:pPr>
      <w:r w:rsidRPr="004D39B7">
        <w:rPr>
          <w:b/>
          <w:bCs/>
        </w:rPr>
        <w:t>Reference List</w:t>
      </w:r>
    </w:p>
    <w:p w14:paraId="0A3BC2D2" w14:textId="77777777" w:rsidR="004D39B7" w:rsidRPr="004D39B7" w:rsidRDefault="004D39B7" w:rsidP="004D39B7">
      <w:r w:rsidRPr="004D39B7">
        <w:t xml:space="preserve">Ajzen, I. (1991) ‘The theory of planned </w:t>
      </w:r>
      <w:proofErr w:type="spellStart"/>
      <w:r w:rsidRPr="004D39B7">
        <w:t>behavior</w:t>
      </w:r>
      <w:proofErr w:type="spellEnd"/>
      <w:r w:rsidRPr="004D39B7">
        <w:t xml:space="preserve">’, </w:t>
      </w:r>
      <w:r w:rsidRPr="004D39B7">
        <w:rPr>
          <w:i/>
          <w:iCs/>
        </w:rPr>
        <w:t xml:space="preserve">Organizational </w:t>
      </w:r>
      <w:proofErr w:type="spellStart"/>
      <w:r w:rsidRPr="004D39B7">
        <w:rPr>
          <w:i/>
          <w:iCs/>
        </w:rPr>
        <w:t>Behavior</w:t>
      </w:r>
      <w:proofErr w:type="spellEnd"/>
      <w:r w:rsidRPr="004D39B7">
        <w:rPr>
          <w:i/>
          <w:iCs/>
        </w:rPr>
        <w:t xml:space="preserve"> and Human Decision Processes</w:t>
      </w:r>
      <w:r w:rsidRPr="004D39B7">
        <w:t>, 50(2), pp. 179–211.</w:t>
      </w:r>
      <w:r w:rsidRPr="004D39B7">
        <w:br/>
        <w:t>https://doi.org/10.1016/0749-5978(91)90020-T</w:t>
      </w:r>
    </w:p>
    <w:p w14:paraId="31AD9E0C" w14:textId="77777777" w:rsidR="004D39B7" w:rsidRPr="004D39B7" w:rsidRDefault="004D39B7" w:rsidP="004D39B7">
      <w:r w:rsidRPr="004D39B7">
        <w:t xml:space="preserve">Bandura, A. (1977) </w:t>
      </w:r>
      <w:r w:rsidRPr="004D39B7">
        <w:rPr>
          <w:i/>
          <w:iCs/>
        </w:rPr>
        <w:t>Social Learning Theory</w:t>
      </w:r>
      <w:r w:rsidRPr="004D39B7">
        <w:t>. Englewood Cliffs, NJ: Prentice Hall.</w:t>
      </w:r>
    </w:p>
    <w:p w14:paraId="6C950F31" w14:textId="77777777" w:rsidR="004D39B7" w:rsidRPr="004D39B7" w:rsidRDefault="004D39B7" w:rsidP="004D39B7">
      <w:proofErr w:type="spellStart"/>
      <w:r w:rsidRPr="004D39B7">
        <w:t>Bonfine</w:t>
      </w:r>
      <w:proofErr w:type="spellEnd"/>
      <w:r w:rsidRPr="004D39B7">
        <w:t xml:space="preserve">, N., Ritter, C., &amp; </w:t>
      </w:r>
      <w:proofErr w:type="spellStart"/>
      <w:r w:rsidRPr="004D39B7">
        <w:t>Munetz</w:t>
      </w:r>
      <w:proofErr w:type="spellEnd"/>
      <w:r w:rsidRPr="004D39B7">
        <w:t xml:space="preserve">, M. (2014) ‘Police officer perceptions of Crisis Intervention Team (CIT) training’, </w:t>
      </w:r>
      <w:r w:rsidRPr="004D39B7">
        <w:rPr>
          <w:i/>
          <w:iCs/>
        </w:rPr>
        <w:t>Administration and Policy in Mental Health and Mental Health Services Research</w:t>
      </w:r>
      <w:r w:rsidRPr="004D39B7">
        <w:t>, 41(4), pp. 414–422.</w:t>
      </w:r>
      <w:r w:rsidRPr="004D39B7">
        <w:br/>
        <w:t>https://doi.org/10.1007/s10488-013-0511-5</w:t>
      </w:r>
    </w:p>
    <w:p w14:paraId="2D74CD07" w14:textId="77777777" w:rsidR="004D39B7" w:rsidRPr="004D39B7" w:rsidRDefault="004D39B7" w:rsidP="004D39B7">
      <w:r w:rsidRPr="004D39B7">
        <w:t xml:space="preserve">Borschmann, R., Gillard, S., Turner, K., Chambers, M. and O’Brien, A. (2016) ‘Section 136 of the Mental Health Act: A systematic review’, </w:t>
      </w:r>
      <w:r w:rsidRPr="004D39B7">
        <w:rPr>
          <w:i/>
          <w:iCs/>
        </w:rPr>
        <w:t>British Journal of Psychiatry</w:t>
      </w:r>
      <w:r w:rsidRPr="004D39B7">
        <w:t>, 208(6), pp. 532–539.</w:t>
      </w:r>
      <w:r w:rsidRPr="004D39B7">
        <w:br/>
        <w:t>https://doi.org/10.1192/bjp.bp.115.165233</w:t>
      </w:r>
    </w:p>
    <w:p w14:paraId="74EA53B1" w14:textId="77777777" w:rsidR="004D39B7" w:rsidRPr="004D39B7" w:rsidRDefault="004D39B7" w:rsidP="004D39B7">
      <w:r w:rsidRPr="004D39B7">
        <w:lastRenderedPageBreak/>
        <w:t xml:space="preserve">Borum, R., Deane, M., Steadman, H. and Morrissey, J. (1998) ‘Police perspectives on responding to mentally ill people in crisis’, </w:t>
      </w:r>
      <w:proofErr w:type="spellStart"/>
      <w:r w:rsidRPr="004D39B7">
        <w:rPr>
          <w:i/>
          <w:iCs/>
        </w:rPr>
        <w:t>Behavioral</w:t>
      </w:r>
      <w:proofErr w:type="spellEnd"/>
      <w:r w:rsidRPr="004D39B7">
        <w:rPr>
          <w:i/>
          <w:iCs/>
        </w:rPr>
        <w:t xml:space="preserve"> Sciences &amp; the Law</w:t>
      </w:r>
      <w:r w:rsidRPr="004D39B7">
        <w:t>, 16(4), pp. 393–405.</w:t>
      </w:r>
      <w:r w:rsidRPr="004D39B7">
        <w:br/>
        <w:t>https://doi.org/10.1002/(SICI)1099-0798(199823)16:4&lt;</w:t>
      </w:r>
      <w:proofErr w:type="gramStart"/>
      <w:r w:rsidRPr="004D39B7">
        <w:t>393::</w:t>
      </w:r>
      <w:proofErr w:type="gramEnd"/>
      <w:r w:rsidRPr="004D39B7">
        <w:t>AID-BSL315&gt;3.0.CO;2-4</w:t>
      </w:r>
    </w:p>
    <w:p w14:paraId="5C999872" w14:textId="77777777" w:rsidR="004D39B7" w:rsidRPr="004D39B7" w:rsidRDefault="004D39B7" w:rsidP="004D39B7">
      <w:r w:rsidRPr="004D39B7">
        <w:t xml:space="preserve">Bradley, K. (2009) </w:t>
      </w:r>
      <w:r w:rsidRPr="004D39B7">
        <w:rPr>
          <w:i/>
          <w:iCs/>
        </w:rPr>
        <w:t>The Bradley Report: Lord Bradley’s review of people with mental health problems or learning disabilities in the criminal justice system</w:t>
      </w:r>
      <w:r w:rsidRPr="004D39B7">
        <w:t>. London: Department of Health.</w:t>
      </w:r>
    </w:p>
    <w:p w14:paraId="0B7A4407" w14:textId="77777777" w:rsidR="004D39B7" w:rsidRPr="004D39B7" w:rsidRDefault="004D39B7" w:rsidP="004D39B7">
      <w:r w:rsidRPr="004D39B7">
        <w:t xml:space="preserve">College of Policing (2023) </w:t>
      </w:r>
      <w:r w:rsidRPr="004D39B7">
        <w:rPr>
          <w:i/>
          <w:iCs/>
        </w:rPr>
        <w:t>Right Care, Right Person: National Partnership Guidance</w:t>
      </w:r>
      <w:r w:rsidRPr="004D39B7">
        <w:t>. Ryton-on-Dunsmore: College of Policing.</w:t>
      </w:r>
    </w:p>
    <w:p w14:paraId="6C90889F" w14:textId="77777777" w:rsidR="004D39B7" w:rsidRPr="004D39B7" w:rsidRDefault="004D39B7" w:rsidP="004D39B7">
      <w:r w:rsidRPr="004D39B7">
        <w:t xml:space="preserve">Compton, M.T., Esterberg, M.L., McGee, R., Kotwicki, R.J. and Oliva, J.R. (2006) ‘Crisis Intervention Team training: Changes in knowledge, attitudes, and stigma related to schizophrenia’, </w:t>
      </w:r>
      <w:r w:rsidRPr="004D39B7">
        <w:rPr>
          <w:i/>
          <w:iCs/>
        </w:rPr>
        <w:t>Psychiatric Services</w:t>
      </w:r>
      <w:r w:rsidRPr="004D39B7">
        <w:t>, 57(8), pp. 1199–1202.</w:t>
      </w:r>
      <w:r w:rsidRPr="004D39B7">
        <w:br/>
        <w:t>https://doi.org/10.1176/ps.2006.57.8.1199</w:t>
      </w:r>
    </w:p>
    <w:p w14:paraId="7FD631EC" w14:textId="77777777" w:rsidR="004D39B7" w:rsidRPr="004D39B7" w:rsidRDefault="004D39B7" w:rsidP="004D39B7">
      <w:r w:rsidRPr="004D39B7">
        <w:t xml:space="preserve">Compton, M.T., Bahora, M., Watson, A.C. and Oliva, J.R. (2014) ‘A comprehensive review of Crisis Intervention Team (CIT) programs’, </w:t>
      </w:r>
      <w:r w:rsidRPr="004D39B7">
        <w:rPr>
          <w:i/>
          <w:iCs/>
        </w:rPr>
        <w:t>Journal of the American Academy of Psychiatry and the Law</w:t>
      </w:r>
      <w:r w:rsidRPr="004D39B7">
        <w:t>, 36(1), pp. 47–55.</w:t>
      </w:r>
    </w:p>
    <w:p w14:paraId="574615CE" w14:textId="77777777" w:rsidR="004D39B7" w:rsidRPr="004D39B7" w:rsidRDefault="004D39B7" w:rsidP="004D39B7">
      <w:r w:rsidRPr="004D39B7">
        <w:t xml:space="preserve">Corrigan, P.W. and Watson, A.C. (2002) ‘Understanding the impact of stigma on people with mental illness’, </w:t>
      </w:r>
      <w:r w:rsidRPr="004D39B7">
        <w:rPr>
          <w:i/>
          <w:iCs/>
        </w:rPr>
        <w:t>World Psychiatry</w:t>
      </w:r>
      <w:r w:rsidRPr="004D39B7">
        <w:t>, 1(1), pp. 16–20.</w:t>
      </w:r>
    </w:p>
    <w:p w14:paraId="36BF6F68" w14:textId="77777777" w:rsidR="004D39B7" w:rsidRPr="004D39B7" w:rsidRDefault="004D39B7" w:rsidP="004D39B7">
      <w:r w:rsidRPr="004D39B7">
        <w:t xml:space="preserve">Docking, M., Grace, K. and Bucke, T. (2019) </w:t>
      </w:r>
      <w:r w:rsidRPr="004D39B7">
        <w:rPr>
          <w:i/>
          <w:iCs/>
        </w:rPr>
        <w:t>Police custody and mental health</w:t>
      </w:r>
      <w:r w:rsidRPr="004D39B7">
        <w:t>. London: HM Inspectorate of Constabulary and Fire &amp; Rescue Services.</w:t>
      </w:r>
    </w:p>
    <w:p w14:paraId="6921AE03" w14:textId="77777777" w:rsidR="004D39B7" w:rsidRPr="004D39B7" w:rsidRDefault="004D39B7" w:rsidP="004D39B7">
      <w:r w:rsidRPr="004D39B7">
        <w:t xml:space="preserve">Dupont, R., Cochran, S. and Pillsbury, S. (2000) </w:t>
      </w:r>
      <w:r w:rsidRPr="004D39B7">
        <w:rPr>
          <w:i/>
          <w:iCs/>
        </w:rPr>
        <w:t>Crisis Intervention Team core elements</w:t>
      </w:r>
      <w:r w:rsidRPr="004D39B7">
        <w:t>. Memphis: University of Memphis, Department of Criminology and Criminal Justice.</w:t>
      </w:r>
    </w:p>
    <w:p w14:paraId="4C1DA2FF" w14:textId="77777777" w:rsidR="004D39B7" w:rsidRPr="004D39B7" w:rsidRDefault="004D39B7" w:rsidP="004D39B7">
      <w:r w:rsidRPr="004D39B7">
        <w:t xml:space="preserve">Heslin, M., Callaghan, L., Barrett, B., Lea, S., Eick, S., Morgan, J., Bolt, M. and Thornicroft, G. (2017) ‘Costs and outcomes of police mental health street triage’, </w:t>
      </w:r>
      <w:r w:rsidRPr="004D39B7">
        <w:rPr>
          <w:i/>
          <w:iCs/>
        </w:rPr>
        <w:t>British Journal of Psychiatry</w:t>
      </w:r>
      <w:r w:rsidRPr="004D39B7">
        <w:t>, 211(3), pp. 157–164.</w:t>
      </w:r>
      <w:r w:rsidRPr="004D39B7">
        <w:br/>
        <w:t>https://doi.org/10.1192/bjp.bp.116.195271</w:t>
      </w:r>
    </w:p>
    <w:p w14:paraId="2802FEC8" w14:textId="77777777" w:rsidR="004D39B7" w:rsidRPr="004D39B7" w:rsidRDefault="004D39B7" w:rsidP="004D39B7">
      <w:r w:rsidRPr="004D39B7">
        <w:t xml:space="preserve">HMICFRS (2018) </w:t>
      </w:r>
      <w:r w:rsidRPr="004D39B7">
        <w:rPr>
          <w:i/>
          <w:iCs/>
        </w:rPr>
        <w:t>Policing and Mental Health: Picking Up the Pieces</w:t>
      </w:r>
      <w:r w:rsidRPr="004D39B7">
        <w:t>. London: HM Inspectorate of Constabulary and Fire &amp; Rescue Services.</w:t>
      </w:r>
    </w:p>
    <w:p w14:paraId="15F518F3" w14:textId="77777777" w:rsidR="004D39B7" w:rsidRPr="004D39B7" w:rsidRDefault="004D39B7" w:rsidP="004D39B7">
      <w:r w:rsidRPr="004D39B7">
        <w:t xml:space="preserve">Lamb, H.R., Weinberger, L.E. and </w:t>
      </w:r>
      <w:proofErr w:type="spellStart"/>
      <w:r w:rsidRPr="004D39B7">
        <w:t>DeCuir</w:t>
      </w:r>
      <w:proofErr w:type="spellEnd"/>
      <w:r w:rsidRPr="004D39B7">
        <w:t xml:space="preserve">, W.J. (2002) ‘The police and mental health’, </w:t>
      </w:r>
      <w:r w:rsidRPr="004D39B7">
        <w:rPr>
          <w:i/>
          <w:iCs/>
        </w:rPr>
        <w:t>Psychiatric Services</w:t>
      </w:r>
      <w:r w:rsidRPr="004D39B7">
        <w:t>, 53(10), pp. 1266–1271.</w:t>
      </w:r>
      <w:r w:rsidRPr="004D39B7">
        <w:br/>
        <w:t>https://doi.org/10.1176/appi.ps.53.10.1266</w:t>
      </w:r>
    </w:p>
    <w:p w14:paraId="76CAD108" w14:textId="77777777" w:rsidR="004D39B7" w:rsidRPr="004D39B7" w:rsidRDefault="004D39B7" w:rsidP="004D39B7">
      <w:r w:rsidRPr="004D39B7">
        <w:t xml:space="preserve">Reuland, M., </w:t>
      </w:r>
      <w:proofErr w:type="spellStart"/>
      <w:r w:rsidRPr="004D39B7">
        <w:t>Schwarzfeld</w:t>
      </w:r>
      <w:proofErr w:type="spellEnd"/>
      <w:r w:rsidRPr="004D39B7">
        <w:t xml:space="preserve">, M. and Draper, L. (2009) </w:t>
      </w:r>
      <w:r w:rsidRPr="004D39B7">
        <w:rPr>
          <w:i/>
          <w:iCs/>
        </w:rPr>
        <w:t>Law enforcement responses to people with mental illnesses</w:t>
      </w:r>
      <w:r w:rsidRPr="004D39B7">
        <w:t xml:space="preserve">. New York: Council of State Governments Justice </w:t>
      </w:r>
      <w:proofErr w:type="spellStart"/>
      <w:r w:rsidRPr="004D39B7">
        <w:t>Center</w:t>
      </w:r>
      <w:proofErr w:type="spellEnd"/>
      <w:r w:rsidRPr="004D39B7">
        <w:t>.</w:t>
      </w:r>
    </w:p>
    <w:p w14:paraId="5DC206EE" w14:textId="77777777" w:rsidR="004D39B7" w:rsidRPr="004D39B7" w:rsidRDefault="004D39B7" w:rsidP="004D39B7">
      <w:r w:rsidRPr="004D39B7">
        <w:t xml:space="preserve">Skolnick, J.H. (2011) </w:t>
      </w:r>
      <w:r w:rsidRPr="004D39B7">
        <w:rPr>
          <w:i/>
          <w:iCs/>
        </w:rPr>
        <w:t>Justice Without Trial: Law Enforcement in Democratic Society</w:t>
      </w:r>
      <w:r w:rsidRPr="004D39B7">
        <w:t xml:space="preserve">. 4th </w:t>
      </w:r>
      <w:proofErr w:type="spellStart"/>
      <w:r w:rsidRPr="004D39B7">
        <w:t>edn</w:t>
      </w:r>
      <w:proofErr w:type="spellEnd"/>
      <w:r w:rsidRPr="004D39B7">
        <w:t>. New Orleans: Quid Pro Books.</w:t>
      </w:r>
    </w:p>
    <w:p w14:paraId="7790CF5E" w14:textId="77777777" w:rsidR="004D39B7" w:rsidRPr="004D39B7" w:rsidRDefault="004D39B7" w:rsidP="004D39B7">
      <w:r w:rsidRPr="004D39B7">
        <w:lastRenderedPageBreak/>
        <w:t xml:space="preserve">Taheri, S.A. (2016) ‘Do Crisis Intervention Teams reduce arrests and improve officer safety?’, </w:t>
      </w:r>
      <w:r w:rsidRPr="004D39B7">
        <w:rPr>
          <w:i/>
          <w:iCs/>
        </w:rPr>
        <w:t>Criminal Justice Policy Review</w:t>
      </w:r>
      <w:r w:rsidRPr="004D39B7">
        <w:t>, 27(1), pp. 76–96.</w:t>
      </w:r>
      <w:r w:rsidRPr="004D39B7">
        <w:br/>
        <w:t>https://doi.org/10.1177/0887403414556289</w:t>
      </w:r>
    </w:p>
    <w:p w14:paraId="09705378" w14:textId="77777777" w:rsidR="004D39B7" w:rsidRPr="004D39B7" w:rsidRDefault="004D39B7" w:rsidP="004D39B7">
      <w:r w:rsidRPr="004D39B7">
        <w:t xml:space="preserve">Watson, A.C., Compton, M.T. and Pope, L.G. (2019) ‘Crisis Intervention Team (CIT) programs: A review of the evidence’, </w:t>
      </w:r>
      <w:r w:rsidRPr="004D39B7">
        <w:rPr>
          <w:i/>
          <w:iCs/>
        </w:rPr>
        <w:t>Psychiatric Services</w:t>
      </w:r>
      <w:r w:rsidRPr="004D39B7">
        <w:t>, 70(11), pp. 1056–1064.</w:t>
      </w:r>
      <w:r w:rsidRPr="004D39B7">
        <w:br/>
        <w:t>https://doi.org/10.1176/appi.ps.201900000</w:t>
      </w:r>
    </w:p>
    <w:p w14:paraId="06DE977B" w14:textId="77777777" w:rsidR="004D39B7" w:rsidRPr="00372E38" w:rsidRDefault="004D39B7" w:rsidP="004D39B7"/>
    <w:p w14:paraId="2CC37A97" w14:textId="77777777" w:rsidR="004D39B7" w:rsidRPr="00372E38" w:rsidRDefault="004D39B7" w:rsidP="004D39B7">
      <w:pPr>
        <w:rPr>
          <w:b/>
          <w:bCs/>
        </w:rPr>
      </w:pPr>
    </w:p>
    <w:p w14:paraId="0B1AED14" w14:textId="31DA48F3" w:rsidR="00686BF6" w:rsidRPr="00372E38" w:rsidRDefault="00686BF6" w:rsidP="00686BF6"/>
    <w:p w14:paraId="0F42E28C" w14:textId="77777777" w:rsidR="00686BF6" w:rsidRPr="00372E38" w:rsidRDefault="00686BF6" w:rsidP="00686BF6"/>
    <w:p w14:paraId="2B1F1143" w14:textId="1C7A24F4" w:rsidR="00E83C94" w:rsidRDefault="00E83C94">
      <w:r>
        <w:tab/>
      </w:r>
    </w:p>
    <w:sectPr w:rsidR="00E83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C94"/>
    <w:rsid w:val="00062B60"/>
    <w:rsid w:val="00134BC8"/>
    <w:rsid w:val="003B3FAF"/>
    <w:rsid w:val="003D1CE8"/>
    <w:rsid w:val="00457678"/>
    <w:rsid w:val="004D39B7"/>
    <w:rsid w:val="005D36A3"/>
    <w:rsid w:val="00686BF6"/>
    <w:rsid w:val="00925D25"/>
    <w:rsid w:val="00B541D2"/>
    <w:rsid w:val="00B6672C"/>
    <w:rsid w:val="00D045D1"/>
    <w:rsid w:val="00DD70E2"/>
    <w:rsid w:val="00E83C94"/>
    <w:rsid w:val="00FB14BD"/>
    <w:rsid w:val="00FB4D31"/>
    <w:rsid w:val="00FC4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F3C78"/>
  <w15:chartTrackingRefBased/>
  <w15:docId w15:val="{F3347B10-237C-45AA-BC7E-54AF39F2E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C94"/>
    <w:rPr>
      <w:rFonts w:eastAsiaTheme="majorEastAsia" w:cstheme="majorBidi"/>
      <w:color w:val="272727" w:themeColor="text1" w:themeTint="D8"/>
    </w:rPr>
  </w:style>
  <w:style w:type="paragraph" w:styleId="Title">
    <w:name w:val="Title"/>
    <w:basedOn w:val="Normal"/>
    <w:next w:val="Normal"/>
    <w:link w:val="TitleChar"/>
    <w:uiPriority w:val="10"/>
    <w:qFormat/>
    <w:rsid w:val="00E83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C94"/>
    <w:pPr>
      <w:spacing w:before="160"/>
      <w:jc w:val="center"/>
    </w:pPr>
    <w:rPr>
      <w:i/>
      <w:iCs/>
      <w:color w:val="404040" w:themeColor="text1" w:themeTint="BF"/>
    </w:rPr>
  </w:style>
  <w:style w:type="character" w:customStyle="1" w:styleId="QuoteChar">
    <w:name w:val="Quote Char"/>
    <w:basedOn w:val="DefaultParagraphFont"/>
    <w:link w:val="Quote"/>
    <w:uiPriority w:val="29"/>
    <w:rsid w:val="00E83C94"/>
    <w:rPr>
      <w:i/>
      <w:iCs/>
      <w:color w:val="404040" w:themeColor="text1" w:themeTint="BF"/>
    </w:rPr>
  </w:style>
  <w:style w:type="paragraph" w:styleId="ListParagraph">
    <w:name w:val="List Paragraph"/>
    <w:basedOn w:val="Normal"/>
    <w:uiPriority w:val="34"/>
    <w:qFormat/>
    <w:rsid w:val="00E83C94"/>
    <w:pPr>
      <w:ind w:left="720"/>
      <w:contextualSpacing/>
    </w:pPr>
  </w:style>
  <w:style w:type="character" w:styleId="IntenseEmphasis">
    <w:name w:val="Intense Emphasis"/>
    <w:basedOn w:val="DefaultParagraphFont"/>
    <w:uiPriority w:val="21"/>
    <w:qFormat/>
    <w:rsid w:val="00E83C94"/>
    <w:rPr>
      <w:i/>
      <w:iCs/>
      <w:color w:val="0F4761" w:themeColor="accent1" w:themeShade="BF"/>
    </w:rPr>
  </w:style>
  <w:style w:type="paragraph" w:styleId="IntenseQuote">
    <w:name w:val="Intense Quote"/>
    <w:basedOn w:val="Normal"/>
    <w:next w:val="Normal"/>
    <w:link w:val="IntenseQuoteChar"/>
    <w:uiPriority w:val="30"/>
    <w:qFormat/>
    <w:rsid w:val="00E83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C94"/>
    <w:rPr>
      <w:i/>
      <w:iCs/>
      <w:color w:val="0F4761" w:themeColor="accent1" w:themeShade="BF"/>
    </w:rPr>
  </w:style>
  <w:style w:type="character" w:styleId="IntenseReference">
    <w:name w:val="Intense Reference"/>
    <w:basedOn w:val="DefaultParagraphFont"/>
    <w:uiPriority w:val="32"/>
    <w:qFormat/>
    <w:rsid w:val="00E83C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C1CE57-8E07-461D-B96C-1CA7699AE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Pages>
  <Words>2464</Words>
  <Characters>15846</Characters>
  <Application>Microsoft Office Word</Application>
  <DocSecurity>0</DocSecurity>
  <Lines>268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Oakleigh Simcock-jones</dc:creator>
  <cp:keywords/>
  <dc:description/>
  <cp:lastModifiedBy>Oakleigh Simcock-jones</cp:lastModifiedBy>
  <cp:revision>9</cp:revision>
  <dcterms:created xsi:type="dcterms:W3CDTF">2026-01-22T12:08:00Z</dcterms:created>
  <dcterms:modified xsi:type="dcterms:W3CDTF">2026-01-26T08:36:00Z</dcterms:modified>
</cp:coreProperties>
</file>