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7963E88" w14:textId="77777777" w:rsidR="00A1574F" w:rsidRPr="00814711" w:rsidRDefault="00A1574F" w:rsidP="00A1574F">
      <w:pPr>
        <w:pStyle w:val="NormalWeb"/>
        <w:spacing w:before="0" w:beforeAutospacing="0" w:after="0" w:afterAutospacing="0"/>
        <w:ind w:left="-180" w:right="-334"/>
        <w:rPr>
          <w:rFonts w:asciiTheme="minorHAnsi" w:hAnsiTheme="minorHAnsi" w:cstheme="minorHAnsi"/>
          <w:sz w:val="22"/>
          <w:szCs w:val="22"/>
        </w:rPr>
      </w:pPr>
      <w:r w:rsidRPr="00814711">
        <w:rPr>
          <w:rFonts w:asciiTheme="minorHAnsi" w:hAnsiTheme="minorHAnsi" w:cstheme="minorHAnsi"/>
          <w:noProof/>
          <w:sz w:val="22"/>
          <w:szCs w:val="22"/>
        </w:rPr>
        <w:drawing>
          <wp:inline distT="0" distB="0" distL="0" distR="0" wp14:anchorId="760C795D" wp14:editId="5798D567">
            <wp:extent cx="1905635" cy="635000"/>
            <wp:effectExtent l="25400" t="25400" r="12065" b="12700"/>
            <wp:docPr id="1" name="Picture 1" descr="TSD_logo20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05635" cy="635000"/>
                    </a:xfrm>
                    <a:prstGeom prst="rect">
                      <a:avLst/>
                    </a:prstGeom>
                    <a:noFill/>
                    <a:ln w="19050" cmpd="sng">
                      <a:solidFill>
                        <a:srgbClr val="000000"/>
                      </a:solidFill>
                      <a:miter lim="800000"/>
                      <a:headEnd/>
                      <a:tailEnd/>
                    </a:ln>
                    <a:effectLst/>
                  </pic:spPr>
                </pic:pic>
              </a:graphicData>
            </a:graphic>
          </wp:inline>
        </w:drawing>
      </w:r>
    </w:p>
    <w:p w14:paraId="19E9A8F9" w14:textId="77777777" w:rsidR="00A1574F" w:rsidRPr="00814711" w:rsidRDefault="00A1574F" w:rsidP="00A1574F">
      <w:pPr>
        <w:pStyle w:val="NormalWeb"/>
        <w:spacing w:before="0" w:beforeAutospacing="0" w:after="0" w:afterAutospacing="0"/>
        <w:ind w:left="-180" w:right="-334"/>
        <w:rPr>
          <w:rFonts w:asciiTheme="minorHAnsi" w:hAnsiTheme="minorHAnsi" w:cstheme="minorHAnsi"/>
          <w:sz w:val="22"/>
          <w:szCs w:val="22"/>
        </w:rPr>
      </w:pPr>
    </w:p>
    <w:p w14:paraId="34040976" w14:textId="77777777" w:rsidR="00A1574F" w:rsidRPr="00814711" w:rsidRDefault="00A1574F" w:rsidP="00A1574F">
      <w:pPr>
        <w:pStyle w:val="NormalWeb"/>
        <w:spacing w:before="0" w:beforeAutospacing="0" w:after="0" w:afterAutospacing="0"/>
        <w:ind w:left="-180" w:right="-334"/>
        <w:rPr>
          <w:rFonts w:asciiTheme="minorHAnsi" w:hAnsiTheme="minorHAnsi" w:cstheme="minorHAnsi"/>
          <w:sz w:val="22"/>
          <w:szCs w:val="22"/>
        </w:rPr>
      </w:pPr>
    </w:p>
    <w:p w14:paraId="19EBC5C4" w14:textId="77777777" w:rsidR="00A1574F" w:rsidRPr="00814711" w:rsidRDefault="00A1574F" w:rsidP="00A1574F">
      <w:pPr>
        <w:pStyle w:val="NormalWeb"/>
        <w:spacing w:before="0" w:beforeAutospacing="0" w:after="0" w:afterAutospacing="0"/>
        <w:ind w:left="-180" w:right="-334"/>
        <w:jc w:val="center"/>
        <w:rPr>
          <w:rFonts w:asciiTheme="minorHAnsi" w:hAnsiTheme="minorHAnsi" w:cstheme="minorHAnsi"/>
          <w:b/>
          <w:sz w:val="22"/>
          <w:szCs w:val="22"/>
          <w:lang w:val="cy-GB"/>
        </w:rPr>
      </w:pPr>
      <w:r w:rsidRPr="00814711">
        <w:rPr>
          <w:rFonts w:asciiTheme="minorHAnsi" w:hAnsiTheme="minorHAnsi" w:cstheme="minorHAnsi"/>
          <w:b/>
          <w:sz w:val="22"/>
          <w:szCs w:val="22"/>
          <w:lang w:val="cy-GB"/>
        </w:rPr>
        <w:t xml:space="preserve">Postgraduate/Distance Learning </w:t>
      </w:r>
    </w:p>
    <w:p w14:paraId="050EB823" w14:textId="77777777" w:rsidR="00A1574F" w:rsidRPr="00814711" w:rsidRDefault="00A1574F" w:rsidP="00A1574F">
      <w:pPr>
        <w:pStyle w:val="NormalWeb"/>
        <w:spacing w:before="0" w:beforeAutospacing="0" w:after="0" w:afterAutospacing="0"/>
        <w:ind w:left="-180" w:right="-334"/>
        <w:jc w:val="center"/>
        <w:rPr>
          <w:rFonts w:asciiTheme="minorHAnsi" w:hAnsiTheme="minorHAnsi" w:cstheme="minorHAnsi"/>
          <w:b/>
          <w:sz w:val="22"/>
          <w:szCs w:val="22"/>
        </w:rPr>
      </w:pPr>
      <w:r w:rsidRPr="00814711">
        <w:rPr>
          <w:rFonts w:asciiTheme="minorHAnsi" w:hAnsiTheme="minorHAnsi" w:cstheme="minorHAnsi"/>
          <w:b/>
          <w:sz w:val="22"/>
          <w:szCs w:val="22"/>
          <w:lang w:val="cy-GB"/>
        </w:rPr>
        <w:t>Assignment coversheet &amp; feedback form</w:t>
      </w:r>
    </w:p>
    <w:p w14:paraId="20BAD894" w14:textId="77777777" w:rsidR="00A1574F" w:rsidRPr="00814711" w:rsidRDefault="00A1574F" w:rsidP="00A1574F">
      <w:pPr>
        <w:rPr>
          <w:rFonts w:cstheme="minorHAnsi"/>
          <w:sz w:val="22"/>
          <w:szCs w:val="22"/>
          <w:lang w:val="cy-GB"/>
        </w:rPr>
      </w:pPr>
    </w:p>
    <w:p w14:paraId="3B1372A5" w14:textId="77777777" w:rsidR="00A1574F" w:rsidRPr="00814711" w:rsidRDefault="00A1574F" w:rsidP="00A1574F">
      <w:pPr>
        <w:pStyle w:val="Heading3"/>
        <w:jc w:val="center"/>
        <w:rPr>
          <w:rFonts w:asciiTheme="minorHAnsi" w:hAnsiTheme="minorHAnsi" w:cstheme="minorHAnsi"/>
          <w:sz w:val="22"/>
          <w:szCs w:val="22"/>
          <w:lang w:val="cy-GB"/>
        </w:rPr>
      </w:pPr>
      <w:r w:rsidRPr="00814711">
        <w:rPr>
          <w:rFonts w:asciiTheme="minorHAnsi" w:hAnsiTheme="minorHAnsi" w:cstheme="minorHAnsi"/>
          <w:sz w:val="22"/>
          <w:szCs w:val="22"/>
          <w:lang w:val="cy-GB"/>
        </w:rPr>
        <w:t>THIS SHEET MUST BE THE FIRST PAGE OF THE ASSIGNMENT YOU ARE SUBMITTING  (DO NOT SEND AS A SEPARATE FILE)</w:t>
      </w:r>
    </w:p>
    <w:p w14:paraId="7421E55A" w14:textId="77777777" w:rsidR="00A1574F" w:rsidRPr="00814711" w:rsidRDefault="00A1574F" w:rsidP="00A1574F">
      <w:pPr>
        <w:pStyle w:val="Heading3"/>
        <w:jc w:val="center"/>
        <w:rPr>
          <w:rFonts w:asciiTheme="minorHAnsi" w:hAnsiTheme="minorHAnsi" w:cstheme="minorHAnsi"/>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A1574F" w:rsidRPr="00814711" w14:paraId="6F6E9E8C" w14:textId="77777777" w:rsidTr="006F4CA5">
        <w:trPr>
          <w:trHeight w:val="614"/>
        </w:trPr>
        <w:tc>
          <w:tcPr>
            <w:tcW w:w="8856" w:type="dxa"/>
            <w:gridSpan w:val="5"/>
          </w:tcPr>
          <w:p w14:paraId="53689D7D" w14:textId="77777777" w:rsidR="00A1574F" w:rsidRPr="00814711" w:rsidRDefault="00A1574F" w:rsidP="006F4CA5">
            <w:pPr>
              <w:pStyle w:val="NormalWeb"/>
              <w:spacing w:before="0" w:beforeAutospacing="0" w:after="0" w:afterAutospacing="0"/>
              <w:ind w:right="34"/>
              <w:rPr>
                <w:rFonts w:asciiTheme="minorHAnsi" w:hAnsiTheme="minorHAnsi" w:cstheme="minorHAnsi"/>
                <w:sz w:val="22"/>
                <w:szCs w:val="22"/>
              </w:rPr>
            </w:pPr>
            <w:r w:rsidRPr="00814711">
              <w:rPr>
                <w:rFonts w:asciiTheme="minorHAnsi" w:hAnsiTheme="minorHAnsi" w:cstheme="minorHAnsi"/>
                <w:b/>
                <w:sz w:val="22"/>
                <w:szCs w:val="22"/>
              </w:rPr>
              <w:t>For completion by the student</w:t>
            </w:r>
            <w:r w:rsidRPr="00814711">
              <w:rPr>
                <w:rFonts w:asciiTheme="minorHAnsi" w:hAnsiTheme="minorHAnsi" w:cstheme="minorHAnsi"/>
                <w:sz w:val="22"/>
                <w:szCs w:val="22"/>
              </w:rPr>
              <w:t>:</w:t>
            </w:r>
          </w:p>
        </w:tc>
      </w:tr>
      <w:tr w:rsidR="00A1574F" w:rsidRPr="00814711" w14:paraId="7A5F8932" w14:textId="77777777" w:rsidTr="006F4CA5">
        <w:trPr>
          <w:trHeight w:val="718"/>
        </w:trPr>
        <w:tc>
          <w:tcPr>
            <w:tcW w:w="8856" w:type="dxa"/>
            <w:gridSpan w:val="5"/>
          </w:tcPr>
          <w:p w14:paraId="01C54E69" w14:textId="77777777" w:rsidR="00A1574F" w:rsidRPr="00814711" w:rsidRDefault="00A1574F" w:rsidP="006F4CA5">
            <w:pPr>
              <w:pStyle w:val="NormalWeb"/>
              <w:spacing w:before="0" w:beforeAutospacing="0" w:after="0" w:afterAutospacing="0"/>
              <w:ind w:right="34"/>
              <w:rPr>
                <w:rFonts w:asciiTheme="minorHAnsi" w:hAnsiTheme="minorHAnsi" w:cstheme="minorHAnsi"/>
                <w:sz w:val="22"/>
                <w:szCs w:val="22"/>
              </w:rPr>
            </w:pPr>
            <w:r w:rsidRPr="00814711">
              <w:rPr>
                <w:rFonts w:asciiTheme="minorHAnsi" w:hAnsiTheme="minorHAnsi" w:cstheme="minorHAnsi"/>
                <w:sz w:val="22"/>
                <w:szCs w:val="22"/>
              </w:rPr>
              <w:t>Student Name: Tareck Ghoneim</w:t>
            </w:r>
          </w:p>
          <w:p w14:paraId="095DB4D7" w14:textId="77777777" w:rsidR="00A1574F" w:rsidRPr="00814711" w:rsidRDefault="00A1574F" w:rsidP="006F4CA5">
            <w:pPr>
              <w:pStyle w:val="NormalWeb"/>
              <w:spacing w:before="0" w:beforeAutospacing="0" w:after="0" w:afterAutospacing="0"/>
              <w:ind w:right="34"/>
              <w:rPr>
                <w:rFonts w:asciiTheme="minorHAnsi" w:hAnsiTheme="minorHAnsi" w:cstheme="minorHAnsi"/>
                <w:sz w:val="22"/>
                <w:szCs w:val="22"/>
              </w:rPr>
            </w:pPr>
          </w:p>
          <w:p w14:paraId="6AEF5367" w14:textId="77777777" w:rsidR="00A1574F" w:rsidRPr="00814711" w:rsidRDefault="00A1574F" w:rsidP="006F4CA5">
            <w:pPr>
              <w:pStyle w:val="NormalWeb"/>
              <w:spacing w:before="0" w:beforeAutospacing="0" w:after="0" w:afterAutospacing="0"/>
              <w:ind w:right="34"/>
              <w:rPr>
                <w:rFonts w:asciiTheme="minorHAnsi" w:hAnsiTheme="minorHAnsi" w:cstheme="minorHAnsi"/>
                <w:sz w:val="22"/>
                <w:szCs w:val="22"/>
              </w:rPr>
            </w:pPr>
            <w:r w:rsidRPr="00814711">
              <w:rPr>
                <w:rFonts w:asciiTheme="minorHAnsi" w:hAnsiTheme="minorHAnsi" w:cstheme="minorHAnsi"/>
                <w:sz w:val="22"/>
                <w:szCs w:val="22"/>
              </w:rPr>
              <w:t xml:space="preserve">Student </w:t>
            </w:r>
            <w:r w:rsidRPr="00814711">
              <w:rPr>
                <w:rFonts w:asciiTheme="minorHAnsi" w:hAnsiTheme="minorHAnsi" w:cstheme="minorHAnsi"/>
                <w:b/>
                <w:bCs/>
                <w:sz w:val="22"/>
                <w:szCs w:val="22"/>
                <w:u w:val="single"/>
              </w:rPr>
              <w:t>University</w:t>
            </w:r>
            <w:r w:rsidRPr="00814711">
              <w:rPr>
                <w:rFonts w:asciiTheme="minorHAnsi" w:hAnsiTheme="minorHAnsi" w:cstheme="minorHAnsi"/>
                <w:sz w:val="22"/>
                <w:szCs w:val="22"/>
                <w:u w:val="single"/>
              </w:rPr>
              <w:t xml:space="preserve"> </w:t>
            </w:r>
            <w:r w:rsidRPr="00814711">
              <w:rPr>
                <w:rFonts w:asciiTheme="minorHAnsi" w:hAnsiTheme="minorHAnsi" w:cstheme="minorHAnsi"/>
                <w:sz w:val="22"/>
                <w:szCs w:val="22"/>
              </w:rPr>
              <w:t>Email: 1813140@student.uwtsd.ac.uk</w:t>
            </w:r>
          </w:p>
        </w:tc>
      </w:tr>
      <w:tr w:rsidR="00A1574F" w:rsidRPr="00814711" w14:paraId="12C97801" w14:textId="77777777" w:rsidTr="006F4CA5">
        <w:trPr>
          <w:trHeight w:val="849"/>
        </w:trPr>
        <w:tc>
          <w:tcPr>
            <w:tcW w:w="4788" w:type="dxa"/>
          </w:tcPr>
          <w:p w14:paraId="3E1F3EB9" w14:textId="77777777" w:rsidR="00A1574F" w:rsidRPr="00814711" w:rsidRDefault="00A1574F" w:rsidP="006F4CA5">
            <w:pPr>
              <w:pStyle w:val="NormalWeb"/>
              <w:spacing w:before="0" w:beforeAutospacing="0" w:after="0" w:afterAutospacing="0"/>
              <w:ind w:right="34"/>
              <w:rPr>
                <w:rFonts w:asciiTheme="minorHAnsi" w:hAnsiTheme="minorHAnsi" w:cstheme="minorHAnsi"/>
                <w:sz w:val="22"/>
                <w:szCs w:val="22"/>
              </w:rPr>
            </w:pPr>
            <w:r w:rsidRPr="00814711">
              <w:rPr>
                <w:rFonts w:asciiTheme="minorHAnsi" w:hAnsiTheme="minorHAnsi" w:cstheme="minorHAnsi"/>
                <w:sz w:val="22"/>
                <w:szCs w:val="22"/>
              </w:rPr>
              <w:t>Module code: HPCA7018</w:t>
            </w:r>
          </w:p>
          <w:p w14:paraId="4FB606EA" w14:textId="77777777" w:rsidR="00A1574F" w:rsidRPr="00814711" w:rsidRDefault="00A1574F" w:rsidP="006F4CA5">
            <w:pPr>
              <w:pStyle w:val="NormalWeb"/>
              <w:spacing w:before="0" w:beforeAutospacing="0" w:after="0" w:afterAutospacing="0"/>
              <w:ind w:right="34"/>
              <w:rPr>
                <w:rFonts w:asciiTheme="minorHAnsi" w:hAnsiTheme="minorHAnsi" w:cstheme="minorHAnsi"/>
                <w:sz w:val="22"/>
                <w:szCs w:val="22"/>
              </w:rPr>
            </w:pPr>
          </w:p>
          <w:p w14:paraId="15341255" w14:textId="3F4DC581" w:rsidR="00A1574F" w:rsidRPr="00814711" w:rsidRDefault="00A1574F" w:rsidP="006F4CA5">
            <w:pPr>
              <w:pStyle w:val="NormalWeb"/>
              <w:spacing w:before="0" w:beforeAutospacing="0" w:after="0" w:afterAutospacing="0"/>
              <w:ind w:right="34"/>
              <w:rPr>
                <w:rFonts w:asciiTheme="minorHAnsi" w:hAnsiTheme="minorHAnsi" w:cstheme="minorHAnsi"/>
                <w:sz w:val="22"/>
                <w:szCs w:val="22"/>
              </w:rPr>
            </w:pPr>
            <w:r w:rsidRPr="00814711">
              <w:rPr>
                <w:rFonts w:asciiTheme="minorHAnsi" w:hAnsiTheme="minorHAnsi" w:cstheme="minorHAnsi"/>
                <w:sz w:val="22"/>
                <w:szCs w:val="22"/>
              </w:rPr>
              <w:t xml:space="preserve">Module title: Essay </w:t>
            </w:r>
            <w:r>
              <w:rPr>
                <w:rFonts w:asciiTheme="minorHAnsi" w:hAnsiTheme="minorHAnsi" w:cstheme="minorHAnsi"/>
                <w:sz w:val="22"/>
                <w:szCs w:val="22"/>
              </w:rPr>
              <w:t>2 - rework</w:t>
            </w:r>
          </w:p>
          <w:p w14:paraId="09AFF9C2" w14:textId="77777777" w:rsidR="00A1574F" w:rsidRPr="00814711" w:rsidRDefault="00A1574F" w:rsidP="006F4CA5">
            <w:pPr>
              <w:pStyle w:val="NormalWeb"/>
              <w:spacing w:before="0" w:beforeAutospacing="0" w:after="0" w:afterAutospacing="0"/>
              <w:ind w:right="34"/>
              <w:rPr>
                <w:rFonts w:asciiTheme="minorHAnsi" w:hAnsiTheme="minorHAnsi" w:cstheme="minorHAnsi"/>
                <w:sz w:val="22"/>
                <w:szCs w:val="22"/>
              </w:rPr>
            </w:pPr>
          </w:p>
          <w:p w14:paraId="3F0D47C4" w14:textId="77777777" w:rsidR="00A1574F" w:rsidRPr="00814711" w:rsidRDefault="00A1574F" w:rsidP="006F4CA5">
            <w:pPr>
              <w:pStyle w:val="NormalWeb"/>
              <w:spacing w:before="0" w:beforeAutospacing="0" w:after="0" w:afterAutospacing="0"/>
              <w:ind w:right="34"/>
              <w:rPr>
                <w:rFonts w:asciiTheme="minorHAnsi" w:hAnsiTheme="minorHAnsi" w:cstheme="minorHAnsi"/>
                <w:sz w:val="22"/>
                <w:szCs w:val="22"/>
              </w:rPr>
            </w:pPr>
          </w:p>
        </w:tc>
        <w:tc>
          <w:tcPr>
            <w:tcW w:w="2266" w:type="dxa"/>
            <w:gridSpan w:val="3"/>
          </w:tcPr>
          <w:p w14:paraId="7B86FE32" w14:textId="77777777" w:rsidR="00A1574F" w:rsidRPr="00814711" w:rsidRDefault="00A1574F" w:rsidP="006F4CA5">
            <w:pPr>
              <w:pStyle w:val="NormalWeb"/>
              <w:spacing w:before="0" w:beforeAutospacing="0" w:after="0" w:afterAutospacing="0"/>
              <w:ind w:right="34"/>
              <w:rPr>
                <w:rFonts w:asciiTheme="minorHAnsi" w:hAnsiTheme="minorHAnsi" w:cstheme="minorHAnsi"/>
                <w:sz w:val="22"/>
                <w:szCs w:val="22"/>
              </w:rPr>
            </w:pPr>
            <w:r w:rsidRPr="00814711">
              <w:rPr>
                <w:rFonts w:asciiTheme="minorHAnsi" w:hAnsiTheme="minorHAnsi" w:cstheme="minorHAnsi"/>
                <w:sz w:val="22"/>
                <w:szCs w:val="22"/>
              </w:rPr>
              <w:t>Student ID number: 1813140</w:t>
            </w:r>
          </w:p>
        </w:tc>
        <w:tc>
          <w:tcPr>
            <w:tcW w:w="1802" w:type="dxa"/>
          </w:tcPr>
          <w:p w14:paraId="04D2B5C2" w14:textId="77777777" w:rsidR="00A1574F" w:rsidRPr="00814711" w:rsidRDefault="00A1574F" w:rsidP="006F4CA5">
            <w:pPr>
              <w:pStyle w:val="NormalWeb"/>
              <w:spacing w:before="0" w:beforeAutospacing="0" w:after="0" w:afterAutospacing="0"/>
              <w:ind w:right="34"/>
              <w:rPr>
                <w:rFonts w:asciiTheme="minorHAnsi" w:hAnsiTheme="minorHAnsi" w:cstheme="minorHAnsi"/>
                <w:sz w:val="22"/>
                <w:szCs w:val="22"/>
              </w:rPr>
            </w:pPr>
            <w:r w:rsidRPr="00814711">
              <w:rPr>
                <w:rFonts w:asciiTheme="minorHAnsi" w:hAnsiTheme="minorHAnsi" w:cstheme="minorHAnsi"/>
                <w:sz w:val="22"/>
                <w:szCs w:val="22"/>
              </w:rPr>
              <w:t>Educational support needs:</w:t>
            </w:r>
          </w:p>
          <w:p w14:paraId="2293950A" w14:textId="77777777" w:rsidR="00A1574F" w:rsidRPr="00814711" w:rsidRDefault="00A1574F" w:rsidP="006F4CA5">
            <w:pPr>
              <w:pStyle w:val="NormalWeb"/>
              <w:spacing w:before="0" w:beforeAutospacing="0" w:after="0" w:afterAutospacing="0"/>
              <w:ind w:right="34"/>
              <w:rPr>
                <w:rFonts w:asciiTheme="minorHAnsi" w:hAnsiTheme="minorHAnsi" w:cstheme="minorHAnsi"/>
                <w:sz w:val="22"/>
                <w:szCs w:val="22"/>
              </w:rPr>
            </w:pPr>
            <w:r w:rsidRPr="00814711">
              <w:rPr>
                <w:rFonts w:asciiTheme="minorHAnsi" w:hAnsiTheme="minorHAnsi" w:cstheme="minorHAnsi"/>
                <w:sz w:val="22"/>
                <w:szCs w:val="22"/>
              </w:rPr>
              <w:t>No</w:t>
            </w:r>
          </w:p>
        </w:tc>
      </w:tr>
      <w:tr w:rsidR="00A1574F" w:rsidRPr="00814711" w14:paraId="59E2931C" w14:textId="77777777" w:rsidTr="006F4CA5">
        <w:trPr>
          <w:trHeight w:val="1139"/>
        </w:trPr>
        <w:tc>
          <w:tcPr>
            <w:tcW w:w="8856" w:type="dxa"/>
            <w:gridSpan w:val="5"/>
          </w:tcPr>
          <w:p w14:paraId="560D69E5" w14:textId="77777777" w:rsidR="00A1574F" w:rsidRPr="00814711" w:rsidRDefault="00A1574F" w:rsidP="006F4CA5">
            <w:pPr>
              <w:rPr>
                <w:rFonts w:cstheme="minorHAnsi"/>
                <w:sz w:val="22"/>
                <w:szCs w:val="22"/>
              </w:rPr>
            </w:pPr>
            <w:r w:rsidRPr="00814711">
              <w:rPr>
                <w:rFonts w:cstheme="minorHAnsi"/>
                <w:sz w:val="22"/>
                <w:szCs w:val="22"/>
              </w:rPr>
              <w:t xml:space="preserve">Assignment title: A 5000 word essay written on topic within the subject area </w:t>
            </w:r>
          </w:p>
          <w:p w14:paraId="5BA4647C" w14:textId="77777777" w:rsidR="00A1574F" w:rsidRPr="00814711" w:rsidRDefault="00A1574F" w:rsidP="006F4CA5">
            <w:pPr>
              <w:pStyle w:val="NormalWeb"/>
              <w:spacing w:before="0" w:beforeAutospacing="0" w:after="0" w:afterAutospacing="0"/>
              <w:ind w:right="34"/>
              <w:rPr>
                <w:rFonts w:asciiTheme="minorHAnsi" w:hAnsiTheme="minorHAnsi" w:cstheme="minorHAnsi"/>
                <w:sz w:val="22"/>
                <w:szCs w:val="22"/>
              </w:rPr>
            </w:pPr>
            <w:r w:rsidRPr="00814711">
              <w:rPr>
                <w:rFonts w:asciiTheme="minorHAnsi" w:hAnsiTheme="minorHAnsi" w:cstheme="minorHAnsi"/>
                <w:sz w:val="22"/>
                <w:szCs w:val="22"/>
              </w:rPr>
              <w:t>Word Count – 5000 (actual )</w:t>
            </w:r>
          </w:p>
          <w:p w14:paraId="4CAFD146" w14:textId="77777777" w:rsidR="00A1574F" w:rsidRPr="00814711" w:rsidRDefault="00A1574F" w:rsidP="006F4CA5">
            <w:pPr>
              <w:pStyle w:val="NormalWeb"/>
              <w:spacing w:before="0" w:beforeAutospacing="0" w:after="0" w:afterAutospacing="0"/>
              <w:ind w:right="34"/>
              <w:rPr>
                <w:rFonts w:asciiTheme="minorHAnsi" w:hAnsiTheme="minorHAnsi" w:cstheme="minorHAnsi"/>
                <w:sz w:val="22"/>
                <w:szCs w:val="22"/>
              </w:rPr>
            </w:pPr>
          </w:p>
          <w:p w14:paraId="0FFC374F" w14:textId="65F7EE6F" w:rsidR="00A1574F" w:rsidRPr="00814711" w:rsidRDefault="00A1574F" w:rsidP="006F4CA5">
            <w:pPr>
              <w:pStyle w:val="NormalWeb"/>
              <w:spacing w:before="0" w:beforeAutospacing="0" w:after="0" w:afterAutospacing="0"/>
              <w:ind w:right="34"/>
              <w:rPr>
                <w:rFonts w:asciiTheme="minorHAnsi" w:hAnsiTheme="minorHAnsi" w:cstheme="minorHAnsi"/>
                <w:sz w:val="22"/>
                <w:szCs w:val="22"/>
              </w:rPr>
            </w:pPr>
            <w:r w:rsidRPr="00814711">
              <w:rPr>
                <w:rFonts w:asciiTheme="minorHAnsi" w:hAnsiTheme="minorHAnsi" w:cstheme="minorHAnsi"/>
                <w:sz w:val="22"/>
                <w:szCs w:val="22"/>
              </w:rPr>
              <w:t xml:space="preserve">Assignment due date: </w:t>
            </w:r>
            <w:r>
              <w:rPr>
                <w:rFonts w:asciiTheme="minorHAnsi" w:hAnsiTheme="minorHAnsi" w:cstheme="minorHAnsi"/>
                <w:sz w:val="22"/>
                <w:szCs w:val="22"/>
              </w:rPr>
              <w:t>31</w:t>
            </w:r>
            <w:r w:rsidRPr="00A1574F">
              <w:rPr>
                <w:rFonts w:asciiTheme="minorHAnsi" w:hAnsiTheme="minorHAnsi" w:cstheme="minorHAnsi"/>
                <w:sz w:val="22"/>
                <w:szCs w:val="22"/>
                <w:vertAlign w:val="superscript"/>
              </w:rPr>
              <w:t>st</w:t>
            </w:r>
            <w:r>
              <w:rPr>
                <w:rFonts w:asciiTheme="minorHAnsi" w:hAnsiTheme="minorHAnsi" w:cstheme="minorHAnsi"/>
                <w:sz w:val="22"/>
                <w:szCs w:val="22"/>
              </w:rPr>
              <w:t xml:space="preserve"> July</w:t>
            </w:r>
            <w:r w:rsidRPr="00814711">
              <w:rPr>
                <w:rFonts w:asciiTheme="minorHAnsi" w:hAnsiTheme="minorHAnsi" w:cstheme="minorHAnsi"/>
                <w:sz w:val="22"/>
                <w:szCs w:val="22"/>
              </w:rPr>
              <w:t xml:space="preserve"> 2022</w:t>
            </w:r>
          </w:p>
        </w:tc>
      </w:tr>
      <w:tr w:rsidR="00A1574F" w:rsidRPr="00814711" w14:paraId="01BD45E0" w14:textId="77777777" w:rsidTr="006F4CA5">
        <w:trPr>
          <w:trHeight w:val="978"/>
        </w:trPr>
        <w:tc>
          <w:tcPr>
            <w:tcW w:w="8856" w:type="dxa"/>
            <w:gridSpan w:val="5"/>
            <w:tcBorders>
              <w:bottom w:val="single" w:sz="4" w:space="0" w:color="000000"/>
            </w:tcBorders>
          </w:tcPr>
          <w:p w14:paraId="643288F7" w14:textId="77777777" w:rsidR="00A1574F" w:rsidRPr="00814711" w:rsidRDefault="00A1574F" w:rsidP="006F4CA5">
            <w:pPr>
              <w:rPr>
                <w:rFonts w:cstheme="minorHAnsi"/>
                <w:sz w:val="22"/>
                <w:szCs w:val="22"/>
              </w:rPr>
            </w:pPr>
            <w:r w:rsidRPr="00814711">
              <w:rPr>
                <w:rFonts w:cstheme="minorHAnsi"/>
                <w:sz w:val="22"/>
                <w:szCs w:val="22"/>
              </w:rPr>
              <w:t>This assignment is for the  module     1</w:t>
            </w:r>
            <w:r w:rsidRPr="00814711">
              <w:rPr>
                <w:rFonts w:cstheme="minorHAnsi"/>
                <w:sz w:val="22"/>
                <w:szCs w:val="22"/>
                <w:vertAlign w:val="superscript"/>
              </w:rPr>
              <w:t xml:space="preserve">st </w:t>
            </w:r>
            <w:r w:rsidRPr="00814711">
              <w:rPr>
                <w:rFonts w:cstheme="minorHAnsi"/>
                <w:sz w:val="22"/>
                <w:szCs w:val="22"/>
              </w:rPr>
              <w:t xml:space="preserve">    2</w:t>
            </w:r>
            <w:r w:rsidRPr="00814711">
              <w:rPr>
                <w:rFonts w:cstheme="minorHAnsi"/>
                <w:sz w:val="22"/>
                <w:szCs w:val="22"/>
                <w:vertAlign w:val="superscript"/>
              </w:rPr>
              <w:t>nd</w:t>
            </w:r>
            <w:r w:rsidRPr="00814711">
              <w:rPr>
                <w:rFonts w:cstheme="minorHAnsi"/>
                <w:sz w:val="22"/>
                <w:szCs w:val="22"/>
              </w:rPr>
              <w:t xml:space="preserve">  </w:t>
            </w:r>
            <w:r w:rsidRPr="00814711">
              <w:rPr>
                <w:rFonts w:cstheme="minorHAnsi"/>
                <w:sz w:val="22"/>
                <w:szCs w:val="22"/>
              </w:rPr>
              <w:fldChar w:fldCharType="begin">
                <w:ffData>
                  <w:name w:val="Check14"/>
                  <w:enabled/>
                  <w:calcOnExit w:val="0"/>
                  <w:checkBox>
                    <w:sizeAuto/>
                    <w:default w:val="0"/>
                  </w:checkBox>
                </w:ffData>
              </w:fldChar>
            </w:r>
            <w:bookmarkStart w:id="0" w:name="Check14"/>
            <w:r w:rsidRPr="00814711">
              <w:rPr>
                <w:rFonts w:cstheme="minorHAnsi"/>
                <w:sz w:val="22"/>
                <w:szCs w:val="22"/>
              </w:rPr>
              <w:instrText xml:space="preserve"> FORMCHECKBOX </w:instrText>
            </w:r>
            <w:r>
              <w:rPr>
                <w:rFonts w:cstheme="minorHAnsi"/>
                <w:sz w:val="22"/>
                <w:szCs w:val="22"/>
              </w:rPr>
            </w:r>
            <w:r>
              <w:rPr>
                <w:rFonts w:cstheme="minorHAnsi"/>
                <w:sz w:val="22"/>
                <w:szCs w:val="22"/>
              </w:rPr>
              <w:fldChar w:fldCharType="separate"/>
            </w:r>
            <w:r w:rsidRPr="00814711">
              <w:rPr>
                <w:rFonts w:cstheme="minorHAnsi"/>
                <w:sz w:val="22"/>
                <w:szCs w:val="22"/>
              </w:rPr>
              <w:fldChar w:fldCharType="end"/>
            </w:r>
            <w:bookmarkEnd w:id="0"/>
            <w:r w:rsidRPr="00814711">
              <w:rPr>
                <w:rFonts w:cstheme="minorHAnsi"/>
                <w:sz w:val="22"/>
                <w:szCs w:val="22"/>
              </w:rPr>
              <w:t xml:space="preserve">     3</w:t>
            </w:r>
            <w:r w:rsidRPr="00814711">
              <w:rPr>
                <w:rFonts w:cstheme="minorHAnsi"/>
                <w:sz w:val="22"/>
                <w:szCs w:val="22"/>
                <w:vertAlign w:val="superscript"/>
              </w:rPr>
              <w:t>rd</w:t>
            </w:r>
            <w:r w:rsidRPr="00814711">
              <w:rPr>
                <w:rFonts w:cstheme="minorHAnsi"/>
                <w:sz w:val="22"/>
                <w:szCs w:val="22"/>
              </w:rPr>
              <w:t xml:space="preserve">  </w:t>
            </w:r>
            <w:r w:rsidRPr="00814711">
              <w:rPr>
                <w:rFonts w:cstheme="minorHAnsi"/>
                <w:sz w:val="22"/>
                <w:szCs w:val="22"/>
              </w:rPr>
              <w:fldChar w:fldCharType="begin">
                <w:ffData>
                  <w:name w:val="Check15"/>
                  <w:enabled/>
                  <w:calcOnExit w:val="0"/>
                  <w:checkBox>
                    <w:sizeAuto/>
                    <w:default w:val="0"/>
                  </w:checkBox>
                </w:ffData>
              </w:fldChar>
            </w:r>
            <w:bookmarkStart w:id="1" w:name="Check15"/>
            <w:r w:rsidRPr="00814711">
              <w:rPr>
                <w:rFonts w:cstheme="minorHAnsi"/>
                <w:sz w:val="22"/>
                <w:szCs w:val="22"/>
              </w:rPr>
              <w:instrText xml:space="preserve"> FORMCHECKBOX </w:instrText>
            </w:r>
            <w:r>
              <w:rPr>
                <w:rFonts w:cstheme="minorHAnsi"/>
                <w:sz w:val="22"/>
                <w:szCs w:val="22"/>
              </w:rPr>
            </w:r>
            <w:r>
              <w:rPr>
                <w:rFonts w:cstheme="minorHAnsi"/>
                <w:sz w:val="22"/>
                <w:szCs w:val="22"/>
              </w:rPr>
              <w:fldChar w:fldCharType="separate"/>
            </w:r>
            <w:r w:rsidRPr="00814711">
              <w:rPr>
                <w:rFonts w:cstheme="minorHAnsi"/>
                <w:sz w:val="22"/>
                <w:szCs w:val="22"/>
              </w:rPr>
              <w:fldChar w:fldCharType="end"/>
            </w:r>
            <w:bookmarkEnd w:id="1"/>
            <w:r w:rsidRPr="00814711">
              <w:rPr>
                <w:rFonts w:cstheme="minorHAnsi"/>
                <w:sz w:val="22"/>
                <w:szCs w:val="22"/>
              </w:rPr>
              <w:t xml:space="preserve">      4</w:t>
            </w:r>
            <w:r w:rsidRPr="00814711">
              <w:rPr>
                <w:rFonts w:cstheme="minorHAnsi"/>
                <w:sz w:val="22"/>
                <w:szCs w:val="22"/>
                <w:vertAlign w:val="superscript"/>
              </w:rPr>
              <w:t>th</w:t>
            </w:r>
            <w:r w:rsidRPr="00814711">
              <w:rPr>
                <w:rFonts w:cstheme="minorHAnsi"/>
                <w:sz w:val="22"/>
                <w:szCs w:val="22"/>
              </w:rPr>
              <w:t xml:space="preserve"> </w:t>
            </w:r>
            <w:r w:rsidRPr="00814711">
              <w:rPr>
                <w:rFonts w:cstheme="minorHAnsi"/>
                <w:sz w:val="22"/>
                <w:szCs w:val="22"/>
              </w:rPr>
              <w:fldChar w:fldCharType="begin">
                <w:ffData>
                  <w:name w:val="Check16"/>
                  <w:enabled/>
                  <w:calcOnExit w:val="0"/>
                  <w:checkBox>
                    <w:sizeAuto/>
                    <w:default w:val="0"/>
                  </w:checkBox>
                </w:ffData>
              </w:fldChar>
            </w:r>
            <w:bookmarkStart w:id="2" w:name="Check16"/>
            <w:r w:rsidRPr="00814711">
              <w:rPr>
                <w:rFonts w:cstheme="minorHAnsi"/>
                <w:sz w:val="22"/>
                <w:szCs w:val="22"/>
              </w:rPr>
              <w:instrText xml:space="preserve"> FORMCHECKBOX </w:instrText>
            </w:r>
            <w:r>
              <w:rPr>
                <w:rFonts w:cstheme="minorHAnsi"/>
                <w:sz w:val="22"/>
                <w:szCs w:val="22"/>
              </w:rPr>
            </w:r>
            <w:r>
              <w:rPr>
                <w:rFonts w:cstheme="minorHAnsi"/>
                <w:sz w:val="22"/>
                <w:szCs w:val="22"/>
              </w:rPr>
              <w:fldChar w:fldCharType="separate"/>
            </w:r>
            <w:r w:rsidRPr="00814711">
              <w:rPr>
                <w:rFonts w:cstheme="minorHAnsi"/>
                <w:sz w:val="22"/>
                <w:szCs w:val="22"/>
              </w:rPr>
              <w:fldChar w:fldCharType="end"/>
            </w:r>
            <w:bookmarkEnd w:id="2"/>
            <w:r w:rsidRPr="00814711">
              <w:rPr>
                <w:rFonts w:cstheme="minorHAnsi"/>
                <w:sz w:val="22"/>
                <w:szCs w:val="22"/>
              </w:rPr>
              <w:t xml:space="preserve">      5</w:t>
            </w:r>
            <w:r w:rsidRPr="00814711">
              <w:rPr>
                <w:rFonts w:cstheme="minorHAnsi"/>
                <w:sz w:val="22"/>
                <w:szCs w:val="22"/>
                <w:vertAlign w:val="superscript"/>
              </w:rPr>
              <w:t>th</w:t>
            </w:r>
            <w:r w:rsidRPr="00814711">
              <w:rPr>
                <w:rFonts w:cstheme="minorHAnsi"/>
                <w:sz w:val="22"/>
                <w:szCs w:val="22"/>
              </w:rPr>
              <w:t xml:space="preserve"> x     6</w:t>
            </w:r>
            <w:r w:rsidRPr="00814711">
              <w:rPr>
                <w:rFonts w:cstheme="minorHAnsi"/>
                <w:sz w:val="22"/>
                <w:szCs w:val="22"/>
                <w:vertAlign w:val="superscript"/>
              </w:rPr>
              <w:t>th</w:t>
            </w:r>
            <w:r w:rsidRPr="00814711">
              <w:rPr>
                <w:rFonts w:cstheme="minorHAnsi"/>
                <w:sz w:val="22"/>
                <w:szCs w:val="22"/>
              </w:rPr>
              <w:t xml:space="preserve"> </w:t>
            </w:r>
            <w:r w:rsidRPr="00814711">
              <w:rPr>
                <w:rFonts w:cstheme="minorHAnsi"/>
                <w:sz w:val="22"/>
                <w:szCs w:val="22"/>
              </w:rPr>
              <w:fldChar w:fldCharType="begin">
                <w:ffData>
                  <w:name w:val="Check18"/>
                  <w:enabled/>
                  <w:calcOnExit w:val="0"/>
                  <w:checkBox>
                    <w:sizeAuto/>
                    <w:default w:val="0"/>
                  </w:checkBox>
                </w:ffData>
              </w:fldChar>
            </w:r>
            <w:bookmarkStart w:id="3" w:name="Check18"/>
            <w:r w:rsidRPr="00814711">
              <w:rPr>
                <w:rFonts w:cstheme="minorHAnsi"/>
                <w:sz w:val="22"/>
                <w:szCs w:val="22"/>
              </w:rPr>
              <w:instrText xml:space="preserve"> FORMCHECKBOX </w:instrText>
            </w:r>
            <w:r>
              <w:rPr>
                <w:rFonts w:cstheme="minorHAnsi"/>
                <w:sz w:val="22"/>
                <w:szCs w:val="22"/>
              </w:rPr>
            </w:r>
            <w:r>
              <w:rPr>
                <w:rFonts w:cstheme="minorHAnsi"/>
                <w:sz w:val="22"/>
                <w:szCs w:val="22"/>
              </w:rPr>
              <w:fldChar w:fldCharType="separate"/>
            </w:r>
            <w:r w:rsidRPr="00814711">
              <w:rPr>
                <w:rFonts w:cstheme="minorHAnsi"/>
                <w:sz w:val="22"/>
                <w:szCs w:val="22"/>
              </w:rPr>
              <w:fldChar w:fldCharType="end"/>
            </w:r>
            <w:bookmarkEnd w:id="3"/>
            <w:r w:rsidRPr="00814711">
              <w:rPr>
                <w:rFonts w:cstheme="minorHAnsi"/>
                <w:b/>
                <w:sz w:val="22"/>
                <w:szCs w:val="22"/>
              </w:rPr>
              <w:t xml:space="preserve">   </w:t>
            </w:r>
            <w:r w:rsidRPr="00814711">
              <w:rPr>
                <w:rFonts w:cstheme="minorHAnsi"/>
                <w:sz w:val="22"/>
                <w:szCs w:val="22"/>
              </w:rPr>
              <w:t>module of the degree</w:t>
            </w:r>
          </w:p>
        </w:tc>
      </w:tr>
      <w:tr w:rsidR="00A1574F" w:rsidRPr="00814711" w14:paraId="33F57D2D" w14:textId="77777777" w:rsidTr="006F4CA5">
        <w:trPr>
          <w:trHeight w:val="978"/>
        </w:trPr>
        <w:tc>
          <w:tcPr>
            <w:tcW w:w="8856" w:type="dxa"/>
            <w:gridSpan w:val="5"/>
            <w:shd w:val="clear" w:color="auto" w:fill="D9D9D9"/>
          </w:tcPr>
          <w:p w14:paraId="552E4331" w14:textId="77777777" w:rsidR="00A1574F" w:rsidRPr="00814711" w:rsidRDefault="00A1574F" w:rsidP="006F4CA5">
            <w:pPr>
              <w:pStyle w:val="NormalWeb"/>
              <w:spacing w:before="0" w:beforeAutospacing="0" w:after="0" w:afterAutospacing="0"/>
              <w:ind w:right="34"/>
              <w:rPr>
                <w:rFonts w:asciiTheme="minorHAnsi" w:hAnsiTheme="minorHAnsi" w:cstheme="minorHAnsi"/>
                <w:sz w:val="22"/>
                <w:szCs w:val="22"/>
              </w:rPr>
            </w:pPr>
            <w:r w:rsidRPr="00814711">
              <w:rPr>
                <w:rFonts w:asciiTheme="minorHAnsi" w:hAnsiTheme="minorHAnsi" w:cstheme="minorHAnsi"/>
                <w:sz w:val="22"/>
                <w:szCs w:val="22"/>
              </w:rPr>
              <w:t>I confirm that this is my original work and that I have adhered to the University policy on plagiarism.</w:t>
            </w:r>
          </w:p>
          <w:p w14:paraId="6AD49E12" w14:textId="77777777" w:rsidR="00A1574F" w:rsidRPr="00814711" w:rsidRDefault="00A1574F" w:rsidP="006F4CA5">
            <w:pPr>
              <w:pStyle w:val="NormalWeb"/>
              <w:spacing w:before="0" w:beforeAutospacing="0" w:after="0" w:afterAutospacing="0"/>
              <w:ind w:right="34"/>
              <w:rPr>
                <w:rFonts w:asciiTheme="minorHAnsi" w:hAnsiTheme="minorHAnsi" w:cstheme="minorHAnsi"/>
                <w:sz w:val="22"/>
                <w:szCs w:val="22"/>
              </w:rPr>
            </w:pPr>
            <w:r w:rsidRPr="00814711">
              <w:rPr>
                <w:rFonts w:asciiTheme="minorHAnsi" w:hAnsiTheme="minorHAnsi" w:cstheme="minorHAnsi"/>
                <w:sz w:val="22"/>
                <w:szCs w:val="22"/>
              </w:rPr>
              <w:t>Signed ………Tareck Ghoneim……………………………………………………</w:t>
            </w:r>
          </w:p>
          <w:p w14:paraId="79C0FF43" w14:textId="77777777" w:rsidR="00A1574F" w:rsidRPr="00814711" w:rsidRDefault="00A1574F" w:rsidP="006F4CA5">
            <w:pPr>
              <w:pStyle w:val="NormalWeb"/>
              <w:spacing w:before="0" w:beforeAutospacing="0" w:after="0" w:afterAutospacing="0"/>
              <w:ind w:right="34"/>
              <w:rPr>
                <w:rFonts w:asciiTheme="minorHAnsi" w:hAnsiTheme="minorHAnsi" w:cstheme="minorHAnsi"/>
                <w:b/>
                <w:sz w:val="22"/>
                <w:szCs w:val="22"/>
              </w:rPr>
            </w:pPr>
            <w:r w:rsidRPr="00814711">
              <w:rPr>
                <w:rFonts w:asciiTheme="minorHAnsi" w:hAnsiTheme="minorHAnsi" w:cstheme="minorHAnsi"/>
                <w:b/>
                <w:sz w:val="22"/>
                <w:szCs w:val="22"/>
              </w:rPr>
              <w:t>Email submission:if you are submitting this form via email, please tick this box x</w:t>
            </w:r>
          </w:p>
          <w:p w14:paraId="7C0DAEBD" w14:textId="77777777" w:rsidR="00A1574F" w:rsidRPr="00814711" w:rsidRDefault="00A1574F" w:rsidP="006F4CA5">
            <w:pPr>
              <w:pStyle w:val="NormalWeb"/>
              <w:spacing w:before="0" w:beforeAutospacing="0" w:after="0" w:afterAutospacing="0"/>
              <w:ind w:right="34"/>
              <w:rPr>
                <w:rFonts w:asciiTheme="minorHAnsi" w:hAnsiTheme="minorHAnsi" w:cstheme="minorHAnsi"/>
                <w:sz w:val="22"/>
                <w:szCs w:val="22"/>
              </w:rPr>
            </w:pPr>
            <w:r w:rsidRPr="00814711">
              <w:rPr>
                <w:rFonts w:asciiTheme="minorHAnsi" w:hAnsiTheme="minorHAnsi" w:cstheme="minorHAnsi"/>
                <w:b/>
                <w:sz w:val="22"/>
                <w:szCs w:val="22"/>
              </w:rPr>
              <w:t>(as a substitute for your signature) to confirm that you agree to the above declaration.</w:t>
            </w:r>
          </w:p>
        </w:tc>
      </w:tr>
      <w:tr w:rsidR="00A1574F" w:rsidRPr="00814711" w14:paraId="0217A659" w14:textId="77777777" w:rsidTr="006F4CA5">
        <w:trPr>
          <w:trHeight w:val="3972"/>
        </w:trPr>
        <w:tc>
          <w:tcPr>
            <w:tcW w:w="8856" w:type="dxa"/>
            <w:gridSpan w:val="5"/>
          </w:tcPr>
          <w:p w14:paraId="6BCFEC34" w14:textId="77777777" w:rsidR="00A1574F" w:rsidRPr="00814711" w:rsidRDefault="00A1574F" w:rsidP="006F4CA5">
            <w:pPr>
              <w:rPr>
                <w:rFonts w:cstheme="minorHAnsi"/>
                <w:b/>
                <w:sz w:val="22"/>
                <w:szCs w:val="22"/>
              </w:rPr>
            </w:pPr>
          </w:p>
          <w:p w14:paraId="22A58453" w14:textId="77777777" w:rsidR="00A1574F" w:rsidRPr="00814711" w:rsidRDefault="00A1574F" w:rsidP="006F4CA5">
            <w:pPr>
              <w:rPr>
                <w:rFonts w:cstheme="minorHAnsi"/>
                <w:sz w:val="22"/>
                <w:szCs w:val="22"/>
              </w:rPr>
            </w:pPr>
            <w:r w:rsidRPr="00814711">
              <w:rPr>
                <w:rFonts w:cstheme="minorHAnsi"/>
                <w:b/>
                <w:sz w:val="22"/>
                <w:szCs w:val="22"/>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A1574F" w:rsidRPr="00814711" w14:paraId="432BC10B" w14:textId="77777777" w:rsidTr="006F4CA5">
              <w:tc>
                <w:tcPr>
                  <w:tcW w:w="6970" w:type="dxa"/>
                </w:tcPr>
                <w:p w14:paraId="42D21A53" w14:textId="77777777" w:rsidR="00A1574F" w:rsidRPr="00814711" w:rsidRDefault="00A1574F" w:rsidP="006F4CA5">
                  <w:pPr>
                    <w:rPr>
                      <w:rFonts w:cstheme="minorHAnsi"/>
                      <w:sz w:val="22"/>
                      <w:szCs w:val="22"/>
                    </w:rPr>
                  </w:pPr>
                </w:p>
                <w:p w14:paraId="1148C882" w14:textId="77777777" w:rsidR="00A1574F" w:rsidRPr="00814711" w:rsidRDefault="00A1574F" w:rsidP="006F4CA5">
                  <w:pPr>
                    <w:rPr>
                      <w:rFonts w:cstheme="minorHAnsi"/>
                      <w:sz w:val="22"/>
                      <w:szCs w:val="22"/>
                    </w:rPr>
                  </w:pPr>
                  <w:r w:rsidRPr="00814711">
                    <w:rPr>
                      <w:rFonts w:cstheme="minorHAnsi"/>
                      <w:sz w:val="22"/>
                      <w:szCs w:val="22"/>
                    </w:rPr>
                    <w:t>1</w:t>
                  </w:r>
                  <w:r w:rsidRPr="00814711">
                    <w:rPr>
                      <w:rFonts w:cstheme="minorHAnsi"/>
                      <w:sz w:val="22"/>
                      <w:szCs w:val="22"/>
                      <w:vertAlign w:val="superscript"/>
                    </w:rPr>
                    <w:t>st</w:t>
                  </w:r>
                  <w:r w:rsidRPr="00814711">
                    <w:rPr>
                      <w:rFonts w:cstheme="minorHAnsi"/>
                      <w:sz w:val="22"/>
                      <w:szCs w:val="22"/>
                    </w:rPr>
                    <w:t xml:space="preserve"> Marker’s Provisional mark</w:t>
                  </w:r>
                </w:p>
              </w:tc>
              <w:tc>
                <w:tcPr>
                  <w:tcW w:w="1660" w:type="dxa"/>
                </w:tcPr>
                <w:p w14:paraId="3040DB59" w14:textId="77777777" w:rsidR="00A1574F" w:rsidRPr="00814711" w:rsidRDefault="00A1574F" w:rsidP="006F4CA5">
                  <w:pPr>
                    <w:rPr>
                      <w:rFonts w:cstheme="minorHAnsi"/>
                      <w:sz w:val="22"/>
                      <w:szCs w:val="22"/>
                    </w:rPr>
                  </w:pPr>
                </w:p>
              </w:tc>
            </w:tr>
            <w:tr w:rsidR="00A1574F" w:rsidRPr="00814711" w14:paraId="522B2958" w14:textId="77777777" w:rsidTr="006F4CA5">
              <w:tc>
                <w:tcPr>
                  <w:tcW w:w="6970" w:type="dxa"/>
                </w:tcPr>
                <w:p w14:paraId="0099A96D" w14:textId="77777777" w:rsidR="00A1574F" w:rsidRPr="00814711" w:rsidRDefault="00A1574F" w:rsidP="006F4CA5">
                  <w:pPr>
                    <w:rPr>
                      <w:rFonts w:cstheme="minorHAnsi"/>
                      <w:sz w:val="22"/>
                      <w:szCs w:val="22"/>
                    </w:rPr>
                  </w:pPr>
                </w:p>
                <w:p w14:paraId="220579B0" w14:textId="77777777" w:rsidR="00A1574F" w:rsidRPr="00814711" w:rsidRDefault="00A1574F" w:rsidP="006F4CA5">
                  <w:pPr>
                    <w:rPr>
                      <w:rFonts w:cstheme="minorHAnsi"/>
                      <w:sz w:val="22"/>
                      <w:szCs w:val="22"/>
                    </w:rPr>
                  </w:pPr>
                  <w:r w:rsidRPr="00814711">
                    <w:rPr>
                      <w:rFonts w:cstheme="minorHAnsi"/>
                      <w:sz w:val="22"/>
                      <w:szCs w:val="22"/>
                    </w:rPr>
                    <w:t>2</w:t>
                  </w:r>
                  <w:r w:rsidRPr="00814711">
                    <w:rPr>
                      <w:rFonts w:cstheme="minorHAnsi"/>
                      <w:sz w:val="22"/>
                      <w:szCs w:val="22"/>
                      <w:vertAlign w:val="superscript"/>
                    </w:rPr>
                    <w:t>nd</w:t>
                  </w:r>
                  <w:r w:rsidRPr="00814711">
                    <w:rPr>
                      <w:rFonts w:cstheme="minorHAnsi"/>
                      <w:sz w:val="22"/>
                      <w:szCs w:val="22"/>
                    </w:rPr>
                    <w:t xml:space="preserve"> Marker’s/Moderator’s provisional mark</w:t>
                  </w:r>
                </w:p>
              </w:tc>
              <w:tc>
                <w:tcPr>
                  <w:tcW w:w="1660" w:type="dxa"/>
                </w:tcPr>
                <w:p w14:paraId="471A2C88" w14:textId="77777777" w:rsidR="00A1574F" w:rsidRPr="00814711" w:rsidRDefault="00A1574F" w:rsidP="006F4CA5">
                  <w:pPr>
                    <w:rPr>
                      <w:rFonts w:cstheme="minorHAnsi"/>
                      <w:sz w:val="22"/>
                      <w:szCs w:val="22"/>
                    </w:rPr>
                  </w:pPr>
                </w:p>
              </w:tc>
            </w:tr>
            <w:tr w:rsidR="00A1574F" w:rsidRPr="00814711" w14:paraId="79048B14" w14:textId="77777777" w:rsidTr="006F4CA5">
              <w:tc>
                <w:tcPr>
                  <w:tcW w:w="6970" w:type="dxa"/>
                </w:tcPr>
                <w:p w14:paraId="5CDE0582" w14:textId="77777777" w:rsidR="00A1574F" w:rsidRPr="00814711" w:rsidRDefault="00A1574F" w:rsidP="006F4CA5">
                  <w:pPr>
                    <w:rPr>
                      <w:rFonts w:cstheme="minorHAnsi"/>
                      <w:sz w:val="22"/>
                      <w:szCs w:val="22"/>
                    </w:rPr>
                  </w:pPr>
                </w:p>
                <w:p w14:paraId="4C8645AF" w14:textId="77777777" w:rsidR="00A1574F" w:rsidRPr="00814711" w:rsidRDefault="00A1574F" w:rsidP="006F4CA5">
                  <w:pPr>
                    <w:rPr>
                      <w:rFonts w:cstheme="minorHAnsi"/>
                      <w:sz w:val="22"/>
                      <w:szCs w:val="22"/>
                    </w:rPr>
                  </w:pPr>
                  <w:r w:rsidRPr="00814711">
                    <w:rPr>
                      <w:rFonts w:cstheme="minorHAnsi"/>
                      <w:sz w:val="22"/>
                      <w:szCs w:val="22"/>
                    </w:rPr>
                    <w:t>External Examiner’s mark (if relevant)</w:t>
                  </w:r>
                </w:p>
              </w:tc>
              <w:tc>
                <w:tcPr>
                  <w:tcW w:w="1660" w:type="dxa"/>
                </w:tcPr>
                <w:p w14:paraId="562C3545" w14:textId="77777777" w:rsidR="00A1574F" w:rsidRPr="00814711" w:rsidRDefault="00A1574F" w:rsidP="006F4CA5">
                  <w:pPr>
                    <w:rPr>
                      <w:rFonts w:cstheme="minorHAnsi"/>
                      <w:sz w:val="22"/>
                      <w:szCs w:val="22"/>
                    </w:rPr>
                  </w:pPr>
                </w:p>
              </w:tc>
            </w:tr>
            <w:tr w:rsidR="00A1574F" w:rsidRPr="00814711" w14:paraId="0AA039C2" w14:textId="77777777" w:rsidTr="006F4CA5">
              <w:tc>
                <w:tcPr>
                  <w:tcW w:w="6970" w:type="dxa"/>
                </w:tcPr>
                <w:p w14:paraId="3E587780" w14:textId="77777777" w:rsidR="00A1574F" w:rsidRPr="00814711" w:rsidRDefault="00A1574F" w:rsidP="006F4CA5">
                  <w:pPr>
                    <w:rPr>
                      <w:rFonts w:cstheme="minorHAnsi"/>
                      <w:sz w:val="22"/>
                      <w:szCs w:val="22"/>
                    </w:rPr>
                  </w:pPr>
                </w:p>
                <w:p w14:paraId="62ED3F71" w14:textId="77777777" w:rsidR="00A1574F" w:rsidRPr="00814711" w:rsidRDefault="00A1574F" w:rsidP="006F4CA5">
                  <w:pPr>
                    <w:rPr>
                      <w:rFonts w:cstheme="minorHAnsi"/>
                      <w:b/>
                      <w:sz w:val="22"/>
                      <w:szCs w:val="22"/>
                    </w:rPr>
                  </w:pPr>
                  <w:r w:rsidRPr="00814711">
                    <w:rPr>
                      <w:rFonts w:cstheme="minorHAnsi"/>
                      <w:b/>
                      <w:sz w:val="22"/>
                      <w:szCs w:val="22"/>
                    </w:rPr>
                    <w:t>Final Mark</w:t>
                  </w:r>
                </w:p>
                <w:p w14:paraId="42A7B901" w14:textId="77777777" w:rsidR="00A1574F" w:rsidRPr="00814711" w:rsidRDefault="00A1574F" w:rsidP="006F4CA5">
                  <w:pPr>
                    <w:rPr>
                      <w:rFonts w:cstheme="minorHAnsi"/>
                      <w:sz w:val="22"/>
                      <w:szCs w:val="22"/>
                    </w:rPr>
                  </w:pPr>
                </w:p>
              </w:tc>
              <w:tc>
                <w:tcPr>
                  <w:tcW w:w="1660" w:type="dxa"/>
                </w:tcPr>
                <w:p w14:paraId="377124DE" w14:textId="77777777" w:rsidR="00A1574F" w:rsidRPr="00814711" w:rsidRDefault="00A1574F" w:rsidP="006F4CA5">
                  <w:pPr>
                    <w:rPr>
                      <w:rFonts w:cstheme="minorHAnsi"/>
                      <w:sz w:val="22"/>
                      <w:szCs w:val="22"/>
                    </w:rPr>
                  </w:pPr>
                </w:p>
              </w:tc>
            </w:tr>
          </w:tbl>
          <w:p w14:paraId="3FD48A8A" w14:textId="77777777" w:rsidR="00A1574F" w:rsidRPr="00814711" w:rsidRDefault="00A1574F" w:rsidP="006F4CA5">
            <w:pPr>
              <w:pStyle w:val="NormalWeb"/>
              <w:spacing w:before="0" w:beforeAutospacing="0" w:after="0" w:afterAutospacing="0"/>
              <w:ind w:left="142" w:right="34"/>
              <w:rPr>
                <w:rFonts w:asciiTheme="minorHAnsi" w:hAnsiTheme="minorHAnsi" w:cstheme="minorHAnsi"/>
                <w:b/>
                <w:sz w:val="22"/>
                <w:szCs w:val="22"/>
              </w:rPr>
            </w:pPr>
          </w:p>
          <w:p w14:paraId="57D39969" w14:textId="77777777" w:rsidR="00A1574F" w:rsidRPr="00814711" w:rsidRDefault="00A1574F" w:rsidP="006F4CA5">
            <w:pPr>
              <w:pStyle w:val="NormalWeb"/>
              <w:spacing w:before="0" w:beforeAutospacing="0" w:after="0" w:afterAutospacing="0"/>
              <w:ind w:left="142" w:right="34"/>
              <w:rPr>
                <w:rFonts w:asciiTheme="minorHAnsi" w:hAnsiTheme="minorHAnsi" w:cstheme="minorHAnsi"/>
                <w:sz w:val="22"/>
                <w:szCs w:val="22"/>
              </w:rPr>
            </w:pPr>
            <w:r w:rsidRPr="00814711">
              <w:rPr>
                <w:rFonts w:asciiTheme="minorHAnsi" w:hAnsiTheme="minorHAnsi" w:cstheme="minorHAnsi"/>
                <w:b/>
                <w:sz w:val="22"/>
                <w:szCs w:val="22"/>
              </w:rPr>
              <w:t>NB.</w:t>
            </w:r>
            <w:r w:rsidRPr="00814711">
              <w:rPr>
                <w:rFonts w:asciiTheme="minorHAnsi" w:hAnsiTheme="minorHAnsi" w:cstheme="minorHAnsi"/>
                <w:sz w:val="22"/>
                <w:szCs w:val="22"/>
              </w:rPr>
              <w:t xml:space="preserve">  All marks are provisional until confirmed by the Final Examination Board.</w:t>
            </w:r>
          </w:p>
          <w:p w14:paraId="6BB143B5" w14:textId="77777777" w:rsidR="00A1574F" w:rsidRPr="00814711" w:rsidRDefault="00A1574F" w:rsidP="006F4CA5">
            <w:pPr>
              <w:pStyle w:val="NormalWeb"/>
              <w:spacing w:before="0" w:beforeAutospacing="0" w:after="0" w:afterAutospacing="0"/>
              <w:rPr>
                <w:rFonts w:asciiTheme="minorHAnsi" w:hAnsiTheme="minorHAnsi" w:cstheme="minorHAnsi"/>
                <w:b/>
                <w:sz w:val="22"/>
                <w:szCs w:val="22"/>
              </w:rPr>
            </w:pPr>
          </w:p>
          <w:p w14:paraId="0A7F6C8B" w14:textId="77777777" w:rsidR="00A1574F" w:rsidRPr="00814711" w:rsidRDefault="00A1574F" w:rsidP="006F4CA5">
            <w:pPr>
              <w:pStyle w:val="NormalWeb"/>
              <w:spacing w:before="0" w:beforeAutospacing="0" w:after="0" w:afterAutospacing="0"/>
              <w:rPr>
                <w:rFonts w:asciiTheme="minorHAnsi" w:hAnsiTheme="minorHAnsi" w:cstheme="minorHAnsi"/>
                <w:b/>
                <w:sz w:val="22"/>
                <w:szCs w:val="22"/>
              </w:rPr>
            </w:pPr>
          </w:p>
          <w:p w14:paraId="5573D8A7" w14:textId="77777777" w:rsidR="00A1574F" w:rsidRPr="00814711" w:rsidRDefault="00A1574F" w:rsidP="006F4CA5">
            <w:pPr>
              <w:pStyle w:val="NormalWeb"/>
              <w:spacing w:before="0" w:beforeAutospacing="0" w:after="0" w:afterAutospacing="0"/>
              <w:rPr>
                <w:rFonts w:asciiTheme="minorHAnsi" w:hAnsiTheme="minorHAnsi" w:cstheme="minorHAnsi"/>
                <w:b/>
                <w:sz w:val="22"/>
                <w:szCs w:val="22"/>
              </w:rPr>
            </w:pPr>
          </w:p>
          <w:p w14:paraId="584B556F" w14:textId="77777777" w:rsidR="00A1574F" w:rsidRPr="00814711" w:rsidRDefault="00A1574F" w:rsidP="006F4CA5">
            <w:pPr>
              <w:pStyle w:val="NormalWeb"/>
              <w:spacing w:before="0" w:beforeAutospacing="0" w:after="0" w:afterAutospacing="0"/>
              <w:rPr>
                <w:rFonts w:asciiTheme="minorHAnsi" w:hAnsiTheme="minorHAnsi" w:cstheme="minorHAnsi"/>
                <w:b/>
                <w:sz w:val="22"/>
                <w:szCs w:val="22"/>
              </w:rPr>
            </w:pPr>
          </w:p>
          <w:p w14:paraId="5D196A33" w14:textId="77777777" w:rsidR="00A1574F" w:rsidRPr="00814711" w:rsidRDefault="00A1574F" w:rsidP="006F4CA5">
            <w:pPr>
              <w:pStyle w:val="NormalWeb"/>
              <w:spacing w:before="0" w:beforeAutospacing="0" w:after="0" w:afterAutospacing="0"/>
              <w:rPr>
                <w:rFonts w:asciiTheme="minorHAnsi" w:hAnsiTheme="minorHAnsi" w:cstheme="minorHAnsi"/>
                <w:b/>
                <w:sz w:val="22"/>
                <w:szCs w:val="22"/>
              </w:rPr>
            </w:pPr>
          </w:p>
          <w:p w14:paraId="330C0F6E" w14:textId="77777777" w:rsidR="00A1574F" w:rsidRPr="00814711" w:rsidRDefault="00A1574F" w:rsidP="006F4CA5">
            <w:pPr>
              <w:pStyle w:val="NormalWeb"/>
              <w:spacing w:before="0" w:beforeAutospacing="0" w:after="0" w:afterAutospacing="0"/>
              <w:rPr>
                <w:rFonts w:asciiTheme="minorHAnsi" w:hAnsiTheme="minorHAnsi" w:cstheme="minorHAnsi"/>
                <w:b/>
                <w:sz w:val="22"/>
                <w:szCs w:val="22"/>
              </w:rPr>
            </w:pPr>
            <w:r w:rsidRPr="00814711">
              <w:rPr>
                <w:rFonts w:asciiTheme="minorHAnsi" w:hAnsiTheme="minorHAnsi" w:cstheme="minorHAnsi"/>
                <w:b/>
                <w:sz w:val="22"/>
                <w:szCs w:val="22"/>
              </w:rPr>
              <w:t>For completion by Marker 1 :</w:t>
            </w:r>
          </w:p>
          <w:p w14:paraId="70B8ADD3" w14:textId="77777777" w:rsidR="00A1574F" w:rsidRPr="00814711" w:rsidRDefault="00A1574F" w:rsidP="006F4CA5">
            <w:pPr>
              <w:pStyle w:val="NormalWeb"/>
              <w:rPr>
                <w:rFonts w:asciiTheme="minorHAnsi" w:hAnsiTheme="minorHAnsi" w:cstheme="minorHAnsi"/>
                <w:sz w:val="22"/>
                <w:szCs w:val="22"/>
              </w:rPr>
            </w:pPr>
            <w:r w:rsidRPr="00814711">
              <w:rPr>
                <w:rFonts w:asciiTheme="minorHAnsi" w:hAnsiTheme="minorHAnsi" w:cstheme="minorHAnsi"/>
                <w:sz w:val="22"/>
                <w:szCs w:val="22"/>
              </w:rPr>
              <w:t>Comments:</w:t>
            </w:r>
          </w:p>
          <w:p w14:paraId="77F160B3" w14:textId="77777777" w:rsidR="00A1574F" w:rsidRPr="00814711" w:rsidRDefault="00A1574F" w:rsidP="006F4CA5">
            <w:pPr>
              <w:pStyle w:val="NormalWeb"/>
              <w:rPr>
                <w:rFonts w:asciiTheme="minorHAnsi" w:hAnsiTheme="minorHAnsi" w:cstheme="minorHAnsi"/>
                <w:sz w:val="22"/>
                <w:szCs w:val="22"/>
              </w:rPr>
            </w:pPr>
          </w:p>
        </w:tc>
      </w:tr>
      <w:tr w:rsidR="00A1574F" w:rsidRPr="00814711" w14:paraId="194B71C6" w14:textId="77777777" w:rsidTr="006F4CA5">
        <w:trPr>
          <w:trHeight w:val="492"/>
        </w:trPr>
        <w:tc>
          <w:tcPr>
            <w:tcW w:w="6768" w:type="dxa"/>
            <w:gridSpan w:val="3"/>
          </w:tcPr>
          <w:p w14:paraId="6055466C" w14:textId="77777777" w:rsidR="00A1574F" w:rsidRPr="00814711" w:rsidRDefault="00A1574F" w:rsidP="006F4CA5">
            <w:pPr>
              <w:pStyle w:val="NormalWeb"/>
              <w:ind w:left="142" w:right="34"/>
              <w:rPr>
                <w:rFonts w:asciiTheme="minorHAnsi" w:hAnsiTheme="minorHAnsi" w:cstheme="minorHAnsi"/>
                <w:sz w:val="22"/>
                <w:szCs w:val="22"/>
              </w:rPr>
            </w:pPr>
            <w:r w:rsidRPr="00814711">
              <w:rPr>
                <w:rFonts w:asciiTheme="minorHAnsi" w:hAnsiTheme="minorHAnsi" w:cstheme="minorHAnsi"/>
                <w:sz w:val="22"/>
                <w:szCs w:val="22"/>
              </w:rPr>
              <w:lastRenderedPageBreak/>
              <w:t>Marker’s signature:</w:t>
            </w:r>
          </w:p>
        </w:tc>
        <w:tc>
          <w:tcPr>
            <w:tcW w:w="2088" w:type="dxa"/>
            <w:gridSpan w:val="2"/>
          </w:tcPr>
          <w:p w14:paraId="427B8FE1" w14:textId="77777777" w:rsidR="00A1574F" w:rsidRPr="00814711" w:rsidRDefault="00A1574F" w:rsidP="006F4CA5">
            <w:pPr>
              <w:pStyle w:val="NormalWeb"/>
              <w:spacing w:after="0"/>
              <w:ind w:left="142" w:right="34"/>
              <w:rPr>
                <w:rFonts w:asciiTheme="minorHAnsi" w:hAnsiTheme="minorHAnsi" w:cstheme="minorHAnsi"/>
                <w:sz w:val="22"/>
                <w:szCs w:val="22"/>
              </w:rPr>
            </w:pPr>
            <w:r w:rsidRPr="00814711">
              <w:rPr>
                <w:rFonts w:asciiTheme="minorHAnsi" w:hAnsiTheme="minorHAnsi" w:cstheme="minorHAnsi"/>
                <w:sz w:val="22"/>
                <w:szCs w:val="22"/>
              </w:rPr>
              <w:t>Date:</w:t>
            </w:r>
          </w:p>
        </w:tc>
      </w:tr>
      <w:tr w:rsidR="00A1574F" w:rsidRPr="00814711" w14:paraId="6AB3AF3B" w14:textId="77777777" w:rsidTr="006F4CA5">
        <w:tc>
          <w:tcPr>
            <w:tcW w:w="8856" w:type="dxa"/>
            <w:gridSpan w:val="5"/>
          </w:tcPr>
          <w:p w14:paraId="7E5873E5" w14:textId="77777777" w:rsidR="00A1574F" w:rsidRPr="00814711" w:rsidRDefault="00A1574F" w:rsidP="006F4CA5">
            <w:pPr>
              <w:pStyle w:val="NormalWeb"/>
              <w:spacing w:before="0" w:beforeAutospacing="0" w:after="0" w:afterAutospacing="0"/>
              <w:ind w:right="-334"/>
              <w:rPr>
                <w:rFonts w:asciiTheme="minorHAnsi" w:hAnsiTheme="minorHAnsi" w:cstheme="minorHAnsi"/>
                <w:bCs/>
                <w:i/>
                <w:sz w:val="22"/>
                <w:szCs w:val="22"/>
              </w:rPr>
            </w:pPr>
          </w:p>
          <w:p w14:paraId="22631686" w14:textId="77777777" w:rsidR="00A1574F" w:rsidRPr="00814711" w:rsidRDefault="00A1574F" w:rsidP="006F4CA5">
            <w:pPr>
              <w:pStyle w:val="NormalWeb"/>
              <w:spacing w:before="0" w:beforeAutospacing="0" w:after="0" w:afterAutospacing="0"/>
              <w:ind w:right="-334"/>
              <w:rPr>
                <w:rFonts w:asciiTheme="minorHAnsi" w:hAnsiTheme="minorHAnsi" w:cstheme="minorHAnsi"/>
                <w:b/>
                <w:bCs/>
                <w:sz w:val="22"/>
                <w:szCs w:val="22"/>
              </w:rPr>
            </w:pPr>
            <w:r w:rsidRPr="00814711">
              <w:rPr>
                <w:rFonts w:asciiTheme="minorHAnsi" w:hAnsiTheme="minorHAnsi" w:cstheme="minorHAnsi"/>
                <w:b/>
                <w:bCs/>
                <w:sz w:val="22"/>
                <w:szCs w:val="22"/>
              </w:rPr>
              <w:t>For completion by Marker 2/Moderator:</w:t>
            </w:r>
          </w:p>
          <w:p w14:paraId="4E63CFBF" w14:textId="77777777" w:rsidR="00A1574F" w:rsidRPr="00814711" w:rsidRDefault="00A1574F" w:rsidP="006F4CA5">
            <w:pPr>
              <w:pStyle w:val="NormalWeb"/>
              <w:spacing w:before="0" w:beforeAutospacing="0" w:after="0" w:afterAutospacing="0"/>
              <w:ind w:right="-334"/>
              <w:rPr>
                <w:rFonts w:asciiTheme="minorHAnsi" w:hAnsiTheme="minorHAnsi" w:cstheme="minorHAnsi"/>
                <w:b/>
                <w:bCs/>
                <w:sz w:val="22"/>
                <w:szCs w:val="22"/>
              </w:rPr>
            </w:pPr>
          </w:p>
          <w:p w14:paraId="6625ADA6" w14:textId="77777777" w:rsidR="00A1574F" w:rsidRPr="00814711" w:rsidRDefault="00A1574F" w:rsidP="006F4CA5">
            <w:pPr>
              <w:pStyle w:val="NormalWeb"/>
              <w:spacing w:before="0" w:beforeAutospacing="0" w:after="0" w:afterAutospacing="0"/>
              <w:ind w:right="-334"/>
              <w:rPr>
                <w:rFonts w:asciiTheme="minorHAnsi" w:hAnsiTheme="minorHAnsi" w:cstheme="minorHAnsi"/>
                <w:bCs/>
                <w:sz w:val="22"/>
                <w:szCs w:val="22"/>
              </w:rPr>
            </w:pPr>
            <w:r w:rsidRPr="00814711">
              <w:rPr>
                <w:rFonts w:asciiTheme="minorHAnsi" w:hAnsiTheme="minorHAnsi" w:cstheme="minorHAnsi"/>
                <w:bCs/>
                <w:sz w:val="22"/>
                <w:szCs w:val="22"/>
              </w:rPr>
              <w:t>Comments:</w:t>
            </w:r>
          </w:p>
          <w:p w14:paraId="4E839C49" w14:textId="77777777" w:rsidR="00A1574F" w:rsidRPr="00814711" w:rsidRDefault="00A1574F" w:rsidP="006F4CA5">
            <w:pPr>
              <w:pStyle w:val="NormalWeb"/>
              <w:spacing w:before="0" w:beforeAutospacing="0" w:after="0" w:afterAutospacing="0"/>
              <w:ind w:right="-334"/>
              <w:rPr>
                <w:rFonts w:asciiTheme="minorHAnsi" w:hAnsiTheme="minorHAnsi" w:cstheme="minorHAnsi"/>
                <w:bCs/>
                <w:sz w:val="22"/>
                <w:szCs w:val="22"/>
              </w:rPr>
            </w:pPr>
          </w:p>
          <w:p w14:paraId="2A0F7456" w14:textId="77777777" w:rsidR="00A1574F" w:rsidRPr="00814711" w:rsidRDefault="00A1574F" w:rsidP="006F4CA5">
            <w:pPr>
              <w:pStyle w:val="NormalWeb"/>
              <w:spacing w:before="0" w:beforeAutospacing="0" w:after="0" w:afterAutospacing="0"/>
              <w:ind w:right="-334"/>
              <w:rPr>
                <w:rFonts w:asciiTheme="minorHAnsi" w:hAnsiTheme="minorHAnsi" w:cstheme="minorHAnsi"/>
                <w:bCs/>
                <w:sz w:val="22"/>
                <w:szCs w:val="22"/>
              </w:rPr>
            </w:pPr>
          </w:p>
          <w:p w14:paraId="2DEEDC96" w14:textId="77777777" w:rsidR="00A1574F" w:rsidRPr="00814711" w:rsidRDefault="00A1574F" w:rsidP="006F4CA5">
            <w:pPr>
              <w:pStyle w:val="NormalWeb"/>
              <w:spacing w:before="0" w:beforeAutospacing="0" w:after="0" w:afterAutospacing="0"/>
              <w:ind w:right="-334"/>
              <w:rPr>
                <w:rFonts w:asciiTheme="minorHAnsi" w:hAnsiTheme="minorHAnsi" w:cstheme="minorHAnsi"/>
                <w:bCs/>
                <w:sz w:val="22"/>
                <w:szCs w:val="22"/>
              </w:rPr>
            </w:pPr>
          </w:p>
          <w:p w14:paraId="3F913C10" w14:textId="77777777" w:rsidR="00A1574F" w:rsidRPr="00814711" w:rsidRDefault="00A1574F" w:rsidP="006F4CA5">
            <w:pPr>
              <w:pStyle w:val="NormalWeb"/>
              <w:spacing w:before="0" w:beforeAutospacing="0" w:after="0" w:afterAutospacing="0"/>
              <w:ind w:right="-334"/>
              <w:rPr>
                <w:rFonts w:asciiTheme="minorHAnsi" w:hAnsiTheme="minorHAnsi" w:cstheme="minorHAnsi"/>
                <w:bCs/>
                <w:sz w:val="22"/>
                <w:szCs w:val="22"/>
              </w:rPr>
            </w:pPr>
          </w:p>
          <w:p w14:paraId="41B9F5EC" w14:textId="77777777" w:rsidR="00A1574F" w:rsidRPr="00814711" w:rsidRDefault="00A1574F" w:rsidP="006F4CA5">
            <w:pPr>
              <w:pStyle w:val="NormalWeb"/>
              <w:spacing w:before="0" w:beforeAutospacing="0" w:after="0" w:afterAutospacing="0"/>
              <w:ind w:right="-334"/>
              <w:rPr>
                <w:rFonts w:asciiTheme="minorHAnsi" w:hAnsiTheme="minorHAnsi" w:cstheme="minorHAnsi"/>
                <w:bCs/>
                <w:sz w:val="22"/>
                <w:szCs w:val="22"/>
              </w:rPr>
            </w:pPr>
          </w:p>
          <w:p w14:paraId="161C3CD9" w14:textId="77777777" w:rsidR="00A1574F" w:rsidRPr="00814711" w:rsidRDefault="00A1574F" w:rsidP="006F4CA5">
            <w:pPr>
              <w:pStyle w:val="NormalWeb"/>
              <w:spacing w:before="0" w:beforeAutospacing="0" w:after="0" w:afterAutospacing="0"/>
              <w:ind w:right="-334"/>
              <w:rPr>
                <w:rFonts w:asciiTheme="minorHAnsi" w:hAnsiTheme="minorHAnsi" w:cstheme="minorHAnsi"/>
                <w:bCs/>
                <w:sz w:val="22"/>
                <w:szCs w:val="22"/>
              </w:rPr>
            </w:pPr>
          </w:p>
          <w:p w14:paraId="545709B4" w14:textId="77777777" w:rsidR="00A1574F" w:rsidRPr="00814711" w:rsidRDefault="00A1574F" w:rsidP="006F4CA5">
            <w:pPr>
              <w:pStyle w:val="NormalWeb"/>
              <w:spacing w:before="0" w:beforeAutospacing="0" w:after="0" w:afterAutospacing="0"/>
              <w:ind w:right="-334"/>
              <w:rPr>
                <w:rFonts w:asciiTheme="minorHAnsi" w:hAnsiTheme="minorHAnsi" w:cstheme="minorHAnsi"/>
                <w:bCs/>
                <w:sz w:val="22"/>
                <w:szCs w:val="22"/>
              </w:rPr>
            </w:pPr>
          </w:p>
          <w:p w14:paraId="2A1C1310" w14:textId="77777777" w:rsidR="00A1574F" w:rsidRPr="00814711" w:rsidRDefault="00A1574F" w:rsidP="006F4CA5">
            <w:pPr>
              <w:pStyle w:val="NormalWeb"/>
              <w:spacing w:before="0" w:beforeAutospacing="0" w:after="0" w:afterAutospacing="0"/>
              <w:ind w:right="-334"/>
              <w:rPr>
                <w:rFonts w:asciiTheme="minorHAnsi" w:hAnsiTheme="minorHAnsi" w:cstheme="minorHAnsi"/>
                <w:bCs/>
                <w:sz w:val="22"/>
                <w:szCs w:val="22"/>
              </w:rPr>
            </w:pPr>
          </w:p>
          <w:p w14:paraId="12140A08" w14:textId="77777777" w:rsidR="00A1574F" w:rsidRPr="00814711" w:rsidRDefault="00A1574F" w:rsidP="006F4CA5">
            <w:pPr>
              <w:pStyle w:val="NormalWeb"/>
              <w:spacing w:before="0" w:beforeAutospacing="0" w:after="0" w:afterAutospacing="0"/>
              <w:ind w:right="-334"/>
              <w:rPr>
                <w:rFonts w:asciiTheme="minorHAnsi" w:hAnsiTheme="minorHAnsi" w:cstheme="minorHAnsi"/>
                <w:bCs/>
                <w:sz w:val="22"/>
                <w:szCs w:val="22"/>
              </w:rPr>
            </w:pPr>
          </w:p>
          <w:p w14:paraId="25D197BF" w14:textId="77777777" w:rsidR="00A1574F" w:rsidRPr="00814711" w:rsidRDefault="00A1574F" w:rsidP="006F4CA5">
            <w:pPr>
              <w:pStyle w:val="NormalWeb"/>
              <w:spacing w:before="0" w:beforeAutospacing="0" w:after="0" w:afterAutospacing="0"/>
              <w:ind w:right="-334"/>
              <w:rPr>
                <w:rFonts w:asciiTheme="minorHAnsi" w:hAnsiTheme="minorHAnsi" w:cstheme="minorHAnsi"/>
                <w:bCs/>
                <w:sz w:val="22"/>
                <w:szCs w:val="22"/>
              </w:rPr>
            </w:pPr>
          </w:p>
          <w:p w14:paraId="74B72EC2" w14:textId="77777777" w:rsidR="00A1574F" w:rsidRPr="00814711" w:rsidRDefault="00A1574F" w:rsidP="006F4CA5">
            <w:pPr>
              <w:pStyle w:val="NormalWeb"/>
              <w:spacing w:before="0" w:beforeAutospacing="0" w:after="0" w:afterAutospacing="0"/>
              <w:ind w:right="-334"/>
              <w:rPr>
                <w:rFonts w:asciiTheme="minorHAnsi" w:hAnsiTheme="minorHAnsi" w:cstheme="minorHAnsi"/>
                <w:bCs/>
                <w:sz w:val="22"/>
                <w:szCs w:val="22"/>
              </w:rPr>
            </w:pPr>
          </w:p>
          <w:p w14:paraId="3289C768" w14:textId="77777777" w:rsidR="00A1574F" w:rsidRPr="00814711" w:rsidRDefault="00A1574F" w:rsidP="006F4CA5">
            <w:pPr>
              <w:pStyle w:val="NormalWeb"/>
              <w:spacing w:before="0" w:beforeAutospacing="0" w:after="0" w:afterAutospacing="0"/>
              <w:ind w:right="-334"/>
              <w:rPr>
                <w:rFonts w:asciiTheme="minorHAnsi" w:hAnsiTheme="minorHAnsi" w:cstheme="minorHAnsi"/>
                <w:bCs/>
                <w:sz w:val="22"/>
                <w:szCs w:val="22"/>
              </w:rPr>
            </w:pPr>
          </w:p>
        </w:tc>
      </w:tr>
      <w:tr w:rsidR="00A1574F" w:rsidRPr="00814711" w14:paraId="253979E3" w14:textId="77777777" w:rsidTr="006F4CA5">
        <w:trPr>
          <w:trHeight w:val="720"/>
        </w:trPr>
        <w:tc>
          <w:tcPr>
            <w:tcW w:w="5211" w:type="dxa"/>
            <w:gridSpan w:val="2"/>
          </w:tcPr>
          <w:p w14:paraId="0A564B18" w14:textId="77777777" w:rsidR="00A1574F" w:rsidRPr="00814711" w:rsidRDefault="00A1574F" w:rsidP="006F4CA5">
            <w:pPr>
              <w:pStyle w:val="NormalWeb"/>
              <w:spacing w:before="0" w:beforeAutospacing="0" w:after="0" w:afterAutospacing="0"/>
              <w:ind w:right="-334"/>
              <w:rPr>
                <w:rFonts w:asciiTheme="minorHAnsi" w:hAnsiTheme="minorHAnsi" w:cstheme="minorHAnsi"/>
                <w:bCs/>
                <w:sz w:val="22"/>
                <w:szCs w:val="22"/>
              </w:rPr>
            </w:pPr>
            <w:r w:rsidRPr="00814711">
              <w:rPr>
                <w:rFonts w:asciiTheme="minorHAnsi" w:hAnsiTheme="minorHAnsi" w:cstheme="minorHAnsi"/>
                <w:bCs/>
                <w:sz w:val="22"/>
                <w:szCs w:val="22"/>
              </w:rPr>
              <w:t>Marker’s Signature:</w:t>
            </w:r>
          </w:p>
        </w:tc>
        <w:tc>
          <w:tcPr>
            <w:tcW w:w="3645" w:type="dxa"/>
            <w:gridSpan w:val="3"/>
          </w:tcPr>
          <w:p w14:paraId="2B8B9756" w14:textId="77777777" w:rsidR="00A1574F" w:rsidRPr="00814711" w:rsidRDefault="00A1574F" w:rsidP="006F4CA5">
            <w:pPr>
              <w:pStyle w:val="NormalWeb"/>
              <w:spacing w:before="0" w:beforeAutospacing="0" w:after="0" w:afterAutospacing="0"/>
              <w:ind w:right="-334"/>
              <w:rPr>
                <w:rFonts w:asciiTheme="minorHAnsi" w:hAnsiTheme="minorHAnsi" w:cstheme="minorHAnsi"/>
                <w:bCs/>
                <w:sz w:val="22"/>
                <w:szCs w:val="22"/>
              </w:rPr>
            </w:pPr>
            <w:r w:rsidRPr="00814711">
              <w:rPr>
                <w:rFonts w:asciiTheme="minorHAnsi" w:hAnsiTheme="minorHAnsi" w:cstheme="minorHAnsi"/>
                <w:bCs/>
                <w:sz w:val="22"/>
                <w:szCs w:val="22"/>
              </w:rPr>
              <w:t>Date:</w:t>
            </w:r>
          </w:p>
        </w:tc>
      </w:tr>
      <w:tr w:rsidR="00A1574F" w:rsidRPr="00814711" w14:paraId="71DD494D" w14:textId="77777777" w:rsidTr="006F4CA5">
        <w:trPr>
          <w:trHeight w:val="720"/>
        </w:trPr>
        <w:tc>
          <w:tcPr>
            <w:tcW w:w="8856" w:type="dxa"/>
            <w:gridSpan w:val="5"/>
          </w:tcPr>
          <w:p w14:paraId="2905C36C" w14:textId="77777777" w:rsidR="00A1574F" w:rsidRPr="00814711" w:rsidRDefault="00A1574F" w:rsidP="006F4CA5">
            <w:pPr>
              <w:rPr>
                <w:rFonts w:cstheme="minorHAnsi"/>
                <w:b/>
                <w:sz w:val="22"/>
                <w:szCs w:val="22"/>
              </w:rPr>
            </w:pPr>
            <w:r w:rsidRPr="00814711">
              <w:rPr>
                <w:rFonts w:cstheme="minorHAnsi"/>
                <w:b/>
                <w:sz w:val="22"/>
                <w:szCs w:val="22"/>
              </w:rPr>
              <w:t>External Examiner’s comments (if relevant)</w:t>
            </w:r>
          </w:p>
          <w:p w14:paraId="5D26C46C" w14:textId="77777777" w:rsidR="00A1574F" w:rsidRPr="00814711" w:rsidRDefault="00A1574F" w:rsidP="006F4CA5">
            <w:pPr>
              <w:pStyle w:val="NormalWeb"/>
              <w:spacing w:before="0" w:beforeAutospacing="0" w:after="0" w:afterAutospacing="0"/>
              <w:ind w:right="-334"/>
              <w:rPr>
                <w:rFonts w:asciiTheme="minorHAnsi" w:hAnsiTheme="minorHAnsi" w:cstheme="minorHAnsi"/>
                <w:bCs/>
                <w:sz w:val="22"/>
                <w:szCs w:val="22"/>
              </w:rPr>
            </w:pPr>
          </w:p>
          <w:p w14:paraId="334A5A4C" w14:textId="77777777" w:rsidR="00A1574F" w:rsidRPr="00814711" w:rsidRDefault="00A1574F" w:rsidP="006F4CA5">
            <w:pPr>
              <w:pStyle w:val="NormalWeb"/>
              <w:spacing w:before="0" w:beforeAutospacing="0" w:after="0" w:afterAutospacing="0"/>
              <w:ind w:right="-334"/>
              <w:rPr>
                <w:rFonts w:asciiTheme="minorHAnsi" w:hAnsiTheme="minorHAnsi" w:cstheme="minorHAnsi"/>
                <w:bCs/>
                <w:sz w:val="22"/>
                <w:szCs w:val="22"/>
              </w:rPr>
            </w:pPr>
          </w:p>
          <w:p w14:paraId="4676E123" w14:textId="77777777" w:rsidR="00A1574F" w:rsidRPr="00814711" w:rsidRDefault="00A1574F" w:rsidP="006F4CA5">
            <w:pPr>
              <w:pStyle w:val="NormalWeb"/>
              <w:spacing w:before="0" w:beforeAutospacing="0" w:after="0" w:afterAutospacing="0"/>
              <w:ind w:right="-334"/>
              <w:rPr>
                <w:rFonts w:asciiTheme="minorHAnsi" w:hAnsiTheme="minorHAnsi" w:cstheme="minorHAnsi"/>
                <w:bCs/>
                <w:sz w:val="22"/>
                <w:szCs w:val="22"/>
              </w:rPr>
            </w:pPr>
          </w:p>
          <w:p w14:paraId="59A7D926" w14:textId="77777777" w:rsidR="00A1574F" w:rsidRPr="00814711" w:rsidRDefault="00A1574F" w:rsidP="006F4CA5">
            <w:pPr>
              <w:pStyle w:val="NormalWeb"/>
              <w:spacing w:before="0" w:beforeAutospacing="0" w:after="0" w:afterAutospacing="0"/>
              <w:ind w:right="-334"/>
              <w:rPr>
                <w:rFonts w:asciiTheme="minorHAnsi" w:hAnsiTheme="minorHAnsi" w:cstheme="minorHAnsi"/>
                <w:bCs/>
                <w:sz w:val="22"/>
                <w:szCs w:val="22"/>
              </w:rPr>
            </w:pPr>
          </w:p>
          <w:p w14:paraId="1742740E" w14:textId="77777777" w:rsidR="00A1574F" w:rsidRPr="00814711" w:rsidRDefault="00A1574F" w:rsidP="006F4CA5">
            <w:pPr>
              <w:pStyle w:val="NormalWeb"/>
              <w:spacing w:before="0" w:beforeAutospacing="0" w:after="0" w:afterAutospacing="0"/>
              <w:ind w:right="-334"/>
              <w:rPr>
                <w:rFonts w:asciiTheme="minorHAnsi" w:hAnsiTheme="minorHAnsi" w:cstheme="minorHAnsi"/>
                <w:bCs/>
                <w:sz w:val="22"/>
                <w:szCs w:val="22"/>
              </w:rPr>
            </w:pPr>
          </w:p>
          <w:p w14:paraId="6B6AEA1E" w14:textId="77777777" w:rsidR="00A1574F" w:rsidRPr="00814711" w:rsidRDefault="00A1574F" w:rsidP="006F4CA5">
            <w:pPr>
              <w:pStyle w:val="NormalWeb"/>
              <w:spacing w:before="0" w:beforeAutospacing="0" w:after="0" w:afterAutospacing="0"/>
              <w:ind w:right="-334"/>
              <w:rPr>
                <w:rFonts w:asciiTheme="minorHAnsi" w:hAnsiTheme="minorHAnsi" w:cstheme="minorHAnsi"/>
                <w:bCs/>
                <w:sz w:val="22"/>
                <w:szCs w:val="22"/>
              </w:rPr>
            </w:pPr>
          </w:p>
          <w:p w14:paraId="7FA4611A" w14:textId="77777777" w:rsidR="00A1574F" w:rsidRPr="00814711" w:rsidRDefault="00A1574F" w:rsidP="006F4CA5">
            <w:pPr>
              <w:pStyle w:val="NormalWeb"/>
              <w:spacing w:before="0" w:beforeAutospacing="0" w:after="0" w:afterAutospacing="0"/>
              <w:ind w:right="-334"/>
              <w:rPr>
                <w:rFonts w:asciiTheme="minorHAnsi" w:hAnsiTheme="minorHAnsi" w:cstheme="minorHAnsi"/>
                <w:bCs/>
                <w:sz w:val="22"/>
                <w:szCs w:val="22"/>
              </w:rPr>
            </w:pPr>
          </w:p>
          <w:p w14:paraId="602E2B56" w14:textId="77777777" w:rsidR="00A1574F" w:rsidRPr="00814711" w:rsidRDefault="00A1574F" w:rsidP="006F4CA5">
            <w:pPr>
              <w:pStyle w:val="NormalWeb"/>
              <w:spacing w:before="0" w:beforeAutospacing="0" w:after="0" w:afterAutospacing="0"/>
              <w:ind w:right="-334"/>
              <w:rPr>
                <w:rFonts w:asciiTheme="minorHAnsi" w:hAnsiTheme="minorHAnsi" w:cstheme="minorHAnsi"/>
                <w:bCs/>
                <w:sz w:val="22"/>
                <w:szCs w:val="22"/>
              </w:rPr>
            </w:pPr>
          </w:p>
          <w:p w14:paraId="66417D0C" w14:textId="77777777" w:rsidR="00A1574F" w:rsidRPr="00814711" w:rsidRDefault="00A1574F" w:rsidP="006F4CA5">
            <w:pPr>
              <w:pStyle w:val="NormalWeb"/>
              <w:spacing w:before="0" w:beforeAutospacing="0" w:after="0" w:afterAutospacing="0"/>
              <w:ind w:right="-334"/>
              <w:rPr>
                <w:rFonts w:asciiTheme="minorHAnsi" w:hAnsiTheme="minorHAnsi" w:cstheme="minorHAnsi"/>
                <w:bCs/>
                <w:sz w:val="22"/>
                <w:szCs w:val="22"/>
              </w:rPr>
            </w:pPr>
          </w:p>
          <w:p w14:paraId="79672A65" w14:textId="77777777" w:rsidR="00A1574F" w:rsidRPr="00814711" w:rsidRDefault="00A1574F" w:rsidP="006F4CA5">
            <w:pPr>
              <w:pStyle w:val="NormalWeb"/>
              <w:spacing w:before="0" w:beforeAutospacing="0" w:after="0" w:afterAutospacing="0"/>
              <w:ind w:right="-334"/>
              <w:rPr>
                <w:rFonts w:asciiTheme="minorHAnsi" w:hAnsiTheme="minorHAnsi" w:cstheme="minorHAnsi"/>
                <w:bCs/>
                <w:sz w:val="22"/>
                <w:szCs w:val="22"/>
              </w:rPr>
            </w:pPr>
          </w:p>
          <w:p w14:paraId="05D25A42" w14:textId="77777777" w:rsidR="00A1574F" w:rsidRPr="00814711" w:rsidRDefault="00A1574F" w:rsidP="006F4CA5">
            <w:pPr>
              <w:pStyle w:val="NormalWeb"/>
              <w:spacing w:before="0" w:beforeAutospacing="0" w:after="0" w:afterAutospacing="0"/>
              <w:ind w:right="-334"/>
              <w:rPr>
                <w:rFonts w:asciiTheme="minorHAnsi" w:hAnsiTheme="minorHAnsi" w:cstheme="minorHAnsi"/>
                <w:bCs/>
                <w:sz w:val="22"/>
                <w:szCs w:val="22"/>
              </w:rPr>
            </w:pPr>
          </w:p>
        </w:tc>
      </w:tr>
      <w:tr w:rsidR="00A1574F" w:rsidRPr="00814711" w14:paraId="64E5AA75" w14:textId="77777777" w:rsidTr="006F4CA5">
        <w:trPr>
          <w:trHeight w:val="720"/>
        </w:trPr>
        <w:tc>
          <w:tcPr>
            <w:tcW w:w="5211" w:type="dxa"/>
            <w:gridSpan w:val="2"/>
          </w:tcPr>
          <w:p w14:paraId="5151F912" w14:textId="77777777" w:rsidR="00A1574F" w:rsidRPr="00814711" w:rsidRDefault="00A1574F" w:rsidP="006F4CA5">
            <w:pPr>
              <w:rPr>
                <w:rFonts w:cstheme="minorHAnsi"/>
                <w:sz w:val="22"/>
                <w:szCs w:val="22"/>
              </w:rPr>
            </w:pPr>
            <w:r w:rsidRPr="00814711">
              <w:rPr>
                <w:rFonts w:cstheme="minorHAnsi"/>
                <w:sz w:val="22"/>
                <w:szCs w:val="22"/>
              </w:rPr>
              <w:t>External Examiner’s Signature:</w:t>
            </w:r>
          </w:p>
        </w:tc>
        <w:tc>
          <w:tcPr>
            <w:tcW w:w="3645" w:type="dxa"/>
            <w:gridSpan w:val="3"/>
          </w:tcPr>
          <w:p w14:paraId="50CD092C" w14:textId="77777777" w:rsidR="00A1574F" w:rsidRPr="00814711" w:rsidRDefault="00A1574F" w:rsidP="006F4CA5">
            <w:pPr>
              <w:rPr>
                <w:rFonts w:cstheme="minorHAnsi"/>
                <w:sz w:val="22"/>
                <w:szCs w:val="22"/>
              </w:rPr>
            </w:pPr>
            <w:r w:rsidRPr="00814711">
              <w:rPr>
                <w:rFonts w:cstheme="minorHAnsi"/>
                <w:sz w:val="22"/>
                <w:szCs w:val="22"/>
              </w:rPr>
              <w:t>Date:</w:t>
            </w:r>
          </w:p>
        </w:tc>
      </w:tr>
    </w:tbl>
    <w:p w14:paraId="59C943A9" w14:textId="77777777" w:rsidR="00A1574F" w:rsidRPr="00814711" w:rsidRDefault="00A1574F" w:rsidP="00A1574F">
      <w:pPr>
        <w:pStyle w:val="NormalWeb"/>
        <w:spacing w:before="0" w:beforeAutospacing="0" w:after="0" w:afterAutospacing="0"/>
        <w:ind w:right="-334"/>
        <w:rPr>
          <w:rFonts w:asciiTheme="minorHAnsi" w:hAnsiTheme="minorHAnsi" w:cstheme="minorHAnsi"/>
          <w:bCs/>
          <w:sz w:val="22"/>
          <w:szCs w:val="22"/>
        </w:rPr>
      </w:pPr>
    </w:p>
    <w:p w14:paraId="19359F96" w14:textId="77777777" w:rsidR="00A1574F" w:rsidRPr="00814711" w:rsidRDefault="00A1574F" w:rsidP="00A1574F">
      <w:pPr>
        <w:rPr>
          <w:rFonts w:cstheme="minorHAnsi"/>
          <w:sz w:val="22"/>
          <w:szCs w:val="22"/>
        </w:rPr>
      </w:pPr>
    </w:p>
    <w:p w14:paraId="3937F444" w14:textId="77777777" w:rsidR="00A1574F" w:rsidRPr="00814711" w:rsidRDefault="00A1574F" w:rsidP="00A1574F">
      <w:pPr>
        <w:rPr>
          <w:rFonts w:cstheme="minorHAnsi"/>
          <w:sz w:val="22"/>
          <w:szCs w:val="22"/>
        </w:rPr>
      </w:pPr>
    </w:p>
    <w:p w14:paraId="32A2A614" w14:textId="77777777" w:rsidR="00A1574F" w:rsidRPr="00B5060D" w:rsidRDefault="00A1574F" w:rsidP="00A1574F">
      <w:pPr>
        <w:rPr>
          <w:rFonts w:cstheme="minorHAnsi"/>
          <w:b/>
          <w:bCs/>
          <w:sz w:val="22"/>
          <w:szCs w:val="22"/>
        </w:rPr>
      </w:pPr>
      <w:r w:rsidRPr="00B5060D">
        <w:rPr>
          <w:rFonts w:cstheme="minorHAnsi"/>
          <w:b/>
          <w:bCs/>
          <w:sz w:val="22"/>
          <w:szCs w:val="22"/>
        </w:rPr>
        <w:t>Tareck Ghoneim</w:t>
      </w:r>
      <w:r w:rsidRPr="00B5060D">
        <w:rPr>
          <w:rFonts w:cstheme="minorHAnsi"/>
          <w:b/>
          <w:bCs/>
          <w:sz w:val="22"/>
          <w:szCs w:val="22"/>
        </w:rPr>
        <w:tab/>
      </w:r>
      <w:r w:rsidRPr="00B5060D">
        <w:rPr>
          <w:rFonts w:cstheme="minorHAnsi"/>
          <w:b/>
          <w:bCs/>
          <w:sz w:val="22"/>
          <w:szCs w:val="22"/>
        </w:rPr>
        <w:tab/>
      </w:r>
      <w:r w:rsidRPr="00B5060D">
        <w:rPr>
          <w:rFonts w:cstheme="minorHAnsi"/>
          <w:b/>
          <w:bCs/>
          <w:sz w:val="22"/>
          <w:szCs w:val="22"/>
        </w:rPr>
        <w:tab/>
      </w:r>
      <w:r w:rsidRPr="00B5060D">
        <w:rPr>
          <w:rFonts w:cstheme="minorHAnsi"/>
          <w:b/>
          <w:bCs/>
          <w:sz w:val="22"/>
          <w:szCs w:val="22"/>
        </w:rPr>
        <w:tab/>
        <w:t>HPCA7018</w:t>
      </w:r>
      <w:r w:rsidRPr="00B5060D">
        <w:rPr>
          <w:rFonts w:cstheme="minorHAnsi"/>
          <w:b/>
          <w:bCs/>
          <w:sz w:val="22"/>
          <w:szCs w:val="22"/>
        </w:rPr>
        <w:tab/>
      </w:r>
      <w:r w:rsidRPr="00B5060D">
        <w:rPr>
          <w:rFonts w:cstheme="minorHAnsi"/>
          <w:b/>
          <w:bCs/>
          <w:sz w:val="22"/>
          <w:szCs w:val="22"/>
        </w:rPr>
        <w:tab/>
      </w:r>
      <w:r w:rsidRPr="00B5060D">
        <w:rPr>
          <w:rFonts w:cstheme="minorHAnsi"/>
          <w:b/>
          <w:bCs/>
          <w:sz w:val="22"/>
          <w:szCs w:val="22"/>
        </w:rPr>
        <w:tab/>
      </w:r>
      <w:r w:rsidRPr="00B5060D">
        <w:rPr>
          <w:rFonts w:cstheme="minorHAnsi"/>
          <w:b/>
          <w:bCs/>
          <w:sz w:val="22"/>
          <w:szCs w:val="22"/>
        </w:rPr>
        <w:tab/>
        <w:t xml:space="preserve">Essay 2 </w:t>
      </w:r>
      <w:r w:rsidRPr="00B5060D">
        <w:rPr>
          <w:rFonts w:cstheme="minorHAnsi"/>
          <w:b/>
          <w:bCs/>
          <w:sz w:val="22"/>
          <w:szCs w:val="22"/>
        </w:rPr>
        <w:tab/>
      </w:r>
      <w:r w:rsidRPr="00B5060D">
        <w:rPr>
          <w:rFonts w:cstheme="minorHAnsi"/>
          <w:b/>
          <w:bCs/>
          <w:sz w:val="22"/>
          <w:szCs w:val="22"/>
        </w:rPr>
        <w:tab/>
      </w:r>
    </w:p>
    <w:p w14:paraId="24CA0AC9" w14:textId="259EB8F6" w:rsidR="00A1574F" w:rsidRPr="00B5060D" w:rsidRDefault="00A1574F" w:rsidP="00A1574F">
      <w:pPr>
        <w:jc w:val="center"/>
        <w:rPr>
          <w:rFonts w:cstheme="minorHAnsi"/>
          <w:b/>
          <w:bCs/>
          <w:sz w:val="22"/>
          <w:szCs w:val="22"/>
        </w:rPr>
      </w:pPr>
      <w:r w:rsidRPr="00B5060D">
        <w:rPr>
          <w:rFonts w:cstheme="minorHAnsi"/>
          <w:b/>
          <w:bCs/>
          <w:sz w:val="22"/>
          <w:szCs w:val="22"/>
        </w:rPr>
        <w:t>‘Assess the impact on the development of psychological astrology, of the work of Dane Rudhyar’</w:t>
      </w:r>
    </w:p>
    <w:p w14:paraId="552A79B3" w14:textId="598BBB0B" w:rsidR="00A1574F" w:rsidRPr="006F4CA5" w:rsidRDefault="00A1574F" w:rsidP="00A1574F">
      <w:pPr>
        <w:jc w:val="center"/>
        <w:rPr>
          <w:rFonts w:cstheme="minorHAnsi"/>
          <w:sz w:val="22"/>
          <w:szCs w:val="22"/>
        </w:rPr>
      </w:pPr>
    </w:p>
    <w:p w14:paraId="609367DD" w14:textId="12048572" w:rsidR="00A1574F" w:rsidRPr="006F4CA5" w:rsidRDefault="00A1574F" w:rsidP="00A1574F">
      <w:pPr>
        <w:rPr>
          <w:rFonts w:cstheme="minorHAnsi"/>
          <w:sz w:val="22"/>
          <w:szCs w:val="22"/>
        </w:rPr>
      </w:pPr>
    </w:p>
    <w:p w14:paraId="002D7AF8" w14:textId="6EA680CB" w:rsidR="00E2685C" w:rsidRPr="00B5060D" w:rsidRDefault="00E2685C" w:rsidP="00E2685C">
      <w:pPr>
        <w:rPr>
          <w:rFonts w:cstheme="minorHAnsi"/>
          <w:b/>
          <w:bCs/>
          <w:sz w:val="22"/>
          <w:szCs w:val="22"/>
        </w:rPr>
      </w:pPr>
      <w:r w:rsidRPr="00B5060D">
        <w:rPr>
          <w:rFonts w:cstheme="minorHAnsi"/>
          <w:b/>
          <w:bCs/>
          <w:sz w:val="22"/>
          <w:szCs w:val="22"/>
        </w:rPr>
        <w:t xml:space="preserve">Introduction </w:t>
      </w:r>
    </w:p>
    <w:p w14:paraId="6BD334F6" w14:textId="77777777" w:rsidR="00E2685C" w:rsidRPr="006F4CA5" w:rsidRDefault="00E2685C" w:rsidP="00E2685C">
      <w:pPr>
        <w:rPr>
          <w:rFonts w:cstheme="minorHAnsi"/>
          <w:sz w:val="22"/>
          <w:szCs w:val="22"/>
        </w:rPr>
      </w:pPr>
    </w:p>
    <w:p w14:paraId="42240065" w14:textId="5069C736" w:rsidR="00D25B3D" w:rsidRPr="006F4CA5" w:rsidRDefault="00E2685C" w:rsidP="00A1574F">
      <w:pPr>
        <w:rPr>
          <w:rFonts w:cstheme="minorHAnsi"/>
          <w:sz w:val="22"/>
          <w:szCs w:val="22"/>
        </w:rPr>
      </w:pPr>
      <w:r w:rsidRPr="006F4CA5">
        <w:rPr>
          <w:rFonts w:cstheme="minorHAnsi"/>
          <w:sz w:val="22"/>
          <w:szCs w:val="22"/>
        </w:rPr>
        <w:t>Parisian born Dane Rudhyar rose to significance in astrology, writing ‘</w:t>
      </w:r>
      <w:r w:rsidRPr="006F4CA5">
        <w:rPr>
          <w:rFonts w:cstheme="minorHAnsi"/>
          <w:i/>
          <w:iCs/>
          <w:sz w:val="22"/>
          <w:szCs w:val="22"/>
        </w:rPr>
        <w:t>The Astrology of Personality’</w:t>
      </w:r>
      <w:r w:rsidRPr="006F4CA5">
        <w:rPr>
          <w:rFonts w:cstheme="minorHAnsi"/>
          <w:sz w:val="22"/>
          <w:szCs w:val="22"/>
        </w:rPr>
        <w:t xml:space="preserve"> (1936), and according to Campion, was ‘…the second most important astrologer in the twentieth- century English speaking world after Leo, and the most significant to emerge from the United S</w:t>
      </w:r>
      <w:r w:rsidR="00DD5756">
        <w:rPr>
          <w:rFonts w:cstheme="minorHAnsi"/>
          <w:sz w:val="22"/>
          <w:szCs w:val="22"/>
        </w:rPr>
        <w:t>tat</w:t>
      </w:r>
      <w:r w:rsidRPr="006F4CA5">
        <w:rPr>
          <w:rFonts w:cstheme="minorHAnsi"/>
          <w:sz w:val="22"/>
          <w:szCs w:val="22"/>
        </w:rPr>
        <w:t>es’.</w:t>
      </w:r>
      <w:r w:rsidRPr="006F4CA5">
        <w:rPr>
          <w:rStyle w:val="FootnoteReference"/>
          <w:rFonts w:cstheme="minorHAnsi"/>
          <w:sz w:val="22"/>
          <w:szCs w:val="22"/>
        </w:rPr>
        <w:footnoteReference w:id="1"/>
      </w:r>
      <w:r w:rsidRPr="006F4CA5">
        <w:rPr>
          <w:rFonts w:cstheme="minorHAnsi"/>
          <w:sz w:val="22"/>
          <w:szCs w:val="22"/>
        </w:rPr>
        <w:t xml:space="preserve"> Born Daniel Chenneviere, in Paris, March 23, 1985, he changed his name in 1926, after moving to America in 1916.</w:t>
      </w:r>
      <w:r w:rsidRPr="006F4CA5">
        <w:rPr>
          <w:rStyle w:val="FootnoteReference"/>
          <w:rFonts w:cstheme="minorHAnsi"/>
          <w:sz w:val="22"/>
          <w:szCs w:val="22"/>
        </w:rPr>
        <w:footnoteReference w:id="2"/>
      </w:r>
      <w:r w:rsidRPr="006F4CA5">
        <w:rPr>
          <w:rFonts w:cstheme="minorHAnsi"/>
          <w:sz w:val="22"/>
          <w:szCs w:val="22"/>
        </w:rPr>
        <w:t xml:space="preserve"> </w:t>
      </w:r>
      <w:r w:rsidR="00B5060D">
        <w:rPr>
          <w:rFonts w:cstheme="minorHAnsi"/>
          <w:sz w:val="22"/>
          <w:szCs w:val="22"/>
        </w:rPr>
        <w:t xml:space="preserve">This essay attempts to assess the impact of Dane Rudhyar on the development of psychological astrology. In order to do this, this essay will explore the history of psychological astrology; examine </w:t>
      </w:r>
      <w:r w:rsidR="00B5060D" w:rsidRPr="00B5060D">
        <w:rPr>
          <w:rFonts w:cstheme="minorHAnsi"/>
          <w:sz w:val="22"/>
          <w:szCs w:val="22"/>
        </w:rPr>
        <w:t>Dane Rudhyar’s contribution to psychological astrology</w:t>
      </w:r>
      <w:r w:rsidR="00B5060D">
        <w:rPr>
          <w:rFonts w:cstheme="minorHAnsi"/>
          <w:sz w:val="22"/>
          <w:szCs w:val="22"/>
        </w:rPr>
        <w:t>; as well as</w:t>
      </w:r>
      <w:r w:rsidR="00B5060D" w:rsidRPr="006F4CA5">
        <w:rPr>
          <w:rFonts w:cstheme="minorHAnsi"/>
          <w:b/>
          <w:bCs/>
          <w:sz w:val="22"/>
          <w:szCs w:val="22"/>
        </w:rPr>
        <w:t xml:space="preserve"> </w:t>
      </w:r>
      <w:r w:rsidR="00B5060D">
        <w:rPr>
          <w:rFonts w:cstheme="minorHAnsi"/>
          <w:sz w:val="22"/>
          <w:szCs w:val="22"/>
        </w:rPr>
        <w:t>i</w:t>
      </w:r>
      <w:r w:rsidR="00B5060D" w:rsidRPr="00B5060D">
        <w:rPr>
          <w:rFonts w:cstheme="minorHAnsi"/>
          <w:sz w:val="22"/>
          <w:szCs w:val="22"/>
        </w:rPr>
        <w:t>dentify</w:t>
      </w:r>
      <w:r w:rsidR="00B5060D">
        <w:rPr>
          <w:rFonts w:cstheme="minorHAnsi"/>
          <w:sz w:val="22"/>
          <w:szCs w:val="22"/>
        </w:rPr>
        <w:t xml:space="preserve"> </w:t>
      </w:r>
      <w:r w:rsidR="00B5060D" w:rsidRPr="00B5060D">
        <w:rPr>
          <w:rFonts w:cstheme="minorHAnsi"/>
          <w:sz w:val="22"/>
          <w:szCs w:val="22"/>
        </w:rPr>
        <w:t>Dane Rudhyar’s</w:t>
      </w:r>
      <w:r w:rsidR="00B5060D">
        <w:rPr>
          <w:rFonts w:cstheme="minorHAnsi"/>
          <w:sz w:val="22"/>
          <w:szCs w:val="22"/>
        </w:rPr>
        <w:t xml:space="preserve"> </w:t>
      </w:r>
      <w:r w:rsidR="00B5060D" w:rsidRPr="00B5060D">
        <w:rPr>
          <w:rFonts w:cstheme="minorHAnsi"/>
          <w:sz w:val="22"/>
          <w:szCs w:val="22"/>
        </w:rPr>
        <w:t>contribution to psychological astrology and his significance</w:t>
      </w:r>
      <w:r w:rsidR="00B5060D">
        <w:rPr>
          <w:rFonts w:cstheme="minorHAnsi"/>
          <w:sz w:val="22"/>
          <w:szCs w:val="22"/>
        </w:rPr>
        <w:t>.</w:t>
      </w:r>
    </w:p>
    <w:p w14:paraId="52BDEE9F" w14:textId="12542059" w:rsidR="00E2685C" w:rsidRPr="006F4CA5" w:rsidRDefault="00E2685C" w:rsidP="00A1574F">
      <w:pPr>
        <w:rPr>
          <w:rFonts w:cstheme="minorHAnsi"/>
          <w:sz w:val="22"/>
          <w:szCs w:val="22"/>
        </w:rPr>
      </w:pPr>
    </w:p>
    <w:p w14:paraId="311176F5" w14:textId="77777777" w:rsidR="00E2685C" w:rsidRPr="006F4CA5" w:rsidRDefault="00E2685C" w:rsidP="00E2685C">
      <w:pPr>
        <w:rPr>
          <w:rFonts w:cstheme="minorHAnsi"/>
          <w:b/>
          <w:bCs/>
          <w:sz w:val="22"/>
          <w:szCs w:val="22"/>
        </w:rPr>
      </w:pPr>
      <w:r w:rsidRPr="006F4CA5">
        <w:rPr>
          <w:rFonts w:cstheme="minorHAnsi"/>
          <w:b/>
          <w:bCs/>
          <w:sz w:val="22"/>
          <w:szCs w:val="22"/>
        </w:rPr>
        <w:t>Exploring the history of psychological astrology (744)</w:t>
      </w:r>
    </w:p>
    <w:p w14:paraId="060D6B40" w14:textId="77777777" w:rsidR="00E2685C" w:rsidRPr="006F4CA5" w:rsidRDefault="00E2685C" w:rsidP="00E2685C">
      <w:pPr>
        <w:rPr>
          <w:rFonts w:cstheme="minorHAnsi"/>
          <w:sz w:val="22"/>
          <w:szCs w:val="22"/>
        </w:rPr>
      </w:pPr>
    </w:p>
    <w:p w14:paraId="4BD82C59" w14:textId="77777777" w:rsidR="00E2685C" w:rsidRPr="006F4CA5" w:rsidRDefault="00E2685C" w:rsidP="00E2685C">
      <w:pPr>
        <w:rPr>
          <w:rFonts w:cstheme="minorHAnsi"/>
          <w:sz w:val="22"/>
          <w:szCs w:val="22"/>
        </w:rPr>
      </w:pPr>
      <w:r w:rsidRPr="006F4CA5">
        <w:rPr>
          <w:rFonts w:cstheme="minorHAnsi"/>
          <w:sz w:val="22"/>
          <w:szCs w:val="22"/>
        </w:rPr>
        <w:t>In order to assess the impact on the development of psychological astrology, of the work of Dane Rudhyar, an explanation of astrology is required from a Western perspective, as psychological astrology was created from the Western World. Astrology in Ancient Greek and Roman Culture represented astrology as, to quote historian Nicholas Campion, ‘the idea that the stars, planets and other celestial phenomena possess significance’ and from the Greek translation Astron (star) and logos (word), meaning ‘the “word of the stars: The stars “speak.”’</w:t>
      </w:r>
      <w:r w:rsidRPr="006F4CA5">
        <w:rPr>
          <w:rStyle w:val="FootnoteReference"/>
          <w:rFonts w:cstheme="minorHAnsi"/>
          <w:sz w:val="22"/>
          <w:szCs w:val="22"/>
        </w:rPr>
        <w:footnoteReference w:id="3"/>
      </w:r>
      <w:r w:rsidRPr="006F4CA5">
        <w:rPr>
          <w:rFonts w:cstheme="minorHAnsi"/>
          <w:sz w:val="22"/>
          <w:szCs w:val="22"/>
        </w:rPr>
        <w:t xml:space="preserve"> Author and scholar, Patrick Curry, attempted a modern day perspective of astrology, stating astrology ‘is the practise of relating the heavenly bodies to the lives and events on Earth’.</w:t>
      </w:r>
      <w:r w:rsidRPr="006F4CA5">
        <w:rPr>
          <w:rStyle w:val="FootnoteReference"/>
          <w:rFonts w:cstheme="minorHAnsi"/>
          <w:sz w:val="22"/>
          <w:szCs w:val="22"/>
        </w:rPr>
        <w:footnoteReference w:id="4"/>
      </w:r>
      <w:r w:rsidRPr="006F4CA5">
        <w:rPr>
          <w:rFonts w:cstheme="minorHAnsi"/>
          <w:sz w:val="22"/>
          <w:szCs w:val="22"/>
        </w:rPr>
        <w:t xml:space="preserve"> </w:t>
      </w:r>
    </w:p>
    <w:p w14:paraId="3F2A31B7" w14:textId="77777777" w:rsidR="00E2685C" w:rsidRPr="006F4CA5" w:rsidRDefault="00E2685C" w:rsidP="00E2685C">
      <w:pPr>
        <w:rPr>
          <w:rFonts w:cstheme="minorHAnsi"/>
          <w:sz w:val="22"/>
          <w:szCs w:val="22"/>
        </w:rPr>
      </w:pPr>
    </w:p>
    <w:p w14:paraId="50C21C16" w14:textId="77777777" w:rsidR="00E2685C" w:rsidRPr="006F4CA5" w:rsidRDefault="00E2685C" w:rsidP="00E2685C">
      <w:pPr>
        <w:rPr>
          <w:rFonts w:cstheme="minorHAnsi"/>
          <w:color w:val="353535"/>
          <w:sz w:val="22"/>
          <w:szCs w:val="22"/>
        </w:rPr>
      </w:pPr>
      <w:r w:rsidRPr="006F4CA5">
        <w:rPr>
          <w:rFonts w:eastAsia="Times New Roman" w:cstheme="minorHAnsi"/>
          <w:color w:val="4D5156"/>
          <w:sz w:val="22"/>
          <w:szCs w:val="22"/>
          <w:shd w:val="clear" w:color="auto" w:fill="FFFFFF"/>
          <w:lang w:eastAsia="en-GB"/>
        </w:rPr>
        <w:t>Curry explains that the ‘school’ of psychological astrology  ‘grew out of the Theosophical astrology of Alan Leo at the beginning of the twentieth century; it was ‘most influentially developed by Dane Rudhyar, Liz Greene and Stephen Arroyo, among others.’</w:t>
      </w:r>
      <w:r w:rsidRPr="006F4CA5">
        <w:rPr>
          <w:rStyle w:val="FootnoteReference"/>
          <w:rFonts w:eastAsia="Times New Roman" w:cstheme="minorHAnsi"/>
          <w:color w:val="4D5156"/>
          <w:sz w:val="22"/>
          <w:szCs w:val="22"/>
          <w:shd w:val="clear" w:color="auto" w:fill="FFFFFF"/>
          <w:lang w:eastAsia="en-GB"/>
        </w:rPr>
        <w:footnoteReference w:id="5"/>
      </w:r>
      <w:r w:rsidRPr="006F4CA5">
        <w:rPr>
          <w:rFonts w:eastAsia="Times New Roman" w:cstheme="minorHAnsi"/>
          <w:color w:val="4D5156"/>
          <w:sz w:val="22"/>
          <w:szCs w:val="22"/>
          <w:shd w:val="clear" w:color="auto" w:fill="FFFFFF"/>
          <w:lang w:eastAsia="en-GB"/>
        </w:rPr>
        <w:t xml:space="preserve"> </w:t>
      </w:r>
      <w:r w:rsidRPr="006F4CA5">
        <w:rPr>
          <w:rFonts w:cstheme="minorHAnsi"/>
          <w:color w:val="353535"/>
          <w:sz w:val="22"/>
          <w:szCs w:val="22"/>
        </w:rPr>
        <w:t>Leo’s aims were to reform astrology, who rejected the astrology of prediction, and sought an astrology of spiritual evolution, rather than the Ptolemaic fatalistic methods, but instead was in favour of looking to transcend exoteric science in favour of spiritual perception, as well as making astrology accessible, according to Curry, ‘…to a remarkable extent, Leo succeeded in his attempt to ‘modernize astrology’.</w:t>
      </w:r>
      <w:r w:rsidRPr="006F4CA5">
        <w:rPr>
          <w:rStyle w:val="FootnoteReference"/>
          <w:rFonts w:cstheme="minorHAnsi"/>
          <w:color w:val="353535"/>
          <w:sz w:val="22"/>
          <w:szCs w:val="22"/>
        </w:rPr>
        <w:footnoteReference w:id="6"/>
      </w:r>
    </w:p>
    <w:p w14:paraId="41BC5354" w14:textId="77777777" w:rsidR="00E2685C" w:rsidRPr="006F4CA5" w:rsidRDefault="00E2685C" w:rsidP="00E2685C">
      <w:pPr>
        <w:rPr>
          <w:rFonts w:cstheme="minorHAnsi"/>
          <w:color w:val="353535"/>
          <w:sz w:val="22"/>
          <w:szCs w:val="22"/>
        </w:rPr>
      </w:pPr>
    </w:p>
    <w:p w14:paraId="70D5A776" w14:textId="77777777" w:rsidR="00E2685C" w:rsidRPr="006F4CA5" w:rsidRDefault="00E2685C" w:rsidP="00E2685C">
      <w:pPr>
        <w:rPr>
          <w:rFonts w:cstheme="minorHAnsi"/>
          <w:sz w:val="22"/>
          <w:szCs w:val="22"/>
        </w:rPr>
      </w:pPr>
      <w:r w:rsidRPr="006F4CA5">
        <w:rPr>
          <w:rFonts w:eastAsia="Times New Roman" w:cstheme="minorHAnsi"/>
          <w:color w:val="202122"/>
          <w:sz w:val="22"/>
          <w:szCs w:val="22"/>
          <w:shd w:val="clear" w:color="auto" w:fill="FFFFFF"/>
          <w:lang w:eastAsia="en-GB"/>
        </w:rPr>
        <w:t>Stephen Arroyo agrees with Curry, in that according to Arroyo, what psychological astrology is not, is predictive, in that psychological astrology moves away from traditional astrology, from the Hellenistic period (410 BCE - 700 CE), regarding the influence of Claudius Ptolemy’s ‘</w:t>
      </w:r>
      <w:r w:rsidRPr="006F4CA5">
        <w:rPr>
          <w:rFonts w:eastAsia="Times New Roman" w:cstheme="minorHAnsi"/>
          <w:i/>
          <w:iCs/>
          <w:color w:val="202122"/>
          <w:sz w:val="22"/>
          <w:szCs w:val="22"/>
          <w:shd w:val="clear" w:color="auto" w:fill="FFFFFF"/>
          <w:lang w:eastAsia="en-GB"/>
        </w:rPr>
        <w:t xml:space="preserve">Tetrabiblos’ </w:t>
      </w:r>
      <w:r w:rsidRPr="006F4CA5">
        <w:rPr>
          <w:rFonts w:eastAsia="Times New Roman" w:cstheme="minorHAnsi"/>
          <w:color w:val="202122"/>
          <w:sz w:val="22"/>
          <w:szCs w:val="22"/>
          <w:shd w:val="clear" w:color="auto" w:fill="FFFFFF"/>
          <w:lang w:eastAsia="en-GB"/>
        </w:rPr>
        <w:t xml:space="preserve">(around 120 CE); whose techniques created a more deterministic fate in relation to their astrology, to cite Ptolemy ‘greater forces and simple natural orders…join to cause special qualities of those that are born…all external circumstances that have a directive and natural gifts of nature…and finally </w:t>
      </w:r>
      <w:r w:rsidRPr="006F4CA5">
        <w:rPr>
          <w:rFonts w:eastAsia="Times New Roman" w:cstheme="minorHAnsi"/>
          <w:color w:val="202122"/>
          <w:sz w:val="22"/>
          <w:szCs w:val="22"/>
          <w:shd w:val="clear" w:color="auto" w:fill="FFFFFF"/>
          <w:lang w:eastAsia="en-GB"/>
        </w:rPr>
        <w:lastRenderedPageBreak/>
        <w:t>what befalls them from time to time.’</w:t>
      </w:r>
      <w:r w:rsidRPr="006F4CA5">
        <w:rPr>
          <w:rStyle w:val="FootnoteReference"/>
          <w:rFonts w:eastAsia="Times New Roman" w:cstheme="minorHAnsi"/>
          <w:color w:val="202122"/>
          <w:sz w:val="22"/>
          <w:szCs w:val="22"/>
          <w:shd w:val="clear" w:color="auto" w:fill="FFFFFF"/>
          <w:lang w:eastAsia="en-GB"/>
        </w:rPr>
        <w:footnoteReference w:id="7"/>
      </w:r>
      <w:r w:rsidRPr="006F4CA5">
        <w:rPr>
          <w:rFonts w:eastAsia="Times New Roman" w:cstheme="minorHAnsi"/>
          <w:color w:val="202122"/>
          <w:sz w:val="22"/>
          <w:szCs w:val="22"/>
          <w:shd w:val="clear" w:color="auto" w:fill="FFFFFF"/>
          <w:lang w:eastAsia="en-GB"/>
        </w:rPr>
        <w:t xml:space="preserve"> Arroyo explains, that psychological astrology doesn’t need to be scientific to be true, or aligned with the nature of karma; there is more space and free will to emerge through human experience, rather than a prescribed astrological fateful prediction.</w:t>
      </w:r>
    </w:p>
    <w:p w14:paraId="4F8653ED" w14:textId="77777777" w:rsidR="00E2685C" w:rsidRPr="006F4CA5" w:rsidRDefault="00E2685C" w:rsidP="00E2685C">
      <w:pPr>
        <w:rPr>
          <w:rFonts w:eastAsia="Times New Roman" w:cstheme="minorHAnsi"/>
          <w:color w:val="4D5156"/>
          <w:sz w:val="22"/>
          <w:szCs w:val="22"/>
          <w:shd w:val="clear" w:color="auto" w:fill="FFFFFF"/>
          <w:lang w:eastAsia="en-GB"/>
        </w:rPr>
      </w:pPr>
    </w:p>
    <w:p w14:paraId="6F4E80E3" w14:textId="77777777" w:rsidR="00E2685C" w:rsidRPr="006F4CA5" w:rsidRDefault="00E2685C" w:rsidP="00E2685C">
      <w:pPr>
        <w:rPr>
          <w:rFonts w:cstheme="minorHAnsi"/>
          <w:sz w:val="22"/>
          <w:szCs w:val="22"/>
        </w:rPr>
      </w:pPr>
      <w:r w:rsidRPr="006F4CA5">
        <w:rPr>
          <w:rFonts w:cstheme="minorHAnsi"/>
          <w:sz w:val="22"/>
          <w:szCs w:val="22"/>
        </w:rPr>
        <w:t>According to Glenn Perry, ‘it wasn’t until the advent of humanistic psychology in the 1960’s that astrologers began to think seriously about the chart in terms of growth and transformation…there was very little…prior to the 1960’s that bore much relationship to what we would generally consider “psychological” today.</w:t>
      </w:r>
      <w:r w:rsidRPr="006F4CA5">
        <w:rPr>
          <w:rStyle w:val="FootnoteReference"/>
          <w:rFonts w:cstheme="minorHAnsi"/>
          <w:sz w:val="22"/>
          <w:szCs w:val="22"/>
        </w:rPr>
        <w:footnoteReference w:id="8"/>
      </w:r>
      <w:r w:rsidRPr="006F4CA5">
        <w:rPr>
          <w:rFonts w:cstheme="minorHAnsi"/>
          <w:sz w:val="22"/>
          <w:szCs w:val="22"/>
        </w:rPr>
        <w:t xml:space="preserve"> James Hein, claimed that astrologers started to develop their ‘methods and ideas of analytical psychology developed primarily by C. G. Jung’.</w:t>
      </w:r>
      <w:r w:rsidRPr="006F4CA5">
        <w:rPr>
          <w:rStyle w:val="FootnoteReference"/>
          <w:rFonts w:cstheme="minorHAnsi"/>
          <w:sz w:val="22"/>
          <w:szCs w:val="22"/>
        </w:rPr>
        <w:footnoteReference w:id="9"/>
      </w:r>
    </w:p>
    <w:p w14:paraId="31B383D8" w14:textId="77777777" w:rsidR="00E2685C" w:rsidRPr="006F4CA5" w:rsidRDefault="00E2685C" w:rsidP="00E2685C">
      <w:pPr>
        <w:rPr>
          <w:rFonts w:eastAsia="Times New Roman" w:cstheme="minorHAnsi"/>
          <w:color w:val="4D5156"/>
          <w:sz w:val="22"/>
          <w:szCs w:val="22"/>
          <w:shd w:val="clear" w:color="auto" w:fill="FFFFFF"/>
          <w:lang w:eastAsia="en-GB"/>
        </w:rPr>
      </w:pPr>
    </w:p>
    <w:p w14:paraId="4ED5C737" w14:textId="77777777" w:rsidR="00E2685C" w:rsidRPr="006F4CA5" w:rsidRDefault="00E2685C" w:rsidP="00E2685C">
      <w:pPr>
        <w:rPr>
          <w:rFonts w:eastAsia="Times New Roman" w:cstheme="minorHAnsi"/>
          <w:color w:val="4D5156"/>
          <w:sz w:val="22"/>
          <w:szCs w:val="22"/>
          <w:shd w:val="clear" w:color="auto" w:fill="FFFFFF"/>
          <w:lang w:eastAsia="en-GB"/>
        </w:rPr>
      </w:pPr>
      <w:r w:rsidRPr="006F4CA5">
        <w:rPr>
          <w:rFonts w:cstheme="minorHAnsi"/>
          <w:i/>
          <w:iCs/>
          <w:sz w:val="22"/>
          <w:szCs w:val="22"/>
        </w:rPr>
        <w:t>Carl Gustav Jung (1875 – 1961)</w:t>
      </w:r>
      <w:r w:rsidRPr="006F4CA5">
        <w:rPr>
          <w:rFonts w:cstheme="minorHAnsi"/>
          <w:sz w:val="22"/>
          <w:szCs w:val="22"/>
        </w:rPr>
        <w:t xml:space="preserve"> according to astrologer, author and psychologist, Liz Greene, ‘The influence of astrology on Jung’s thinking was penetrating and profound, as was his own influence on modern astrologies’.</w:t>
      </w:r>
      <w:r w:rsidRPr="006F4CA5">
        <w:rPr>
          <w:rStyle w:val="FootnoteReference"/>
          <w:rFonts w:cstheme="minorHAnsi"/>
          <w:sz w:val="22"/>
          <w:szCs w:val="22"/>
        </w:rPr>
        <w:footnoteReference w:id="10"/>
      </w:r>
      <w:r w:rsidRPr="006F4CA5">
        <w:rPr>
          <w:rFonts w:cstheme="minorHAnsi"/>
          <w:sz w:val="22"/>
          <w:szCs w:val="22"/>
        </w:rPr>
        <w:t xml:space="preserve"> According to Campion, ‘Jung was the seminal figure in the development of twentieth-century astrological thought’.</w:t>
      </w:r>
      <w:r w:rsidRPr="006F4CA5">
        <w:rPr>
          <w:rStyle w:val="FootnoteReference"/>
          <w:rFonts w:cstheme="minorHAnsi"/>
          <w:sz w:val="22"/>
          <w:szCs w:val="22"/>
        </w:rPr>
        <w:footnoteReference w:id="11"/>
      </w:r>
      <w:r w:rsidRPr="006F4CA5">
        <w:rPr>
          <w:rFonts w:cstheme="minorHAnsi"/>
          <w:sz w:val="22"/>
          <w:szCs w:val="22"/>
        </w:rPr>
        <w:t xml:space="preserve"> Jung’s modern psychological perspective, differed from Classical Antiquity in that the focus was more on the psyche and how that emerged from the unconscious, however, Jung still adopted Plato’s tripartite soul, stating in </w:t>
      </w:r>
      <w:r w:rsidRPr="006F4CA5">
        <w:rPr>
          <w:rFonts w:cstheme="minorHAnsi"/>
          <w:i/>
          <w:iCs/>
          <w:sz w:val="22"/>
          <w:szCs w:val="22"/>
        </w:rPr>
        <w:t>Liber Novus</w:t>
      </w:r>
      <w:r w:rsidRPr="006F4CA5">
        <w:rPr>
          <w:rFonts w:cstheme="minorHAnsi"/>
          <w:sz w:val="22"/>
          <w:szCs w:val="22"/>
        </w:rPr>
        <w:t xml:space="preserve"> ‘When the above and below are not united, they fall into three parts’.</w:t>
      </w:r>
      <w:r w:rsidRPr="006F4CA5">
        <w:rPr>
          <w:rStyle w:val="FootnoteReference"/>
          <w:rFonts w:cstheme="minorHAnsi"/>
          <w:sz w:val="22"/>
          <w:szCs w:val="22"/>
        </w:rPr>
        <w:footnoteReference w:id="12"/>
      </w:r>
      <w:r w:rsidRPr="006F4CA5">
        <w:rPr>
          <w:rFonts w:cstheme="minorHAnsi"/>
          <w:sz w:val="22"/>
          <w:szCs w:val="22"/>
        </w:rPr>
        <w:t xml:space="preserve"> </w:t>
      </w:r>
      <w:r w:rsidRPr="006F4CA5">
        <w:rPr>
          <w:rFonts w:eastAsia="Times New Roman" w:cstheme="minorHAnsi"/>
          <w:color w:val="4D5156"/>
          <w:sz w:val="22"/>
          <w:szCs w:val="22"/>
          <w:shd w:val="clear" w:color="auto" w:fill="FFFFFF"/>
          <w:lang w:eastAsia="en-GB"/>
        </w:rPr>
        <w:t>Curry adds, highlighting Jung’s contribution to psychological astrology, what changed was that ‘psyche as soul: an individuality partaking of and mediating between, spirit and matter.’</w:t>
      </w:r>
      <w:r w:rsidRPr="006F4CA5">
        <w:rPr>
          <w:rStyle w:val="FootnoteReference"/>
          <w:rFonts w:eastAsia="Times New Roman" w:cstheme="minorHAnsi"/>
          <w:color w:val="4D5156"/>
          <w:sz w:val="22"/>
          <w:szCs w:val="22"/>
          <w:shd w:val="clear" w:color="auto" w:fill="FFFFFF"/>
          <w:lang w:eastAsia="en-GB"/>
        </w:rPr>
        <w:footnoteReference w:id="13"/>
      </w:r>
      <w:r w:rsidRPr="006F4CA5">
        <w:rPr>
          <w:rFonts w:eastAsia="Times New Roman" w:cstheme="minorHAnsi"/>
          <w:color w:val="4D5156"/>
          <w:sz w:val="22"/>
          <w:szCs w:val="22"/>
          <w:shd w:val="clear" w:color="auto" w:fill="FFFFFF"/>
          <w:lang w:eastAsia="en-GB"/>
        </w:rPr>
        <w:t xml:space="preserve"> Curry states, ‘the birth chart is thus seen as a map of the psyche,…not so much the soul as Self, the planets are no longer divinities but psychological functions’ and also ‘the Sun, formerly one planet among others, has become elevated to unprecedented importance’.</w:t>
      </w:r>
      <w:r w:rsidRPr="006F4CA5">
        <w:rPr>
          <w:rStyle w:val="FootnoteReference"/>
          <w:rFonts w:eastAsia="Times New Roman" w:cstheme="minorHAnsi"/>
          <w:color w:val="4D5156"/>
          <w:sz w:val="22"/>
          <w:szCs w:val="22"/>
          <w:shd w:val="clear" w:color="auto" w:fill="FFFFFF"/>
          <w:lang w:eastAsia="en-GB"/>
        </w:rPr>
        <w:footnoteReference w:id="14"/>
      </w:r>
    </w:p>
    <w:p w14:paraId="7A486956" w14:textId="77777777" w:rsidR="00E2685C" w:rsidRPr="006F4CA5" w:rsidRDefault="00E2685C" w:rsidP="00E2685C">
      <w:pPr>
        <w:rPr>
          <w:rFonts w:cstheme="minorHAnsi"/>
          <w:sz w:val="22"/>
          <w:szCs w:val="22"/>
        </w:rPr>
      </w:pPr>
    </w:p>
    <w:p w14:paraId="46FDF8B6" w14:textId="231F9574" w:rsidR="00E2685C" w:rsidRPr="006F4CA5" w:rsidRDefault="00E2685C" w:rsidP="00E2685C">
      <w:pPr>
        <w:rPr>
          <w:rFonts w:cstheme="minorHAnsi"/>
          <w:sz w:val="22"/>
          <w:szCs w:val="22"/>
        </w:rPr>
      </w:pPr>
      <w:r w:rsidRPr="006F4CA5">
        <w:rPr>
          <w:rFonts w:cstheme="minorHAnsi"/>
          <w:color w:val="353535"/>
          <w:sz w:val="22"/>
          <w:szCs w:val="22"/>
        </w:rPr>
        <w:t>Dane Rudhyar’s impact on the development of psychological astrology, according to Campion, ‘was to take Leo’s theosophical astrology forward’ integrating Jung’s psychology.</w:t>
      </w:r>
      <w:r w:rsidRPr="006F4CA5">
        <w:rPr>
          <w:rStyle w:val="FootnoteReference"/>
          <w:rFonts w:cstheme="minorHAnsi"/>
          <w:color w:val="353535"/>
          <w:sz w:val="22"/>
          <w:szCs w:val="22"/>
        </w:rPr>
        <w:footnoteReference w:id="15"/>
      </w:r>
      <w:r w:rsidRPr="006F4CA5">
        <w:rPr>
          <w:rFonts w:cstheme="minorHAnsi"/>
          <w:color w:val="353535"/>
          <w:sz w:val="22"/>
          <w:szCs w:val="22"/>
        </w:rPr>
        <w:t xml:space="preserve"> </w:t>
      </w:r>
      <w:r w:rsidRPr="006F4CA5">
        <w:rPr>
          <w:rFonts w:cstheme="minorHAnsi"/>
          <w:sz w:val="22"/>
          <w:szCs w:val="22"/>
        </w:rPr>
        <w:t>Rudhyar integrated, according to Campion, ‘Jungian principles and depth psychology’ for the first time with astrology in the English speaking world and used ‘depth psychology to reinforce the importance of self-awareness’.</w:t>
      </w:r>
      <w:r w:rsidRPr="006F4CA5">
        <w:rPr>
          <w:rStyle w:val="FootnoteReference"/>
          <w:rFonts w:cstheme="minorHAnsi"/>
          <w:sz w:val="22"/>
          <w:szCs w:val="22"/>
        </w:rPr>
        <w:footnoteReference w:id="16"/>
      </w:r>
      <w:r w:rsidRPr="006F4CA5">
        <w:rPr>
          <w:rFonts w:cstheme="minorHAnsi"/>
          <w:sz w:val="22"/>
          <w:szCs w:val="22"/>
        </w:rPr>
        <w:t xml:space="preserve"> </w:t>
      </w:r>
      <w:r w:rsidRPr="006F4CA5">
        <w:rPr>
          <w:rFonts w:cstheme="minorHAnsi"/>
          <w:color w:val="202122"/>
          <w:sz w:val="22"/>
          <w:szCs w:val="22"/>
          <w:shd w:val="clear" w:color="auto" w:fill="FFFFFF"/>
        </w:rPr>
        <w:t>Depth psychology examines the practice and research of the science of the unconscious, covering both </w:t>
      </w:r>
      <w:r w:rsidRPr="006F4CA5">
        <w:rPr>
          <w:rFonts w:cstheme="minorHAnsi"/>
          <w:sz w:val="22"/>
          <w:szCs w:val="22"/>
        </w:rPr>
        <w:t>psychoanalysis and psychology.</w:t>
      </w:r>
      <w:r w:rsidRPr="006F4CA5">
        <w:rPr>
          <w:rStyle w:val="FootnoteReference"/>
          <w:rFonts w:cstheme="minorHAnsi"/>
          <w:sz w:val="22"/>
          <w:szCs w:val="22"/>
        </w:rPr>
        <w:footnoteReference w:id="17"/>
      </w:r>
      <w:r w:rsidRPr="006F4CA5">
        <w:rPr>
          <w:rFonts w:cstheme="minorHAnsi"/>
          <w:sz w:val="22"/>
          <w:szCs w:val="22"/>
        </w:rPr>
        <w:t xml:space="preserve"> </w:t>
      </w:r>
      <w:r w:rsidRPr="006F4CA5">
        <w:rPr>
          <w:rFonts w:cstheme="minorHAnsi"/>
          <w:color w:val="202122"/>
          <w:sz w:val="22"/>
          <w:szCs w:val="22"/>
          <w:shd w:val="clear" w:color="auto" w:fill="FFFFFF"/>
        </w:rPr>
        <w:t xml:space="preserve">Humanistic Psychology is a psychological perspective in the mid-20th century representing two theories: </w:t>
      </w:r>
      <w:r w:rsidRPr="006F4CA5">
        <w:rPr>
          <w:rFonts w:cstheme="minorHAnsi"/>
          <w:sz w:val="22"/>
          <w:szCs w:val="22"/>
        </w:rPr>
        <w:t>Sigmund Freud’s psychoanalytic theory and B. F Skinners behaviourism.</w:t>
      </w:r>
      <w:r w:rsidRPr="006F4CA5">
        <w:rPr>
          <w:rStyle w:val="FootnoteReference"/>
          <w:rFonts w:cstheme="minorHAnsi"/>
          <w:sz w:val="22"/>
          <w:szCs w:val="22"/>
        </w:rPr>
        <w:footnoteReference w:id="18"/>
      </w:r>
      <w:r w:rsidRPr="006F4CA5">
        <w:rPr>
          <w:rFonts w:cstheme="minorHAnsi"/>
          <w:sz w:val="22"/>
          <w:szCs w:val="22"/>
        </w:rPr>
        <w:t xml:space="preserve"> Hein states, that ‘This more individual approach to astrology is called ‘humanist astrology and…was hinted at by C. G. Jung and developed by Dane Rudhyar’.</w:t>
      </w:r>
      <w:r w:rsidRPr="006F4CA5">
        <w:rPr>
          <w:rStyle w:val="FootnoteReference"/>
          <w:rFonts w:cstheme="minorHAnsi"/>
          <w:sz w:val="22"/>
          <w:szCs w:val="22"/>
        </w:rPr>
        <w:footnoteReference w:id="19"/>
      </w:r>
      <w:r w:rsidRPr="006F4CA5">
        <w:rPr>
          <w:rFonts w:cstheme="minorHAnsi"/>
          <w:sz w:val="22"/>
          <w:szCs w:val="22"/>
        </w:rPr>
        <w:t xml:space="preserve"> Perry confirms this, stating that Rudhyar saw Jung’s models ‘were readily </w:t>
      </w:r>
      <w:r w:rsidRPr="006F4CA5">
        <w:rPr>
          <w:rFonts w:cstheme="minorHAnsi"/>
          <w:sz w:val="22"/>
          <w:szCs w:val="22"/>
        </w:rPr>
        <w:lastRenderedPageBreak/>
        <w:t>adaptable to astrology’.</w:t>
      </w:r>
      <w:r w:rsidRPr="006F4CA5">
        <w:rPr>
          <w:rStyle w:val="FootnoteReference"/>
          <w:rFonts w:cstheme="minorHAnsi"/>
          <w:sz w:val="22"/>
          <w:szCs w:val="22"/>
        </w:rPr>
        <w:footnoteReference w:id="20"/>
      </w:r>
      <w:r w:rsidRPr="006F4CA5">
        <w:rPr>
          <w:rFonts w:cstheme="minorHAnsi"/>
          <w:sz w:val="22"/>
          <w:szCs w:val="22"/>
        </w:rPr>
        <w:t xml:space="preserve"> Perry adds, that ‘humanistic astrology was a response to the determinism inherent in the traditional, event-orientated astrology’.</w:t>
      </w:r>
      <w:r w:rsidRPr="006F4CA5">
        <w:rPr>
          <w:rStyle w:val="FootnoteReference"/>
          <w:rFonts w:cstheme="minorHAnsi"/>
          <w:sz w:val="22"/>
          <w:szCs w:val="22"/>
        </w:rPr>
        <w:footnoteReference w:id="21"/>
      </w:r>
      <w:r w:rsidRPr="006F4CA5">
        <w:rPr>
          <w:rFonts w:cstheme="minorHAnsi"/>
          <w:sz w:val="22"/>
          <w:szCs w:val="22"/>
        </w:rPr>
        <w:t xml:space="preserve"> Exploring the history of psychological astrology and citing authors in this section, it seems Dane Rudhyar contribution is significant to the development of psychological astrology, in particular regards to humanistic astrology, however, to assess his impact requires an investigation of his work. </w:t>
      </w:r>
    </w:p>
    <w:p w14:paraId="0DB53B1E" w14:textId="7CA9954F" w:rsidR="00E2685C" w:rsidRPr="006F4CA5" w:rsidRDefault="00E2685C" w:rsidP="00E2685C">
      <w:pPr>
        <w:rPr>
          <w:rFonts w:cstheme="minorHAnsi"/>
          <w:sz w:val="22"/>
          <w:szCs w:val="22"/>
        </w:rPr>
      </w:pPr>
    </w:p>
    <w:p w14:paraId="5F7F88ED" w14:textId="666323E2" w:rsidR="00E2685C" w:rsidRPr="006F4CA5" w:rsidRDefault="00E2685C" w:rsidP="00E2685C">
      <w:pPr>
        <w:rPr>
          <w:rFonts w:cstheme="minorHAnsi"/>
          <w:b/>
          <w:bCs/>
          <w:sz w:val="22"/>
          <w:szCs w:val="22"/>
        </w:rPr>
      </w:pPr>
      <w:r w:rsidRPr="006F4CA5">
        <w:rPr>
          <w:rFonts w:cstheme="minorHAnsi"/>
          <w:b/>
          <w:bCs/>
          <w:sz w:val="22"/>
          <w:szCs w:val="22"/>
        </w:rPr>
        <w:t>Dane Rudhyar’s contribution to psychological astrology</w:t>
      </w:r>
    </w:p>
    <w:p w14:paraId="3AB4D1B3" w14:textId="77777777" w:rsidR="00E2685C" w:rsidRPr="006F4CA5" w:rsidRDefault="00E2685C" w:rsidP="00E2685C">
      <w:pPr>
        <w:rPr>
          <w:rFonts w:cstheme="minorHAnsi"/>
          <w:sz w:val="22"/>
          <w:szCs w:val="22"/>
        </w:rPr>
      </w:pPr>
    </w:p>
    <w:p w14:paraId="45DDA58E" w14:textId="77777777" w:rsidR="00E2685C" w:rsidRPr="006F4CA5" w:rsidRDefault="00E2685C" w:rsidP="00E2685C">
      <w:pPr>
        <w:rPr>
          <w:rFonts w:cstheme="minorHAnsi"/>
          <w:sz w:val="22"/>
          <w:szCs w:val="22"/>
        </w:rPr>
      </w:pPr>
      <w:r w:rsidRPr="006F4CA5">
        <w:rPr>
          <w:rFonts w:cstheme="minorHAnsi"/>
          <w:sz w:val="22"/>
          <w:szCs w:val="22"/>
        </w:rPr>
        <w:t>This section seeks to examine Dane Rudhyar’s contribution to psychological astrology. Rudhyar began writing his major astrological works in 1930, influenced by Jung’s early works, that were available in English.</w:t>
      </w:r>
      <w:r w:rsidRPr="006F4CA5">
        <w:rPr>
          <w:rStyle w:val="FootnoteReference"/>
          <w:rFonts w:cstheme="minorHAnsi"/>
          <w:sz w:val="22"/>
          <w:szCs w:val="22"/>
        </w:rPr>
        <w:footnoteReference w:id="22"/>
      </w:r>
      <w:r w:rsidRPr="006F4CA5">
        <w:rPr>
          <w:rFonts w:cstheme="minorHAnsi"/>
          <w:sz w:val="22"/>
          <w:szCs w:val="22"/>
        </w:rPr>
        <w:t xml:space="preserve"> This meant Rudhyar could apply the technical language of depth psychology, attributed to Jung, and therefore, include the importance of self-awareness, that led to Rudhyar’s book ‘</w:t>
      </w:r>
      <w:r w:rsidRPr="006F4CA5">
        <w:rPr>
          <w:rFonts w:cstheme="minorHAnsi"/>
          <w:i/>
          <w:iCs/>
          <w:sz w:val="22"/>
          <w:szCs w:val="22"/>
        </w:rPr>
        <w:t>Person Centered Astrology’</w:t>
      </w:r>
      <w:r w:rsidRPr="006F4CA5">
        <w:rPr>
          <w:rFonts w:cstheme="minorHAnsi"/>
          <w:sz w:val="22"/>
          <w:szCs w:val="22"/>
        </w:rPr>
        <w:t>(1976), as well as his critically acclaimed previous book ‘</w:t>
      </w:r>
      <w:r w:rsidRPr="006F4CA5">
        <w:rPr>
          <w:rFonts w:cstheme="minorHAnsi"/>
          <w:i/>
          <w:iCs/>
          <w:sz w:val="22"/>
          <w:szCs w:val="22"/>
        </w:rPr>
        <w:t>The Astrology of Personality</w:t>
      </w:r>
      <w:r w:rsidRPr="006F4CA5">
        <w:rPr>
          <w:rFonts w:cstheme="minorHAnsi"/>
          <w:sz w:val="22"/>
          <w:szCs w:val="22"/>
        </w:rPr>
        <w:t>’(1936). It was the influence of Jung on Rudhyar, that differentiated Rudhyar’s work from Alan Leo’s work, although, Rudhyar maintained theosophist principles, to quote Campion, ‘Rudhyar’s published work constitutes as great an application of theosophy’s broad principles to as astrology as do Leo’s.’</w:t>
      </w:r>
      <w:r w:rsidRPr="006F4CA5">
        <w:rPr>
          <w:rStyle w:val="FootnoteReference"/>
          <w:rFonts w:cstheme="minorHAnsi"/>
          <w:sz w:val="22"/>
          <w:szCs w:val="22"/>
        </w:rPr>
        <w:footnoteReference w:id="23"/>
      </w:r>
    </w:p>
    <w:p w14:paraId="63251725" w14:textId="77777777" w:rsidR="00E2685C" w:rsidRPr="006F4CA5" w:rsidRDefault="00E2685C" w:rsidP="00E2685C">
      <w:pPr>
        <w:rPr>
          <w:rFonts w:cstheme="minorHAnsi"/>
          <w:sz w:val="22"/>
          <w:szCs w:val="22"/>
        </w:rPr>
      </w:pPr>
    </w:p>
    <w:p w14:paraId="20F5C920" w14:textId="77777777" w:rsidR="00E2685C" w:rsidRPr="006F4CA5" w:rsidRDefault="00E2685C" w:rsidP="00E2685C">
      <w:pPr>
        <w:rPr>
          <w:rFonts w:cstheme="minorHAnsi"/>
          <w:sz w:val="22"/>
          <w:szCs w:val="22"/>
        </w:rPr>
      </w:pPr>
      <w:r w:rsidRPr="006F4CA5">
        <w:rPr>
          <w:rFonts w:cstheme="minorHAnsi"/>
          <w:sz w:val="22"/>
          <w:szCs w:val="22"/>
        </w:rPr>
        <w:t>Rudhyar discovered Blavatsky’s theosophical teaching and eventually became a student of Alice Bailey, who according to Campion, was ‘deeply committed to the apocalyptic astrological vision.’</w:t>
      </w:r>
      <w:r w:rsidRPr="006F4CA5">
        <w:rPr>
          <w:rStyle w:val="FootnoteReference"/>
          <w:rFonts w:cstheme="minorHAnsi"/>
          <w:sz w:val="22"/>
          <w:szCs w:val="22"/>
        </w:rPr>
        <w:footnoteReference w:id="24"/>
      </w:r>
      <w:r w:rsidRPr="006F4CA5">
        <w:rPr>
          <w:rFonts w:cstheme="minorHAnsi"/>
          <w:sz w:val="22"/>
          <w:szCs w:val="22"/>
        </w:rPr>
        <w:t xml:space="preserve"> Bailey’s work was directly influenced by Blavatsky, who saw astrology as ‘always true’.</w:t>
      </w:r>
      <w:r w:rsidRPr="006F4CA5">
        <w:rPr>
          <w:rStyle w:val="FootnoteReference"/>
          <w:rFonts w:cstheme="minorHAnsi"/>
          <w:sz w:val="22"/>
          <w:szCs w:val="22"/>
        </w:rPr>
        <w:footnoteReference w:id="25"/>
      </w:r>
      <w:r w:rsidRPr="006F4CA5">
        <w:rPr>
          <w:rFonts w:cstheme="minorHAnsi"/>
          <w:sz w:val="22"/>
          <w:szCs w:val="22"/>
        </w:rPr>
        <w:t xml:space="preserve"> The timing and importance of theosophy created a relevance to Rudhyar, in that all were participating with greater cosmos, to quote Rudhyar ‘Man is…a little center within the Great Center’.</w:t>
      </w:r>
      <w:r w:rsidRPr="006F4CA5">
        <w:rPr>
          <w:rStyle w:val="FootnoteReference"/>
          <w:rFonts w:cstheme="minorHAnsi"/>
          <w:sz w:val="22"/>
          <w:szCs w:val="22"/>
        </w:rPr>
        <w:footnoteReference w:id="26"/>
      </w:r>
      <w:r w:rsidRPr="006F4CA5">
        <w:rPr>
          <w:rFonts w:cstheme="minorHAnsi"/>
          <w:sz w:val="22"/>
          <w:szCs w:val="22"/>
        </w:rPr>
        <w:t xml:space="preserve"> According to Derin Ertan, Rudhyar had been strongly influenced by the work of Friedrich Nietzsche (1844 -1900) and Nietzsche’s view of time.</w:t>
      </w:r>
      <w:r w:rsidRPr="006F4CA5">
        <w:rPr>
          <w:rStyle w:val="FootnoteReference"/>
          <w:rFonts w:cstheme="minorHAnsi"/>
          <w:sz w:val="22"/>
          <w:szCs w:val="22"/>
        </w:rPr>
        <w:footnoteReference w:id="27"/>
      </w:r>
      <w:r w:rsidRPr="006F4CA5">
        <w:rPr>
          <w:rFonts w:cstheme="minorHAnsi"/>
          <w:sz w:val="22"/>
          <w:szCs w:val="22"/>
        </w:rPr>
        <w:t xml:space="preserve"> Cycles were important to Rudhyar, to quote Rhudyar, ‘I had had an intuitive realization that all life processes and the very essence of “Time” were cyclic.’</w:t>
      </w:r>
      <w:r w:rsidRPr="006F4CA5">
        <w:rPr>
          <w:rStyle w:val="FootnoteReference"/>
          <w:rFonts w:cstheme="minorHAnsi"/>
          <w:sz w:val="22"/>
          <w:szCs w:val="22"/>
        </w:rPr>
        <w:footnoteReference w:id="28"/>
      </w:r>
      <w:r w:rsidRPr="006F4CA5">
        <w:rPr>
          <w:rFonts w:cstheme="minorHAnsi"/>
          <w:sz w:val="22"/>
          <w:szCs w:val="22"/>
        </w:rPr>
        <w:t xml:space="preserve"> Rudhyar, according to Campion, was driven by a sense of urgency that is reflected in the sheer volume of his work.</w:t>
      </w:r>
      <w:r w:rsidRPr="006F4CA5">
        <w:rPr>
          <w:rStyle w:val="FootnoteReference"/>
          <w:rFonts w:cstheme="minorHAnsi"/>
          <w:sz w:val="22"/>
          <w:szCs w:val="22"/>
        </w:rPr>
        <w:footnoteReference w:id="29"/>
      </w:r>
      <w:r w:rsidRPr="006F4CA5">
        <w:rPr>
          <w:rFonts w:cstheme="minorHAnsi"/>
          <w:sz w:val="22"/>
          <w:szCs w:val="22"/>
        </w:rPr>
        <w:t xml:space="preserve"> </w:t>
      </w:r>
    </w:p>
    <w:p w14:paraId="10318C92" w14:textId="77777777" w:rsidR="00E2685C" w:rsidRPr="006F4CA5" w:rsidRDefault="00E2685C" w:rsidP="00E2685C">
      <w:pPr>
        <w:rPr>
          <w:rFonts w:cstheme="minorHAnsi"/>
          <w:sz w:val="22"/>
          <w:szCs w:val="22"/>
        </w:rPr>
      </w:pPr>
    </w:p>
    <w:p w14:paraId="57EA7C81" w14:textId="77777777" w:rsidR="00E2685C" w:rsidRPr="006F4CA5" w:rsidRDefault="00E2685C" w:rsidP="00E2685C">
      <w:pPr>
        <w:rPr>
          <w:rFonts w:cstheme="minorHAnsi"/>
          <w:sz w:val="22"/>
          <w:szCs w:val="22"/>
        </w:rPr>
      </w:pPr>
      <w:r w:rsidRPr="006F4CA5">
        <w:rPr>
          <w:rFonts w:cstheme="minorHAnsi"/>
          <w:sz w:val="22"/>
          <w:szCs w:val="22"/>
        </w:rPr>
        <w:t>Music was also a significant influence on Rudhyars life, as he began playing piano in his youth, and later became a composer writing musical scores, therefore, harmony and harmonics, featured heavily in his life.</w:t>
      </w:r>
      <w:r w:rsidRPr="006F4CA5">
        <w:rPr>
          <w:rStyle w:val="FootnoteReference"/>
          <w:rFonts w:cstheme="minorHAnsi"/>
          <w:sz w:val="22"/>
          <w:szCs w:val="22"/>
        </w:rPr>
        <w:footnoteReference w:id="30"/>
      </w:r>
      <w:r w:rsidRPr="006F4CA5">
        <w:rPr>
          <w:rFonts w:cstheme="minorHAnsi"/>
          <w:sz w:val="22"/>
          <w:szCs w:val="22"/>
        </w:rPr>
        <w:t xml:space="preserve"> He created </w:t>
      </w:r>
      <w:r w:rsidRPr="006F4CA5">
        <w:rPr>
          <w:rFonts w:cstheme="minorHAnsi"/>
          <w:i/>
          <w:iCs/>
          <w:sz w:val="22"/>
          <w:szCs w:val="22"/>
        </w:rPr>
        <w:t>‘Harmonic Astrology’</w:t>
      </w:r>
      <w:r w:rsidRPr="006F4CA5">
        <w:rPr>
          <w:rFonts w:cstheme="minorHAnsi"/>
          <w:sz w:val="22"/>
          <w:szCs w:val="22"/>
        </w:rPr>
        <w:t xml:space="preserve"> (1932), synthesising his beliefs in cycles, attributed to his understanding of theosophy and Jung. To quote Rudhyar, ‘At once the idea that I could develop a series of connections between Jung’s concepts and a reformulated type of astrology came to me’.</w:t>
      </w:r>
      <w:r w:rsidRPr="006F4CA5">
        <w:rPr>
          <w:rStyle w:val="FootnoteReference"/>
          <w:rFonts w:cstheme="minorHAnsi"/>
          <w:sz w:val="22"/>
          <w:szCs w:val="22"/>
        </w:rPr>
        <w:footnoteReference w:id="31"/>
      </w:r>
      <w:r w:rsidRPr="006F4CA5">
        <w:rPr>
          <w:rFonts w:cstheme="minorHAnsi"/>
          <w:sz w:val="22"/>
          <w:szCs w:val="22"/>
        </w:rPr>
        <w:t xml:space="preserve"> </w:t>
      </w:r>
    </w:p>
    <w:p w14:paraId="59B734EE" w14:textId="77777777" w:rsidR="00E2685C" w:rsidRPr="006F4CA5" w:rsidRDefault="00E2685C" w:rsidP="00E2685C">
      <w:pPr>
        <w:rPr>
          <w:rFonts w:cstheme="minorHAnsi"/>
          <w:b/>
          <w:bCs/>
          <w:sz w:val="22"/>
          <w:szCs w:val="22"/>
        </w:rPr>
      </w:pPr>
    </w:p>
    <w:p w14:paraId="64768705" w14:textId="77777777" w:rsidR="00E2685C" w:rsidRPr="006F4CA5" w:rsidRDefault="00E2685C" w:rsidP="00E2685C">
      <w:pPr>
        <w:rPr>
          <w:rFonts w:cstheme="minorHAnsi"/>
          <w:b/>
          <w:bCs/>
          <w:sz w:val="22"/>
          <w:szCs w:val="22"/>
        </w:rPr>
      </w:pPr>
      <w:r w:rsidRPr="006F4CA5">
        <w:rPr>
          <w:rFonts w:cstheme="minorHAnsi"/>
          <w:sz w:val="22"/>
          <w:szCs w:val="22"/>
        </w:rPr>
        <w:t>Rudhyar saw the planets from a Jungian perspective, that faster moving planets, such as Mars, represent planets of consciousness, while slower moving planets, such as Pluto, represent the collective unconsciousness; Rudhyar states ‘these planets act in various ways and in widely varying degrees of intensity…they come to the individual ego as forces of from beyond the consciousness, bearing messages, striking blows, or causing…spiritual blindness and insanity.’</w:t>
      </w:r>
      <w:r w:rsidRPr="006F4CA5">
        <w:rPr>
          <w:rStyle w:val="FootnoteReference"/>
          <w:rFonts w:cstheme="minorHAnsi"/>
          <w:sz w:val="22"/>
          <w:szCs w:val="22"/>
        </w:rPr>
        <w:footnoteReference w:id="32"/>
      </w:r>
      <w:r w:rsidRPr="006F4CA5">
        <w:rPr>
          <w:rFonts w:cstheme="minorHAnsi"/>
          <w:sz w:val="22"/>
          <w:szCs w:val="22"/>
        </w:rPr>
        <w:t xml:space="preserve"> Rudhyar refers to </w:t>
      </w:r>
      <w:r w:rsidRPr="006F4CA5">
        <w:rPr>
          <w:rFonts w:cstheme="minorHAnsi"/>
          <w:sz w:val="22"/>
          <w:szCs w:val="22"/>
        </w:rPr>
        <w:lastRenderedPageBreak/>
        <w:t>psyche in relation to Jung, stating ‘The psyche includes both unconscious and conscious contents. To integrate these contents – that is, consciously to assimilate the contents of the unconscious – is the essence of the process of individuation, of which the Sun is the active symbol’.</w:t>
      </w:r>
      <w:r w:rsidRPr="006F4CA5">
        <w:rPr>
          <w:rStyle w:val="FootnoteReference"/>
          <w:rFonts w:cstheme="minorHAnsi"/>
          <w:sz w:val="22"/>
          <w:szCs w:val="22"/>
        </w:rPr>
        <w:footnoteReference w:id="33"/>
      </w:r>
      <w:r w:rsidRPr="006F4CA5">
        <w:rPr>
          <w:rFonts w:cstheme="minorHAnsi"/>
          <w:sz w:val="22"/>
          <w:szCs w:val="22"/>
        </w:rPr>
        <w:t xml:space="preserve"> Jung’s experience with mandalas, that Jung saw as an expression of Self, similar to the birth chart, both ‘lead back to the one point, that is the centre’; this central point ‘symbolizes itself in the sun’ according to Jung in his Collected Works, and therefore, Jung’s understanding of this has been attributed to the influence of astrologer Alan Leo, regarding Leo’s astrological work</w:t>
      </w:r>
      <w:r w:rsidRPr="006F4CA5">
        <w:rPr>
          <w:rFonts w:cstheme="minorHAnsi"/>
          <w:b/>
          <w:bCs/>
          <w:sz w:val="22"/>
          <w:szCs w:val="22"/>
        </w:rPr>
        <w:t>.</w:t>
      </w:r>
      <w:r w:rsidRPr="006F4CA5">
        <w:rPr>
          <w:rStyle w:val="FootnoteReference"/>
          <w:rFonts w:cstheme="minorHAnsi"/>
          <w:sz w:val="22"/>
          <w:szCs w:val="22"/>
        </w:rPr>
        <w:footnoteReference w:id="34"/>
      </w:r>
    </w:p>
    <w:p w14:paraId="3226AE9F" w14:textId="77777777" w:rsidR="00E2685C" w:rsidRPr="006F4CA5" w:rsidRDefault="00E2685C" w:rsidP="00E2685C">
      <w:pPr>
        <w:rPr>
          <w:rFonts w:cstheme="minorHAnsi"/>
          <w:sz w:val="22"/>
          <w:szCs w:val="22"/>
        </w:rPr>
      </w:pPr>
    </w:p>
    <w:p w14:paraId="1105E182" w14:textId="77777777" w:rsidR="00E2685C" w:rsidRPr="006F4CA5" w:rsidRDefault="00E2685C" w:rsidP="00E2685C">
      <w:pPr>
        <w:rPr>
          <w:rFonts w:cstheme="minorHAnsi"/>
          <w:sz w:val="22"/>
          <w:szCs w:val="22"/>
        </w:rPr>
      </w:pPr>
      <w:r w:rsidRPr="006F4CA5">
        <w:rPr>
          <w:rFonts w:cstheme="minorHAnsi"/>
          <w:sz w:val="22"/>
          <w:szCs w:val="22"/>
        </w:rPr>
        <w:t>Rudhyar states, in Astrology of Personality, that:</w:t>
      </w:r>
    </w:p>
    <w:p w14:paraId="29A8E03D" w14:textId="77777777" w:rsidR="00E2685C" w:rsidRPr="006F4CA5" w:rsidRDefault="00E2685C" w:rsidP="00E2685C">
      <w:pPr>
        <w:ind w:left="720"/>
        <w:rPr>
          <w:rFonts w:cstheme="minorHAnsi"/>
          <w:sz w:val="22"/>
          <w:szCs w:val="22"/>
        </w:rPr>
      </w:pPr>
    </w:p>
    <w:p w14:paraId="4EAF5DD9" w14:textId="77777777" w:rsidR="00E2685C" w:rsidRPr="006F4CA5" w:rsidRDefault="00E2685C" w:rsidP="00E2685C">
      <w:pPr>
        <w:ind w:left="720"/>
        <w:rPr>
          <w:rFonts w:cstheme="minorHAnsi"/>
          <w:sz w:val="22"/>
          <w:szCs w:val="22"/>
        </w:rPr>
      </w:pPr>
      <w:r w:rsidRPr="006F4CA5">
        <w:rPr>
          <w:rFonts w:cstheme="minorHAnsi"/>
          <w:sz w:val="22"/>
          <w:szCs w:val="22"/>
        </w:rPr>
        <w:t>Astrology of itself has no more meaning than algebra. It measures relationships between symbols whose concreteness is entirely a matter of convention, and does not really enter into the problems involved – just the symbols of algebra, x, y, n are mere conventions…In other words, the astrological realm of moving celestial bodies is like the realm of logical propositions. Neither one nor the other has any real content. Both are purely formal, symbolical, and conventional…’</w:t>
      </w:r>
      <w:r w:rsidRPr="006F4CA5">
        <w:rPr>
          <w:rStyle w:val="FootnoteReference"/>
          <w:rFonts w:cstheme="minorHAnsi"/>
          <w:sz w:val="22"/>
          <w:szCs w:val="22"/>
        </w:rPr>
        <w:footnoteReference w:id="35"/>
      </w:r>
    </w:p>
    <w:p w14:paraId="38B037EE" w14:textId="77777777" w:rsidR="00E2685C" w:rsidRPr="006F4CA5" w:rsidRDefault="00E2685C" w:rsidP="00E2685C">
      <w:pPr>
        <w:rPr>
          <w:rFonts w:cstheme="minorHAnsi"/>
          <w:i/>
          <w:iCs/>
          <w:sz w:val="22"/>
          <w:szCs w:val="22"/>
        </w:rPr>
      </w:pPr>
    </w:p>
    <w:p w14:paraId="5B5E8717" w14:textId="77777777" w:rsidR="00E2685C" w:rsidRPr="006F4CA5" w:rsidRDefault="00E2685C" w:rsidP="00E2685C">
      <w:pPr>
        <w:rPr>
          <w:rFonts w:cstheme="minorHAnsi"/>
          <w:sz w:val="22"/>
          <w:szCs w:val="22"/>
        </w:rPr>
      </w:pPr>
      <w:r w:rsidRPr="006F4CA5">
        <w:rPr>
          <w:rFonts w:cstheme="minorHAnsi"/>
          <w:sz w:val="22"/>
          <w:szCs w:val="22"/>
        </w:rPr>
        <w:t>Therefore, the purpose of astrology for Rudhyar, is interpret these meanings for the possibility of individual growth, or to spot significant growth or challenges, either to prevent or ascend, which is akin with Leo’s theosophist zeal, thus creating a free will aspect, and opportunity for higher potential, rather than, deterministic fate.</w:t>
      </w:r>
      <w:r w:rsidRPr="006F4CA5">
        <w:rPr>
          <w:rStyle w:val="FootnoteReference"/>
          <w:rFonts w:cstheme="minorHAnsi"/>
          <w:sz w:val="22"/>
          <w:szCs w:val="22"/>
        </w:rPr>
        <w:footnoteReference w:id="36"/>
      </w:r>
      <w:r w:rsidRPr="006F4CA5">
        <w:rPr>
          <w:rFonts w:cstheme="minorHAnsi"/>
          <w:sz w:val="22"/>
          <w:szCs w:val="22"/>
        </w:rPr>
        <w:t xml:space="preserve"> In this sense for Rudhyar, the moment of birth represented a significant moment, ‘seed-potentiality…the first moment of a new and complex cycle, as the beginning of an individual era’.</w:t>
      </w:r>
      <w:r w:rsidRPr="006F4CA5">
        <w:rPr>
          <w:rStyle w:val="FootnoteReference"/>
          <w:rFonts w:cstheme="minorHAnsi"/>
          <w:sz w:val="22"/>
          <w:szCs w:val="22"/>
        </w:rPr>
        <w:footnoteReference w:id="37"/>
      </w:r>
      <w:r w:rsidRPr="006F4CA5">
        <w:rPr>
          <w:rFonts w:cstheme="minorHAnsi"/>
          <w:sz w:val="22"/>
          <w:szCs w:val="22"/>
        </w:rPr>
        <w:t xml:space="preserve"> Rudhyar sees the birth chart as ‘Cosmically speaking, every moment of the universe can thus be realized as a cosmic symbol revealing the quality of the moment, and the soul of Cosmos – call it God if you wish’.</w:t>
      </w:r>
      <w:r w:rsidRPr="006F4CA5">
        <w:rPr>
          <w:rStyle w:val="FootnoteReference"/>
          <w:rFonts w:cstheme="minorHAnsi"/>
          <w:sz w:val="22"/>
          <w:szCs w:val="22"/>
        </w:rPr>
        <w:footnoteReference w:id="38"/>
      </w:r>
      <w:r w:rsidRPr="006F4CA5">
        <w:rPr>
          <w:rFonts w:cstheme="minorHAnsi"/>
          <w:sz w:val="22"/>
          <w:szCs w:val="22"/>
        </w:rPr>
        <w:t xml:space="preserve"> </w:t>
      </w:r>
    </w:p>
    <w:p w14:paraId="54717132" w14:textId="77777777" w:rsidR="00E2685C" w:rsidRPr="006F4CA5" w:rsidRDefault="00E2685C" w:rsidP="00E2685C">
      <w:pPr>
        <w:rPr>
          <w:rFonts w:cstheme="minorHAnsi"/>
          <w:sz w:val="22"/>
          <w:szCs w:val="22"/>
        </w:rPr>
      </w:pPr>
    </w:p>
    <w:p w14:paraId="1F105DF6" w14:textId="77777777" w:rsidR="00E2685C" w:rsidRPr="006F4CA5" w:rsidRDefault="00E2685C" w:rsidP="00E2685C">
      <w:pPr>
        <w:rPr>
          <w:rFonts w:cstheme="minorHAnsi"/>
          <w:sz w:val="22"/>
          <w:szCs w:val="22"/>
        </w:rPr>
      </w:pPr>
      <w:r w:rsidRPr="006F4CA5">
        <w:rPr>
          <w:rFonts w:cstheme="minorHAnsi"/>
          <w:sz w:val="22"/>
          <w:szCs w:val="22"/>
        </w:rPr>
        <w:t>Rudhyar sees potential, or possibility, stating ‘the seed-symbol reveals the significant quality of that man’s soul as it sees itself revealed in the fulfilment of the moment.’</w:t>
      </w:r>
      <w:r w:rsidRPr="006F4CA5">
        <w:rPr>
          <w:rStyle w:val="FootnoteReference"/>
          <w:rFonts w:cstheme="minorHAnsi"/>
          <w:sz w:val="22"/>
          <w:szCs w:val="22"/>
        </w:rPr>
        <w:footnoteReference w:id="39"/>
      </w:r>
      <w:r w:rsidRPr="006F4CA5">
        <w:rPr>
          <w:rFonts w:cstheme="minorHAnsi"/>
          <w:sz w:val="22"/>
          <w:szCs w:val="22"/>
        </w:rPr>
        <w:t xml:space="preserve"> In </w:t>
      </w:r>
      <w:r w:rsidRPr="006F4CA5">
        <w:rPr>
          <w:rFonts w:cstheme="minorHAnsi"/>
          <w:i/>
          <w:iCs/>
          <w:sz w:val="22"/>
          <w:szCs w:val="22"/>
        </w:rPr>
        <w:t>The Astrology of Transformation</w:t>
      </w:r>
      <w:r w:rsidRPr="006F4CA5">
        <w:rPr>
          <w:rFonts w:cstheme="minorHAnsi"/>
          <w:sz w:val="22"/>
          <w:szCs w:val="22"/>
        </w:rPr>
        <w:t xml:space="preserve">, Rudhyar, explores the notion of a seed that contained the potential of its highest expression. Rudhyar wrote in </w:t>
      </w:r>
      <w:r w:rsidRPr="006F4CA5">
        <w:rPr>
          <w:rFonts w:cstheme="minorHAnsi"/>
          <w:i/>
          <w:iCs/>
          <w:sz w:val="22"/>
          <w:szCs w:val="22"/>
        </w:rPr>
        <w:t xml:space="preserve">The Astrology of Transformation </w:t>
      </w:r>
      <w:r w:rsidRPr="006F4CA5">
        <w:rPr>
          <w:rFonts w:cstheme="minorHAnsi"/>
          <w:sz w:val="22"/>
          <w:szCs w:val="22"/>
        </w:rPr>
        <w:t>(1980), ‘the birth potential  remains what it is; this the permanent factor in us, the seed form, the “fundamental tone” of our individual being and destiny.’</w:t>
      </w:r>
      <w:r w:rsidRPr="006F4CA5">
        <w:rPr>
          <w:rStyle w:val="FootnoteReference"/>
          <w:rFonts w:cstheme="minorHAnsi"/>
          <w:sz w:val="22"/>
          <w:szCs w:val="22"/>
        </w:rPr>
        <w:footnoteReference w:id="40"/>
      </w:r>
      <w:r w:rsidRPr="006F4CA5">
        <w:rPr>
          <w:rFonts w:cstheme="minorHAnsi"/>
          <w:sz w:val="22"/>
          <w:szCs w:val="22"/>
        </w:rPr>
        <w:t xml:space="preserve"> Rudhyar, also mentions in his book, </w:t>
      </w:r>
      <w:r w:rsidRPr="006F4CA5">
        <w:rPr>
          <w:rFonts w:cstheme="minorHAnsi"/>
          <w:i/>
          <w:iCs/>
          <w:sz w:val="22"/>
          <w:szCs w:val="22"/>
        </w:rPr>
        <w:t xml:space="preserve">The Lunation Cycle </w:t>
      </w:r>
      <w:r w:rsidRPr="006F4CA5">
        <w:rPr>
          <w:rFonts w:cstheme="minorHAnsi"/>
          <w:sz w:val="22"/>
          <w:szCs w:val="22"/>
        </w:rPr>
        <w:t>(1967</w:t>
      </w:r>
      <w:r w:rsidRPr="006F4CA5">
        <w:rPr>
          <w:rFonts w:cstheme="minorHAnsi"/>
          <w:i/>
          <w:iCs/>
          <w:sz w:val="22"/>
          <w:szCs w:val="22"/>
        </w:rPr>
        <w:t>),</w:t>
      </w:r>
      <w:r w:rsidRPr="006F4CA5">
        <w:rPr>
          <w:rFonts w:cstheme="minorHAnsi"/>
          <w:sz w:val="22"/>
          <w:szCs w:val="22"/>
        </w:rPr>
        <w:t xml:space="preserve"> about ‘seed ideas’ that ‘contain both the archetypal pattern of the organism-to-be and the power when stirred by solar heat-rays and moistened with water, will transform the archetype into an actual living organism.’</w:t>
      </w:r>
      <w:r w:rsidRPr="006F4CA5">
        <w:rPr>
          <w:rStyle w:val="FootnoteReference"/>
          <w:rFonts w:cstheme="minorHAnsi"/>
          <w:sz w:val="22"/>
          <w:szCs w:val="22"/>
        </w:rPr>
        <w:footnoteReference w:id="41"/>
      </w:r>
      <w:r w:rsidRPr="006F4CA5">
        <w:rPr>
          <w:rFonts w:cstheme="minorHAnsi"/>
          <w:sz w:val="22"/>
          <w:szCs w:val="22"/>
        </w:rPr>
        <w:t xml:space="preserve"> According to Curry, whose definition of psychological astrology sees, ‘psychological astrologers have borrowed from Ptolemy the metaphor of an originary ‘seed moment’ of birth, does attach Rudhyar with Ptolemy’s </w:t>
      </w:r>
      <w:r w:rsidRPr="006F4CA5">
        <w:rPr>
          <w:rFonts w:cstheme="minorHAnsi"/>
          <w:i/>
          <w:iCs/>
          <w:sz w:val="22"/>
          <w:szCs w:val="22"/>
        </w:rPr>
        <w:t>Tetrabiblos</w:t>
      </w:r>
      <w:r w:rsidRPr="006F4CA5">
        <w:rPr>
          <w:rStyle w:val="PageNumber"/>
          <w:rFonts w:cstheme="minorHAnsi"/>
          <w:sz w:val="22"/>
          <w:szCs w:val="22"/>
        </w:rPr>
        <w:t>, and psychological astrology, using words such as ‘seed’, ‘possibility’, ‘potential.’</w:t>
      </w:r>
      <w:r w:rsidRPr="006F4CA5">
        <w:rPr>
          <w:rStyle w:val="FootnoteReference"/>
          <w:rFonts w:cstheme="minorHAnsi"/>
          <w:sz w:val="22"/>
          <w:szCs w:val="22"/>
        </w:rPr>
        <w:footnoteReference w:id="42"/>
      </w:r>
      <w:r w:rsidRPr="006F4CA5">
        <w:rPr>
          <w:rFonts w:cstheme="minorHAnsi"/>
          <w:sz w:val="22"/>
          <w:szCs w:val="22"/>
        </w:rPr>
        <w:t xml:space="preserve"> </w:t>
      </w:r>
    </w:p>
    <w:p w14:paraId="51F17531" w14:textId="77777777" w:rsidR="00E2685C" w:rsidRPr="006F4CA5" w:rsidRDefault="00E2685C" w:rsidP="00E2685C">
      <w:pPr>
        <w:rPr>
          <w:rFonts w:cstheme="minorHAnsi"/>
          <w:sz w:val="22"/>
          <w:szCs w:val="22"/>
        </w:rPr>
      </w:pPr>
    </w:p>
    <w:p w14:paraId="3729B5F0" w14:textId="77777777" w:rsidR="00E2685C" w:rsidRPr="006F4CA5" w:rsidRDefault="00E2685C" w:rsidP="00E2685C">
      <w:pPr>
        <w:rPr>
          <w:rFonts w:cstheme="minorHAnsi"/>
          <w:sz w:val="22"/>
          <w:szCs w:val="22"/>
        </w:rPr>
      </w:pPr>
      <w:r w:rsidRPr="006F4CA5">
        <w:rPr>
          <w:rFonts w:cstheme="minorHAnsi"/>
          <w:sz w:val="22"/>
          <w:szCs w:val="22"/>
        </w:rPr>
        <w:t xml:space="preserve">In Rudhyar’s book, </w:t>
      </w:r>
      <w:r w:rsidRPr="006F4CA5">
        <w:rPr>
          <w:rFonts w:cstheme="minorHAnsi"/>
          <w:i/>
          <w:iCs/>
          <w:sz w:val="22"/>
          <w:szCs w:val="22"/>
        </w:rPr>
        <w:t>Person Centered Astrology</w:t>
      </w:r>
      <w:r w:rsidRPr="006F4CA5">
        <w:rPr>
          <w:rFonts w:cstheme="minorHAnsi"/>
          <w:sz w:val="22"/>
          <w:szCs w:val="22"/>
        </w:rPr>
        <w:t xml:space="preserve"> (1972), he develops a person-centred approach to astrology and establishes humanistic astrology. Rudhyar recognises correspondence, a cosmic harmony</w:t>
      </w:r>
      <w:r w:rsidRPr="006F4CA5">
        <w:rPr>
          <w:rFonts w:cstheme="minorHAnsi"/>
          <w:i/>
          <w:iCs/>
          <w:sz w:val="22"/>
          <w:szCs w:val="22"/>
        </w:rPr>
        <w:t xml:space="preserve">, </w:t>
      </w:r>
      <w:r w:rsidRPr="006F4CA5">
        <w:rPr>
          <w:rFonts w:cstheme="minorHAnsi"/>
          <w:sz w:val="22"/>
          <w:szCs w:val="22"/>
        </w:rPr>
        <w:t xml:space="preserve">meaning to arrive at one’s destiny, or highest potential, is to recognise one’s purpose and </w:t>
      </w:r>
      <w:r w:rsidRPr="006F4CA5">
        <w:rPr>
          <w:rFonts w:cstheme="minorHAnsi"/>
          <w:sz w:val="22"/>
          <w:szCs w:val="22"/>
        </w:rPr>
        <w:lastRenderedPageBreak/>
        <w:t>act accordingly consciously. The result being, that the conscious chooser gains more fortuitous reciprocation from nature, and therefore, according to Rudhyar, highlights the significance, and relevance, of conscious choice, as well as intentionality, that has meaning and derives quality, whether through positive experiences in life, or natural gains from the universe. This perspective confirms Rudhyar’s position regards potentialities in the birth chart, that the birth chart is purposeful, helpful and corresponds to the actions of the individual, that according to Rudhyar, are genetic in nature, allowing and revealing one’s potential, to self-actualise, or individuate.</w:t>
      </w:r>
      <w:r w:rsidRPr="006F4CA5">
        <w:rPr>
          <w:rStyle w:val="FootnoteReference"/>
          <w:rFonts w:cstheme="minorHAnsi"/>
          <w:sz w:val="22"/>
          <w:szCs w:val="22"/>
        </w:rPr>
        <w:footnoteReference w:id="43"/>
      </w:r>
      <w:r w:rsidRPr="006F4CA5">
        <w:rPr>
          <w:rFonts w:cstheme="minorHAnsi"/>
          <w:sz w:val="22"/>
          <w:szCs w:val="22"/>
        </w:rPr>
        <w:t xml:space="preserve">  Rudhyar, defines potentiality as art, the very act of ‘stimulating the actualization of still latent potentialities’ that produces creativity, and hence ‘potentiality becomes actuality,’ the idea of Becoming through Necessity, where creativity is born through experience of unknown potentialities, a residue of creation made manifest that emerges.</w:t>
      </w:r>
      <w:r w:rsidRPr="006F4CA5">
        <w:rPr>
          <w:rStyle w:val="FootnoteReference"/>
          <w:rFonts w:cstheme="minorHAnsi"/>
          <w:sz w:val="22"/>
          <w:szCs w:val="22"/>
        </w:rPr>
        <w:footnoteReference w:id="44"/>
      </w:r>
      <w:r w:rsidRPr="006F4CA5">
        <w:rPr>
          <w:rFonts w:cstheme="minorHAnsi"/>
          <w:sz w:val="22"/>
          <w:szCs w:val="22"/>
        </w:rPr>
        <w:t xml:space="preserve"> According to Rudhyar, these potentialities have meaning and significance, he cites ‘the humanistic astrologer being concerned with the fullest possible actualization of the potentials inherent in the birth pattern’ is the goal of the humanistic astrologer, and in order to achieve the highest potential, therefore the service of the astrologer, will facilitate ‘the attitude of the individual person towards his own growth and self-fulfilment’.</w:t>
      </w:r>
      <w:r w:rsidRPr="006F4CA5">
        <w:rPr>
          <w:rStyle w:val="FootnoteReference"/>
          <w:rFonts w:cstheme="minorHAnsi"/>
          <w:sz w:val="22"/>
          <w:szCs w:val="22"/>
        </w:rPr>
        <w:footnoteReference w:id="45"/>
      </w:r>
    </w:p>
    <w:p w14:paraId="5635898F" w14:textId="77777777" w:rsidR="00E2685C" w:rsidRPr="006F4CA5" w:rsidRDefault="00E2685C" w:rsidP="00E2685C">
      <w:pPr>
        <w:rPr>
          <w:rFonts w:cstheme="minorHAnsi"/>
          <w:sz w:val="22"/>
          <w:szCs w:val="22"/>
        </w:rPr>
      </w:pPr>
    </w:p>
    <w:p w14:paraId="5EEB16D4" w14:textId="77777777" w:rsidR="00E2685C" w:rsidRPr="006F4CA5" w:rsidRDefault="00E2685C" w:rsidP="00E2685C">
      <w:pPr>
        <w:rPr>
          <w:rFonts w:cstheme="minorHAnsi"/>
          <w:sz w:val="22"/>
          <w:szCs w:val="22"/>
        </w:rPr>
      </w:pPr>
      <w:r w:rsidRPr="006F4CA5">
        <w:rPr>
          <w:rFonts w:cstheme="minorHAnsi"/>
          <w:sz w:val="22"/>
          <w:szCs w:val="22"/>
        </w:rPr>
        <w:t>Rudhyar sees the universe revealing one’s highest potential through feedback loops, that instruct, warn, or prompt the individual, or Self, to take positive action, or to avoid certain behaviour, that he sees as precise, working like physics, or akin to music, that has harmony, he cites ‘Physics seeks to penetrate the music of the atoms, biology the harmony of the organism, and neurology the melody of thought’.</w:t>
      </w:r>
      <w:r w:rsidRPr="006F4CA5">
        <w:rPr>
          <w:rStyle w:val="FootnoteReference"/>
          <w:rFonts w:cstheme="minorHAnsi"/>
          <w:sz w:val="22"/>
          <w:szCs w:val="22"/>
        </w:rPr>
        <w:footnoteReference w:id="46"/>
      </w:r>
      <w:r w:rsidRPr="006F4CA5">
        <w:rPr>
          <w:rFonts w:cstheme="minorHAnsi"/>
          <w:sz w:val="22"/>
          <w:szCs w:val="22"/>
        </w:rPr>
        <w:t xml:space="preserve"> Therefore, recognising the changing ebb and flow of the universe, and the interaction the individual works with, allows Humanistic astrology ‘to understand and to picture the movie depicting an evolving personality’ and therefore be sensitive, or accommodate ‘to the sequential steps which it would be best for us to take in order to gradually actualize our innate potential and to fulfil the purpose which is defined by our birth-chart’.</w:t>
      </w:r>
      <w:r w:rsidRPr="006F4CA5">
        <w:rPr>
          <w:rStyle w:val="FootnoteReference"/>
          <w:rFonts w:cstheme="minorHAnsi"/>
          <w:sz w:val="22"/>
          <w:szCs w:val="22"/>
        </w:rPr>
        <w:footnoteReference w:id="47"/>
      </w:r>
      <w:r w:rsidRPr="006F4CA5">
        <w:rPr>
          <w:rFonts w:cstheme="minorHAnsi"/>
          <w:sz w:val="22"/>
          <w:szCs w:val="22"/>
        </w:rPr>
        <w:t xml:space="preserve"> Rudhyar continues this theme in </w:t>
      </w:r>
      <w:r w:rsidRPr="006F4CA5">
        <w:rPr>
          <w:rFonts w:cstheme="minorHAnsi"/>
          <w:i/>
          <w:iCs/>
          <w:sz w:val="22"/>
          <w:szCs w:val="22"/>
        </w:rPr>
        <w:t>The Lunation Cycle</w:t>
      </w:r>
      <w:r w:rsidRPr="006F4CA5">
        <w:rPr>
          <w:rFonts w:cstheme="minorHAnsi"/>
          <w:sz w:val="22"/>
          <w:szCs w:val="22"/>
        </w:rPr>
        <w:t>, stating that is the astrologer can understand the potential of the birth chart, then ‘can perform a spiritual function’, ‘revealing the potentiality of manifestation of a unique and original identity’.</w:t>
      </w:r>
      <w:r w:rsidRPr="006F4CA5">
        <w:rPr>
          <w:rStyle w:val="FootnoteReference"/>
          <w:rFonts w:cstheme="minorHAnsi"/>
          <w:sz w:val="22"/>
          <w:szCs w:val="22"/>
        </w:rPr>
        <w:footnoteReference w:id="48"/>
      </w:r>
      <w:r w:rsidRPr="006F4CA5">
        <w:rPr>
          <w:rFonts w:cstheme="minorHAnsi"/>
          <w:sz w:val="22"/>
          <w:szCs w:val="22"/>
        </w:rPr>
        <w:t xml:space="preserve"> </w:t>
      </w:r>
    </w:p>
    <w:p w14:paraId="7BD7A1B9" w14:textId="77777777" w:rsidR="00E2685C" w:rsidRPr="006F4CA5" w:rsidRDefault="00E2685C" w:rsidP="00E2685C">
      <w:pPr>
        <w:rPr>
          <w:rFonts w:cstheme="minorHAnsi"/>
          <w:sz w:val="22"/>
          <w:szCs w:val="22"/>
        </w:rPr>
      </w:pPr>
    </w:p>
    <w:p w14:paraId="1A6426D4" w14:textId="2591D6E2" w:rsidR="00E2685C" w:rsidRPr="006F4CA5" w:rsidRDefault="00E2685C" w:rsidP="00E2685C">
      <w:pPr>
        <w:rPr>
          <w:rFonts w:cstheme="minorHAnsi"/>
          <w:sz w:val="22"/>
          <w:szCs w:val="22"/>
        </w:rPr>
      </w:pPr>
      <w:r w:rsidRPr="006F4CA5">
        <w:rPr>
          <w:rFonts w:cstheme="minorHAnsi"/>
          <w:sz w:val="22"/>
          <w:szCs w:val="22"/>
        </w:rPr>
        <w:t xml:space="preserve">Examining the contribution of Dane Rudhyar’s work, it fits into the categorisation of psychological astrology, in that his astrology works with psyche and humanistic potential, that are contra to previous deterministic, practised, traditional astrology, in this sense it was original, despite leaning on theosophist ideas. However, in order to assess Rudhyar’s impact on the development of psychological astrology, his work needs to be identified, within the work of modern psychological astrologers, and to assess the impact Rudhyar had on them. </w:t>
      </w:r>
    </w:p>
    <w:p w14:paraId="66ED660E" w14:textId="3C710BA4" w:rsidR="00585FFC" w:rsidRPr="006F4CA5" w:rsidRDefault="00585FFC" w:rsidP="00E2685C">
      <w:pPr>
        <w:rPr>
          <w:rFonts w:cstheme="minorHAnsi"/>
          <w:sz w:val="22"/>
          <w:szCs w:val="22"/>
        </w:rPr>
      </w:pPr>
    </w:p>
    <w:p w14:paraId="23656653" w14:textId="77777777" w:rsidR="00585FFC" w:rsidRPr="006F4CA5" w:rsidRDefault="00585FFC" w:rsidP="00585FFC">
      <w:pPr>
        <w:rPr>
          <w:rFonts w:cstheme="minorHAnsi"/>
          <w:b/>
          <w:bCs/>
          <w:sz w:val="22"/>
          <w:szCs w:val="22"/>
        </w:rPr>
      </w:pPr>
      <w:r w:rsidRPr="006F4CA5">
        <w:rPr>
          <w:rFonts w:cstheme="minorHAnsi"/>
          <w:b/>
          <w:bCs/>
          <w:sz w:val="22"/>
          <w:szCs w:val="22"/>
        </w:rPr>
        <w:t>Identifying Dane Rudhyar’s contribution to psychological astrology and his significance</w:t>
      </w:r>
    </w:p>
    <w:p w14:paraId="0413353B" w14:textId="77777777" w:rsidR="00585FFC" w:rsidRPr="006F4CA5" w:rsidRDefault="00585FFC" w:rsidP="00585FFC">
      <w:pPr>
        <w:rPr>
          <w:rFonts w:cstheme="minorHAnsi"/>
          <w:b/>
          <w:bCs/>
          <w:sz w:val="22"/>
          <w:szCs w:val="22"/>
        </w:rPr>
      </w:pPr>
    </w:p>
    <w:p w14:paraId="6FEDB8F3" w14:textId="77777777" w:rsidR="00585FFC" w:rsidRPr="006F4CA5" w:rsidRDefault="00585FFC" w:rsidP="00585FFC">
      <w:pPr>
        <w:rPr>
          <w:rFonts w:cstheme="minorHAnsi"/>
          <w:sz w:val="22"/>
          <w:szCs w:val="22"/>
        </w:rPr>
      </w:pPr>
      <w:r w:rsidRPr="006F4CA5">
        <w:rPr>
          <w:rFonts w:cstheme="minorHAnsi"/>
          <w:sz w:val="22"/>
          <w:szCs w:val="22"/>
        </w:rPr>
        <w:t>Dane Rudhyar’s late wife, Layla Rael claimed, ‘virtually no astrologer practising today is unaffected by Rudhyar’s work’.</w:t>
      </w:r>
      <w:r w:rsidRPr="006F4CA5">
        <w:rPr>
          <w:rStyle w:val="FootnoteReference"/>
          <w:rFonts w:cstheme="minorHAnsi"/>
          <w:sz w:val="22"/>
          <w:szCs w:val="22"/>
        </w:rPr>
        <w:footnoteReference w:id="49"/>
      </w:r>
      <w:r w:rsidRPr="006F4CA5">
        <w:rPr>
          <w:rFonts w:cstheme="minorHAnsi"/>
          <w:sz w:val="22"/>
          <w:szCs w:val="22"/>
        </w:rPr>
        <w:t xml:space="preserve"> This is bold claim made by Rael and should be considered in respect to her personal affiliation to Rudhyar. Similarly, students and advocates of Rudhyar, may also have a personal bias. For example, Stephen Arroyo (1948-1994), a student of Dane Rudhyar, and whose works on psychological astrology, according to Campion, ‘were regarded as seminal texts in the 1970’s and 1980s – and still are’ defined psychological astrology as ‘the study and language of human experience that emphasizes and illuminates the archetypal levels of human nature’.</w:t>
      </w:r>
      <w:r w:rsidRPr="006F4CA5">
        <w:rPr>
          <w:rStyle w:val="FootnoteReference"/>
          <w:rFonts w:cstheme="minorHAnsi"/>
          <w:sz w:val="22"/>
          <w:szCs w:val="22"/>
        </w:rPr>
        <w:footnoteReference w:id="50"/>
      </w:r>
      <w:r w:rsidRPr="006F4CA5">
        <w:rPr>
          <w:rFonts w:cstheme="minorHAnsi"/>
          <w:sz w:val="22"/>
          <w:szCs w:val="22"/>
        </w:rPr>
        <w:t xml:space="preserve"> </w:t>
      </w:r>
      <w:r w:rsidRPr="006F4CA5">
        <w:rPr>
          <w:rFonts w:eastAsia="Times New Roman" w:cstheme="minorHAnsi"/>
          <w:color w:val="4D5156"/>
          <w:sz w:val="22"/>
          <w:szCs w:val="22"/>
          <w:shd w:val="clear" w:color="auto" w:fill="FFFFFF"/>
          <w:lang w:eastAsia="en-GB"/>
        </w:rPr>
        <w:t xml:space="preserve">Arroyo, </w:t>
      </w:r>
      <w:r w:rsidRPr="006F4CA5">
        <w:rPr>
          <w:rFonts w:eastAsia="Times New Roman" w:cstheme="minorHAnsi"/>
          <w:color w:val="4D5156"/>
          <w:sz w:val="22"/>
          <w:szCs w:val="22"/>
          <w:shd w:val="clear" w:color="auto" w:fill="FFFFFF"/>
          <w:lang w:eastAsia="en-GB"/>
        </w:rPr>
        <w:lastRenderedPageBreak/>
        <w:t>dedicated his book ‘Astrology, Psychology and the Four Elements’ to Rudhyar, citing him as ‘One of the twentieth century’s greatest astrologers’.</w:t>
      </w:r>
      <w:r w:rsidRPr="006F4CA5">
        <w:rPr>
          <w:rStyle w:val="FootnoteReference"/>
          <w:rFonts w:eastAsia="Times New Roman" w:cstheme="minorHAnsi"/>
          <w:color w:val="4D5156"/>
          <w:sz w:val="22"/>
          <w:szCs w:val="22"/>
          <w:shd w:val="clear" w:color="auto" w:fill="FFFFFF"/>
          <w:lang w:eastAsia="en-GB"/>
        </w:rPr>
        <w:footnoteReference w:id="51"/>
      </w:r>
      <w:r w:rsidRPr="006F4CA5">
        <w:rPr>
          <w:rFonts w:eastAsia="Times New Roman" w:cstheme="minorHAnsi"/>
          <w:color w:val="4D5156"/>
          <w:sz w:val="22"/>
          <w:szCs w:val="22"/>
          <w:shd w:val="clear" w:color="auto" w:fill="FFFFFF"/>
          <w:lang w:eastAsia="en-GB"/>
        </w:rPr>
        <w:t xml:space="preserve"> Arroyo states ‘</w:t>
      </w:r>
      <w:r w:rsidRPr="006F4CA5">
        <w:rPr>
          <w:rFonts w:cstheme="minorHAnsi"/>
          <w:b/>
          <w:bCs/>
          <w:sz w:val="22"/>
          <w:szCs w:val="22"/>
        </w:rPr>
        <w:t>‘</w:t>
      </w:r>
      <w:r w:rsidRPr="006F4CA5">
        <w:rPr>
          <w:rFonts w:cstheme="minorHAnsi"/>
          <w:sz w:val="22"/>
          <w:szCs w:val="22"/>
        </w:rPr>
        <w:t>More than any other modern astrologer or philosopher, Dane Rudhyar has clearly and comprehensively expounded a holistic approach to astrology and indeed, to psychology, philosophy, and all things that touch upon man as an individual person…In addition he has developed what he calls “Humanistic Astrology”, a new and modern approach to astrology which is entirely compatible with modern psychological techniques’.</w:t>
      </w:r>
      <w:r w:rsidRPr="006F4CA5">
        <w:rPr>
          <w:rStyle w:val="FootnoteReference"/>
          <w:rFonts w:cstheme="minorHAnsi"/>
          <w:sz w:val="22"/>
          <w:szCs w:val="22"/>
        </w:rPr>
        <w:footnoteReference w:id="52"/>
      </w:r>
    </w:p>
    <w:p w14:paraId="0DDD3C0A" w14:textId="77777777" w:rsidR="00585FFC" w:rsidRPr="006F4CA5" w:rsidRDefault="00585FFC" w:rsidP="00585FFC">
      <w:pPr>
        <w:rPr>
          <w:rFonts w:cstheme="minorHAnsi"/>
          <w:sz w:val="22"/>
          <w:szCs w:val="22"/>
        </w:rPr>
      </w:pPr>
    </w:p>
    <w:p w14:paraId="7B55058D" w14:textId="77777777" w:rsidR="00585FFC" w:rsidRPr="006F4CA5" w:rsidRDefault="00585FFC" w:rsidP="00585FFC">
      <w:pPr>
        <w:rPr>
          <w:rFonts w:cstheme="minorHAnsi"/>
          <w:sz w:val="22"/>
          <w:szCs w:val="22"/>
        </w:rPr>
      </w:pPr>
      <w:r w:rsidRPr="006F4CA5">
        <w:rPr>
          <w:rFonts w:cstheme="minorHAnsi"/>
          <w:sz w:val="22"/>
          <w:szCs w:val="22"/>
        </w:rPr>
        <w:t xml:space="preserve">It is evident Arroyo was significantly influenced by Rudhyar’s work. Arroyo wrote eight books on psychological astrology during his lifetime and </w:t>
      </w:r>
      <w:r w:rsidRPr="00B262B8">
        <w:rPr>
          <w:rFonts w:eastAsia="Times New Roman" w:cstheme="minorHAnsi"/>
          <w:color w:val="222222"/>
          <w:sz w:val="22"/>
          <w:szCs w:val="22"/>
          <w:shd w:val="clear" w:color="auto" w:fill="FFFFFF"/>
          <w:lang w:eastAsia="en-GB"/>
        </w:rPr>
        <w:t>awarded the British Astrological Association Astrology Prize, for his MA Thesis on Astrology vs Psychology - subsequently published as part of </w:t>
      </w:r>
      <w:r w:rsidRPr="00B262B8">
        <w:rPr>
          <w:rFonts w:eastAsia="Times New Roman" w:cstheme="minorHAnsi"/>
          <w:i/>
          <w:iCs/>
          <w:color w:val="222222"/>
          <w:sz w:val="22"/>
          <w:szCs w:val="22"/>
          <w:shd w:val="clear" w:color="auto" w:fill="FFFFFF"/>
          <w:lang w:eastAsia="en-GB"/>
        </w:rPr>
        <w:t>Astrology, Psychology, and the Four Elements</w:t>
      </w:r>
      <w:r w:rsidRPr="00B262B8">
        <w:rPr>
          <w:rFonts w:eastAsia="Times New Roman" w:cstheme="minorHAnsi"/>
          <w:color w:val="222222"/>
          <w:sz w:val="22"/>
          <w:szCs w:val="22"/>
          <w:shd w:val="clear" w:color="auto" w:fill="FFFFFF"/>
          <w:lang w:eastAsia="en-GB"/>
        </w:rPr>
        <w:t>, CRCS 1975, the Fraternity of Canadian Astrologers’ International Sun Award, and the United Astrology Congress’s Regulus Award</w:t>
      </w:r>
      <w:r w:rsidRPr="006F4CA5">
        <w:rPr>
          <w:rFonts w:eastAsia="Times New Roman" w:cstheme="minorHAnsi"/>
          <w:color w:val="222222"/>
          <w:sz w:val="22"/>
          <w:szCs w:val="22"/>
          <w:shd w:val="clear" w:color="auto" w:fill="FFFFFF"/>
          <w:lang w:eastAsia="en-GB"/>
        </w:rPr>
        <w:t>, all considered highly prestigious awards in the astrological community.</w:t>
      </w:r>
      <w:r w:rsidRPr="006F4CA5">
        <w:rPr>
          <w:rStyle w:val="FootnoteReference"/>
          <w:rFonts w:cstheme="minorHAnsi"/>
          <w:sz w:val="22"/>
          <w:szCs w:val="22"/>
        </w:rPr>
        <w:footnoteReference w:id="53"/>
      </w:r>
      <w:r w:rsidRPr="006F4CA5">
        <w:rPr>
          <w:rFonts w:eastAsia="Times New Roman" w:cstheme="minorHAnsi"/>
          <w:color w:val="222222"/>
          <w:sz w:val="22"/>
          <w:szCs w:val="22"/>
          <w:shd w:val="clear" w:color="auto" w:fill="FFFFFF"/>
          <w:lang w:eastAsia="en-GB"/>
        </w:rPr>
        <w:t xml:space="preserve"> Arroyo’s insights, based on Rudhyar’s original perspectives on astrology, allowed for different approaches to counselling and new beginning from old frameworks.  </w:t>
      </w:r>
      <w:r w:rsidRPr="006F4CA5">
        <w:rPr>
          <w:rFonts w:cstheme="minorHAnsi"/>
          <w:sz w:val="22"/>
          <w:szCs w:val="22"/>
        </w:rPr>
        <w:t>He states in his Prologue in ‘</w:t>
      </w:r>
      <w:r w:rsidRPr="006F4CA5">
        <w:rPr>
          <w:rFonts w:cstheme="minorHAnsi"/>
          <w:i/>
          <w:iCs/>
          <w:sz w:val="22"/>
          <w:szCs w:val="22"/>
        </w:rPr>
        <w:t>Astrology, Psychology and the Four Element’s</w:t>
      </w:r>
      <w:r w:rsidRPr="006F4CA5">
        <w:rPr>
          <w:rFonts w:cstheme="minorHAnsi"/>
          <w:sz w:val="22"/>
          <w:szCs w:val="22"/>
        </w:rPr>
        <w:t>, ‘This new kind of astrology takes traditional theories and attitudes and turns them inside out, exposing at time a degenerated mass of contradictions and empty banalities…The new kind of astrologer…attempts to penetrate to a a level of understanding that will illuminate an entirely new approach not only to astrology but also to man himself’.</w:t>
      </w:r>
      <w:r w:rsidRPr="006F4CA5">
        <w:rPr>
          <w:rStyle w:val="FootnoteReference"/>
          <w:rFonts w:cstheme="minorHAnsi"/>
          <w:sz w:val="22"/>
          <w:szCs w:val="22"/>
        </w:rPr>
        <w:footnoteReference w:id="54"/>
      </w:r>
      <w:r w:rsidRPr="006F4CA5">
        <w:rPr>
          <w:rFonts w:cstheme="minorHAnsi"/>
          <w:sz w:val="22"/>
          <w:szCs w:val="22"/>
        </w:rPr>
        <w:t xml:space="preserve"> Arroyo cites Rudhyar specifically for this breakthrough, which validates Rudhyar as significant to the development of psychological astrology in the 21</w:t>
      </w:r>
      <w:r w:rsidRPr="006F4CA5">
        <w:rPr>
          <w:rFonts w:cstheme="minorHAnsi"/>
          <w:sz w:val="22"/>
          <w:szCs w:val="22"/>
          <w:vertAlign w:val="superscript"/>
        </w:rPr>
        <w:t>st</w:t>
      </w:r>
      <w:r w:rsidRPr="006F4CA5">
        <w:rPr>
          <w:rFonts w:cstheme="minorHAnsi"/>
          <w:sz w:val="22"/>
          <w:szCs w:val="22"/>
        </w:rPr>
        <w:t xml:space="preserve"> century.  </w:t>
      </w:r>
    </w:p>
    <w:p w14:paraId="07C2DBBA" w14:textId="77777777" w:rsidR="00585FFC" w:rsidRPr="006F4CA5" w:rsidRDefault="00585FFC" w:rsidP="00585FFC">
      <w:pPr>
        <w:rPr>
          <w:rFonts w:cstheme="minorHAnsi"/>
          <w:sz w:val="22"/>
          <w:szCs w:val="22"/>
        </w:rPr>
      </w:pPr>
    </w:p>
    <w:p w14:paraId="55DB0895" w14:textId="1CEF7A7E" w:rsidR="00585FFC" w:rsidRDefault="00585FFC" w:rsidP="00585FFC">
      <w:pPr>
        <w:rPr>
          <w:rFonts w:cstheme="minorHAnsi"/>
          <w:sz w:val="22"/>
          <w:szCs w:val="22"/>
        </w:rPr>
      </w:pPr>
      <w:r w:rsidRPr="006F4CA5">
        <w:rPr>
          <w:rFonts w:cstheme="minorHAnsi"/>
          <w:sz w:val="22"/>
          <w:szCs w:val="22"/>
        </w:rPr>
        <w:t>Another student of Rudhyar, Alexander Ruperti (1913-98), who was a protégé of Rudhyar, saw the significance of Rudhyar’s, motivated by his theosophists zeal, stating ‘There is a need to act with a sense of purpose, not a purpose dictated by ego-desire, but the end-purpose of our life as members of a global humanity’.</w:t>
      </w:r>
      <w:r w:rsidRPr="006F4CA5">
        <w:rPr>
          <w:rStyle w:val="FootnoteReference"/>
          <w:rFonts w:cstheme="minorHAnsi"/>
          <w:sz w:val="22"/>
          <w:szCs w:val="22"/>
        </w:rPr>
        <w:footnoteReference w:id="55"/>
      </w:r>
      <w:r w:rsidRPr="006F4CA5">
        <w:rPr>
          <w:rFonts w:cstheme="minorHAnsi"/>
          <w:sz w:val="22"/>
          <w:szCs w:val="22"/>
        </w:rPr>
        <w:t xml:space="preserve"> Robert Zoller confirms this, stating Rudhyar’s ‘Astrology of Personality’, influenced by Marc Edmund Jones, who introduced astrology to Rudhyar, provided ‘the foundation of New Age astrology’.</w:t>
      </w:r>
      <w:r w:rsidRPr="006F4CA5">
        <w:rPr>
          <w:rStyle w:val="FootnoteReference"/>
          <w:rFonts w:cstheme="minorHAnsi"/>
          <w:sz w:val="22"/>
          <w:szCs w:val="22"/>
        </w:rPr>
        <w:footnoteReference w:id="56"/>
      </w:r>
      <w:r w:rsidRPr="006F4CA5">
        <w:rPr>
          <w:rFonts w:cstheme="minorHAnsi"/>
          <w:sz w:val="22"/>
          <w:szCs w:val="22"/>
        </w:rPr>
        <w:t xml:space="preserve"> Ruperti suggests something similar also, seeing astrology as a tool of transformation, stating about the birth chart as, ‘A transpersonal interpretation will evoke how to use every circumstance, event, tension, crisis, as a means to overcome inertia…which represents our true identity’.</w:t>
      </w:r>
      <w:r w:rsidRPr="006F4CA5">
        <w:rPr>
          <w:rStyle w:val="FootnoteReference"/>
          <w:rFonts w:cstheme="minorHAnsi"/>
          <w:sz w:val="22"/>
          <w:szCs w:val="22"/>
        </w:rPr>
        <w:footnoteReference w:id="57"/>
      </w:r>
      <w:r w:rsidRPr="006F4CA5">
        <w:rPr>
          <w:rFonts w:cstheme="minorHAnsi"/>
          <w:sz w:val="22"/>
          <w:szCs w:val="22"/>
        </w:rPr>
        <w:t xml:space="preserve"> </w:t>
      </w:r>
    </w:p>
    <w:p w14:paraId="2A3AEA06" w14:textId="77777777" w:rsidR="00B5060D" w:rsidRPr="006F4CA5" w:rsidRDefault="00B5060D" w:rsidP="00585FFC">
      <w:pPr>
        <w:rPr>
          <w:rFonts w:cstheme="minorHAnsi"/>
          <w:sz w:val="22"/>
          <w:szCs w:val="22"/>
        </w:rPr>
      </w:pPr>
    </w:p>
    <w:p w14:paraId="4EE5324A" w14:textId="77777777" w:rsidR="00585FFC" w:rsidRPr="006F4CA5" w:rsidRDefault="00585FFC" w:rsidP="00585FFC">
      <w:pPr>
        <w:rPr>
          <w:rFonts w:cstheme="minorHAnsi"/>
          <w:sz w:val="22"/>
          <w:szCs w:val="22"/>
        </w:rPr>
      </w:pPr>
      <w:r w:rsidRPr="006F4CA5">
        <w:rPr>
          <w:rFonts w:cstheme="minorHAnsi"/>
          <w:sz w:val="22"/>
          <w:szCs w:val="22"/>
        </w:rPr>
        <w:t xml:space="preserve">Ruperti’s astrology clearly aligns with Rudhyar’s, the language and viewpoints are the same, as you’d expect from an ardent student of Rudhyar. Ruperti, also agreed with Rudhyar’s perspective that ‘Astrology of itself has no more meaning than algebra’, Ruperti stating that, ‘an astrology with a capital A which exists somewhere, has always existed, and to which we should all submit ourselves </w:t>
      </w:r>
      <w:r w:rsidRPr="006F4CA5">
        <w:rPr>
          <w:rFonts w:cstheme="minorHAnsi"/>
          <w:sz w:val="22"/>
          <w:szCs w:val="22"/>
        </w:rPr>
        <w:lastRenderedPageBreak/>
        <w:t>or be faithful to…is merely the result of our imagination’.</w:t>
      </w:r>
      <w:r w:rsidRPr="006F4CA5">
        <w:rPr>
          <w:rStyle w:val="FootnoteReference"/>
          <w:rFonts w:cstheme="minorHAnsi"/>
          <w:sz w:val="22"/>
          <w:szCs w:val="22"/>
        </w:rPr>
        <w:footnoteReference w:id="58"/>
      </w:r>
      <w:r w:rsidRPr="006F4CA5">
        <w:rPr>
          <w:rFonts w:cstheme="minorHAnsi"/>
          <w:sz w:val="22"/>
          <w:szCs w:val="22"/>
        </w:rPr>
        <w:t xml:space="preserve"> This stance is radical, in that it moves away from Platonic cosmology, reducing the basis of a mathematically measurable astronomical order’, as for Rudhyar, there needs to be logic to have meaning, and if not, astrology becomes, to quote Campion, ‘culturally dependent symbolic language with no intrinsic meaning’.</w:t>
      </w:r>
      <w:r w:rsidRPr="006F4CA5">
        <w:rPr>
          <w:rStyle w:val="FootnoteReference"/>
          <w:rFonts w:cstheme="minorHAnsi"/>
          <w:sz w:val="22"/>
          <w:szCs w:val="22"/>
        </w:rPr>
        <w:footnoteReference w:id="59"/>
      </w:r>
      <w:r w:rsidRPr="006F4CA5">
        <w:rPr>
          <w:rFonts w:cstheme="minorHAnsi"/>
          <w:sz w:val="22"/>
          <w:szCs w:val="22"/>
        </w:rPr>
        <w:t xml:space="preserve"> The significance of this perspective is profound in regards to psychological astrology, in that, the focus shifts onto other aspects of interest, for example, the psyche; therefore archetypes and psychological conditions, gain more importance, than epistemological seeking knowledge, through the justification God for example, or a higher order, to explain things. Thus, Ruperti in this instance, adds weight to Rudhyar’s perspective that astrology is meaningless, and therefore, is significant to development of psychological astrology. </w:t>
      </w:r>
    </w:p>
    <w:p w14:paraId="49C72BE1" w14:textId="77777777" w:rsidR="00585FFC" w:rsidRPr="006F4CA5" w:rsidRDefault="00585FFC" w:rsidP="00585FFC">
      <w:pPr>
        <w:rPr>
          <w:rFonts w:eastAsia="Times New Roman" w:cstheme="minorHAnsi"/>
          <w:sz w:val="22"/>
          <w:szCs w:val="22"/>
          <w:lang w:eastAsia="en-GB"/>
        </w:rPr>
      </w:pPr>
    </w:p>
    <w:p w14:paraId="78EB3F43" w14:textId="77777777" w:rsidR="00585FFC" w:rsidRPr="006F4CA5" w:rsidRDefault="00585FFC" w:rsidP="00585FFC">
      <w:pPr>
        <w:rPr>
          <w:rFonts w:cstheme="minorHAnsi"/>
          <w:sz w:val="22"/>
          <w:szCs w:val="22"/>
        </w:rPr>
      </w:pPr>
      <w:r w:rsidRPr="006F4CA5">
        <w:rPr>
          <w:rFonts w:cstheme="minorHAnsi"/>
          <w:sz w:val="22"/>
          <w:szCs w:val="22"/>
        </w:rPr>
        <w:t xml:space="preserve">Assessing Arroyo and Ruperti’s contribution to psychological astrology, who were both influenced by Rudhyar, asserts that Rudhyar’s impact on the development of psychological astrology was compelling, however, as both were students of Rudhyar and advocated his work, there may be a conditional bias towards his significance. American historian and translator of astrology, Robert Hand (1942), began his astrological work at seventeen, who </w:t>
      </w:r>
      <w:r w:rsidRPr="006F4CA5">
        <w:rPr>
          <w:rFonts w:eastAsia="Times New Roman" w:cstheme="minorHAnsi"/>
          <w:color w:val="000000"/>
          <w:sz w:val="22"/>
          <w:szCs w:val="22"/>
          <w:shd w:val="clear" w:color="auto" w:fill="FFFFFF"/>
          <w:lang w:eastAsia="en-GB"/>
        </w:rPr>
        <w:t>houses the original texts and translations of over two dozen ancient and medieval astrologers.</w:t>
      </w:r>
      <w:r w:rsidRPr="006F4CA5">
        <w:rPr>
          <w:rStyle w:val="FootnoteReference"/>
          <w:rFonts w:eastAsia="Times New Roman" w:cstheme="minorHAnsi"/>
          <w:color w:val="000000"/>
          <w:sz w:val="22"/>
          <w:szCs w:val="22"/>
          <w:shd w:val="clear" w:color="auto" w:fill="FFFFFF"/>
          <w:lang w:eastAsia="en-GB"/>
        </w:rPr>
        <w:footnoteReference w:id="60"/>
      </w:r>
      <w:r w:rsidRPr="006F4CA5">
        <w:rPr>
          <w:rFonts w:eastAsia="Times New Roman" w:cstheme="minorHAnsi"/>
          <w:color w:val="000000"/>
          <w:sz w:val="22"/>
          <w:szCs w:val="22"/>
          <w:shd w:val="clear" w:color="auto" w:fill="FFFFFF"/>
          <w:lang w:eastAsia="en-GB"/>
        </w:rPr>
        <w:t xml:space="preserve"> Hand was not a student of Rudhyar, however, he </w:t>
      </w:r>
      <w:r w:rsidRPr="006F4CA5">
        <w:rPr>
          <w:rFonts w:eastAsia="Times New Roman" w:cstheme="minorHAnsi"/>
          <w:color w:val="202122"/>
          <w:sz w:val="22"/>
          <w:szCs w:val="22"/>
          <w:shd w:val="clear" w:color="auto" w:fill="FFFFFF"/>
          <w:lang w:eastAsia="en-GB"/>
        </w:rPr>
        <w:t>saw psychological astrology as significant, seeing it as ‘</w:t>
      </w:r>
      <w:r w:rsidRPr="006F4CA5">
        <w:rPr>
          <w:rFonts w:cstheme="minorHAnsi"/>
          <w:sz w:val="22"/>
          <w:szCs w:val="22"/>
        </w:rPr>
        <w:t>The single most important advance in twentieth century astrology was the recognition that astrology could be used as a tool for human potential and self actualization’</w:t>
      </w:r>
      <w:r w:rsidRPr="006F4CA5">
        <w:rPr>
          <w:rStyle w:val="FootnoteReference"/>
          <w:rFonts w:cstheme="minorHAnsi"/>
          <w:sz w:val="22"/>
          <w:szCs w:val="22"/>
        </w:rPr>
        <w:footnoteReference w:id="61"/>
      </w:r>
      <w:r w:rsidRPr="006F4CA5">
        <w:rPr>
          <w:rFonts w:cstheme="minorHAnsi"/>
          <w:sz w:val="22"/>
          <w:szCs w:val="22"/>
        </w:rPr>
        <w:t xml:space="preserve"> </w:t>
      </w:r>
    </w:p>
    <w:p w14:paraId="73E6D616" w14:textId="77777777" w:rsidR="00585FFC" w:rsidRPr="006F4CA5" w:rsidRDefault="00585FFC" w:rsidP="00585FFC">
      <w:pPr>
        <w:rPr>
          <w:rFonts w:cstheme="minorHAnsi"/>
          <w:sz w:val="22"/>
          <w:szCs w:val="22"/>
        </w:rPr>
      </w:pPr>
    </w:p>
    <w:p w14:paraId="79B007CB" w14:textId="77777777" w:rsidR="00585FFC" w:rsidRPr="006F4CA5" w:rsidRDefault="00585FFC" w:rsidP="00585FFC">
      <w:pPr>
        <w:rPr>
          <w:rFonts w:eastAsia="Times New Roman" w:cstheme="minorHAnsi"/>
          <w:color w:val="202122"/>
          <w:sz w:val="22"/>
          <w:szCs w:val="22"/>
          <w:shd w:val="clear" w:color="auto" w:fill="FFFFFF"/>
          <w:lang w:eastAsia="en-GB"/>
        </w:rPr>
      </w:pPr>
      <w:r w:rsidRPr="006F4CA5">
        <w:rPr>
          <w:rFonts w:eastAsia="Times New Roman" w:cstheme="minorHAnsi"/>
          <w:color w:val="202122"/>
          <w:sz w:val="22"/>
          <w:szCs w:val="22"/>
          <w:shd w:val="clear" w:color="auto" w:fill="FFFFFF"/>
          <w:lang w:eastAsia="en-GB"/>
        </w:rPr>
        <w:t>Campion would agree with this sentiment, due to a questionnaire issued at two popular astrology conferences, concerning the nature of astrology, the most popular answer was that astrology is ‘A psychological tool’, with more than sixty percent of astrologers agreeing with this.</w:t>
      </w:r>
      <w:r w:rsidRPr="006F4CA5">
        <w:rPr>
          <w:rStyle w:val="FootnoteReference"/>
          <w:rFonts w:eastAsia="Times New Roman" w:cstheme="minorHAnsi"/>
          <w:color w:val="202122"/>
          <w:sz w:val="22"/>
          <w:szCs w:val="22"/>
          <w:shd w:val="clear" w:color="auto" w:fill="FFFFFF"/>
          <w:lang w:eastAsia="en-GB"/>
        </w:rPr>
        <w:footnoteReference w:id="62"/>
      </w:r>
      <w:r w:rsidRPr="006F4CA5">
        <w:rPr>
          <w:rFonts w:eastAsia="Times New Roman" w:cstheme="minorHAnsi"/>
          <w:color w:val="202122"/>
          <w:sz w:val="22"/>
          <w:szCs w:val="22"/>
          <w:shd w:val="clear" w:color="auto" w:fill="FFFFFF"/>
          <w:lang w:eastAsia="en-GB"/>
        </w:rPr>
        <w:t xml:space="preserve"> One of the leading astrological schools in the UK, The Faculty of Astrological Studies, recognise how astrological placements provide more than individual psychology, ‘they show the individual is situated within a cosmic scheme of planetary cycles and how that the individual may therefore best play their role in the grand drama of life’.</w:t>
      </w:r>
      <w:r w:rsidRPr="006F4CA5">
        <w:rPr>
          <w:rStyle w:val="FootnoteReference"/>
          <w:rFonts w:eastAsia="Times New Roman" w:cstheme="minorHAnsi"/>
          <w:color w:val="202122"/>
          <w:sz w:val="22"/>
          <w:szCs w:val="22"/>
          <w:shd w:val="clear" w:color="auto" w:fill="FFFFFF"/>
          <w:lang w:eastAsia="en-GB"/>
        </w:rPr>
        <w:footnoteReference w:id="63"/>
      </w:r>
      <w:r w:rsidRPr="006F4CA5">
        <w:rPr>
          <w:rFonts w:eastAsia="Times New Roman" w:cstheme="minorHAnsi"/>
          <w:color w:val="202122"/>
          <w:sz w:val="22"/>
          <w:szCs w:val="22"/>
          <w:shd w:val="clear" w:color="auto" w:fill="FFFFFF"/>
          <w:lang w:eastAsia="en-GB"/>
        </w:rPr>
        <w:t xml:space="preserve"> Hand’s statement aligns with Rudhyar’s perspective, that ‘</w:t>
      </w:r>
      <w:r w:rsidRPr="006F4CA5">
        <w:rPr>
          <w:rFonts w:cstheme="minorHAnsi"/>
          <w:sz w:val="22"/>
          <w:szCs w:val="22"/>
        </w:rPr>
        <w:t xml:space="preserve">the moment of birth represented a significant moment, ‘seed-potentiality…the first moment of a new and complex cycle, as the beginning of an individual era’, and therefore, Hand and other astrologers, adopted with significance, Rudhyar’s work, thus having a considerable impact on psychological astrology.  </w:t>
      </w:r>
    </w:p>
    <w:p w14:paraId="7127F60C" w14:textId="77777777" w:rsidR="00585FFC" w:rsidRPr="006F4CA5" w:rsidRDefault="00585FFC" w:rsidP="00585FFC">
      <w:pPr>
        <w:rPr>
          <w:rFonts w:cstheme="minorHAnsi"/>
          <w:sz w:val="22"/>
          <w:szCs w:val="22"/>
        </w:rPr>
      </w:pPr>
    </w:p>
    <w:p w14:paraId="25171B94" w14:textId="77777777" w:rsidR="00585FFC" w:rsidRPr="006F4CA5" w:rsidRDefault="00585FFC" w:rsidP="00585FFC">
      <w:pPr>
        <w:rPr>
          <w:rFonts w:cstheme="minorHAnsi"/>
          <w:sz w:val="22"/>
          <w:szCs w:val="22"/>
        </w:rPr>
      </w:pPr>
      <w:r w:rsidRPr="006F4CA5">
        <w:rPr>
          <w:rFonts w:eastAsia="Times New Roman" w:cstheme="minorHAnsi"/>
          <w:sz w:val="22"/>
          <w:szCs w:val="22"/>
          <w:lang w:eastAsia="en-GB"/>
        </w:rPr>
        <w:t xml:space="preserve">Other examples of Hand’s recognition of Rudhyar, Hand stating, </w:t>
      </w:r>
      <w:r w:rsidRPr="006F4CA5">
        <w:rPr>
          <w:rFonts w:cstheme="minorHAnsi"/>
          <w:b/>
          <w:bCs/>
          <w:sz w:val="22"/>
          <w:szCs w:val="22"/>
        </w:rPr>
        <w:t>‘</w:t>
      </w:r>
      <w:r w:rsidRPr="006F4CA5">
        <w:rPr>
          <w:rFonts w:cstheme="minorHAnsi"/>
          <w:sz w:val="22"/>
          <w:szCs w:val="22"/>
        </w:rPr>
        <w:t>It is extremely important that you recognise the inevitability of Plutonian change which is built into the very structure of things and cannot be prevented. And you should not try to prevent it, because it is a necessary stage in your evolution. All that you will do is force the energies to build up until they are explosive. Then the inevitable changes come about disastrously’.</w:t>
      </w:r>
      <w:r w:rsidRPr="006F4CA5">
        <w:rPr>
          <w:rStyle w:val="FootnoteReference"/>
          <w:rFonts w:cstheme="minorHAnsi"/>
          <w:sz w:val="22"/>
          <w:szCs w:val="22"/>
        </w:rPr>
        <w:footnoteReference w:id="64"/>
      </w:r>
      <w:r w:rsidRPr="006F4CA5">
        <w:rPr>
          <w:rFonts w:cstheme="minorHAnsi"/>
          <w:sz w:val="22"/>
          <w:szCs w:val="22"/>
        </w:rPr>
        <w:t xml:space="preserve"> Hand’s perspective aligns very similarly to Rudhyar’s interpretation of the planets, in respect to Rudhyar’s conscious and unconscious explanation of affluence, affecting individuals positively or negatively.</w:t>
      </w:r>
      <w:r w:rsidRPr="006F4CA5">
        <w:rPr>
          <w:rStyle w:val="FootnoteReference"/>
          <w:rFonts w:cstheme="minorHAnsi"/>
          <w:sz w:val="22"/>
          <w:szCs w:val="22"/>
        </w:rPr>
        <w:footnoteReference w:id="65"/>
      </w:r>
      <w:r w:rsidRPr="006F4CA5">
        <w:rPr>
          <w:rFonts w:cstheme="minorHAnsi"/>
          <w:sz w:val="22"/>
          <w:szCs w:val="22"/>
        </w:rPr>
        <w:t xml:space="preserve"> </w:t>
      </w:r>
    </w:p>
    <w:p w14:paraId="0289C1EE" w14:textId="77777777" w:rsidR="00585FFC" w:rsidRPr="006F4CA5" w:rsidRDefault="00585FFC" w:rsidP="00585FFC">
      <w:pPr>
        <w:rPr>
          <w:rFonts w:cstheme="minorHAnsi"/>
          <w:sz w:val="22"/>
          <w:szCs w:val="22"/>
        </w:rPr>
      </w:pPr>
    </w:p>
    <w:p w14:paraId="79E16DAC" w14:textId="77777777" w:rsidR="00585FFC" w:rsidRPr="006F4CA5" w:rsidRDefault="00585FFC" w:rsidP="00585FFC">
      <w:pPr>
        <w:rPr>
          <w:rFonts w:cstheme="minorHAnsi"/>
          <w:sz w:val="22"/>
          <w:szCs w:val="22"/>
        </w:rPr>
      </w:pPr>
      <w:r w:rsidRPr="006F4CA5">
        <w:rPr>
          <w:rFonts w:cstheme="minorHAnsi"/>
          <w:sz w:val="22"/>
          <w:szCs w:val="22"/>
        </w:rPr>
        <w:lastRenderedPageBreak/>
        <w:t xml:space="preserve">However, as Rudhyar attributed much of his perspective on the planets due to Jung, assessing Rudhyar’s impact on the development of psychological astrology, is difficult to determine, as deciding how much the influence is attributed to Jung, or Rudhyar, is problematic. Hand also wasn’t as in agreement with Rudhyar and Ruperti, in that astrology was meaningless, rather astrology existed as a taxonomy, therefore was ordered into categories, Hand states, </w:t>
      </w:r>
      <w:r w:rsidRPr="006F4CA5">
        <w:rPr>
          <w:rFonts w:eastAsia="Times New Roman" w:cstheme="minorHAnsi"/>
          <w:color w:val="202122"/>
          <w:sz w:val="22"/>
          <w:szCs w:val="22"/>
          <w:shd w:val="clear" w:color="auto" w:fill="FFFFFF"/>
          <w:lang w:eastAsia="en-GB"/>
        </w:rPr>
        <w:t>‘Dane Rudhyar called astrology the algebra of life but I suggest it’s much more like a taxonomy of life than an algebra. A taxonomy is a classification system. It classifies animals as reptiles or mammals, or humans as Aries or Taurus. If we could actually convert astrology into a symbolic algebra, into an algebra of quality, we would really have made a major advance in thought.’</w:t>
      </w:r>
      <w:r w:rsidRPr="006F4CA5">
        <w:rPr>
          <w:rStyle w:val="FootnoteReference"/>
          <w:rFonts w:eastAsia="Times New Roman" w:cstheme="minorHAnsi"/>
          <w:color w:val="202122"/>
          <w:sz w:val="22"/>
          <w:szCs w:val="22"/>
          <w:shd w:val="clear" w:color="auto" w:fill="FFFFFF"/>
          <w:lang w:eastAsia="en-GB"/>
        </w:rPr>
        <w:footnoteReference w:id="66"/>
      </w:r>
      <w:r w:rsidRPr="006F4CA5">
        <w:rPr>
          <w:rFonts w:eastAsia="Times New Roman" w:cstheme="minorHAnsi"/>
          <w:color w:val="202122"/>
          <w:sz w:val="22"/>
          <w:szCs w:val="22"/>
          <w:shd w:val="clear" w:color="auto" w:fill="FFFFFF"/>
          <w:lang w:eastAsia="en-GB"/>
        </w:rPr>
        <w:t xml:space="preserve"> Assessing Robert Hand’s influence of Rudhyar, could be seen as profound, however, not as influential as Arroyo and Ruperti, as well some of the influence may be attributed to Jung, rather than Rudhyar. </w:t>
      </w:r>
    </w:p>
    <w:p w14:paraId="583951C0" w14:textId="77777777" w:rsidR="00585FFC" w:rsidRPr="006F4CA5" w:rsidRDefault="00585FFC" w:rsidP="00585FFC">
      <w:pPr>
        <w:rPr>
          <w:rFonts w:cstheme="minorHAnsi"/>
          <w:sz w:val="22"/>
          <w:szCs w:val="22"/>
        </w:rPr>
      </w:pPr>
    </w:p>
    <w:p w14:paraId="2A0223AB" w14:textId="77777777" w:rsidR="00585FFC" w:rsidRPr="006F4CA5" w:rsidRDefault="00585FFC" w:rsidP="00585FFC">
      <w:pPr>
        <w:rPr>
          <w:rFonts w:cstheme="minorHAnsi"/>
          <w:sz w:val="22"/>
          <w:szCs w:val="22"/>
        </w:rPr>
      </w:pPr>
      <w:r w:rsidRPr="006F4CA5">
        <w:rPr>
          <w:rFonts w:cstheme="minorHAnsi"/>
          <w:sz w:val="22"/>
          <w:szCs w:val="22"/>
        </w:rPr>
        <w:t>American astrologer Donna Cunningham (1942-2017) who was a psychological astrologer and who belonged to the National Council for GeoCosmic Research, she quotes in her book ‘</w:t>
      </w:r>
      <w:r w:rsidRPr="006F4CA5">
        <w:rPr>
          <w:rFonts w:cstheme="minorHAnsi"/>
          <w:i/>
          <w:iCs/>
          <w:sz w:val="22"/>
          <w:szCs w:val="22"/>
        </w:rPr>
        <w:t>An Astrological Guide to Self-Awareness’</w:t>
      </w:r>
      <w:r w:rsidRPr="006F4CA5">
        <w:rPr>
          <w:rFonts w:cstheme="minorHAnsi"/>
          <w:sz w:val="22"/>
          <w:szCs w:val="22"/>
        </w:rPr>
        <w:t xml:space="preserve"> (1978):</w:t>
      </w:r>
    </w:p>
    <w:p w14:paraId="2F1F26B2" w14:textId="77777777" w:rsidR="00585FFC" w:rsidRPr="006F4CA5" w:rsidRDefault="00585FFC" w:rsidP="00585FFC">
      <w:pPr>
        <w:rPr>
          <w:rFonts w:cstheme="minorHAnsi"/>
          <w:b/>
          <w:bCs/>
          <w:sz w:val="22"/>
          <w:szCs w:val="22"/>
        </w:rPr>
      </w:pPr>
    </w:p>
    <w:p w14:paraId="591C50C1" w14:textId="77777777" w:rsidR="00585FFC" w:rsidRPr="006F4CA5" w:rsidRDefault="00585FFC" w:rsidP="00585FFC">
      <w:pPr>
        <w:ind w:left="720"/>
        <w:rPr>
          <w:rFonts w:cstheme="minorHAnsi"/>
          <w:sz w:val="22"/>
          <w:szCs w:val="22"/>
        </w:rPr>
      </w:pPr>
      <w:r w:rsidRPr="006F4CA5">
        <w:rPr>
          <w:rFonts w:cstheme="minorHAnsi"/>
          <w:sz w:val="22"/>
          <w:szCs w:val="22"/>
        </w:rPr>
        <w:t>‘To believe that you are being buffeted by Pluto or held back by some bad aspect is very short-sighted…every difficult thing in the chart can lead us to positive, constructive insights and actions that will help us move along on the spiritual path. We generally grow through the mastery of the adverse circumstances, inner conflicts and difficult times that we go through. With that in mind, you can regard difficult aspects transits, and sign placements as opportunities to grow. The true usefulness of a chart, as I see it, is to get a better perspective on yourself, to appreciate your own individuality and potential, and to work toward you most positive expression of self. Your chart is only an instrument panel where you take readings on the course of your life. YOU ARE THE PILOT.</w:t>
      </w:r>
      <w:r w:rsidRPr="006F4CA5">
        <w:rPr>
          <w:rStyle w:val="FootnoteReference"/>
          <w:rFonts w:cstheme="minorHAnsi"/>
          <w:sz w:val="22"/>
          <w:szCs w:val="22"/>
        </w:rPr>
        <w:footnoteReference w:id="67"/>
      </w:r>
    </w:p>
    <w:p w14:paraId="2E52F101" w14:textId="77777777" w:rsidR="00585FFC" w:rsidRPr="006F4CA5" w:rsidRDefault="00585FFC" w:rsidP="00585FFC">
      <w:pPr>
        <w:rPr>
          <w:rFonts w:cstheme="minorHAnsi"/>
          <w:sz w:val="22"/>
          <w:szCs w:val="22"/>
        </w:rPr>
      </w:pPr>
    </w:p>
    <w:p w14:paraId="3EF474A0" w14:textId="77777777" w:rsidR="00585FFC" w:rsidRPr="006F4CA5" w:rsidRDefault="00585FFC" w:rsidP="00585FFC">
      <w:pPr>
        <w:rPr>
          <w:rFonts w:cstheme="minorHAnsi"/>
          <w:sz w:val="22"/>
          <w:szCs w:val="22"/>
        </w:rPr>
      </w:pPr>
      <w:r w:rsidRPr="006F4CA5">
        <w:rPr>
          <w:rFonts w:cstheme="minorHAnsi"/>
          <w:sz w:val="22"/>
          <w:szCs w:val="22"/>
        </w:rPr>
        <w:t>Cunningham’s perspective here aligns with Rudhyar’s ‘</w:t>
      </w:r>
      <w:r w:rsidRPr="006F4CA5">
        <w:rPr>
          <w:rFonts w:cstheme="minorHAnsi"/>
          <w:i/>
          <w:iCs/>
          <w:sz w:val="22"/>
          <w:szCs w:val="22"/>
        </w:rPr>
        <w:t>Person Centered Astrology’</w:t>
      </w:r>
      <w:r w:rsidRPr="006F4CA5">
        <w:rPr>
          <w:rFonts w:cstheme="minorHAnsi"/>
          <w:sz w:val="22"/>
          <w:szCs w:val="22"/>
        </w:rPr>
        <w:t xml:space="preserve"> (1972), ‘seed-potentiality’ and perspective on ‘individuation.’</w:t>
      </w:r>
      <w:r w:rsidRPr="006F4CA5">
        <w:rPr>
          <w:rStyle w:val="FootnoteReference"/>
          <w:rFonts w:cstheme="minorHAnsi"/>
          <w:sz w:val="22"/>
          <w:szCs w:val="22"/>
        </w:rPr>
        <w:footnoteReference w:id="68"/>
      </w:r>
      <w:r w:rsidRPr="006F4CA5">
        <w:rPr>
          <w:rFonts w:cstheme="minorHAnsi"/>
          <w:sz w:val="22"/>
          <w:szCs w:val="22"/>
        </w:rPr>
        <w:t xml:space="preserve"> Other modern psychological astrologers, such Melanie Reinhart, who wrote ‘Chiron and The Healing Journey’ (2010), attributed much of her influence to Rudhyar. On her website she wrote was ‘</w:t>
      </w:r>
      <w:r w:rsidRPr="006F4CA5">
        <w:rPr>
          <w:rFonts w:cstheme="minorHAnsi"/>
          <w:color w:val="353535"/>
          <w:sz w:val="22"/>
          <w:szCs w:val="22"/>
        </w:rPr>
        <w:t>initially self-taught in astrology, immersing herself for many years in the work of Dane Rudhyar’.</w:t>
      </w:r>
      <w:r w:rsidRPr="006F4CA5">
        <w:rPr>
          <w:rStyle w:val="FootnoteReference"/>
          <w:rFonts w:cstheme="minorHAnsi"/>
          <w:color w:val="353535"/>
          <w:sz w:val="22"/>
          <w:szCs w:val="22"/>
        </w:rPr>
        <w:footnoteReference w:id="69"/>
      </w:r>
      <w:r w:rsidRPr="006F4CA5">
        <w:rPr>
          <w:rFonts w:cstheme="minorHAnsi"/>
          <w:color w:val="353535"/>
          <w:sz w:val="22"/>
          <w:szCs w:val="22"/>
        </w:rPr>
        <w:t xml:space="preserve"> </w:t>
      </w:r>
      <w:r w:rsidRPr="006F4CA5">
        <w:rPr>
          <w:rFonts w:cstheme="minorHAnsi"/>
          <w:sz w:val="22"/>
          <w:szCs w:val="22"/>
        </w:rPr>
        <w:t xml:space="preserve">Reinhart states in 1987: </w:t>
      </w:r>
    </w:p>
    <w:p w14:paraId="432AFFFB" w14:textId="77777777" w:rsidR="00585FFC" w:rsidRPr="006F4CA5" w:rsidRDefault="00585FFC" w:rsidP="00585FFC">
      <w:pPr>
        <w:ind w:left="720"/>
        <w:rPr>
          <w:rFonts w:cstheme="minorHAnsi"/>
          <w:sz w:val="22"/>
          <w:szCs w:val="22"/>
        </w:rPr>
      </w:pPr>
      <w:r w:rsidRPr="006F4CA5">
        <w:rPr>
          <w:rFonts w:cstheme="minorHAnsi"/>
          <w:sz w:val="22"/>
          <w:szCs w:val="22"/>
        </w:rPr>
        <w:t>‘in order to relate with feeling to a client and to follow the lead of the healing process itself, one needs to…simply be with someone, listen carefully to what they say, observe carefully how they are and what they do without the need ‘to make it better’, interpret, or change anything. This depends not on a large vocabulary of astrological concepts and psychological techniques, but on the astrologer’s self-knowledge, self-acceptance and continuing relationship with his or her own unconscious’.</w:t>
      </w:r>
      <w:r w:rsidRPr="006F4CA5">
        <w:rPr>
          <w:rStyle w:val="FootnoteReference"/>
          <w:rFonts w:cstheme="minorHAnsi"/>
          <w:sz w:val="22"/>
          <w:szCs w:val="22"/>
        </w:rPr>
        <w:footnoteReference w:id="70"/>
      </w:r>
    </w:p>
    <w:p w14:paraId="63AB2290" w14:textId="77777777" w:rsidR="00585FFC" w:rsidRPr="006F4CA5" w:rsidRDefault="00585FFC" w:rsidP="00585FFC">
      <w:pPr>
        <w:rPr>
          <w:rFonts w:cstheme="minorHAnsi"/>
          <w:sz w:val="22"/>
          <w:szCs w:val="22"/>
        </w:rPr>
      </w:pPr>
    </w:p>
    <w:p w14:paraId="3759DB1C" w14:textId="77777777" w:rsidR="00585FFC" w:rsidRPr="006F4CA5" w:rsidRDefault="00585FFC" w:rsidP="00585FFC">
      <w:pPr>
        <w:autoSpaceDE w:val="0"/>
        <w:autoSpaceDN w:val="0"/>
        <w:adjustRightInd w:val="0"/>
        <w:rPr>
          <w:rFonts w:cstheme="minorHAnsi"/>
          <w:color w:val="353535"/>
          <w:sz w:val="22"/>
          <w:szCs w:val="22"/>
        </w:rPr>
      </w:pPr>
      <w:r w:rsidRPr="006F4CA5">
        <w:rPr>
          <w:rFonts w:cstheme="minorHAnsi"/>
          <w:sz w:val="22"/>
          <w:szCs w:val="22"/>
        </w:rPr>
        <w:t>This works with Rudhyar’s perspective of astrologers performing ‘a spiritual function’ as suggested by Reinhart, she is becoming more self-aware through the process of supporting the client, therefore, to quote Rudhyar ‘revealing the potentiality of manifestation of a unique and original identity’.</w:t>
      </w:r>
      <w:r w:rsidRPr="006F4CA5">
        <w:rPr>
          <w:rStyle w:val="FootnoteReference"/>
          <w:rFonts w:cstheme="minorHAnsi"/>
          <w:sz w:val="22"/>
          <w:szCs w:val="22"/>
        </w:rPr>
        <w:footnoteReference w:id="71"/>
      </w:r>
      <w:r w:rsidRPr="006F4CA5">
        <w:rPr>
          <w:rFonts w:cstheme="minorHAnsi"/>
          <w:sz w:val="22"/>
          <w:szCs w:val="22"/>
        </w:rPr>
        <w:t xml:space="preserve"> Darby Costello (1960’s) in </w:t>
      </w:r>
      <w:r w:rsidRPr="006F4CA5">
        <w:rPr>
          <w:rFonts w:cstheme="minorHAnsi"/>
          <w:color w:val="353535"/>
          <w:sz w:val="22"/>
          <w:szCs w:val="22"/>
        </w:rPr>
        <w:t xml:space="preserve">1988 began teaching at the Centre for Psychological Astrology, founded by Liz Greene and Howard Sasportas, who became Head Tutor and wrote several books for </w:t>
      </w:r>
      <w:r w:rsidRPr="006F4CA5">
        <w:rPr>
          <w:rFonts w:cstheme="minorHAnsi"/>
          <w:color w:val="353535"/>
          <w:sz w:val="22"/>
          <w:szCs w:val="22"/>
        </w:rPr>
        <w:lastRenderedPageBreak/>
        <w:t>the CPA Press.</w:t>
      </w:r>
      <w:r w:rsidRPr="006F4CA5">
        <w:rPr>
          <w:rStyle w:val="FootnoteReference"/>
          <w:rFonts w:cstheme="minorHAnsi"/>
          <w:color w:val="353535"/>
          <w:sz w:val="22"/>
          <w:szCs w:val="22"/>
        </w:rPr>
        <w:footnoteReference w:id="72"/>
      </w:r>
      <w:r w:rsidRPr="006F4CA5">
        <w:rPr>
          <w:rFonts w:cstheme="minorHAnsi"/>
          <w:color w:val="353535"/>
          <w:sz w:val="22"/>
          <w:szCs w:val="22"/>
        </w:rPr>
        <w:t xml:space="preserve"> She stated in an interview with Garry Phillipson, on the Moutain Astrologer, who Rudhyar’s book, ‘</w:t>
      </w:r>
      <w:r w:rsidRPr="006F4CA5">
        <w:rPr>
          <w:rFonts w:cstheme="minorHAnsi"/>
          <w:i/>
          <w:iCs/>
          <w:color w:val="353535"/>
          <w:sz w:val="22"/>
          <w:szCs w:val="22"/>
        </w:rPr>
        <w:t>The Pulse Of Life’</w:t>
      </w:r>
      <w:r w:rsidRPr="006F4CA5">
        <w:rPr>
          <w:rFonts w:cstheme="minorHAnsi"/>
          <w:color w:val="353535"/>
          <w:sz w:val="22"/>
          <w:szCs w:val="22"/>
        </w:rPr>
        <w:t xml:space="preserve"> (1874), changed her life, stating ‘I wept for the loss of a ‘predictable’ future and the at the beauty of that book.’</w:t>
      </w:r>
      <w:r w:rsidRPr="006F4CA5">
        <w:rPr>
          <w:rStyle w:val="FootnoteReference"/>
          <w:rFonts w:cstheme="minorHAnsi"/>
          <w:color w:val="353535"/>
          <w:sz w:val="22"/>
          <w:szCs w:val="22"/>
        </w:rPr>
        <w:footnoteReference w:id="73"/>
      </w:r>
      <w:r w:rsidRPr="006F4CA5">
        <w:rPr>
          <w:rFonts w:cstheme="minorHAnsi"/>
          <w:color w:val="353535"/>
          <w:sz w:val="22"/>
          <w:szCs w:val="22"/>
        </w:rPr>
        <w:t xml:space="preserve"> Identifying Rudhyar’s impact on modern astrologers Cunningham, Reinhart and Costello, is seemingly significant on their work, and therefore, Rudhyar’s impact on psychological astrology, within the confines of the information presented, is considerable. </w:t>
      </w:r>
    </w:p>
    <w:p w14:paraId="57D86346" w14:textId="77777777" w:rsidR="00585FFC" w:rsidRPr="006F4CA5" w:rsidRDefault="00585FFC" w:rsidP="00E2685C">
      <w:pPr>
        <w:rPr>
          <w:rFonts w:cstheme="minorHAnsi"/>
          <w:sz w:val="22"/>
          <w:szCs w:val="22"/>
        </w:rPr>
      </w:pPr>
    </w:p>
    <w:p w14:paraId="0703D5CC" w14:textId="77777777" w:rsidR="00B5060D" w:rsidRPr="00B01238" w:rsidRDefault="00B5060D" w:rsidP="00B5060D">
      <w:pPr>
        <w:rPr>
          <w:rFonts w:cstheme="minorHAnsi"/>
          <w:b/>
          <w:bCs/>
          <w:sz w:val="22"/>
          <w:szCs w:val="22"/>
        </w:rPr>
      </w:pPr>
      <w:r w:rsidRPr="00B01238">
        <w:rPr>
          <w:rFonts w:cstheme="minorHAnsi"/>
          <w:b/>
          <w:bCs/>
          <w:sz w:val="22"/>
          <w:szCs w:val="22"/>
        </w:rPr>
        <w:t>Conclusion</w:t>
      </w:r>
    </w:p>
    <w:p w14:paraId="392DB31A" w14:textId="77777777" w:rsidR="00B5060D" w:rsidRDefault="00B5060D" w:rsidP="00B5060D">
      <w:pPr>
        <w:rPr>
          <w:rFonts w:cstheme="minorHAnsi"/>
          <w:sz w:val="22"/>
          <w:szCs w:val="22"/>
        </w:rPr>
      </w:pPr>
    </w:p>
    <w:p w14:paraId="293CB012" w14:textId="77777777" w:rsidR="00B5060D" w:rsidRDefault="00B5060D" w:rsidP="00B5060D">
      <w:pPr>
        <w:rPr>
          <w:rFonts w:cstheme="minorHAnsi"/>
          <w:sz w:val="22"/>
          <w:szCs w:val="22"/>
        </w:rPr>
      </w:pPr>
      <w:r w:rsidRPr="00F1366E">
        <w:rPr>
          <w:rFonts w:cstheme="minorHAnsi"/>
          <w:sz w:val="22"/>
          <w:szCs w:val="22"/>
        </w:rPr>
        <w:t>Dane Rudhyar rose to significance in astrology, writing ‘</w:t>
      </w:r>
      <w:r w:rsidRPr="00F1366E">
        <w:rPr>
          <w:rFonts w:cstheme="minorHAnsi"/>
          <w:i/>
          <w:iCs/>
          <w:sz w:val="22"/>
          <w:szCs w:val="22"/>
        </w:rPr>
        <w:t>The Astrology of Personality’</w:t>
      </w:r>
      <w:r w:rsidRPr="00F1366E">
        <w:rPr>
          <w:rFonts w:cstheme="minorHAnsi"/>
          <w:sz w:val="22"/>
          <w:szCs w:val="22"/>
        </w:rPr>
        <w:t xml:space="preserve"> (1936) and ‘</w:t>
      </w:r>
      <w:r w:rsidRPr="00F1366E">
        <w:rPr>
          <w:rFonts w:cstheme="minorHAnsi"/>
          <w:i/>
          <w:iCs/>
          <w:sz w:val="22"/>
          <w:szCs w:val="22"/>
        </w:rPr>
        <w:t>Person Centered Astrology’</w:t>
      </w:r>
      <w:r>
        <w:rPr>
          <w:rFonts w:cstheme="minorHAnsi"/>
          <w:i/>
          <w:iCs/>
          <w:sz w:val="22"/>
          <w:szCs w:val="22"/>
        </w:rPr>
        <w:t xml:space="preserve"> </w:t>
      </w:r>
      <w:r w:rsidRPr="00F1366E">
        <w:rPr>
          <w:rFonts w:cstheme="minorHAnsi"/>
          <w:sz w:val="22"/>
          <w:szCs w:val="22"/>
        </w:rPr>
        <w:t>(1976)</w:t>
      </w:r>
      <w:r>
        <w:rPr>
          <w:rFonts w:cstheme="minorHAnsi"/>
          <w:sz w:val="22"/>
          <w:szCs w:val="22"/>
        </w:rPr>
        <w:t xml:space="preserve">, that </w:t>
      </w:r>
      <w:r w:rsidRPr="006F4CA5">
        <w:rPr>
          <w:rFonts w:cstheme="minorHAnsi"/>
          <w:sz w:val="22"/>
          <w:szCs w:val="22"/>
        </w:rPr>
        <w:t xml:space="preserve">according to Campion, </w:t>
      </w:r>
      <w:r>
        <w:rPr>
          <w:rFonts w:cstheme="minorHAnsi"/>
          <w:sz w:val="22"/>
          <w:szCs w:val="22"/>
        </w:rPr>
        <w:t xml:space="preserve">Rudhyar </w:t>
      </w:r>
      <w:r w:rsidRPr="006F4CA5">
        <w:rPr>
          <w:rFonts w:cstheme="minorHAnsi"/>
          <w:sz w:val="22"/>
          <w:szCs w:val="22"/>
        </w:rPr>
        <w:t>was ‘…the second most important astrologer in the twentieth- century English speaking world after Leo, and the most significant to emerge from the United S</w:t>
      </w:r>
      <w:r>
        <w:rPr>
          <w:rFonts w:cstheme="minorHAnsi"/>
          <w:sz w:val="22"/>
          <w:szCs w:val="22"/>
        </w:rPr>
        <w:t>tat</w:t>
      </w:r>
      <w:r w:rsidRPr="006F4CA5">
        <w:rPr>
          <w:rFonts w:cstheme="minorHAnsi"/>
          <w:sz w:val="22"/>
          <w:szCs w:val="22"/>
        </w:rPr>
        <w:t>es’.</w:t>
      </w:r>
      <w:r w:rsidRPr="006F4CA5">
        <w:rPr>
          <w:rStyle w:val="FootnoteReference"/>
          <w:rFonts w:cstheme="minorHAnsi"/>
          <w:sz w:val="22"/>
          <w:szCs w:val="22"/>
        </w:rPr>
        <w:footnoteReference w:id="74"/>
      </w:r>
      <w:r>
        <w:rPr>
          <w:rFonts w:cstheme="minorHAnsi"/>
          <w:sz w:val="22"/>
          <w:szCs w:val="22"/>
        </w:rPr>
        <w:t xml:space="preserve"> </w:t>
      </w:r>
      <w:r w:rsidRPr="00F1366E">
        <w:rPr>
          <w:rFonts w:cstheme="minorHAnsi"/>
          <w:sz w:val="22"/>
          <w:szCs w:val="22"/>
        </w:rPr>
        <w:t>Rudhyar</w:t>
      </w:r>
      <w:r>
        <w:rPr>
          <w:rFonts w:cstheme="minorHAnsi"/>
          <w:sz w:val="22"/>
          <w:szCs w:val="22"/>
        </w:rPr>
        <w:t xml:space="preserve"> </w:t>
      </w:r>
      <w:r w:rsidRPr="00F1366E">
        <w:rPr>
          <w:rFonts w:cstheme="minorHAnsi"/>
          <w:sz w:val="22"/>
          <w:szCs w:val="22"/>
        </w:rPr>
        <w:t>created a lot of astrological and philosophical work; as well as being an artist, poet and writer, that added to his legacy.</w:t>
      </w:r>
      <w:r>
        <w:rPr>
          <w:rStyle w:val="FootnoteReference"/>
          <w:rFonts w:cstheme="minorHAnsi"/>
          <w:sz w:val="22"/>
          <w:szCs w:val="22"/>
        </w:rPr>
        <w:footnoteReference w:id="75"/>
      </w:r>
      <w:r>
        <w:rPr>
          <w:rFonts w:cstheme="minorHAnsi"/>
          <w:sz w:val="22"/>
          <w:szCs w:val="22"/>
        </w:rPr>
        <w:t xml:space="preserve"> </w:t>
      </w:r>
      <w:r w:rsidRPr="00F1366E">
        <w:rPr>
          <w:rFonts w:cstheme="minorHAnsi"/>
          <w:sz w:val="22"/>
          <w:szCs w:val="22"/>
        </w:rPr>
        <w:t>Exploring the history of psychological astrology</w:t>
      </w:r>
      <w:r>
        <w:rPr>
          <w:rFonts w:cstheme="minorHAnsi"/>
          <w:sz w:val="22"/>
          <w:szCs w:val="22"/>
        </w:rPr>
        <w:t>, m</w:t>
      </w:r>
      <w:r w:rsidRPr="00F1366E">
        <w:rPr>
          <w:rFonts w:cstheme="minorHAnsi"/>
          <w:sz w:val="22"/>
          <w:szCs w:val="22"/>
        </w:rPr>
        <w:t>any academics perceive Rud</w:t>
      </w:r>
      <w:r>
        <w:rPr>
          <w:rFonts w:cstheme="minorHAnsi"/>
          <w:sz w:val="22"/>
          <w:szCs w:val="22"/>
        </w:rPr>
        <w:t>h</w:t>
      </w:r>
      <w:r w:rsidRPr="00F1366E">
        <w:rPr>
          <w:rFonts w:cstheme="minorHAnsi"/>
          <w:sz w:val="22"/>
          <w:szCs w:val="22"/>
        </w:rPr>
        <w:t>yar with acclaim, for his contribution to psychological astrology, due to his creation of humanistic astrology, or transpersonal astrology, that allowed for a departure from previous forms of astrology, that was more deterministic and fated.</w:t>
      </w:r>
      <w:r>
        <w:rPr>
          <w:rStyle w:val="FootnoteReference"/>
          <w:rFonts w:cstheme="minorHAnsi"/>
          <w:sz w:val="22"/>
          <w:szCs w:val="22"/>
        </w:rPr>
        <w:footnoteReference w:id="76"/>
      </w:r>
      <w:r>
        <w:rPr>
          <w:rFonts w:cstheme="minorHAnsi"/>
          <w:sz w:val="22"/>
          <w:szCs w:val="22"/>
        </w:rPr>
        <w:t xml:space="preserve"> </w:t>
      </w:r>
    </w:p>
    <w:p w14:paraId="183B6694" w14:textId="77777777" w:rsidR="00B5060D" w:rsidRDefault="00B5060D" w:rsidP="00B5060D">
      <w:pPr>
        <w:rPr>
          <w:rFonts w:cstheme="minorHAnsi"/>
          <w:sz w:val="22"/>
          <w:szCs w:val="22"/>
        </w:rPr>
      </w:pPr>
    </w:p>
    <w:p w14:paraId="39DAEC8B" w14:textId="25B6977A" w:rsidR="00B5060D" w:rsidRDefault="00B5060D" w:rsidP="00B5060D">
      <w:pPr>
        <w:rPr>
          <w:rFonts w:cstheme="minorHAnsi"/>
          <w:sz w:val="22"/>
          <w:szCs w:val="22"/>
        </w:rPr>
      </w:pPr>
      <w:r>
        <w:rPr>
          <w:rFonts w:cstheme="minorHAnsi"/>
          <w:sz w:val="22"/>
          <w:szCs w:val="22"/>
        </w:rPr>
        <w:t>Rudhyar was influenced by Carl Jung and Alan Leo, therefore Rudhyar’s contribution to psychological astrology had theosophist principles and Jungian psychology, that created his version of ‘humanistic’ astrology.</w:t>
      </w:r>
      <w:r>
        <w:rPr>
          <w:rStyle w:val="FootnoteReference"/>
          <w:rFonts w:cstheme="minorHAnsi"/>
          <w:sz w:val="22"/>
          <w:szCs w:val="22"/>
        </w:rPr>
        <w:footnoteReference w:id="77"/>
      </w:r>
      <w:r>
        <w:rPr>
          <w:rFonts w:cstheme="minorHAnsi"/>
          <w:sz w:val="22"/>
          <w:szCs w:val="22"/>
        </w:rPr>
        <w:t xml:space="preserve"> This progression of Jung and Leo to Rudhyar’s astrology, makes it problematic to assess Rudhyar’s impact on the development of psychological astrology, due to the difficulty discerning to who lays the merit proportionally, whether Jung, Leo or Rudhyar. However, it is evident that Rudhyar did impact significantly modern psychological astrologers, in particular, his students Stephen Arroyo and </w:t>
      </w:r>
      <w:r w:rsidRPr="007A0A2A">
        <w:rPr>
          <w:rFonts w:cstheme="minorHAnsi"/>
          <w:sz w:val="22"/>
          <w:szCs w:val="22"/>
        </w:rPr>
        <w:t>Alexander Ruperti</w:t>
      </w:r>
      <w:r>
        <w:rPr>
          <w:rFonts w:cstheme="minorHAnsi"/>
          <w:sz w:val="22"/>
          <w:szCs w:val="22"/>
        </w:rPr>
        <w:t>, who posit the growth of psychological astrology attributed to Rudhyar, from their perspective and astrology.</w:t>
      </w:r>
      <w:r>
        <w:rPr>
          <w:rStyle w:val="FootnoteReference"/>
          <w:rFonts w:cstheme="minorHAnsi"/>
          <w:sz w:val="22"/>
          <w:szCs w:val="22"/>
        </w:rPr>
        <w:footnoteReference w:id="78"/>
      </w:r>
      <w:r>
        <w:rPr>
          <w:rFonts w:cstheme="minorHAnsi"/>
          <w:sz w:val="22"/>
          <w:szCs w:val="22"/>
        </w:rPr>
        <w:t xml:space="preserve"> Other modern astrologers, such as Robert Hand, Donna Cunnigham, Melanie Reinhart, and Darby Costello, all have ample, evident influence to Rudhyar, who have all contributed significantly to modern astrology. From the conclusions summarised in this essay, it seems distinct that Rudhyar did impact and contribute significantly to development of psychological astrology, albeit in the direction of a humanistic approach, and has affected modern astrologers positively with their development of psychological astrology. </w:t>
      </w:r>
    </w:p>
    <w:p w14:paraId="68DDEEB2" w14:textId="251B1887" w:rsidR="000E520E" w:rsidRDefault="000E520E" w:rsidP="00B5060D">
      <w:pPr>
        <w:rPr>
          <w:rFonts w:cstheme="minorHAnsi"/>
          <w:sz w:val="22"/>
          <w:szCs w:val="22"/>
        </w:rPr>
      </w:pPr>
    </w:p>
    <w:p w14:paraId="1B88C22B" w14:textId="688DBE44" w:rsidR="000E520E" w:rsidRDefault="000E520E" w:rsidP="00B5060D">
      <w:pPr>
        <w:rPr>
          <w:rFonts w:cstheme="minorHAnsi"/>
          <w:sz w:val="22"/>
          <w:szCs w:val="22"/>
        </w:rPr>
      </w:pPr>
    </w:p>
    <w:p w14:paraId="20C91DF5" w14:textId="5E8EFF04" w:rsidR="000E520E" w:rsidRDefault="000E520E" w:rsidP="00B5060D">
      <w:pPr>
        <w:rPr>
          <w:rFonts w:cstheme="minorHAnsi"/>
          <w:sz w:val="22"/>
          <w:szCs w:val="22"/>
        </w:rPr>
      </w:pPr>
    </w:p>
    <w:p w14:paraId="2EDA3371" w14:textId="03F43A9D" w:rsidR="000E520E" w:rsidRDefault="000E520E" w:rsidP="00B5060D">
      <w:pPr>
        <w:rPr>
          <w:rFonts w:cstheme="minorHAnsi"/>
          <w:sz w:val="22"/>
          <w:szCs w:val="22"/>
        </w:rPr>
      </w:pPr>
    </w:p>
    <w:p w14:paraId="4B79543A" w14:textId="08A121F2" w:rsidR="000E520E" w:rsidRDefault="000E520E" w:rsidP="00B5060D">
      <w:pPr>
        <w:rPr>
          <w:rFonts w:cstheme="minorHAnsi"/>
          <w:sz w:val="22"/>
          <w:szCs w:val="22"/>
        </w:rPr>
      </w:pPr>
    </w:p>
    <w:p w14:paraId="1AFF570C" w14:textId="77777777" w:rsidR="000E520E" w:rsidRPr="00400938" w:rsidRDefault="000E520E" w:rsidP="000E520E">
      <w:pPr>
        <w:jc w:val="center"/>
        <w:rPr>
          <w:rFonts w:cstheme="minorHAnsi"/>
          <w:sz w:val="22"/>
          <w:szCs w:val="22"/>
        </w:rPr>
      </w:pPr>
      <w:r w:rsidRPr="00400938">
        <w:rPr>
          <w:rFonts w:cstheme="minorHAnsi"/>
          <w:sz w:val="22"/>
          <w:szCs w:val="22"/>
        </w:rPr>
        <w:lastRenderedPageBreak/>
        <w:t>Bibliography</w:t>
      </w:r>
    </w:p>
    <w:p w14:paraId="50BB21A7" w14:textId="77777777" w:rsidR="000E520E" w:rsidRPr="00400938" w:rsidRDefault="000E520E" w:rsidP="000E520E">
      <w:pPr>
        <w:rPr>
          <w:rFonts w:cstheme="minorHAnsi"/>
          <w:sz w:val="22"/>
          <w:szCs w:val="22"/>
        </w:rPr>
      </w:pPr>
    </w:p>
    <w:p w14:paraId="3606E9A5" w14:textId="77777777" w:rsidR="000E520E" w:rsidRPr="00400938" w:rsidRDefault="000E520E" w:rsidP="000E520E">
      <w:pPr>
        <w:rPr>
          <w:rFonts w:cstheme="minorHAnsi"/>
          <w:sz w:val="22"/>
          <w:szCs w:val="22"/>
        </w:rPr>
      </w:pPr>
      <w:r w:rsidRPr="00400938">
        <w:rPr>
          <w:rFonts w:cstheme="minorHAnsi"/>
          <w:sz w:val="22"/>
          <w:szCs w:val="22"/>
        </w:rPr>
        <w:t xml:space="preserve">Appleyard, Brian, ‘Bryan Appleyard meets Steven Pinker’, </w:t>
      </w:r>
      <w:r w:rsidRPr="00400938">
        <w:rPr>
          <w:rFonts w:cstheme="minorHAnsi"/>
          <w:i/>
          <w:iCs/>
          <w:sz w:val="22"/>
          <w:szCs w:val="22"/>
        </w:rPr>
        <w:t>Sunday Times</w:t>
      </w:r>
      <w:r w:rsidRPr="00400938">
        <w:rPr>
          <w:rFonts w:cstheme="minorHAnsi"/>
          <w:sz w:val="22"/>
          <w:szCs w:val="22"/>
        </w:rPr>
        <w:t>, News Review, 14 October 2007.</w:t>
      </w:r>
    </w:p>
    <w:p w14:paraId="423E40F3" w14:textId="77777777" w:rsidR="000E520E" w:rsidRPr="00400938" w:rsidRDefault="000E520E" w:rsidP="000E520E">
      <w:pPr>
        <w:rPr>
          <w:rFonts w:cstheme="minorHAnsi"/>
          <w:sz w:val="22"/>
          <w:szCs w:val="22"/>
        </w:rPr>
      </w:pPr>
    </w:p>
    <w:p w14:paraId="694E743B" w14:textId="77777777" w:rsidR="000E520E" w:rsidRPr="00400938" w:rsidRDefault="000E520E" w:rsidP="000E520E">
      <w:pPr>
        <w:rPr>
          <w:rFonts w:cstheme="minorHAnsi"/>
          <w:sz w:val="22"/>
          <w:szCs w:val="22"/>
        </w:rPr>
      </w:pPr>
      <w:r w:rsidRPr="00400938">
        <w:rPr>
          <w:rFonts w:cstheme="minorHAnsi"/>
          <w:sz w:val="22"/>
          <w:szCs w:val="22"/>
        </w:rPr>
        <w:t xml:space="preserve">Arroyo, Stephen, </w:t>
      </w:r>
      <w:r w:rsidRPr="00400938">
        <w:rPr>
          <w:rFonts w:cstheme="minorHAnsi"/>
          <w:i/>
          <w:iCs/>
          <w:sz w:val="22"/>
          <w:szCs w:val="22"/>
        </w:rPr>
        <w:t>Astrology, Psychology and the Four Elements: An Energy Approach to Astrology and its Use in the Counselling Arts</w:t>
      </w:r>
      <w:r w:rsidRPr="00400938">
        <w:rPr>
          <w:rFonts w:cstheme="minorHAnsi"/>
          <w:sz w:val="22"/>
          <w:szCs w:val="22"/>
        </w:rPr>
        <w:t xml:space="preserve"> (Davies CA, 1975).</w:t>
      </w:r>
    </w:p>
    <w:p w14:paraId="01CDDFFE" w14:textId="77777777" w:rsidR="000E520E" w:rsidRPr="00400938" w:rsidRDefault="000E520E" w:rsidP="000E520E">
      <w:pPr>
        <w:rPr>
          <w:rFonts w:cstheme="minorHAnsi"/>
          <w:b/>
          <w:bCs/>
          <w:sz w:val="22"/>
          <w:szCs w:val="22"/>
        </w:rPr>
      </w:pPr>
    </w:p>
    <w:p w14:paraId="5216BD9B" w14:textId="77777777" w:rsidR="000E520E" w:rsidRPr="00400938" w:rsidRDefault="000E520E" w:rsidP="000E520E">
      <w:pPr>
        <w:pStyle w:val="Default"/>
        <w:rPr>
          <w:rFonts w:asciiTheme="minorHAnsi" w:hAnsiTheme="minorHAnsi" w:cstheme="minorHAnsi"/>
          <w:sz w:val="22"/>
          <w:szCs w:val="22"/>
        </w:rPr>
      </w:pPr>
      <w:r w:rsidRPr="00400938">
        <w:rPr>
          <w:rFonts w:asciiTheme="minorHAnsi" w:hAnsiTheme="minorHAnsi" w:cstheme="minorHAnsi"/>
          <w:sz w:val="22"/>
          <w:szCs w:val="22"/>
        </w:rPr>
        <w:t xml:space="preserve">Arroyo, Stephen, </w:t>
      </w:r>
      <w:r w:rsidRPr="00400938">
        <w:rPr>
          <w:rFonts w:asciiTheme="minorHAnsi" w:hAnsiTheme="minorHAnsi" w:cstheme="minorHAnsi"/>
          <w:i/>
          <w:iCs/>
          <w:sz w:val="22"/>
          <w:szCs w:val="22"/>
        </w:rPr>
        <w:t xml:space="preserve">Astrology, Karma &amp; Transformation: The Inner Dimensions of the Birth Chart </w:t>
      </w:r>
      <w:r w:rsidRPr="00400938">
        <w:rPr>
          <w:rFonts w:asciiTheme="minorHAnsi" w:hAnsiTheme="minorHAnsi" w:cstheme="minorHAnsi"/>
          <w:sz w:val="22"/>
          <w:szCs w:val="22"/>
        </w:rPr>
        <w:t>(Reno: CRCS Publications, 1978).</w:t>
      </w:r>
    </w:p>
    <w:p w14:paraId="4D74D534" w14:textId="77777777" w:rsidR="000E520E" w:rsidRPr="00400938" w:rsidRDefault="000E520E" w:rsidP="000E520E">
      <w:pPr>
        <w:rPr>
          <w:rFonts w:cstheme="minorHAnsi"/>
          <w:b/>
          <w:bCs/>
          <w:sz w:val="22"/>
          <w:szCs w:val="22"/>
        </w:rPr>
      </w:pPr>
    </w:p>
    <w:p w14:paraId="1623F9F8" w14:textId="77777777" w:rsidR="000E520E" w:rsidRPr="00400938" w:rsidRDefault="000E520E" w:rsidP="000E520E">
      <w:pPr>
        <w:pStyle w:val="Default"/>
        <w:spacing w:after="204"/>
        <w:rPr>
          <w:rFonts w:asciiTheme="minorHAnsi" w:hAnsiTheme="minorHAnsi" w:cstheme="minorHAnsi"/>
          <w:sz w:val="22"/>
          <w:szCs w:val="22"/>
        </w:rPr>
      </w:pPr>
      <w:r w:rsidRPr="00400938">
        <w:rPr>
          <w:rFonts w:asciiTheme="minorHAnsi" w:hAnsiTheme="minorHAnsi" w:cstheme="minorHAnsi"/>
          <w:sz w:val="22"/>
          <w:szCs w:val="22"/>
        </w:rPr>
        <w:t xml:space="preserve">Arroyo, Stephen, </w:t>
      </w:r>
      <w:r w:rsidRPr="00400938">
        <w:rPr>
          <w:rFonts w:asciiTheme="minorHAnsi" w:hAnsiTheme="minorHAnsi" w:cstheme="minorHAnsi"/>
          <w:i/>
          <w:iCs/>
          <w:sz w:val="22"/>
          <w:szCs w:val="22"/>
        </w:rPr>
        <w:t>Astrology, Psychology and the Four Elements: An Energy Approach to Astrology and Its Use in the Counselling Arts</w:t>
      </w:r>
      <w:r w:rsidRPr="00400938">
        <w:rPr>
          <w:rFonts w:asciiTheme="minorHAnsi" w:hAnsiTheme="minorHAnsi" w:cstheme="minorHAnsi"/>
          <w:sz w:val="22"/>
          <w:szCs w:val="22"/>
        </w:rPr>
        <w:t xml:space="preserve">, (Davis CA: CRCS Publications, 1975). </w:t>
      </w:r>
    </w:p>
    <w:p w14:paraId="7D395CE8" w14:textId="77777777" w:rsidR="000E520E" w:rsidRPr="00400938" w:rsidRDefault="000E520E" w:rsidP="000E520E">
      <w:pPr>
        <w:pStyle w:val="Default"/>
        <w:rPr>
          <w:rFonts w:asciiTheme="minorHAnsi" w:hAnsiTheme="minorHAnsi" w:cstheme="minorHAnsi"/>
          <w:sz w:val="22"/>
          <w:szCs w:val="22"/>
        </w:rPr>
      </w:pPr>
      <w:r w:rsidRPr="00400938">
        <w:rPr>
          <w:rFonts w:asciiTheme="minorHAnsi" w:hAnsiTheme="minorHAnsi" w:cstheme="minorHAnsi"/>
          <w:sz w:val="22"/>
          <w:szCs w:val="22"/>
        </w:rPr>
        <w:t xml:space="preserve">Arroyo, Stephen, </w:t>
      </w:r>
      <w:r w:rsidRPr="00400938">
        <w:rPr>
          <w:rFonts w:asciiTheme="minorHAnsi" w:hAnsiTheme="minorHAnsi" w:cstheme="minorHAnsi"/>
          <w:i/>
          <w:iCs/>
          <w:sz w:val="22"/>
          <w:szCs w:val="22"/>
        </w:rPr>
        <w:t xml:space="preserve">Astrology, Karma &amp; Transformation: The Inner Dimensions of the Birth Chart </w:t>
      </w:r>
      <w:r w:rsidRPr="00400938">
        <w:rPr>
          <w:rFonts w:asciiTheme="minorHAnsi" w:hAnsiTheme="minorHAnsi" w:cstheme="minorHAnsi"/>
          <w:sz w:val="22"/>
          <w:szCs w:val="22"/>
        </w:rPr>
        <w:t>(Reno: CRCS Publications, 1978)</w:t>
      </w:r>
      <w:r>
        <w:rPr>
          <w:rFonts w:asciiTheme="minorHAnsi" w:hAnsiTheme="minorHAnsi" w:cstheme="minorHAnsi"/>
          <w:sz w:val="22"/>
          <w:szCs w:val="22"/>
        </w:rPr>
        <w:t>.</w:t>
      </w:r>
    </w:p>
    <w:p w14:paraId="1CAE2ADE" w14:textId="77777777" w:rsidR="000E520E" w:rsidRPr="00400938" w:rsidRDefault="000E520E" w:rsidP="000E520E">
      <w:pPr>
        <w:rPr>
          <w:rFonts w:cstheme="minorHAnsi"/>
          <w:b/>
          <w:bCs/>
          <w:sz w:val="22"/>
          <w:szCs w:val="22"/>
        </w:rPr>
      </w:pPr>
    </w:p>
    <w:p w14:paraId="60AF406B" w14:textId="77777777" w:rsidR="000E520E" w:rsidRPr="00400938" w:rsidRDefault="000E520E" w:rsidP="000E520E">
      <w:pPr>
        <w:rPr>
          <w:rFonts w:cstheme="minorHAnsi"/>
          <w:sz w:val="22"/>
          <w:szCs w:val="22"/>
        </w:rPr>
      </w:pPr>
      <w:r w:rsidRPr="00400938">
        <w:rPr>
          <w:rFonts w:cstheme="minorHAnsi"/>
          <w:sz w:val="22"/>
          <w:szCs w:val="22"/>
        </w:rPr>
        <w:t xml:space="preserve">Arroyo, Stephen, </w:t>
      </w:r>
      <w:r w:rsidRPr="00400938">
        <w:rPr>
          <w:rFonts w:cstheme="minorHAnsi"/>
          <w:i/>
          <w:iCs/>
          <w:sz w:val="22"/>
          <w:szCs w:val="22"/>
        </w:rPr>
        <w:t>The Practise and Profession of Astrology</w:t>
      </w:r>
      <w:r w:rsidRPr="00400938">
        <w:rPr>
          <w:rFonts w:cstheme="minorHAnsi"/>
          <w:sz w:val="22"/>
          <w:szCs w:val="22"/>
        </w:rPr>
        <w:t xml:space="preserve"> (Nevada: CRCS Publications, 1984). </w:t>
      </w:r>
    </w:p>
    <w:p w14:paraId="3E47246F" w14:textId="77777777" w:rsidR="000E520E" w:rsidRPr="00400938" w:rsidRDefault="000E520E" w:rsidP="000E520E">
      <w:pPr>
        <w:rPr>
          <w:rFonts w:cstheme="minorHAnsi"/>
          <w:sz w:val="22"/>
          <w:szCs w:val="22"/>
        </w:rPr>
      </w:pPr>
    </w:p>
    <w:p w14:paraId="4A4D8ED0" w14:textId="77777777" w:rsidR="000E520E" w:rsidRPr="00400938" w:rsidRDefault="000E520E" w:rsidP="000E520E">
      <w:pPr>
        <w:rPr>
          <w:rFonts w:cstheme="minorHAnsi"/>
          <w:color w:val="222222"/>
          <w:sz w:val="22"/>
          <w:szCs w:val="22"/>
          <w:shd w:val="clear" w:color="auto" w:fill="FFFFFF"/>
        </w:rPr>
      </w:pPr>
      <w:r w:rsidRPr="00400938">
        <w:rPr>
          <w:rFonts w:eastAsia="Times New Roman" w:cstheme="minorHAnsi"/>
          <w:color w:val="222222"/>
          <w:sz w:val="22"/>
          <w:szCs w:val="22"/>
          <w:shd w:val="clear" w:color="auto" w:fill="FFFFFF"/>
          <w:lang w:eastAsia="en-GB"/>
        </w:rPr>
        <w:t>Benjafield, John G. (2010). </w:t>
      </w:r>
      <w:r w:rsidRPr="00400938">
        <w:rPr>
          <w:rFonts w:eastAsia="Times New Roman" w:cstheme="minorHAnsi"/>
          <w:i/>
          <w:iCs/>
          <w:color w:val="222222"/>
          <w:sz w:val="22"/>
          <w:szCs w:val="22"/>
          <w:shd w:val="clear" w:color="auto" w:fill="FFFFFF"/>
          <w:lang w:eastAsia="en-GB"/>
        </w:rPr>
        <w:t>A History of Psychology: Third Edition</w:t>
      </w:r>
      <w:r w:rsidRPr="00400938">
        <w:rPr>
          <w:rFonts w:eastAsia="Times New Roman" w:cstheme="minorHAnsi"/>
          <w:color w:val="222222"/>
          <w:sz w:val="22"/>
          <w:szCs w:val="22"/>
          <w:shd w:val="clear" w:color="auto" w:fill="FFFFFF"/>
          <w:lang w:eastAsia="en-GB"/>
        </w:rPr>
        <w:t>. Don Mills, ON: Oxford University</w:t>
      </w:r>
      <w:r>
        <w:rPr>
          <w:rFonts w:cstheme="minorHAnsi"/>
          <w:color w:val="222222"/>
          <w:sz w:val="22"/>
          <w:szCs w:val="22"/>
          <w:shd w:val="clear" w:color="auto" w:fill="FFFFFF"/>
        </w:rPr>
        <w:t>.</w:t>
      </w:r>
    </w:p>
    <w:p w14:paraId="1C6CAF43" w14:textId="77777777" w:rsidR="000E520E" w:rsidRPr="00400938" w:rsidRDefault="000E520E" w:rsidP="000E520E">
      <w:pPr>
        <w:rPr>
          <w:rFonts w:cstheme="minorHAnsi"/>
          <w:color w:val="222222"/>
          <w:sz w:val="22"/>
          <w:szCs w:val="22"/>
          <w:shd w:val="clear" w:color="auto" w:fill="FFFFFF"/>
        </w:rPr>
      </w:pPr>
    </w:p>
    <w:p w14:paraId="108C4DD2" w14:textId="77777777" w:rsidR="000E520E" w:rsidRPr="00400938" w:rsidRDefault="000E520E" w:rsidP="000E520E">
      <w:pPr>
        <w:autoSpaceDE w:val="0"/>
        <w:autoSpaceDN w:val="0"/>
        <w:adjustRightInd w:val="0"/>
        <w:rPr>
          <w:rFonts w:cstheme="minorHAnsi"/>
          <w:sz w:val="22"/>
          <w:szCs w:val="22"/>
        </w:rPr>
      </w:pPr>
      <w:r w:rsidRPr="00400938">
        <w:rPr>
          <w:rFonts w:cstheme="minorHAnsi"/>
          <w:sz w:val="22"/>
          <w:szCs w:val="22"/>
        </w:rPr>
        <w:t>Berger, Peter, Berger, Brigitte and Kellner, Hansfried, The Homeless Mind: Modernization and Consciousness (Aylesbury: Penguin,</w:t>
      </w:r>
      <w:r>
        <w:rPr>
          <w:rFonts w:cstheme="minorHAnsi"/>
          <w:sz w:val="22"/>
          <w:szCs w:val="22"/>
        </w:rPr>
        <w:t xml:space="preserve"> (</w:t>
      </w:r>
      <w:r w:rsidRPr="00400938">
        <w:rPr>
          <w:rFonts w:cstheme="minorHAnsi"/>
          <w:sz w:val="22"/>
          <w:szCs w:val="22"/>
        </w:rPr>
        <w:t>1973).</w:t>
      </w:r>
    </w:p>
    <w:p w14:paraId="719238C5" w14:textId="77777777" w:rsidR="000E520E" w:rsidRPr="00400938" w:rsidRDefault="000E520E" w:rsidP="000E520E">
      <w:pPr>
        <w:rPr>
          <w:rFonts w:cstheme="minorHAnsi"/>
          <w:color w:val="222222"/>
          <w:sz w:val="22"/>
          <w:szCs w:val="22"/>
          <w:shd w:val="clear" w:color="auto" w:fill="FFFFFF"/>
        </w:rPr>
      </w:pPr>
    </w:p>
    <w:p w14:paraId="1198C259" w14:textId="77777777" w:rsidR="000E520E" w:rsidRPr="00400938" w:rsidRDefault="000E520E" w:rsidP="000E520E">
      <w:pPr>
        <w:rPr>
          <w:rFonts w:cstheme="minorHAnsi"/>
          <w:sz w:val="22"/>
          <w:szCs w:val="22"/>
        </w:rPr>
      </w:pPr>
      <w:r w:rsidRPr="00400938">
        <w:rPr>
          <w:rFonts w:cstheme="minorHAnsi"/>
          <w:sz w:val="22"/>
          <w:szCs w:val="22"/>
        </w:rPr>
        <w:t xml:space="preserve">Blavatsky, Helena Petrovna, </w:t>
      </w:r>
      <w:r w:rsidRPr="00400938">
        <w:rPr>
          <w:rFonts w:cstheme="minorHAnsi"/>
          <w:i/>
          <w:iCs/>
          <w:sz w:val="22"/>
          <w:szCs w:val="22"/>
        </w:rPr>
        <w:t>Isis Unveiled: Both Volumes – A Master-Key to the Mysteries of Ancient and Modern Science and Theology</w:t>
      </w:r>
      <w:r w:rsidRPr="00400938">
        <w:rPr>
          <w:rFonts w:cstheme="minorHAnsi"/>
          <w:sz w:val="22"/>
          <w:szCs w:val="22"/>
        </w:rPr>
        <w:t xml:space="preserve"> (London: Pantianos Classics, 1877)</w:t>
      </w:r>
    </w:p>
    <w:p w14:paraId="2C648FA6" w14:textId="77777777" w:rsidR="000E520E" w:rsidRPr="00400938" w:rsidRDefault="000E520E" w:rsidP="000E520E">
      <w:pPr>
        <w:rPr>
          <w:rFonts w:cstheme="minorHAnsi"/>
          <w:sz w:val="22"/>
          <w:szCs w:val="22"/>
        </w:rPr>
      </w:pPr>
    </w:p>
    <w:p w14:paraId="28E79970" w14:textId="77777777" w:rsidR="000E520E" w:rsidRPr="00400938" w:rsidRDefault="000E520E" w:rsidP="000E520E">
      <w:pPr>
        <w:pStyle w:val="Default"/>
        <w:rPr>
          <w:rFonts w:asciiTheme="minorHAnsi" w:hAnsiTheme="minorHAnsi" w:cstheme="minorHAnsi"/>
          <w:sz w:val="22"/>
          <w:szCs w:val="22"/>
        </w:rPr>
      </w:pPr>
      <w:r w:rsidRPr="00400938">
        <w:rPr>
          <w:rFonts w:asciiTheme="minorHAnsi" w:hAnsiTheme="minorHAnsi" w:cstheme="minorHAnsi"/>
          <w:sz w:val="22"/>
          <w:szCs w:val="22"/>
        </w:rPr>
        <w:t xml:space="preserve">Blavatsky, Helena Petrovna, </w:t>
      </w:r>
      <w:r w:rsidRPr="00400938">
        <w:rPr>
          <w:rFonts w:asciiTheme="minorHAnsi" w:hAnsiTheme="minorHAnsi" w:cstheme="minorHAnsi"/>
          <w:i/>
          <w:iCs/>
          <w:sz w:val="22"/>
          <w:szCs w:val="22"/>
        </w:rPr>
        <w:t>The Key to Theosophy</w:t>
      </w:r>
      <w:r w:rsidRPr="00400938">
        <w:rPr>
          <w:rFonts w:asciiTheme="minorHAnsi" w:hAnsiTheme="minorHAnsi" w:cstheme="minorHAnsi"/>
          <w:sz w:val="22"/>
          <w:szCs w:val="22"/>
        </w:rPr>
        <w:t>: Theosophy Trust, 2007 [1888]).</w:t>
      </w:r>
    </w:p>
    <w:p w14:paraId="57F63820" w14:textId="77777777" w:rsidR="000E520E" w:rsidRPr="00400938" w:rsidRDefault="000E520E" w:rsidP="000E520E">
      <w:pPr>
        <w:rPr>
          <w:rFonts w:eastAsia="Times New Roman" w:cstheme="minorHAnsi"/>
          <w:sz w:val="22"/>
          <w:szCs w:val="22"/>
          <w:lang w:eastAsia="en-GB"/>
        </w:rPr>
      </w:pPr>
    </w:p>
    <w:p w14:paraId="1BD406AF" w14:textId="77777777" w:rsidR="000E520E" w:rsidRPr="00400938" w:rsidRDefault="000E520E" w:rsidP="000E520E">
      <w:pPr>
        <w:autoSpaceDE w:val="0"/>
        <w:autoSpaceDN w:val="0"/>
        <w:adjustRightInd w:val="0"/>
        <w:spacing w:after="40"/>
        <w:rPr>
          <w:rFonts w:cstheme="minorHAnsi"/>
          <w:color w:val="353535"/>
          <w:sz w:val="22"/>
          <w:szCs w:val="22"/>
        </w:rPr>
      </w:pPr>
      <w:r w:rsidRPr="00400938">
        <w:rPr>
          <w:rFonts w:cstheme="minorHAnsi"/>
          <w:color w:val="353535"/>
          <w:sz w:val="22"/>
          <w:szCs w:val="22"/>
        </w:rPr>
        <w:t xml:space="preserve">Campion, Nicholas, </w:t>
      </w:r>
      <w:r w:rsidRPr="00400938">
        <w:rPr>
          <w:rFonts w:cstheme="minorHAnsi"/>
          <w:i/>
          <w:iCs/>
          <w:color w:val="353535"/>
          <w:sz w:val="22"/>
          <w:szCs w:val="22"/>
        </w:rPr>
        <w:t>Astrology and Cosmology in the World’s Religions</w:t>
      </w:r>
      <w:r w:rsidRPr="00400938">
        <w:rPr>
          <w:rFonts w:cstheme="minorHAnsi"/>
          <w:color w:val="353535"/>
          <w:sz w:val="22"/>
          <w:szCs w:val="22"/>
        </w:rPr>
        <w:t xml:space="preserve"> (New York: New York University Press, 2012).</w:t>
      </w:r>
    </w:p>
    <w:p w14:paraId="30111FFF" w14:textId="77777777" w:rsidR="000E520E" w:rsidRPr="00400938" w:rsidRDefault="000E520E" w:rsidP="000E520E">
      <w:pPr>
        <w:autoSpaceDE w:val="0"/>
        <w:autoSpaceDN w:val="0"/>
        <w:adjustRightInd w:val="0"/>
        <w:spacing w:after="40"/>
        <w:rPr>
          <w:rFonts w:cstheme="minorHAnsi"/>
          <w:color w:val="353535"/>
          <w:sz w:val="22"/>
          <w:szCs w:val="22"/>
        </w:rPr>
      </w:pPr>
    </w:p>
    <w:p w14:paraId="1C054ADD" w14:textId="77777777" w:rsidR="000E520E" w:rsidRPr="00400938" w:rsidRDefault="000E520E" w:rsidP="000E520E">
      <w:pPr>
        <w:autoSpaceDE w:val="0"/>
        <w:autoSpaceDN w:val="0"/>
        <w:adjustRightInd w:val="0"/>
        <w:spacing w:after="40"/>
        <w:rPr>
          <w:rFonts w:cstheme="minorHAnsi"/>
          <w:color w:val="353535"/>
          <w:sz w:val="22"/>
          <w:szCs w:val="22"/>
        </w:rPr>
      </w:pPr>
      <w:r w:rsidRPr="00400938">
        <w:rPr>
          <w:rFonts w:cstheme="minorHAnsi"/>
          <w:color w:val="353535"/>
          <w:sz w:val="22"/>
          <w:szCs w:val="22"/>
        </w:rPr>
        <w:t>Campion, Nicholas</w:t>
      </w:r>
      <w:r w:rsidRPr="00400938">
        <w:rPr>
          <w:rFonts w:cstheme="minorHAnsi"/>
          <w:i/>
          <w:iCs/>
          <w:color w:val="353535"/>
          <w:sz w:val="22"/>
          <w:szCs w:val="22"/>
        </w:rPr>
        <w:t>, A History of Western Astrology</w:t>
      </w:r>
      <w:r w:rsidRPr="00400938">
        <w:rPr>
          <w:rFonts w:cstheme="minorHAnsi"/>
          <w:color w:val="353535"/>
          <w:sz w:val="22"/>
          <w:szCs w:val="22"/>
        </w:rPr>
        <w:t>, Vol. I, The Ancient World  (London: Continuum, 2009).</w:t>
      </w:r>
    </w:p>
    <w:p w14:paraId="1215AFDE" w14:textId="77777777" w:rsidR="000E520E" w:rsidRPr="00400938" w:rsidRDefault="000E520E" w:rsidP="000E520E">
      <w:pPr>
        <w:autoSpaceDE w:val="0"/>
        <w:autoSpaceDN w:val="0"/>
        <w:adjustRightInd w:val="0"/>
        <w:spacing w:after="40"/>
        <w:rPr>
          <w:rFonts w:cstheme="minorHAnsi"/>
          <w:color w:val="353535"/>
          <w:sz w:val="22"/>
          <w:szCs w:val="22"/>
        </w:rPr>
      </w:pPr>
    </w:p>
    <w:p w14:paraId="6508983C" w14:textId="77777777" w:rsidR="000E520E" w:rsidRDefault="000E520E" w:rsidP="000E520E">
      <w:pPr>
        <w:rPr>
          <w:rFonts w:cstheme="minorHAnsi"/>
          <w:sz w:val="22"/>
          <w:szCs w:val="22"/>
        </w:rPr>
      </w:pPr>
      <w:r w:rsidRPr="00400938">
        <w:rPr>
          <w:rFonts w:cstheme="minorHAnsi"/>
          <w:sz w:val="22"/>
          <w:szCs w:val="22"/>
        </w:rPr>
        <w:t xml:space="preserve">Campion, Nicholas, </w:t>
      </w:r>
      <w:r w:rsidRPr="00400938">
        <w:rPr>
          <w:rFonts w:cstheme="minorHAnsi"/>
          <w:i/>
          <w:iCs/>
          <w:sz w:val="22"/>
          <w:szCs w:val="22"/>
        </w:rPr>
        <w:t>History of Western Astrology Volume II</w:t>
      </w:r>
      <w:r w:rsidRPr="00400938">
        <w:rPr>
          <w:rFonts w:cstheme="minorHAnsi"/>
          <w:sz w:val="22"/>
          <w:szCs w:val="22"/>
        </w:rPr>
        <w:t xml:space="preserve"> (London: Continuum Books, 2009).</w:t>
      </w:r>
    </w:p>
    <w:p w14:paraId="15C525AB" w14:textId="77777777" w:rsidR="000E520E" w:rsidRDefault="000E520E" w:rsidP="000E520E">
      <w:pPr>
        <w:rPr>
          <w:rFonts w:cstheme="minorHAnsi"/>
          <w:sz w:val="22"/>
          <w:szCs w:val="22"/>
        </w:rPr>
      </w:pPr>
    </w:p>
    <w:p w14:paraId="4742CBDD" w14:textId="77777777" w:rsidR="000E520E" w:rsidRPr="006034B8" w:rsidRDefault="000E520E" w:rsidP="000E520E">
      <w:pPr>
        <w:pStyle w:val="FootnoteText"/>
      </w:pPr>
      <w:r>
        <w:t>Campion, Nicholas &amp; Greene,</w:t>
      </w:r>
      <w:r w:rsidRPr="006E50AB">
        <w:t xml:space="preserve"> </w:t>
      </w:r>
      <w:r>
        <w:t xml:space="preserve">Liz, </w:t>
      </w:r>
      <w:r w:rsidRPr="006E50AB">
        <w:rPr>
          <w:i/>
          <w:iCs/>
        </w:rPr>
        <w:t>‘Sky and Symbol’</w:t>
      </w:r>
      <w:r>
        <w:t xml:space="preserve">, Sophia Press Centre Press, University Of Wales, Trinity Saint David, Wales, (2013). </w:t>
      </w:r>
    </w:p>
    <w:p w14:paraId="6893C6B5" w14:textId="77777777" w:rsidR="000E520E" w:rsidRPr="00400938" w:rsidRDefault="000E520E" w:rsidP="000E520E">
      <w:pPr>
        <w:rPr>
          <w:rFonts w:cstheme="minorHAnsi"/>
          <w:sz w:val="22"/>
          <w:szCs w:val="22"/>
        </w:rPr>
      </w:pPr>
    </w:p>
    <w:p w14:paraId="083AFD67" w14:textId="77777777" w:rsidR="000E520E" w:rsidRPr="00325DB3" w:rsidRDefault="000E520E" w:rsidP="000E520E">
      <w:pPr>
        <w:pStyle w:val="FootnoteText"/>
        <w:rPr>
          <w:rFonts w:cstheme="minorHAnsi"/>
          <w:sz w:val="22"/>
          <w:szCs w:val="22"/>
        </w:rPr>
      </w:pPr>
      <w:r w:rsidRPr="00325DB3">
        <w:rPr>
          <w:rFonts w:cstheme="minorHAnsi"/>
          <w:sz w:val="22"/>
          <w:szCs w:val="22"/>
        </w:rPr>
        <w:t xml:space="preserve">Campion, Nicholas , What Do Astrologers Believe? (London: Granta Publications, 2006). </w:t>
      </w:r>
    </w:p>
    <w:p w14:paraId="5A17FE41" w14:textId="77777777" w:rsidR="000E520E" w:rsidRDefault="000E520E" w:rsidP="000E520E">
      <w:pPr>
        <w:rPr>
          <w:rFonts w:eastAsia="Times New Roman" w:cstheme="minorHAnsi"/>
          <w:sz w:val="22"/>
          <w:szCs w:val="22"/>
          <w:lang w:eastAsia="en-GB"/>
        </w:rPr>
      </w:pPr>
    </w:p>
    <w:p w14:paraId="6581F966" w14:textId="77777777" w:rsidR="000E520E" w:rsidRDefault="000E520E" w:rsidP="000E520E">
      <w:pPr>
        <w:pStyle w:val="FootnoteText"/>
        <w:rPr>
          <w:sz w:val="22"/>
          <w:szCs w:val="22"/>
        </w:rPr>
      </w:pPr>
      <w:r w:rsidRPr="002B66F9">
        <w:rPr>
          <w:sz w:val="22"/>
          <w:szCs w:val="22"/>
        </w:rPr>
        <w:t>Cunningham, Donna</w:t>
      </w:r>
      <w:r>
        <w:rPr>
          <w:sz w:val="22"/>
          <w:szCs w:val="22"/>
        </w:rPr>
        <w:t xml:space="preserve">, </w:t>
      </w:r>
      <w:r w:rsidRPr="002B66F9">
        <w:rPr>
          <w:i/>
          <w:iCs/>
          <w:sz w:val="22"/>
          <w:szCs w:val="22"/>
        </w:rPr>
        <w:t>‘An Astrological Guide to Self-Awareness’</w:t>
      </w:r>
      <w:r w:rsidRPr="002B66F9">
        <w:rPr>
          <w:sz w:val="22"/>
          <w:szCs w:val="22"/>
        </w:rPr>
        <w:t xml:space="preserve"> (Reno, 1978). </w:t>
      </w:r>
    </w:p>
    <w:p w14:paraId="4649AC93" w14:textId="77777777" w:rsidR="000E520E" w:rsidRPr="00400938" w:rsidRDefault="000E520E" w:rsidP="000E520E">
      <w:pPr>
        <w:rPr>
          <w:rFonts w:cstheme="minorHAnsi"/>
          <w:b/>
          <w:bCs/>
          <w:sz w:val="22"/>
          <w:szCs w:val="22"/>
        </w:rPr>
      </w:pPr>
    </w:p>
    <w:p w14:paraId="136E5A2C" w14:textId="77777777" w:rsidR="000E520E" w:rsidRPr="00400938" w:rsidRDefault="000E520E" w:rsidP="000E520E">
      <w:pPr>
        <w:rPr>
          <w:rFonts w:cstheme="minorHAnsi"/>
          <w:b/>
          <w:bCs/>
          <w:sz w:val="22"/>
          <w:szCs w:val="22"/>
        </w:rPr>
      </w:pPr>
      <w:r w:rsidRPr="00400938">
        <w:rPr>
          <w:rFonts w:cstheme="minorHAnsi"/>
          <w:sz w:val="22"/>
          <w:szCs w:val="22"/>
        </w:rPr>
        <w:t xml:space="preserve">Curry, Patrick, </w:t>
      </w:r>
      <w:r w:rsidRPr="00400938">
        <w:rPr>
          <w:rFonts w:cstheme="minorHAnsi"/>
          <w:i/>
          <w:iCs/>
          <w:sz w:val="22"/>
          <w:szCs w:val="22"/>
        </w:rPr>
        <w:t>A Confusion of Prophets: Victorian and Edwardian Astrology</w:t>
      </w:r>
      <w:r w:rsidRPr="00400938">
        <w:rPr>
          <w:rFonts w:cstheme="minorHAnsi"/>
          <w:sz w:val="22"/>
          <w:szCs w:val="22"/>
        </w:rPr>
        <w:t xml:space="preserve"> (London: Collins &amp; Brown, 1992).</w:t>
      </w:r>
    </w:p>
    <w:p w14:paraId="0B860A80" w14:textId="77777777" w:rsidR="000E520E" w:rsidRPr="00400938" w:rsidRDefault="000E520E" w:rsidP="000E520E">
      <w:pPr>
        <w:pStyle w:val="Default"/>
        <w:rPr>
          <w:rFonts w:asciiTheme="minorHAnsi" w:hAnsiTheme="minorHAnsi" w:cstheme="minorHAnsi"/>
          <w:sz w:val="22"/>
          <w:szCs w:val="22"/>
        </w:rPr>
      </w:pPr>
    </w:p>
    <w:p w14:paraId="304D930A" w14:textId="77777777" w:rsidR="000E520E" w:rsidRPr="00400938" w:rsidRDefault="000E520E" w:rsidP="000E520E">
      <w:pPr>
        <w:rPr>
          <w:rFonts w:cstheme="minorHAnsi"/>
          <w:sz w:val="22"/>
          <w:szCs w:val="22"/>
        </w:rPr>
      </w:pPr>
      <w:r w:rsidRPr="00400938">
        <w:rPr>
          <w:rFonts w:cstheme="minorHAnsi"/>
          <w:sz w:val="22"/>
          <w:szCs w:val="22"/>
        </w:rPr>
        <w:t xml:space="preserve">Evans, J. (2004), ‘The Astrologer’s Apparatus: A Picture of Professional Practice in Greco-Roman Egypt’, </w:t>
      </w:r>
      <w:r w:rsidRPr="00400938">
        <w:rPr>
          <w:rFonts w:cstheme="minorHAnsi"/>
          <w:i/>
          <w:iCs/>
          <w:sz w:val="22"/>
          <w:szCs w:val="22"/>
        </w:rPr>
        <w:t xml:space="preserve">Journal for the History of Astronomy </w:t>
      </w:r>
      <w:r w:rsidRPr="00400938">
        <w:rPr>
          <w:rFonts w:cstheme="minorHAnsi"/>
          <w:sz w:val="22"/>
          <w:szCs w:val="22"/>
        </w:rPr>
        <w:t>35.1: 1-44.</w:t>
      </w:r>
    </w:p>
    <w:p w14:paraId="2B0EA580" w14:textId="77777777" w:rsidR="000E520E" w:rsidRPr="00400938" w:rsidRDefault="000E520E" w:rsidP="000E520E">
      <w:pPr>
        <w:rPr>
          <w:rFonts w:cstheme="minorHAnsi"/>
          <w:b/>
          <w:bCs/>
          <w:sz w:val="22"/>
          <w:szCs w:val="22"/>
        </w:rPr>
      </w:pPr>
    </w:p>
    <w:p w14:paraId="6BEFE22F" w14:textId="77777777" w:rsidR="000E520E" w:rsidRPr="00400938" w:rsidRDefault="000E520E" w:rsidP="000E520E">
      <w:pPr>
        <w:rPr>
          <w:rFonts w:eastAsia="Times New Roman" w:cstheme="minorHAnsi"/>
          <w:b/>
          <w:bCs/>
          <w:sz w:val="22"/>
          <w:szCs w:val="22"/>
          <w:lang w:eastAsia="en-GB"/>
        </w:rPr>
      </w:pPr>
      <w:r w:rsidRPr="00400938">
        <w:rPr>
          <w:rFonts w:cstheme="minorHAnsi"/>
          <w:sz w:val="22"/>
          <w:szCs w:val="22"/>
        </w:rPr>
        <w:t>Faculty of Astrological Studies, http://www.astrology.org.uk/why-study-astrology/</w:t>
      </w:r>
    </w:p>
    <w:p w14:paraId="6CC5183D" w14:textId="77777777" w:rsidR="000E520E" w:rsidRPr="00400938" w:rsidRDefault="000E520E" w:rsidP="000E520E">
      <w:pPr>
        <w:rPr>
          <w:rFonts w:cstheme="minorHAnsi"/>
          <w:sz w:val="22"/>
          <w:szCs w:val="22"/>
        </w:rPr>
      </w:pPr>
    </w:p>
    <w:p w14:paraId="603FBD0A" w14:textId="77777777" w:rsidR="000E520E" w:rsidRPr="00400938" w:rsidRDefault="000E520E" w:rsidP="000E520E">
      <w:pPr>
        <w:rPr>
          <w:rFonts w:cstheme="minorHAnsi"/>
          <w:sz w:val="22"/>
          <w:szCs w:val="22"/>
        </w:rPr>
      </w:pPr>
      <w:r w:rsidRPr="00400938">
        <w:rPr>
          <w:rFonts w:cstheme="minorHAnsi"/>
          <w:sz w:val="22"/>
          <w:szCs w:val="22"/>
        </w:rPr>
        <w:t xml:space="preserve">Greene, Liz, </w:t>
      </w:r>
      <w:r w:rsidRPr="00400938">
        <w:rPr>
          <w:rFonts w:cstheme="minorHAnsi"/>
          <w:i/>
          <w:iCs/>
          <w:sz w:val="22"/>
          <w:szCs w:val="22"/>
        </w:rPr>
        <w:t>Jung’s Studies in Astrology</w:t>
      </w:r>
      <w:r w:rsidRPr="00400938">
        <w:rPr>
          <w:rFonts w:cstheme="minorHAnsi"/>
          <w:sz w:val="22"/>
          <w:szCs w:val="22"/>
        </w:rPr>
        <w:t xml:space="preserve"> (London &amp; New York: Routledge, 2018). </w:t>
      </w:r>
    </w:p>
    <w:p w14:paraId="08442398" w14:textId="77777777" w:rsidR="000E520E" w:rsidRPr="00400938" w:rsidRDefault="000E520E" w:rsidP="000E520E">
      <w:pPr>
        <w:pStyle w:val="Default"/>
        <w:rPr>
          <w:rFonts w:asciiTheme="minorHAnsi" w:hAnsiTheme="minorHAnsi" w:cstheme="minorHAnsi"/>
          <w:sz w:val="22"/>
          <w:szCs w:val="22"/>
        </w:rPr>
      </w:pPr>
    </w:p>
    <w:p w14:paraId="39163478" w14:textId="77777777" w:rsidR="000E520E" w:rsidRPr="00400938" w:rsidRDefault="000E520E" w:rsidP="000E520E">
      <w:pPr>
        <w:pStyle w:val="Default"/>
        <w:rPr>
          <w:rFonts w:asciiTheme="minorHAnsi" w:hAnsiTheme="minorHAnsi" w:cstheme="minorHAnsi"/>
          <w:sz w:val="22"/>
          <w:szCs w:val="22"/>
        </w:rPr>
      </w:pPr>
      <w:r w:rsidRPr="00400938">
        <w:rPr>
          <w:rFonts w:asciiTheme="minorHAnsi" w:hAnsiTheme="minorHAnsi" w:cstheme="minorHAnsi"/>
          <w:sz w:val="22"/>
          <w:szCs w:val="22"/>
        </w:rPr>
        <w:t xml:space="preserve">Greene, Liz and Sasportas, Howard </w:t>
      </w:r>
      <w:r w:rsidRPr="00400938">
        <w:rPr>
          <w:rFonts w:asciiTheme="minorHAnsi" w:hAnsiTheme="minorHAnsi" w:cstheme="minorHAnsi"/>
          <w:i/>
          <w:iCs/>
          <w:sz w:val="22"/>
          <w:szCs w:val="22"/>
        </w:rPr>
        <w:t xml:space="preserve">The Development of the Personality </w:t>
      </w:r>
      <w:r w:rsidRPr="00400938">
        <w:rPr>
          <w:rFonts w:asciiTheme="minorHAnsi" w:hAnsiTheme="minorHAnsi" w:cstheme="minorHAnsi"/>
          <w:sz w:val="22"/>
          <w:szCs w:val="22"/>
        </w:rPr>
        <w:t>(London: Routledge and Kegan Paul Ltd., 1987), p. xiv</w:t>
      </w:r>
      <w:r>
        <w:rPr>
          <w:rFonts w:asciiTheme="minorHAnsi" w:hAnsiTheme="minorHAnsi" w:cstheme="minorHAnsi"/>
          <w:sz w:val="22"/>
          <w:szCs w:val="22"/>
        </w:rPr>
        <w:t>.</w:t>
      </w:r>
    </w:p>
    <w:p w14:paraId="23E7A68E" w14:textId="77777777" w:rsidR="000E520E" w:rsidRPr="00400938" w:rsidRDefault="000E520E" w:rsidP="000E520E">
      <w:pPr>
        <w:rPr>
          <w:rFonts w:cstheme="minorHAnsi"/>
          <w:sz w:val="22"/>
          <w:szCs w:val="22"/>
        </w:rPr>
      </w:pPr>
    </w:p>
    <w:p w14:paraId="08ED4997" w14:textId="77777777" w:rsidR="000E520E" w:rsidRPr="00400938" w:rsidRDefault="000E520E" w:rsidP="000E520E">
      <w:pPr>
        <w:autoSpaceDE w:val="0"/>
        <w:autoSpaceDN w:val="0"/>
        <w:adjustRightInd w:val="0"/>
        <w:rPr>
          <w:rFonts w:cstheme="minorHAnsi"/>
          <w:sz w:val="22"/>
          <w:szCs w:val="22"/>
        </w:rPr>
      </w:pPr>
      <w:r w:rsidRPr="00400938">
        <w:rPr>
          <w:rFonts w:cstheme="minorHAnsi"/>
          <w:sz w:val="22"/>
          <w:szCs w:val="22"/>
        </w:rPr>
        <w:t xml:space="preserve">Gieseler, Dorian, </w:t>
      </w:r>
      <w:r w:rsidRPr="00400938">
        <w:rPr>
          <w:rFonts w:cstheme="minorHAnsi"/>
          <w:i/>
          <w:iCs/>
          <w:sz w:val="22"/>
          <w:szCs w:val="22"/>
        </w:rPr>
        <w:t>The Daimon in Hellenistic Astrology: Origins and Influence</w:t>
      </w:r>
      <w:r w:rsidRPr="00400938">
        <w:rPr>
          <w:rFonts w:cstheme="minorHAnsi"/>
          <w:sz w:val="22"/>
          <w:szCs w:val="22"/>
        </w:rPr>
        <w:t>. Leiden/Boston: Brill, 2016, pp. 399-414</w:t>
      </w:r>
      <w:r>
        <w:rPr>
          <w:rFonts w:cstheme="minorHAnsi"/>
          <w:sz w:val="22"/>
          <w:szCs w:val="22"/>
        </w:rPr>
        <w:t>.</w:t>
      </w:r>
    </w:p>
    <w:p w14:paraId="122CDB95" w14:textId="77777777" w:rsidR="000E520E" w:rsidRPr="00400938" w:rsidRDefault="000E520E" w:rsidP="000E520E">
      <w:pPr>
        <w:rPr>
          <w:rFonts w:cstheme="minorHAnsi"/>
          <w:sz w:val="22"/>
          <w:szCs w:val="22"/>
        </w:rPr>
      </w:pPr>
    </w:p>
    <w:p w14:paraId="5DF09FAB" w14:textId="77777777" w:rsidR="000E520E" w:rsidRDefault="000E520E" w:rsidP="000E520E">
      <w:pPr>
        <w:rPr>
          <w:sz w:val="22"/>
          <w:szCs w:val="22"/>
        </w:rPr>
      </w:pPr>
      <w:r w:rsidRPr="005F3147">
        <w:rPr>
          <w:sz w:val="22"/>
          <w:szCs w:val="22"/>
        </w:rPr>
        <w:t>Hand,</w:t>
      </w:r>
      <w:r>
        <w:rPr>
          <w:sz w:val="22"/>
          <w:szCs w:val="22"/>
        </w:rPr>
        <w:t xml:space="preserve"> Robert,</w:t>
      </w:r>
      <w:r w:rsidRPr="005F3147">
        <w:rPr>
          <w:sz w:val="22"/>
          <w:szCs w:val="22"/>
        </w:rPr>
        <w:t xml:space="preserve"> ‘</w:t>
      </w:r>
      <w:r w:rsidRPr="005F3147">
        <w:rPr>
          <w:i/>
          <w:iCs/>
          <w:sz w:val="22"/>
          <w:szCs w:val="22"/>
        </w:rPr>
        <w:t>Planet in Transit – Life Cycles for Living’</w:t>
      </w:r>
      <w:r w:rsidRPr="005F3147">
        <w:rPr>
          <w:sz w:val="22"/>
          <w:szCs w:val="22"/>
        </w:rPr>
        <w:t>, University of California, (1976)</w:t>
      </w:r>
      <w:r>
        <w:rPr>
          <w:sz w:val="22"/>
          <w:szCs w:val="22"/>
        </w:rPr>
        <w:t>.</w:t>
      </w:r>
    </w:p>
    <w:p w14:paraId="732A5A54" w14:textId="77777777" w:rsidR="000E520E" w:rsidRPr="0013795A" w:rsidRDefault="000E520E" w:rsidP="000E520E">
      <w:pPr>
        <w:rPr>
          <w:sz w:val="22"/>
          <w:szCs w:val="22"/>
        </w:rPr>
      </w:pPr>
    </w:p>
    <w:p w14:paraId="3AD84858" w14:textId="77777777" w:rsidR="000E520E" w:rsidRDefault="000E520E" w:rsidP="000E520E">
      <w:pPr>
        <w:pStyle w:val="FootnoteText"/>
        <w:rPr>
          <w:sz w:val="22"/>
          <w:szCs w:val="22"/>
        </w:rPr>
      </w:pPr>
      <w:r w:rsidRPr="0013795A">
        <w:rPr>
          <w:sz w:val="22"/>
          <w:szCs w:val="22"/>
        </w:rPr>
        <w:t>Hand, Robert</w:t>
      </w:r>
      <w:r>
        <w:rPr>
          <w:sz w:val="22"/>
          <w:szCs w:val="22"/>
        </w:rPr>
        <w:t xml:space="preserve">, </w:t>
      </w:r>
      <w:r w:rsidRPr="0013795A">
        <w:rPr>
          <w:i/>
          <w:iCs/>
          <w:sz w:val="22"/>
          <w:szCs w:val="22"/>
        </w:rPr>
        <w:t>‘The Proper Relationship of Astrology and Science’, Astrological Journal</w:t>
      </w:r>
      <w:r w:rsidRPr="0013795A">
        <w:rPr>
          <w:sz w:val="22"/>
          <w:szCs w:val="22"/>
        </w:rPr>
        <w:t xml:space="preserve"> 31, no. 6 (Nov./Dec. 1989</w:t>
      </w:r>
      <w:r>
        <w:rPr>
          <w:sz w:val="22"/>
          <w:szCs w:val="22"/>
        </w:rPr>
        <w:t>.</w:t>
      </w:r>
    </w:p>
    <w:p w14:paraId="165C2D51" w14:textId="77777777" w:rsidR="000E520E" w:rsidRPr="00400938" w:rsidRDefault="000E520E" w:rsidP="000E520E">
      <w:pPr>
        <w:rPr>
          <w:rFonts w:eastAsia="Times New Roman" w:cstheme="minorHAnsi"/>
          <w:sz w:val="22"/>
          <w:szCs w:val="22"/>
          <w:lang w:eastAsia="en-GB"/>
        </w:rPr>
      </w:pPr>
    </w:p>
    <w:p w14:paraId="69432BA1" w14:textId="77777777" w:rsidR="000E520E" w:rsidRPr="00400938" w:rsidRDefault="000E520E" w:rsidP="000E520E">
      <w:pPr>
        <w:rPr>
          <w:rFonts w:cstheme="minorHAnsi"/>
          <w:sz w:val="22"/>
          <w:szCs w:val="22"/>
        </w:rPr>
      </w:pPr>
      <w:r w:rsidRPr="00A70667">
        <w:rPr>
          <w:rFonts w:eastAsia="Times New Roman" w:cstheme="minorHAnsi"/>
          <w:sz w:val="22"/>
          <w:szCs w:val="22"/>
          <w:lang w:eastAsia="en-GB"/>
        </w:rPr>
        <w:t xml:space="preserve">Hein, James R. “On Astrology and Modern Science.” </w:t>
      </w:r>
      <w:r w:rsidRPr="00A70667">
        <w:rPr>
          <w:rFonts w:eastAsia="Times New Roman" w:cstheme="minorHAnsi"/>
          <w:i/>
          <w:iCs/>
          <w:sz w:val="22"/>
          <w:szCs w:val="22"/>
          <w:lang w:eastAsia="en-GB"/>
        </w:rPr>
        <w:t>Leonardo</w:t>
      </w:r>
      <w:r w:rsidRPr="00A70667">
        <w:rPr>
          <w:rFonts w:eastAsia="Times New Roman" w:cstheme="minorHAnsi"/>
          <w:sz w:val="22"/>
          <w:szCs w:val="22"/>
          <w:lang w:eastAsia="en-GB"/>
        </w:rPr>
        <w:t>, vol. 7, no. 2, The MIT Press, 1974, pp. 151–52.</w:t>
      </w:r>
    </w:p>
    <w:p w14:paraId="50EDA9F6" w14:textId="77777777" w:rsidR="000E520E" w:rsidRPr="00400938" w:rsidRDefault="000E520E" w:rsidP="000E520E">
      <w:pPr>
        <w:rPr>
          <w:rFonts w:cstheme="minorHAnsi"/>
          <w:sz w:val="22"/>
          <w:szCs w:val="22"/>
        </w:rPr>
      </w:pPr>
    </w:p>
    <w:p w14:paraId="489E207A" w14:textId="77777777" w:rsidR="000E520E" w:rsidRPr="00400938" w:rsidRDefault="000E520E" w:rsidP="000E520E">
      <w:pPr>
        <w:rPr>
          <w:rFonts w:eastAsia="Times New Roman" w:cstheme="minorHAnsi"/>
          <w:sz w:val="22"/>
          <w:szCs w:val="22"/>
          <w:lang w:eastAsia="en-GB"/>
        </w:rPr>
      </w:pPr>
      <w:r w:rsidRPr="00400938">
        <w:rPr>
          <w:rFonts w:cstheme="minorHAnsi"/>
          <w:sz w:val="22"/>
          <w:szCs w:val="22"/>
        </w:rPr>
        <w:t xml:space="preserve">Jonas, </w:t>
      </w:r>
      <w:r w:rsidRPr="00400938">
        <w:rPr>
          <w:rFonts w:cstheme="minorHAnsi"/>
          <w:i/>
          <w:iCs/>
          <w:sz w:val="22"/>
          <w:szCs w:val="22"/>
        </w:rPr>
        <w:t>The Gnostic Religion</w:t>
      </w:r>
      <w:r w:rsidRPr="00400938">
        <w:rPr>
          <w:rFonts w:cstheme="minorHAnsi"/>
          <w:sz w:val="22"/>
          <w:szCs w:val="22"/>
        </w:rPr>
        <w:t>, Loc. 1241</w:t>
      </w:r>
      <w:r>
        <w:rPr>
          <w:rFonts w:cstheme="minorHAnsi"/>
          <w:sz w:val="22"/>
          <w:szCs w:val="22"/>
        </w:rPr>
        <w:t>.</w:t>
      </w:r>
    </w:p>
    <w:p w14:paraId="7550C78D" w14:textId="77777777" w:rsidR="000E520E" w:rsidRPr="00400938" w:rsidRDefault="000E520E" w:rsidP="000E520E">
      <w:pPr>
        <w:rPr>
          <w:rFonts w:eastAsia="Times New Roman" w:cstheme="minorHAnsi"/>
          <w:sz w:val="22"/>
          <w:szCs w:val="22"/>
          <w:lang w:eastAsia="en-GB"/>
        </w:rPr>
      </w:pPr>
    </w:p>
    <w:p w14:paraId="37046741" w14:textId="77777777" w:rsidR="000E520E" w:rsidRPr="00400938" w:rsidRDefault="000E520E" w:rsidP="000E520E">
      <w:pPr>
        <w:rPr>
          <w:rFonts w:cstheme="minorHAnsi"/>
          <w:sz w:val="22"/>
          <w:szCs w:val="22"/>
        </w:rPr>
      </w:pPr>
      <w:r w:rsidRPr="00400938">
        <w:rPr>
          <w:rFonts w:cstheme="minorHAnsi"/>
          <w:sz w:val="22"/>
          <w:szCs w:val="22"/>
        </w:rPr>
        <w:t>Jung, C.G</w:t>
      </w:r>
      <w:r w:rsidRPr="00400938">
        <w:rPr>
          <w:rFonts w:cstheme="minorHAnsi"/>
          <w:i/>
          <w:iCs/>
          <w:sz w:val="22"/>
          <w:szCs w:val="22"/>
        </w:rPr>
        <w:t>, The Collected Works of C.G Jung</w:t>
      </w:r>
      <w:r w:rsidRPr="00400938">
        <w:rPr>
          <w:rFonts w:cstheme="minorHAnsi"/>
          <w:sz w:val="22"/>
          <w:szCs w:val="22"/>
        </w:rPr>
        <w:t xml:space="preserve">. 20vols. Bollingen Series XX, translated by R.F.C. Hull, edited by H. Read, M. Fordham, G.Adler, and Wm. McGuire, (Princeton: Princeton University Press, 1953-1979). </w:t>
      </w:r>
    </w:p>
    <w:p w14:paraId="3EFA0C58" w14:textId="77777777" w:rsidR="000E520E" w:rsidRPr="00400938" w:rsidRDefault="000E520E" w:rsidP="000E520E">
      <w:pPr>
        <w:rPr>
          <w:rFonts w:cstheme="minorHAnsi"/>
          <w:sz w:val="22"/>
          <w:szCs w:val="22"/>
        </w:rPr>
      </w:pPr>
    </w:p>
    <w:p w14:paraId="19B85CBE" w14:textId="77777777" w:rsidR="000E520E" w:rsidRPr="00400938" w:rsidRDefault="000E520E" w:rsidP="000E520E">
      <w:pPr>
        <w:rPr>
          <w:rFonts w:cstheme="minorHAnsi"/>
          <w:sz w:val="22"/>
          <w:szCs w:val="22"/>
        </w:rPr>
      </w:pPr>
      <w:r w:rsidRPr="00400938">
        <w:rPr>
          <w:rFonts w:cstheme="minorHAnsi"/>
          <w:sz w:val="22"/>
          <w:szCs w:val="22"/>
        </w:rPr>
        <w:t xml:space="preserve">Jung, C. G, </w:t>
      </w:r>
      <w:r w:rsidRPr="00400938">
        <w:rPr>
          <w:rFonts w:cstheme="minorHAnsi"/>
          <w:i/>
          <w:iCs/>
          <w:sz w:val="22"/>
          <w:szCs w:val="22"/>
        </w:rPr>
        <w:t>Jung on Astrology</w:t>
      </w:r>
      <w:r w:rsidRPr="00400938">
        <w:rPr>
          <w:rFonts w:cstheme="minorHAnsi"/>
          <w:sz w:val="22"/>
          <w:szCs w:val="22"/>
        </w:rPr>
        <w:t xml:space="preserve">, selected by Safron Rossi and Keiron Le Grice (London &amp; New York: Routledge, 2018). </w:t>
      </w:r>
    </w:p>
    <w:p w14:paraId="50CAB785" w14:textId="77777777" w:rsidR="000E520E" w:rsidRPr="00400938" w:rsidRDefault="000E520E" w:rsidP="000E520E">
      <w:pPr>
        <w:rPr>
          <w:rFonts w:cstheme="minorHAnsi"/>
          <w:sz w:val="22"/>
          <w:szCs w:val="22"/>
        </w:rPr>
      </w:pPr>
    </w:p>
    <w:p w14:paraId="0BEF42A2" w14:textId="77777777" w:rsidR="000E520E" w:rsidRPr="00400938" w:rsidRDefault="000E520E" w:rsidP="000E520E">
      <w:pPr>
        <w:pStyle w:val="Default"/>
        <w:rPr>
          <w:rFonts w:asciiTheme="minorHAnsi" w:hAnsiTheme="minorHAnsi" w:cstheme="minorHAnsi"/>
          <w:sz w:val="22"/>
          <w:szCs w:val="22"/>
        </w:rPr>
      </w:pPr>
      <w:r w:rsidRPr="00400938">
        <w:rPr>
          <w:rFonts w:asciiTheme="minorHAnsi" w:hAnsiTheme="minorHAnsi" w:cstheme="minorHAnsi"/>
          <w:sz w:val="22"/>
          <w:szCs w:val="22"/>
        </w:rPr>
        <w:t xml:space="preserve">Jung, C.G, </w:t>
      </w:r>
      <w:r w:rsidRPr="00400938">
        <w:rPr>
          <w:rFonts w:asciiTheme="minorHAnsi" w:hAnsiTheme="minorHAnsi" w:cstheme="minorHAnsi"/>
          <w:i/>
          <w:iCs/>
          <w:sz w:val="22"/>
          <w:szCs w:val="22"/>
        </w:rPr>
        <w:t xml:space="preserve">The Red Book: A Reader's Edition </w:t>
      </w:r>
      <w:r w:rsidRPr="00400938">
        <w:rPr>
          <w:rFonts w:asciiTheme="minorHAnsi" w:hAnsiTheme="minorHAnsi" w:cstheme="minorHAnsi"/>
          <w:sz w:val="22"/>
          <w:szCs w:val="22"/>
        </w:rPr>
        <w:t xml:space="preserve">(Philemon) (p. 81). W. W. Norton &amp; Company. Kindle Edition. </w:t>
      </w:r>
    </w:p>
    <w:p w14:paraId="74DC081B" w14:textId="77777777" w:rsidR="000E520E" w:rsidRPr="00400938" w:rsidRDefault="000E520E" w:rsidP="000E520E">
      <w:pPr>
        <w:rPr>
          <w:rFonts w:cstheme="minorHAnsi"/>
          <w:sz w:val="22"/>
          <w:szCs w:val="22"/>
        </w:rPr>
      </w:pPr>
    </w:p>
    <w:p w14:paraId="382FEA0C" w14:textId="77777777" w:rsidR="000E520E" w:rsidRPr="00400938" w:rsidRDefault="000E520E" w:rsidP="000E520E">
      <w:pPr>
        <w:rPr>
          <w:rFonts w:cstheme="minorHAnsi"/>
          <w:sz w:val="22"/>
          <w:szCs w:val="22"/>
        </w:rPr>
      </w:pPr>
      <w:r w:rsidRPr="00400938">
        <w:rPr>
          <w:rFonts w:cstheme="minorHAnsi"/>
          <w:sz w:val="22"/>
          <w:szCs w:val="22"/>
        </w:rPr>
        <w:t xml:space="preserve">Kelly, Aidan, ‘Dane Rudhyar’, in James R. Lewis(ed.), </w:t>
      </w:r>
      <w:r w:rsidRPr="00400938">
        <w:rPr>
          <w:rFonts w:cstheme="minorHAnsi"/>
          <w:i/>
          <w:iCs/>
          <w:sz w:val="22"/>
          <w:szCs w:val="22"/>
        </w:rPr>
        <w:t>The Astrology Encyclopaedia</w:t>
      </w:r>
      <w:r w:rsidRPr="00400938">
        <w:rPr>
          <w:rFonts w:cstheme="minorHAnsi"/>
          <w:sz w:val="22"/>
          <w:szCs w:val="22"/>
        </w:rPr>
        <w:t xml:space="preserve"> (Detroit, London and Washington, 1994).</w:t>
      </w:r>
    </w:p>
    <w:p w14:paraId="21329A1D" w14:textId="77777777" w:rsidR="000E520E" w:rsidRDefault="000E520E" w:rsidP="000E520E">
      <w:pPr>
        <w:rPr>
          <w:rFonts w:cstheme="minorHAnsi"/>
          <w:sz w:val="22"/>
          <w:szCs w:val="22"/>
        </w:rPr>
      </w:pPr>
    </w:p>
    <w:p w14:paraId="2D4F1684" w14:textId="77777777" w:rsidR="000E520E" w:rsidRDefault="000E520E" w:rsidP="000E520E">
      <w:pPr>
        <w:rPr>
          <w:rFonts w:cstheme="minorHAnsi"/>
          <w:sz w:val="22"/>
          <w:szCs w:val="22"/>
        </w:rPr>
      </w:pPr>
    </w:p>
    <w:p w14:paraId="4E1F8079" w14:textId="77777777" w:rsidR="000E520E" w:rsidRPr="00400938" w:rsidRDefault="000E520E" w:rsidP="000E520E">
      <w:pPr>
        <w:rPr>
          <w:rFonts w:eastAsia="Times New Roman" w:cstheme="minorHAnsi"/>
          <w:color w:val="0000FF"/>
          <w:sz w:val="22"/>
          <w:szCs w:val="22"/>
          <w:u w:val="single"/>
          <w:lang w:eastAsia="en-GB"/>
        </w:rPr>
      </w:pPr>
      <w:r w:rsidRPr="00400938">
        <w:rPr>
          <w:rFonts w:cstheme="minorHAnsi"/>
          <w:sz w:val="22"/>
          <w:szCs w:val="22"/>
        </w:rPr>
        <w:t xml:space="preserve">McClung, Gavin Kent, </w:t>
      </w:r>
      <w:r w:rsidRPr="00400938">
        <w:rPr>
          <w:rFonts w:cstheme="minorHAnsi"/>
          <w:i/>
          <w:iCs/>
          <w:sz w:val="22"/>
          <w:szCs w:val="22"/>
        </w:rPr>
        <w:t>A SALUTE TO OUR HERITAGE: What makes a true astrologer</w:t>
      </w:r>
      <w:r w:rsidRPr="00400938">
        <w:rPr>
          <w:rFonts w:cstheme="minorHAnsi"/>
          <w:sz w:val="22"/>
          <w:szCs w:val="22"/>
        </w:rPr>
        <w:t>?” Dell Horoscope, June 2000 pp. 66-77</w:t>
      </w:r>
      <w:r>
        <w:rPr>
          <w:rFonts w:cstheme="minorHAnsi"/>
          <w:sz w:val="22"/>
          <w:szCs w:val="22"/>
        </w:rPr>
        <w:t>.</w:t>
      </w:r>
      <w:r w:rsidRPr="00400938">
        <w:rPr>
          <w:rFonts w:cstheme="minorHAnsi"/>
          <w:sz w:val="22"/>
          <w:szCs w:val="22"/>
        </w:rPr>
        <w:t xml:space="preserve"> &lt;</w:t>
      </w:r>
      <w:hyperlink r:id="rId9" w:history="1">
        <w:r w:rsidRPr="00400938">
          <w:rPr>
            <w:rStyle w:val="Hyperlink"/>
            <w:rFonts w:eastAsia="Times New Roman" w:cstheme="minorHAnsi"/>
            <w:sz w:val="22"/>
            <w:szCs w:val="22"/>
            <w:lang w:eastAsia="en-GB"/>
          </w:rPr>
          <w:t>https://web.archive.org/web/20120717064946/http://www.solsticepoint.com/astrologersmemorial/leo.html</w:t>
        </w:r>
      </w:hyperlink>
      <w:r w:rsidRPr="00400938">
        <w:rPr>
          <w:rFonts w:eastAsia="Times New Roman" w:cstheme="minorHAnsi"/>
          <w:color w:val="0000FF"/>
          <w:sz w:val="22"/>
          <w:szCs w:val="22"/>
          <w:u w:val="single"/>
          <w:lang w:eastAsia="en-GB"/>
        </w:rPr>
        <w:t>&gt;</w:t>
      </w:r>
    </w:p>
    <w:p w14:paraId="2990767A" w14:textId="77777777" w:rsidR="000E520E" w:rsidRPr="00400938" w:rsidRDefault="000E520E" w:rsidP="000E520E">
      <w:pPr>
        <w:rPr>
          <w:rFonts w:cstheme="minorHAnsi"/>
          <w:b/>
          <w:bCs/>
          <w:sz w:val="22"/>
          <w:szCs w:val="22"/>
        </w:rPr>
      </w:pPr>
    </w:p>
    <w:p w14:paraId="261DFBF7" w14:textId="77777777" w:rsidR="000E520E" w:rsidRPr="00400938" w:rsidRDefault="000E520E" w:rsidP="000E520E">
      <w:pPr>
        <w:pStyle w:val="Default"/>
        <w:rPr>
          <w:rFonts w:asciiTheme="minorHAnsi" w:hAnsiTheme="minorHAnsi" w:cstheme="minorHAnsi"/>
          <w:sz w:val="22"/>
          <w:szCs w:val="22"/>
        </w:rPr>
      </w:pPr>
      <w:r w:rsidRPr="00400938">
        <w:rPr>
          <w:rFonts w:asciiTheme="minorHAnsi" w:hAnsiTheme="minorHAnsi" w:cstheme="minorHAnsi"/>
          <w:sz w:val="22"/>
          <w:szCs w:val="22"/>
        </w:rPr>
        <w:t xml:space="preserve">Plato, </w:t>
      </w:r>
      <w:r w:rsidRPr="00400938">
        <w:rPr>
          <w:rFonts w:asciiTheme="minorHAnsi" w:hAnsiTheme="minorHAnsi" w:cstheme="minorHAnsi"/>
          <w:i/>
          <w:iCs/>
          <w:sz w:val="22"/>
          <w:szCs w:val="22"/>
        </w:rPr>
        <w:t>Timaeus,</w:t>
      </w:r>
      <w:r w:rsidRPr="00400938">
        <w:rPr>
          <w:rFonts w:asciiTheme="minorHAnsi" w:hAnsiTheme="minorHAnsi" w:cstheme="minorHAnsi"/>
          <w:sz w:val="22"/>
          <w:szCs w:val="22"/>
        </w:rPr>
        <w:t xml:space="preserve"> 42b.</w:t>
      </w:r>
      <w:r w:rsidRPr="00400938">
        <w:rPr>
          <w:rFonts w:asciiTheme="minorHAnsi" w:hAnsiTheme="minorHAnsi" w:cstheme="minorHAnsi"/>
          <w:i/>
          <w:iCs/>
          <w:sz w:val="22"/>
          <w:szCs w:val="22"/>
        </w:rPr>
        <w:t xml:space="preserve"> </w:t>
      </w:r>
      <w:r w:rsidRPr="00400938">
        <w:rPr>
          <w:rFonts w:asciiTheme="minorHAnsi" w:hAnsiTheme="minorHAnsi" w:cstheme="minorHAnsi"/>
          <w:sz w:val="22"/>
          <w:szCs w:val="22"/>
        </w:rPr>
        <w:t xml:space="preserve">Translated by Donald J. Zeyl, Plato: Complete Works (Indiana: Hackett Publishing Company, 1997). </w:t>
      </w:r>
    </w:p>
    <w:p w14:paraId="6757FDCE" w14:textId="77777777" w:rsidR="000E520E" w:rsidRPr="00400938" w:rsidRDefault="000E520E" w:rsidP="000E520E">
      <w:pPr>
        <w:rPr>
          <w:rFonts w:cstheme="minorHAnsi"/>
          <w:sz w:val="22"/>
          <w:szCs w:val="22"/>
        </w:rPr>
      </w:pPr>
    </w:p>
    <w:p w14:paraId="35B0C830" w14:textId="77777777" w:rsidR="000E520E" w:rsidRPr="00400938" w:rsidRDefault="000E520E" w:rsidP="000E520E">
      <w:pPr>
        <w:rPr>
          <w:rFonts w:cstheme="minorHAnsi"/>
          <w:sz w:val="22"/>
          <w:szCs w:val="22"/>
        </w:rPr>
      </w:pPr>
      <w:r w:rsidRPr="00400938">
        <w:rPr>
          <w:rFonts w:cstheme="minorHAnsi"/>
          <w:sz w:val="22"/>
          <w:szCs w:val="22"/>
        </w:rPr>
        <w:t>Rael, Layla, ‘</w:t>
      </w:r>
      <w:r w:rsidRPr="00400938">
        <w:rPr>
          <w:rFonts w:cstheme="minorHAnsi"/>
          <w:i/>
          <w:iCs/>
          <w:sz w:val="22"/>
          <w:szCs w:val="22"/>
        </w:rPr>
        <w:t>Happy Birthday, Rudhyar, and Thanks’</w:t>
      </w:r>
      <w:r w:rsidRPr="00400938">
        <w:rPr>
          <w:rFonts w:cstheme="minorHAnsi"/>
          <w:sz w:val="22"/>
          <w:szCs w:val="22"/>
        </w:rPr>
        <w:t xml:space="preserve">, </w:t>
      </w:r>
      <w:r w:rsidRPr="00400938">
        <w:rPr>
          <w:rFonts w:cstheme="minorHAnsi"/>
          <w:i/>
          <w:iCs/>
          <w:sz w:val="22"/>
          <w:szCs w:val="22"/>
        </w:rPr>
        <w:t>Astrological Journal</w:t>
      </w:r>
      <w:r w:rsidRPr="00400938">
        <w:rPr>
          <w:rFonts w:cstheme="minorHAnsi"/>
          <w:sz w:val="22"/>
          <w:szCs w:val="22"/>
        </w:rPr>
        <w:t>, 27/2 (1985).</w:t>
      </w:r>
    </w:p>
    <w:p w14:paraId="59FCB90B" w14:textId="77777777" w:rsidR="000E520E" w:rsidRPr="00400938" w:rsidRDefault="000E520E" w:rsidP="000E520E">
      <w:pPr>
        <w:rPr>
          <w:rFonts w:cstheme="minorHAnsi"/>
          <w:sz w:val="22"/>
          <w:szCs w:val="22"/>
        </w:rPr>
      </w:pPr>
    </w:p>
    <w:p w14:paraId="4F53D282" w14:textId="77777777" w:rsidR="000E520E" w:rsidRPr="00400938" w:rsidRDefault="000E520E" w:rsidP="000E520E">
      <w:pPr>
        <w:pStyle w:val="Default"/>
        <w:rPr>
          <w:rFonts w:asciiTheme="minorHAnsi" w:hAnsiTheme="minorHAnsi" w:cstheme="minorHAnsi"/>
          <w:sz w:val="22"/>
          <w:szCs w:val="22"/>
        </w:rPr>
      </w:pPr>
      <w:r w:rsidRPr="00400938">
        <w:rPr>
          <w:rFonts w:asciiTheme="minorHAnsi" w:hAnsiTheme="minorHAnsi" w:cstheme="minorHAnsi"/>
          <w:sz w:val="22"/>
          <w:szCs w:val="22"/>
        </w:rPr>
        <w:t xml:space="preserve">Rudhyar, Dane -  </w:t>
      </w:r>
      <w:r w:rsidRPr="00400938">
        <w:rPr>
          <w:rFonts w:asciiTheme="minorHAnsi" w:hAnsiTheme="minorHAnsi" w:cstheme="minorHAnsi"/>
          <w:i/>
          <w:iCs/>
          <w:sz w:val="22"/>
          <w:szCs w:val="22"/>
        </w:rPr>
        <w:t>A letter written by Dane Ruhdyar</w:t>
      </w:r>
      <w:r w:rsidRPr="00400938">
        <w:rPr>
          <w:rFonts w:asciiTheme="minorHAnsi" w:hAnsiTheme="minorHAnsi" w:cstheme="minorHAnsi"/>
          <w:sz w:val="22"/>
          <w:szCs w:val="22"/>
        </w:rPr>
        <w:t xml:space="preserve"> to Lelard Miller on 13 December, 1976, Re-quoted from Ertan, </w:t>
      </w:r>
      <w:r w:rsidRPr="00400938">
        <w:rPr>
          <w:rFonts w:asciiTheme="minorHAnsi" w:hAnsiTheme="minorHAnsi" w:cstheme="minorHAnsi"/>
          <w:i/>
          <w:iCs/>
          <w:sz w:val="22"/>
          <w:szCs w:val="22"/>
        </w:rPr>
        <w:t xml:space="preserve">Dane Rudhyar: his music, thought, and art. </w:t>
      </w:r>
    </w:p>
    <w:p w14:paraId="5DBF9433" w14:textId="77777777" w:rsidR="000E520E" w:rsidRPr="00400938" w:rsidRDefault="000E520E" w:rsidP="000E520E">
      <w:pPr>
        <w:rPr>
          <w:rFonts w:cstheme="minorHAnsi"/>
          <w:sz w:val="22"/>
          <w:szCs w:val="22"/>
        </w:rPr>
      </w:pPr>
    </w:p>
    <w:p w14:paraId="19A5539A" w14:textId="77777777" w:rsidR="000E520E" w:rsidRPr="00400938" w:rsidRDefault="000E520E" w:rsidP="000E520E">
      <w:pPr>
        <w:rPr>
          <w:rFonts w:eastAsia="Times New Roman" w:cstheme="minorHAnsi"/>
          <w:sz w:val="22"/>
          <w:szCs w:val="22"/>
          <w:lang w:eastAsia="en-GB"/>
        </w:rPr>
      </w:pPr>
      <w:r w:rsidRPr="00A70667">
        <w:rPr>
          <w:rFonts w:eastAsia="Times New Roman" w:cstheme="minorHAnsi"/>
          <w:sz w:val="22"/>
          <w:szCs w:val="22"/>
          <w:lang w:eastAsia="en-GB"/>
        </w:rPr>
        <w:t>Rudhyar</w:t>
      </w:r>
      <w:r w:rsidRPr="00400938">
        <w:rPr>
          <w:rFonts w:eastAsia="Times New Roman" w:cstheme="minorHAnsi"/>
          <w:sz w:val="22"/>
          <w:szCs w:val="22"/>
          <w:lang w:eastAsia="en-GB"/>
        </w:rPr>
        <w:t xml:space="preserve">, </w:t>
      </w:r>
      <w:r w:rsidRPr="00A70667">
        <w:rPr>
          <w:rFonts w:eastAsia="Times New Roman" w:cstheme="minorHAnsi"/>
          <w:sz w:val="22"/>
          <w:szCs w:val="22"/>
          <w:lang w:eastAsia="en-GB"/>
        </w:rPr>
        <w:t>Dane</w:t>
      </w:r>
      <w:r w:rsidRPr="00400938">
        <w:rPr>
          <w:rFonts w:eastAsia="Times New Roman" w:cstheme="minorHAnsi"/>
          <w:sz w:val="22"/>
          <w:szCs w:val="22"/>
          <w:lang w:eastAsia="en-GB"/>
        </w:rPr>
        <w:t xml:space="preserve">, </w:t>
      </w:r>
      <w:r w:rsidRPr="00A70667">
        <w:rPr>
          <w:rFonts w:eastAsia="Times New Roman" w:cstheme="minorHAnsi"/>
          <w:i/>
          <w:iCs/>
          <w:sz w:val="22"/>
          <w:szCs w:val="22"/>
          <w:lang w:eastAsia="en-GB"/>
        </w:rPr>
        <w:t>Archival Project</w:t>
      </w:r>
      <w:r w:rsidRPr="00A70667">
        <w:rPr>
          <w:rFonts w:eastAsia="Times New Roman" w:cstheme="minorHAnsi"/>
          <w:sz w:val="22"/>
          <w:szCs w:val="22"/>
          <w:lang w:eastAsia="en-GB"/>
        </w:rPr>
        <w:t>: http://www.khaldea.com/rudhyar/</w:t>
      </w:r>
      <w:r>
        <w:rPr>
          <w:rFonts w:cstheme="minorHAnsi"/>
          <w:sz w:val="22"/>
          <w:szCs w:val="22"/>
        </w:rPr>
        <w:t>.</w:t>
      </w:r>
    </w:p>
    <w:p w14:paraId="76850413" w14:textId="77777777" w:rsidR="000E520E" w:rsidRPr="00400938" w:rsidRDefault="000E520E" w:rsidP="000E520E">
      <w:pPr>
        <w:rPr>
          <w:rFonts w:cstheme="minorHAnsi"/>
          <w:sz w:val="22"/>
          <w:szCs w:val="22"/>
        </w:rPr>
      </w:pPr>
    </w:p>
    <w:p w14:paraId="67FA3187" w14:textId="77777777" w:rsidR="000E520E" w:rsidRPr="00400938" w:rsidRDefault="000E520E" w:rsidP="000E520E">
      <w:pPr>
        <w:rPr>
          <w:rFonts w:cstheme="minorHAnsi"/>
          <w:sz w:val="22"/>
          <w:szCs w:val="22"/>
        </w:rPr>
      </w:pPr>
      <w:r w:rsidRPr="00400938">
        <w:rPr>
          <w:rFonts w:cstheme="minorHAnsi"/>
          <w:sz w:val="22"/>
          <w:szCs w:val="22"/>
        </w:rPr>
        <w:t xml:space="preserve">Rudhyar, Dane, </w:t>
      </w:r>
      <w:r w:rsidRPr="00400938">
        <w:rPr>
          <w:rFonts w:cstheme="minorHAnsi"/>
          <w:i/>
          <w:iCs/>
          <w:sz w:val="22"/>
          <w:szCs w:val="22"/>
        </w:rPr>
        <w:t>The Astrology of Personality</w:t>
      </w:r>
      <w:r w:rsidRPr="00400938">
        <w:rPr>
          <w:rFonts w:cstheme="minorHAnsi"/>
          <w:sz w:val="22"/>
          <w:szCs w:val="22"/>
        </w:rPr>
        <w:t xml:space="preserve"> (New York, 1970).</w:t>
      </w:r>
    </w:p>
    <w:p w14:paraId="044B0627" w14:textId="77777777" w:rsidR="000E520E" w:rsidRPr="00400938" w:rsidRDefault="000E520E" w:rsidP="000E520E">
      <w:pPr>
        <w:pStyle w:val="Default"/>
        <w:rPr>
          <w:rFonts w:asciiTheme="minorHAnsi" w:hAnsiTheme="minorHAnsi" w:cstheme="minorHAnsi"/>
          <w:sz w:val="22"/>
          <w:szCs w:val="22"/>
        </w:rPr>
      </w:pPr>
    </w:p>
    <w:p w14:paraId="4D37AE2E" w14:textId="77777777" w:rsidR="000E520E" w:rsidRPr="00400938" w:rsidRDefault="000E520E" w:rsidP="000E520E">
      <w:pPr>
        <w:pStyle w:val="Default"/>
        <w:rPr>
          <w:rFonts w:asciiTheme="minorHAnsi" w:hAnsiTheme="minorHAnsi" w:cstheme="minorHAnsi"/>
          <w:sz w:val="22"/>
          <w:szCs w:val="22"/>
        </w:rPr>
      </w:pPr>
      <w:r w:rsidRPr="00400938">
        <w:rPr>
          <w:rFonts w:asciiTheme="minorHAnsi" w:hAnsiTheme="minorHAnsi" w:cstheme="minorHAnsi"/>
          <w:sz w:val="22"/>
          <w:szCs w:val="22"/>
        </w:rPr>
        <w:lastRenderedPageBreak/>
        <w:t xml:space="preserve">Rudhyar, Dane, </w:t>
      </w:r>
      <w:r w:rsidRPr="00400938">
        <w:rPr>
          <w:rFonts w:asciiTheme="minorHAnsi" w:hAnsiTheme="minorHAnsi" w:cstheme="minorHAnsi"/>
          <w:i/>
          <w:iCs/>
          <w:sz w:val="22"/>
          <w:szCs w:val="22"/>
        </w:rPr>
        <w:t>The Lunation Cycle: A Key to the Understanding of Personality</w:t>
      </w:r>
      <w:r w:rsidRPr="00400938">
        <w:rPr>
          <w:rFonts w:asciiTheme="minorHAnsi" w:hAnsiTheme="minorHAnsi" w:cstheme="minorHAnsi"/>
          <w:sz w:val="22"/>
          <w:szCs w:val="22"/>
        </w:rPr>
        <w:t xml:space="preserve"> (Sante Fe: Aurora Press, 1967).</w:t>
      </w:r>
    </w:p>
    <w:p w14:paraId="6C21F466" w14:textId="77777777" w:rsidR="000E520E" w:rsidRPr="00400938" w:rsidRDefault="000E520E" w:rsidP="000E520E">
      <w:pPr>
        <w:pStyle w:val="Default"/>
        <w:rPr>
          <w:rFonts w:asciiTheme="minorHAnsi" w:hAnsiTheme="minorHAnsi" w:cstheme="minorHAnsi"/>
          <w:sz w:val="22"/>
          <w:szCs w:val="22"/>
        </w:rPr>
      </w:pPr>
    </w:p>
    <w:p w14:paraId="6DA9D727" w14:textId="77777777" w:rsidR="000E520E" w:rsidRPr="00400938" w:rsidRDefault="000E520E" w:rsidP="000E520E">
      <w:pPr>
        <w:pStyle w:val="Default"/>
        <w:rPr>
          <w:rFonts w:asciiTheme="minorHAnsi" w:hAnsiTheme="minorHAnsi" w:cstheme="minorHAnsi"/>
          <w:sz w:val="22"/>
          <w:szCs w:val="22"/>
        </w:rPr>
      </w:pPr>
      <w:r w:rsidRPr="00400938">
        <w:rPr>
          <w:rFonts w:asciiTheme="minorHAnsi" w:hAnsiTheme="minorHAnsi" w:cstheme="minorHAnsi"/>
          <w:sz w:val="22"/>
          <w:szCs w:val="22"/>
        </w:rPr>
        <w:t xml:space="preserve">Rudhyar, Dan, </w:t>
      </w:r>
      <w:r w:rsidRPr="00400938">
        <w:rPr>
          <w:rFonts w:asciiTheme="minorHAnsi" w:hAnsiTheme="minorHAnsi" w:cstheme="minorHAnsi"/>
          <w:i/>
          <w:iCs/>
          <w:sz w:val="22"/>
          <w:szCs w:val="22"/>
        </w:rPr>
        <w:t>The Zodiac as The Universal Matrix</w:t>
      </w:r>
      <w:r w:rsidRPr="00400938">
        <w:rPr>
          <w:rFonts w:asciiTheme="minorHAnsi" w:hAnsiTheme="minorHAnsi" w:cstheme="minorHAnsi"/>
          <w:sz w:val="22"/>
          <w:szCs w:val="22"/>
        </w:rPr>
        <w:t xml:space="preserve"> – </w:t>
      </w:r>
      <w:r w:rsidRPr="00400938">
        <w:rPr>
          <w:rFonts w:asciiTheme="minorHAnsi" w:hAnsiTheme="minorHAnsi" w:cstheme="minorHAnsi"/>
          <w:i/>
          <w:iCs/>
          <w:sz w:val="22"/>
          <w:szCs w:val="22"/>
        </w:rPr>
        <w:t>The Lost Writings of Dane Rudyar</w:t>
      </w:r>
      <w:r w:rsidRPr="00400938">
        <w:rPr>
          <w:rFonts w:asciiTheme="minorHAnsi" w:hAnsiTheme="minorHAnsi" w:cstheme="minorHAnsi"/>
          <w:sz w:val="22"/>
          <w:szCs w:val="22"/>
        </w:rPr>
        <w:t xml:space="preserve"> (ed. By Michael R. Meyer), Khaldea.com (2010).</w:t>
      </w:r>
    </w:p>
    <w:p w14:paraId="27AFD4CD" w14:textId="77777777" w:rsidR="000E520E" w:rsidRPr="00400938" w:rsidRDefault="000E520E" w:rsidP="000E520E">
      <w:pPr>
        <w:rPr>
          <w:rFonts w:cstheme="minorHAnsi"/>
          <w:sz w:val="22"/>
          <w:szCs w:val="22"/>
        </w:rPr>
      </w:pPr>
    </w:p>
    <w:p w14:paraId="1F838A07" w14:textId="77777777" w:rsidR="000E520E" w:rsidRDefault="000E520E" w:rsidP="000E520E">
      <w:pPr>
        <w:rPr>
          <w:rFonts w:eastAsia="Times New Roman" w:cstheme="minorHAnsi"/>
          <w:sz w:val="22"/>
          <w:szCs w:val="22"/>
          <w:lang w:eastAsia="en-GB"/>
        </w:rPr>
      </w:pPr>
      <w:r w:rsidRPr="00A70667">
        <w:rPr>
          <w:rFonts w:eastAsia="Times New Roman" w:cstheme="minorHAnsi"/>
          <w:sz w:val="22"/>
          <w:szCs w:val="22"/>
          <w:lang w:eastAsia="en-GB"/>
        </w:rPr>
        <w:t xml:space="preserve">Rank, Otto, et al. “Psychology and the Soul.” </w:t>
      </w:r>
      <w:r w:rsidRPr="00A70667">
        <w:rPr>
          <w:rFonts w:eastAsia="Times New Roman" w:cstheme="minorHAnsi"/>
          <w:i/>
          <w:iCs/>
          <w:sz w:val="22"/>
          <w:szCs w:val="22"/>
          <w:lang w:eastAsia="en-GB"/>
        </w:rPr>
        <w:t>Journal of Religion and Health</w:t>
      </w:r>
      <w:r w:rsidRPr="00A70667">
        <w:rPr>
          <w:rFonts w:eastAsia="Times New Roman" w:cstheme="minorHAnsi"/>
          <w:sz w:val="22"/>
          <w:szCs w:val="22"/>
          <w:lang w:eastAsia="en-GB"/>
        </w:rPr>
        <w:t>, vol. 35, no. 3, Springer, 1996, pp. 193–201.</w:t>
      </w:r>
    </w:p>
    <w:p w14:paraId="1452E1F2" w14:textId="77777777" w:rsidR="000E520E" w:rsidRDefault="000E520E" w:rsidP="000E520E">
      <w:pPr>
        <w:rPr>
          <w:rFonts w:eastAsia="Times New Roman" w:cstheme="minorHAnsi"/>
          <w:sz w:val="22"/>
          <w:szCs w:val="22"/>
          <w:lang w:eastAsia="en-GB"/>
        </w:rPr>
      </w:pPr>
    </w:p>
    <w:p w14:paraId="4AB2CB9E" w14:textId="77777777" w:rsidR="000E520E" w:rsidRPr="006034B8" w:rsidRDefault="000E520E" w:rsidP="000E520E">
      <w:pPr>
        <w:pStyle w:val="FootnoteText"/>
        <w:rPr>
          <w:sz w:val="22"/>
          <w:szCs w:val="22"/>
        </w:rPr>
      </w:pPr>
      <w:r w:rsidRPr="00E23F3B">
        <w:rPr>
          <w:sz w:val="22"/>
          <w:szCs w:val="22"/>
        </w:rPr>
        <w:t>Reinhart,</w:t>
      </w:r>
      <w:r>
        <w:rPr>
          <w:sz w:val="22"/>
          <w:szCs w:val="22"/>
        </w:rPr>
        <w:t xml:space="preserve"> </w:t>
      </w:r>
      <w:r w:rsidRPr="00E23F3B">
        <w:rPr>
          <w:sz w:val="22"/>
          <w:szCs w:val="22"/>
        </w:rPr>
        <w:t>Melanie ‘In the Shadows of the Age of Aquarius’, Astrological Journal, 29/3 (1987</w:t>
      </w:r>
      <w:r>
        <w:rPr>
          <w:sz w:val="22"/>
          <w:szCs w:val="22"/>
        </w:rPr>
        <w:t xml:space="preserve">. </w:t>
      </w:r>
    </w:p>
    <w:p w14:paraId="483A49E9" w14:textId="77777777" w:rsidR="000E520E" w:rsidRPr="00400938" w:rsidRDefault="000E520E" w:rsidP="000E520E">
      <w:pPr>
        <w:rPr>
          <w:rFonts w:eastAsia="Times New Roman" w:cstheme="minorHAnsi"/>
          <w:sz w:val="22"/>
          <w:szCs w:val="22"/>
          <w:lang w:eastAsia="en-GB"/>
        </w:rPr>
      </w:pPr>
    </w:p>
    <w:p w14:paraId="7F323D7E" w14:textId="77777777" w:rsidR="000E520E" w:rsidRPr="00400938" w:rsidRDefault="000E520E" w:rsidP="000E520E">
      <w:pPr>
        <w:rPr>
          <w:rFonts w:cstheme="minorHAnsi"/>
          <w:b/>
          <w:bCs/>
          <w:sz w:val="22"/>
          <w:szCs w:val="22"/>
        </w:rPr>
      </w:pPr>
      <w:r w:rsidRPr="00400938">
        <w:rPr>
          <w:rFonts w:cstheme="minorHAnsi"/>
          <w:sz w:val="22"/>
          <w:szCs w:val="22"/>
        </w:rPr>
        <w:t xml:space="preserve">Ruperti, Alexander, </w:t>
      </w:r>
      <w:r w:rsidRPr="00400938">
        <w:rPr>
          <w:rFonts w:cstheme="minorHAnsi"/>
          <w:i/>
          <w:iCs/>
          <w:sz w:val="22"/>
          <w:szCs w:val="22"/>
        </w:rPr>
        <w:t>Cycles of Becoming</w:t>
      </w:r>
      <w:r w:rsidRPr="00400938">
        <w:rPr>
          <w:rFonts w:cstheme="minorHAnsi"/>
          <w:sz w:val="22"/>
          <w:szCs w:val="22"/>
        </w:rPr>
        <w:t>, Chapter 1, (Earthwalk School of Astrology, Santa Monica CA, USA, 2</w:t>
      </w:r>
      <w:r w:rsidRPr="00400938">
        <w:rPr>
          <w:rFonts w:cstheme="minorHAnsi"/>
          <w:sz w:val="22"/>
          <w:szCs w:val="22"/>
          <w:vertAlign w:val="superscript"/>
        </w:rPr>
        <w:t>nd</w:t>
      </w:r>
      <w:r w:rsidRPr="00400938">
        <w:rPr>
          <w:rFonts w:cstheme="minorHAnsi"/>
          <w:sz w:val="22"/>
          <w:szCs w:val="22"/>
        </w:rPr>
        <w:t xml:space="preserve"> Ed. (2005). </w:t>
      </w:r>
    </w:p>
    <w:p w14:paraId="456E0069" w14:textId="77777777" w:rsidR="000E520E" w:rsidRPr="00400938" w:rsidRDefault="000E520E" w:rsidP="000E520E">
      <w:pPr>
        <w:pStyle w:val="Default"/>
        <w:rPr>
          <w:rFonts w:asciiTheme="minorHAnsi" w:hAnsiTheme="minorHAnsi" w:cstheme="minorHAnsi"/>
          <w:sz w:val="22"/>
          <w:szCs w:val="22"/>
        </w:rPr>
      </w:pPr>
    </w:p>
    <w:p w14:paraId="28129CE1" w14:textId="77777777" w:rsidR="000E520E" w:rsidRPr="00400938" w:rsidRDefault="000E520E" w:rsidP="000E520E">
      <w:pPr>
        <w:pStyle w:val="Default"/>
        <w:rPr>
          <w:rFonts w:asciiTheme="minorHAnsi" w:hAnsiTheme="minorHAnsi" w:cstheme="minorHAnsi"/>
          <w:sz w:val="22"/>
          <w:szCs w:val="22"/>
        </w:rPr>
      </w:pPr>
      <w:r w:rsidRPr="00400938">
        <w:rPr>
          <w:rFonts w:asciiTheme="minorHAnsi" w:hAnsiTheme="minorHAnsi" w:cstheme="minorHAnsi"/>
          <w:sz w:val="22"/>
          <w:szCs w:val="22"/>
        </w:rPr>
        <w:t>Ruperti, Alexander (1986), 'Dane Rudhyar(March 23, 1895 -September 13, 1985): Seed-Man for the New Era', Astrological Journal, Spring, Vol. 33 no 2, pp. 55-60</w:t>
      </w:r>
      <w:r>
        <w:rPr>
          <w:rFonts w:asciiTheme="minorHAnsi" w:hAnsiTheme="minorHAnsi" w:cstheme="minorHAnsi"/>
          <w:sz w:val="22"/>
          <w:szCs w:val="22"/>
        </w:rPr>
        <w:t>.</w:t>
      </w:r>
    </w:p>
    <w:p w14:paraId="6D192A51" w14:textId="77777777" w:rsidR="000E520E" w:rsidRPr="00A70667" w:rsidRDefault="000E520E" w:rsidP="000E520E">
      <w:pPr>
        <w:rPr>
          <w:rFonts w:eastAsia="Times New Roman" w:cstheme="minorHAnsi"/>
          <w:b/>
          <w:bCs/>
          <w:sz w:val="22"/>
          <w:szCs w:val="22"/>
          <w:lang w:eastAsia="en-GB"/>
        </w:rPr>
      </w:pPr>
    </w:p>
    <w:p w14:paraId="797969AC" w14:textId="77777777" w:rsidR="000E520E" w:rsidRPr="00400938" w:rsidRDefault="000E520E" w:rsidP="000E520E">
      <w:pPr>
        <w:rPr>
          <w:rFonts w:cstheme="minorHAnsi"/>
          <w:sz w:val="22"/>
          <w:szCs w:val="22"/>
        </w:rPr>
      </w:pPr>
      <w:r w:rsidRPr="00400938">
        <w:rPr>
          <w:rFonts w:cstheme="minorHAnsi"/>
          <w:sz w:val="22"/>
          <w:szCs w:val="22"/>
        </w:rPr>
        <w:t xml:space="preserve">Riley, Mark. “Theoretical and Practical Astrology: Ptolemy and His Colleagues.” </w:t>
      </w:r>
      <w:r w:rsidRPr="00400938">
        <w:rPr>
          <w:rFonts w:cstheme="minorHAnsi"/>
          <w:i/>
          <w:iCs/>
          <w:sz w:val="22"/>
          <w:szCs w:val="22"/>
        </w:rPr>
        <w:t>Transactions of the American Philological Association (1974-)</w:t>
      </w:r>
      <w:r w:rsidRPr="00400938">
        <w:rPr>
          <w:rFonts w:cstheme="minorHAnsi"/>
          <w:sz w:val="22"/>
          <w:szCs w:val="22"/>
        </w:rPr>
        <w:t>, vol. 117, [Johns Hopkins University Press, American Philological Association], 1987, pp. 235–56.</w:t>
      </w:r>
    </w:p>
    <w:p w14:paraId="41D7DC40" w14:textId="77777777" w:rsidR="000E520E" w:rsidRPr="00400938" w:rsidRDefault="000E520E" w:rsidP="000E520E">
      <w:pPr>
        <w:rPr>
          <w:rFonts w:cstheme="minorHAnsi"/>
          <w:sz w:val="22"/>
          <w:szCs w:val="22"/>
        </w:rPr>
      </w:pPr>
    </w:p>
    <w:p w14:paraId="11296B54" w14:textId="77777777" w:rsidR="000E520E" w:rsidRPr="00400938" w:rsidRDefault="000E520E" w:rsidP="000E520E">
      <w:pPr>
        <w:rPr>
          <w:rFonts w:cstheme="minorHAnsi"/>
          <w:sz w:val="22"/>
          <w:szCs w:val="22"/>
        </w:rPr>
      </w:pPr>
      <w:r w:rsidRPr="00400938">
        <w:rPr>
          <w:rFonts w:cstheme="minorHAnsi"/>
          <w:sz w:val="22"/>
          <w:szCs w:val="22"/>
        </w:rPr>
        <w:t xml:space="preserve">Sasportas, Howard, </w:t>
      </w:r>
      <w:r w:rsidRPr="00400938">
        <w:rPr>
          <w:rFonts w:cstheme="minorHAnsi"/>
          <w:i/>
          <w:iCs/>
          <w:sz w:val="22"/>
          <w:szCs w:val="22"/>
        </w:rPr>
        <w:t>The Twelve Houses, Exploring the Houses of the Horoscope</w:t>
      </w:r>
      <w:r w:rsidRPr="00400938">
        <w:rPr>
          <w:rFonts w:cstheme="minorHAnsi"/>
          <w:sz w:val="22"/>
          <w:szCs w:val="22"/>
        </w:rPr>
        <w:t xml:space="preserve"> (Flare Publications, The London School of Astrology, (2007 Edition).</w:t>
      </w:r>
    </w:p>
    <w:p w14:paraId="7D073474" w14:textId="77777777" w:rsidR="000E520E" w:rsidRPr="00400938" w:rsidRDefault="000E520E" w:rsidP="000E520E">
      <w:pPr>
        <w:rPr>
          <w:rFonts w:cstheme="minorHAnsi"/>
          <w:sz w:val="22"/>
          <w:szCs w:val="22"/>
        </w:rPr>
      </w:pPr>
    </w:p>
    <w:p w14:paraId="18743629" w14:textId="77777777" w:rsidR="000E520E" w:rsidRPr="00400938" w:rsidRDefault="000E520E" w:rsidP="000E520E">
      <w:pPr>
        <w:rPr>
          <w:rFonts w:cstheme="minorHAnsi"/>
          <w:color w:val="222222"/>
          <w:sz w:val="22"/>
          <w:szCs w:val="22"/>
          <w:shd w:val="clear" w:color="auto" w:fill="FFFFFF"/>
        </w:rPr>
      </w:pPr>
      <w:r w:rsidRPr="00400938">
        <w:rPr>
          <w:rFonts w:eastAsia="Times New Roman" w:cstheme="minorHAnsi"/>
          <w:color w:val="222222"/>
          <w:sz w:val="22"/>
          <w:szCs w:val="22"/>
          <w:shd w:val="clear" w:color="auto" w:fill="FFFFFF"/>
          <w:lang w:eastAsia="en-GB"/>
        </w:rPr>
        <w:t>Šolc, Vladislav; Didier, George J. (2018-12-01). </w:t>
      </w:r>
      <w:r w:rsidRPr="00400938">
        <w:rPr>
          <w:rFonts w:eastAsia="Times New Roman" w:cstheme="minorHAnsi"/>
          <w:i/>
          <w:iCs/>
          <w:color w:val="222222"/>
          <w:sz w:val="22"/>
          <w:szCs w:val="22"/>
          <w:shd w:val="clear" w:color="auto" w:fill="FFFFFF"/>
          <w:lang w:eastAsia="en-GB"/>
        </w:rPr>
        <w:t>Dark Religion: Fundamentalism from The Perspective of Jungian Psychology</w:t>
      </w:r>
      <w:r w:rsidRPr="00400938">
        <w:rPr>
          <w:rFonts w:eastAsia="Times New Roman" w:cstheme="minorHAnsi"/>
          <w:color w:val="222222"/>
          <w:sz w:val="22"/>
          <w:szCs w:val="22"/>
          <w:shd w:val="clear" w:color="auto" w:fill="FFFFFF"/>
          <w:lang w:eastAsia="en-GB"/>
        </w:rPr>
        <w:t>. Chiron Publications</w:t>
      </w:r>
      <w:r>
        <w:rPr>
          <w:rFonts w:cstheme="minorHAnsi"/>
          <w:color w:val="222222"/>
          <w:sz w:val="22"/>
          <w:szCs w:val="22"/>
          <w:shd w:val="clear" w:color="auto" w:fill="FFFFFF"/>
        </w:rPr>
        <w:t>.</w:t>
      </w:r>
    </w:p>
    <w:p w14:paraId="3D4E8BA7" w14:textId="77777777" w:rsidR="000E520E" w:rsidRPr="00400938" w:rsidRDefault="000E520E" w:rsidP="000E520E">
      <w:pPr>
        <w:rPr>
          <w:rFonts w:cstheme="minorHAnsi"/>
          <w:color w:val="353535"/>
          <w:sz w:val="22"/>
          <w:szCs w:val="22"/>
        </w:rPr>
      </w:pPr>
    </w:p>
    <w:p w14:paraId="09504775" w14:textId="77777777" w:rsidR="000E520E" w:rsidRPr="00400938" w:rsidRDefault="000E520E" w:rsidP="000E520E">
      <w:pPr>
        <w:autoSpaceDE w:val="0"/>
        <w:autoSpaceDN w:val="0"/>
        <w:adjustRightInd w:val="0"/>
        <w:rPr>
          <w:rFonts w:cstheme="minorHAnsi"/>
          <w:sz w:val="22"/>
          <w:szCs w:val="22"/>
        </w:rPr>
      </w:pPr>
      <w:r w:rsidRPr="00400938">
        <w:rPr>
          <w:rFonts w:cstheme="minorHAnsi"/>
          <w:sz w:val="22"/>
          <w:szCs w:val="22"/>
        </w:rPr>
        <w:t xml:space="preserve">Taylor, Charles: </w:t>
      </w:r>
      <w:r w:rsidRPr="00400938">
        <w:rPr>
          <w:rFonts w:cstheme="minorHAnsi"/>
          <w:i/>
          <w:iCs/>
          <w:sz w:val="22"/>
          <w:szCs w:val="22"/>
        </w:rPr>
        <w:t>Sources of the Self: The Making of the Modern Identity</w:t>
      </w:r>
      <w:r w:rsidRPr="00400938">
        <w:rPr>
          <w:rFonts w:cstheme="minorHAnsi"/>
          <w:sz w:val="22"/>
          <w:szCs w:val="22"/>
        </w:rPr>
        <w:t xml:space="preserve"> (Cambridge, MA: Harvard</w:t>
      </w:r>
    </w:p>
    <w:p w14:paraId="67D21969" w14:textId="77777777" w:rsidR="000E520E" w:rsidRPr="00400938" w:rsidRDefault="000E520E" w:rsidP="000E520E">
      <w:pPr>
        <w:rPr>
          <w:rFonts w:cstheme="minorHAnsi"/>
          <w:color w:val="353535"/>
          <w:sz w:val="22"/>
          <w:szCs w:val="22"/>
        </w:rPr>
      </w:pPr>
      <w:r w:rsidRPr="00400938">
        <w:rPr>
          <w:rFonts w:cstheme="minorHAnsi"/>
          <w:sz w:val="22"/>
          <w:szCs w:val="22"/>
        </w:rPr>
        <w:t>University Press, 1989),</w:t>
      </w:r>
    </w:p>
    <w:p w14:paraId="0225BD0C" w14:textId="77777777" w:rsidR="000E520E" w:rsidRPr="00400938" w:rsidRDefault="000E520E" w:rsidP="000E520E">
      <w:pPr>
        <w:rPr>
          <w:rFonts w:cstheme="minorHAnsi"/>
          <w:color w:val="222222"/>
          <w:sz w:val="22"/>
          <w:szCs w:val="22"/>
          <w:shd w:val="clear" w:color="auto" w:fill="FFFFFF"/>
        </w:rPr>
      </w:pPr>
    </w:p>
    <w:p w14:paraId="7CD2180C" w14:textId="77777777" w:rsidR="000E520E" w:rsidRPr="00400938" w:rsidRDefault="000E520E" w:rsidP="000E520E">
      <w:pPr>
        <w:rPr>
          <w:rFonts w:cstheme="minorHAnsi"/>
          <w:color w:val="222222"/>
          <w:sz w:val="22"/>
          <w:szCs w:val="22"/>
          <w:shd w:val="clear" w:color="auto" w:fill="FFFFFF"/>
        </w:rPr>
      </w:pPr>
      <w:r w:rsidRPr="00400938">
        <w:rPr>
          <w:rFonts w:eastAsia="Times New Roman" w:cstheme="minorHAnsi"/>
          <w:color w:val="222222"/>
          <w:sz w:val="22"/>
          <w:szCs w:val="22"/>
          <w:shd w:val="clear" w:color="auto" w:fill="FFFFFF"/>
          <w:lang w:eastAsia="en-GB"/>
        </w:rPr>
        <w:t>Walsh, R. &amp; Vaughan, F. "On transpersonal definitions". </w:t>
      </w:r>
      <w:r w:rsidRPr="00400938">
        <w:rPr>
          <w:rFonts w:eastAsia="Times New Roman" w:cstheme="minorHAnsi"/>
          <w:i/>
          <w:iCs/>
          <w:color w:val="222222"/>
          <w:sz w:val="22"/>
          <w:szCs w:val="22"/>
          <w:shd w:val="clear" w:color="auto" w:fill="FFFFFF"/>
          <w:lang w:eastAsia="en-GB"/>
        </w:rPr>
        <w:t>Journal of Transpersonal Psychology</w:t>
      </w:r>
      <w:r w:rsidRPr="00400938">
        <w:rPr>
          <w:rFonts w:eastAsia="Times New Roman" w:cstheme="minorHAnsi"/>
          <w:color w:val="222222"/>
          <w:sz w:val="22"/>
          <w:szCs w:val="22"/>
          <w:shd w:val="clear" w:color="auto" w:fill="FFFFFF"/>
          <w:lang w:eastAsia="en-GB"/>
        </w:rPr>
        <w:t>, 25 (2) 125-182, 1993</w:t>
      </w:r>
    </w:p>
    <w:p w14:paraId="22F18863" w14:textId="77777777" w:rsidR="000E520E" w:rsidRDefault="000E520E" w:rsidP="000E520E">
      <w:pPr>
        <w:rPr>
          <w:rFonts w:cstheme="minorHAnsi"/>
          <w:color w:val="222222"/>
          <w:sz w:val="22"/>
          <w:szCs w:val="22"/>
          <w:shd w:val="clear" w:color="auto" w:fill="FFFFFF"/>
        </w:rPr>
      </w:pPr>
    </w:p>
    <w:p w14:paraId="270A0A78" w14:textId="77777777" w:rsidR="000E520E" w:rsidRPr="00400938" w:rsidRDefault="000E520E" w:rsidP="000E520E">
      <w:pPr>
        <w:rPr>
          <w:rFonts w:cstheme="minorHAnsi"/>
          <w:sz w:val="22"/>
          <w:szCs w:val="22"/>
        </w:rPr>
      </w:pPr>
      <w:r w:rsidRPr="00400938">
        <w:rPr>
          <w:rFonts w:cstheme="minorHAnsi"/>
          <w:sz w:val="22"/>
          <w:szCs w:val="22"/>
        </w:rPr>
        <w:t xml:space="preserve">Willis, Roy &amp; Curry, Patrick,  </w:t>
      </w:r>
      <w:r w:rsidRPr="00400938">
        <w:rPr>
          <w:rFonts w:cstheme="minorHAnsi"/>
          <w:i/>
          <w:iCs/>
          <w:sz w:val="22"/>
          <w:szCs w:val="22"/>
        </w:rPr>
        <w:t>Astrology, Science, and Culture</w:t>
      </w:r>
      <w:r w:rsidRPr="00400938">
        <w:rPr>
          <w:rFonts w:cstheme="minorHAnsi"/>
          <w:sz w:val="22"/>
          <w:szCs w:val="22"/>
        </w:rPr>
        <w:t xml:space="preserve"> (Oxford/NY:Berg, 2004). </w:t>
      </w:r>
    </w:p>
    <w:p w14:paraId="47406287" w14:textId="77777777" w:rsidR="000E520E" w:rsidRPr="00400938" w:rsidRDefault="000E520E" w:rsidP="000E520E">
      <w:pPr>
        <w:rPr>
          <w:rFonts w:cstheme="minorHAnsi"/>
          <w:sz w:val="22"/>
          <w:szCs w:val="22"/>
        </w:rPr>
      </w:pPr>
    </w:p>
    <w:p w14:paraId="0C10B315" w14:textId="77777777" w:rsidR="000E520E" w:rsidRPr="00400938" w:rsidRDefault="000E520E" w:rsidP="000E520E">
      <w:pPr>
        <w:rPr>
          <w:rFonts w:cstheme="minorHAnsi"/>
          <w:b/>
          <w:bCs/>
          <w:sz w:val="22"/>
          <w:szCs w:val="22"/>
        </w:rPr>
      </w:pPr>
      <w:r w:rsidRPr="00400938">
        <w:rPr>
          <w:rFonts w:cstheme="minorHAnsi"/>
          <w:sz w:val="22"/>
          <w:szCs w:val="22"/>
        </w:rPr>
        <w:t xml:space="preserve">Whyte, Lancelot, Law, </w:t>
      </w:r>
      <w:r w:rsidRPr="00400938">
        <w:rPr>
          <w:rFonts w:cstheme="minorHAnsi"/>
          <w:i/>
          <w:iCs/>
          <w:sz w:val="22"/>
          <w:szCs w:val="22"/>
        </w:rPr>
        <w:t>The Unconscious before Freud</w:t>
      </w:r>
      <w:r w:rsidRPr="00400938">
        <w:rPr>
          <w:rFonts w:cstheme="minorHAnsi"/>
          <w:sz w:val="22"/>
          <w:szCs w:val="22"/>
        </w:rPr>
        <w:t xml:space="preserve"> (New York: Basic Books, 1960).</w:t>
      </w:r>
    </w:p>
    <w:p w14:paraId="77B2DE87" w14:textId="77777777" w:rsidR="000E520E" w:rsidRPr="00400938" w:rsidRDefault="000E520E" w:rsidP="000E520E">
      <w:pPr>
        <w:rPr>
          <w:rFonts w:cstheme="minorHAnsi"/>
          <w:color w:val="222222"/>
          <w:sz w:val="22"/>
          <w:szCs w:val="22"/>
          <w:shd w:val="clear" w:color="auto" w:fill="FFFFFF"/>
        </w:rPr>
      </w:pPr>
    </w:p>
    <w:p w14:paraId="240FE033" w14:textId="77777777" w:rsidR="000E520E" w:rsidRPr="00400938" w:rsidRDefault="000E520E" w:rsidP="000E520E">
      <w:pPr>
        <w:rPr>
          <w:rFonts w:eastAsia="Times New Roman" w:cstheme="minorHAnsi"/>
          <w:sz w:val="22"/>
          <w:szCs w:val="22"/>
          <w:lang w:eastAsia="en-GB"/>
        </w:rPr>
      </w:pPr>
      <w:r w:rsidRPr="00A70667">
        <w:rPr>
          <w:rFonts w:eastAsia="Times New Roman" w:cstheme="minorHAnsi"/>
          <w:sz w:val="22"/>
          <w:szCs w:val="22"/>
          <w:lang w:eastAsia="en-GB"/>
        </w:rPr>
        <w:t>Zoller, Rober</w:t>
      </w:r>
      <w:r w:rsidRPr="00400938">
        <w:rPr>
          <w:rFonts w:eastAsia="Times New Roman" w:cstheme="minorHAnsi"/>
          <w:sz w:val="22"/>
          <w:szCs w:val="22"/>
          <w:lang w:eastAsia="en-GB"/>
        </w:rPr>
        <w:t>t</w:t>
      </w:r>
      <w:r w:rsidRPr="00A70667">
        <w:rPr>
          <w:rFonts w:eastAsia="Times New Roman" w:cstheme="minorHAnsi"/>
          <w:sz w:val="22"/>
          <w:szCs w:val="22"/>
          <w:lang w:eastAsia="en-GB"/>
        </w:rPr>
        <w:t xml:space="preserve">, ‘Marc Edmund Jones and New Age Astrology in America’, Culture and Cosmos 2:2 (1998), pp. 39-57. </w:t>
      </w:r>
      <w:hyperlink r:id="rId10" w:history="1">
        <w:r w:rsidRPr="00A70667">
          <w:rPr>
            <w:rStyle w:val="Hyperlink"/>
            <w:rFonts w:eastAsia="Times New Roman" w:cstheme="minorHAnsi"/>
            <w:sz w:val="22"/>
            <w:szCs w:val="22"/>
            <w:lang w:eastAsia="en-GB"/>
          </w:rPr>
          <w:t>http://www.cultureandcosmos.org/pdfs/2-2/Zoller_Marc_E_Jones_Newage_Astrology.pdf</w:t>
        </w:r>
      </w:hyperlink>
    </w:p>
    <w:p w14:paraId="1018C173" w14:textId="77777777" w:rsidR="000E520E" w:rsidRPr="00400938" w:rsidRDefault="000E520E" w:rsidP="000E520E">
      <w:pPr>
        <w:rPr>
          <w:rFonts w:cstheme="minorHAnsi"/>
          <w:color w:val="222222"/>
          <w:sz w:val="22"/>
          <w:szCs w:val="22"/>
          <w:shd w:val="clear" w:color="auto" w:fill="FFFFFF"/>
        </w:rPr>
      </w:pPr>
    </w:p>
    <w:p w14:paraId="20C1FFBE" w14:textId="77777777" w:rsidR="000E520E" w:rsidRPr="00400938" w:rsidRDefault="000E520E" w:rsidP="000E520E">
      <w:pPr>
        <w:rPr>
          <w:rFonts w:cstheme="minorHAnsi"/>
          <w:color w:val="222222"/>
          <w:sz w:val="22"/>
          <w:szCs w:val="22"/>
          <w:shd w:val="clear" w:color="auto" w:fill="FFFFFF"/>
        </w:rPr>
      </w:pPr>
    </w:p>
    <w:p w14:paraId="4D7CE0E2" w14:textId="77777777" w:rsidR="000E520E" w:rsidRPr="006034B8" w:rsidRDefault="000E520E" w:rsidP="000E520E">
      <w:pPr>
        <w:rPr>
          <w:rFonts w:cstheme="minorHAnsi"/>
          <w:b/>
          <w:bCs/>
          <w:sz w:val="22"/>
          <w:szCs w:val="22"/>
        </w:rPr>
      </w:pPr>
      <w:r w:rsidRPr="006034B8">
        <w:rPr>
          <w:rFonts w:cstheme="minorHAnsi"/>
          <w:b/>
          <w:bCs/>
          <w:sz w:val="22"/>
          <w:szCs w:val="22"/>
        </w:rPr>
        <w:t>Websites</w:t>
      </w:r>
    </w:p>
    <w:p w14:paraId="4ACC152B" w14:textId="77777777" w:rsidR="000E520E" w:rsidRDefault="000E520E" w:rsidP="000E520E">
      <w:pPr>
        <w:rPr>
          <w:rFonts w:cstheme="minorHAnsi"/>
          <w:sz w:val="22"/>
          <w:szCs w:val="22"/>
        </w:rPr>
      </w:pPr>
    </w:p>
    <w:p w14:paraId="1254EF03" w14:textId="77777777" w:rsidR="000E520E" w:rsidRDefault="000E520E" w:rsidP="000E520E">
      <w:pPr>
        <w:pStyle w:val="FootnoteText"/>
        <w:rPr>
          <w:sz w:val="22"/>
          <w:szCs w:val="22"/>
        </w:rPr>
      </w:pPr>
      <w:r w:rsidRPr="00327406">
        <w:rPr>
          <w:sz w:val="22"/>
          <w:szCs w:val="22"/>
        </w:rPr>
        <w:t xml:space="preserve">AstroWiki, </w:t>
      </w:r>
      <w:r w:rsidRPr="00327406">
        <w:rPr>
          <w:i/>
          <w:iCs/>
          <w:sz w:val="22"/>
          <w:szCs w:val="22"/>
        </w:rPr>
        <w:t>Donna Cunningham</w:t>
      </w:r>
      <w:r w:rsidRPr="00327406">
        <w:rPr>
          <w:sz w:val="22"/>
          <w:szCs w:val="22"/>
        </w:rPr>
        <w:t xml:space="preserve">, </w:t>
      </w:r>
      <w:hyperlink r:id="rId11" w:history="1">
        <w:r w:rsidRPr="006A3B68">
          <w:rPr>
            <w:rStyle w:val="Hyperlink"/>
            <w:sz w:val="22"/>
            <w:szCs w:val="22"/>
          </w:rPr>
          <w:t>https://www.astro.com/astrowiki/en/Donna_Cunningham</w:t>
        </w:r>
      </w:hyperlink>
    </w:p>
    <w:p w14:paraId="5F61F824" w14:textId="77777777" w:rsidR="000E520E" w:rsidRDefault="000E520E" w:rsidP="000E520E">
      <w:pPr>
        <w:pStyle w:val="FootnoteText"/>
        <w:rPr>
          <w:sz w:val="22"/>
          <w:szCs w:val="22"/>
        </w:rPr>
      </w:pPr>
    </w:p>
    <w:p w14:paraId="4C7963CE" w14:textId="77777777" w:rsidR="000E520E" w:rsidRPr="006034B8" w:rsidRDefault="000E520E" w:rsidP="000E520E">
      <w:r>
        <w:t xml:space="preserve">Costello, Darby website, About page </w:t>
      </w:r>
      <w:hyperlink r:id="rId12" w:history="1">
        <w:r w:rsidRPr="006A3B68">
          <w:rPr>
            <w:rStyle w:val="Hyperlink"/>
          </w:rPr>
          <w:t>https://darbycostello.co.uk/about-darby/</w:t>
        </w:r>
      </w:hyperlink>
    </w:p>
    <w:p w14:paraId="67F6B0CC" w14:textId="77777777" w:rsidR="000E520E" w:rsidRDefault="000E520E" w:rsidP="000E520E">
      <w:pPr>
        <w:rPr>
          <w:rFonts w:cstheme="minorHAnsi"/>
          <w:sz w:val="22"/>
          <w:szCs w:val="22"/>
        </w:rPr>
      </w:pPr>
    </w:p>
    <w:p w14:paraId="7DE96F93" w14:textId="77777777" w:rsidR="000E520E" w:rsidRDefault="000E520E" w:rsidP="000E520E">
      <w:pPr>
        <w:rPr>
          <w:rFonts w:cstheme="minorHAnsi"/>
          <w:sz w:val="22"/>
          <w:szCs w:val="22"/>
        </w:rPr>
      </w:pPr>
      <w:r>
        <w:rPr>
          <w:sz w:val="22"/>
          <w:szCs w:val="22"/>
        </w:rPr>
        <w:t xml:space="preserve">CPA-Centre For Psychological Astrology </w:t>
      </w:r>
      <w:hyperlink r:id="rId13" w:history="1">
        <w:r w:rsidRPr="006A3B68">
          <w:rPr>
            <w:rStyle w:val="Hyperlink"/>
            <w:sz w:val="22"/>
            <w:szCs w:val="22"/>
          </w:rPr>
          <w:t>https://cpalondon.com/index.html</w:t>
        </w:r>
      </w:hyperlink>
    </w:p>
    <w:p w14:paraId="7F6A6910" w14:textId="77777777" w:rsidR="000E520E" w:rsidRDefault="000E520E" w:rsidP="000E520E">
      <w:pPr>
        <w:rPr>
          <w:sz w:val="22"/>
          <w:szCs w:val="22"/>
        </w:rPr>
      </w:pPr>
    </w:p>
    <w:p w14:paraId="304D8506" w14:textId="77777777" w:rsidR="000E520E" w:rsidRDefault="000E520E" w:rsidP="000E520E">
      <w:pPr>
        <w:rPr>
          <w:rFonts w:cstheme="minorHAnsi"/>
          <w:sz w:val="22"/>
          <w:szCs w:val="22"/>
        </w:rPr>
      </w:pPr>
      <w:r w:rsidRPr="00400938">
        <w:rPr>
          <w:rFonts w:cstheme="minorHAnsi"/>
          <w:sz w:val="22"/>
          <w:szCs w:val="22"/>
        </w:rPr>
        <w:lastRenderedPageBreak/>
        <w:t>Hand, Robert ‘</w:t>
      </w:r>
      <w:r w:rsidRPr="00400938">
        <w:rPr>
          <w:rFonts w:cstheme="minorHAnsi"/>
          <w:i/>
          <w:iCs/>
          <w:sz w:val="22"/>
          <w:szCs w:val="22"/>
        </w:rPr>
        <w:t>Towards a Post-Modern Astrology</w:t>
      </w:r>
      <w:r w:rsidRPr="00400938">
        <w:rPr>
          <w:rFonts w:cstheme="minorHAnsi"/>
          <w:sz w:val="22"/>
          <w:szCs w:val="22"/>
        </w:rPr>
        <w:t xml:space="preserve">,’ </w:t>
      </w:r>
      <w:hyperlink r:id="rId14" w:history="1">
        <w:r w:rsidRPr="006A3B68">
          <w:rPr>
            <w:rStyle w:val="Hyperlink"/>
            <w:rFonts w:cstheme="minorHAnsi"/>
            <w:sz w:val="22"/>
            <w:szCs w:val="22"/>
          </w:rPr>
          <w:t>http://www.astro.com/astrology/in_postmodern_w.htm</w:t>
        </w:r>
      </w:hyperlink>
      <w:r>
        <w:rPr>
          <w:rFonts w:cstheme="minorHAnsi"/>
          <w:sz w:val="22"/>
          <w:szCs w:val="22"/>
        </w:rPr>
        <w:t>.</w:t>
      </w:r>
    </w:p>
    <w:p w14:paraId="28F4F48C" w14:textId="77777777" w:rsidR="000E520E" w:rsidRDefault="000E520E" w:rsidP="000E520E">
      <w:pPr>
        <w:rPr>
          <w:rFonts w:cstheme="minorHAnsi"/>
          <w:sz w:val="22"/>
          <w:szCs w:val="22"/>
        </w:rPr>
      </w:pPr>
    </w:p>
    <w:p w14:paraId="58566FA2" w14:textId="77777777" w:rsidR="000E520E" w:rsidRPr="006034B8" w:rsidRDefault="000E520E" w:rsidP="000E520E">
      <w:pPr>
        <w:rPr>
          <w:rFonts w:eastAsia="Times New Roman" w:cstheme="minorHAnsi"/>
          <w:i/>
          <w:iCs/>
          <w:color w:val="202122"/>
          <w:sz w:val="22"/>
          <w:szCs w:val="22"/>
          <w:lang w:eastAsia="en-GB"/>
        </w:rPr>
      </w:pPr>
      <w:r w:rsidRPr="0019334F">
        <w:rPr>
          <w:rFonts w:eastAsia="Times New Roman" w:cstheme="minorHAnsi"/>
          <w:i/>
          <w:iCs/>
          <w:color w:val="202122"/>
          <w:sz w:val="22"/>
          <w:szCs w:val="22"/>
          <w:lang w:eastAsia="en-GB"/>
        </w:rPr>
        <w:t>Le Grice, Kieron. </w:t>
      </w:r>
      <w:hyperlink r:id="rId15" w:history="1">
        <w:r w:rsidRPr="0019334F">
          <w:rPr>
            <w:rFonts w:eastAsia="Times New Roman" w:cstheme="minorHAnsi"/>
            <w:i/>
            <w:iCs/>
            <w:color w:val="663366"/>
            <w:sz w:val="22"/>
            <w:szCs w:val="22"/>
            <w:u w:val="single"/>
            <w:lang w:eastAsia="en-GB"/>
          </w:rPr>
          <w:t>"Foundations of an archetypal cosmology. A theoretical synthesis of Jungian depth psychology and the new paradigm sciences"</w:t>
        </w:r>
      </w:hyperlink>
      <w:r w:rsidRPr="0019334F">
        <w:rPr>
          <w:rFonts w:eastAsia="Times New Roman" w:cstheme="minorHAnsi"/>
          <w:i/>
          <w:iCs/>
          <w:color w:val="202122"/>
          <w:sz w:val="22"/>
          <w:szCs w:val="22"/>
          <w:lang w:eastAsia="en-GB"/>
        </w:rPr>
        <w:t> (PDF). California Institute of Integral Studies (Doctoral Dissertation). Ann Arbor, MI: ProQuest LLC. Retrieved November 2012. </w:t>
      </w:r>
    </w:p>
    <w:p w14:paraId="07056C5A" w14:textId="77777777" w:rsidR="000E520E" w:rsidRDefault="000E520E" w:rsidP="000E520E">
      <w:pPr>
        <w:rPr>
          <w:rFonts w:cstheme="minorHAnsi"/>
          <w:sz w:val="22"/>
          <w:szCs w:val="22"/>
        </w:rPr>
      </w:pPr>
    </w:p>
    <w:p w14:paraId="761A6BA5" w14:textId="77777777" w:rsidR="000E520E" w:rsidRDefault="000E520E" w:rsidP="000E520E">
      <w:pPr>
        <w:rPr>
          <w:rFonts w:eastAsia="Times New Roman" w:cstheme="minorHAnsi"/>
          <w:sz w:val="22"/>
          <w:szCs w:val="22"/>
          <w:lang w:eastAsia="en-GB"/>
        </w:rPr>
      </w:pPr>
      <w:r w:rsidRPr="006034B8">
        <w:rPr>
          <w:rFonts w:eastAsia="Times New Roman" w:cstheme="minorHAnsi"/>
          <w:sz w:val="22"/>
          <w:szCs w:val="22"/>
          <w:lang w:eastAsia="en-GB"/>
        </w:rPr>
        <w:t>Perry, Glenn: https://aaperry.com/position-papers/ – in particular the Articles ‘The Birth of Psychological Astrology’, ‘Psychological and Predictive Astrology: A Complimentary Perspective</w:t>
      </w:r>
    </w:p>
    <w:p w14:paraId="6EA0868F" w14:textId="77777777" w:rsidR="000E520E" w:rsidRDefault="000E520E" w:rsidP="000E520E">
      <w:pPr>
        <w:rPr>
          <w:rFonts w:eastAsia="Times New Roman" w:cstheme="minorHAnsi"/>
          <w:sz w:val="22"/>
          <w:szCs w:val="22"/>
          <w:lang w:eastAsia="en-GB"/>
        </w:rPr>
      </w:pPr>
    </w:p>
    <w:p w14:paraId="1F571243" w14:textId="77777777" w:rsidR="000E520E" w:rsidRPr="006034B8" w:rsidRDefault="000E520E" w:rsidP="000E520E">
      <w:pPr>
        <w:rPr>
          <w:sz w:val="22"/>
          <w:szCs w:val="22"/>
        </w:rPr>
      </w:pPr>
      <w:r>
        <w:rPr>
          <w:sz w:val="22"/>
          <w:szCs w:val="22"/>
        </w:rPr>
        <w:t xml:space="preserve">Reinhart, Melanie website: </w:t>
      </w:r>
      <w:hyperlink r:id="rId16" w:history="1">
        <w:r w:rsidRPr="006A3B68">
          <w:rPr>
            <w:rStyle w:val="Hyperlink"/>
            <w:sz w:val="22"/>
            <w:szCs w:val="22"/>
          </w:rPr>
          <w:t>https://www.melaniereinhart.com/melanie/</w:t>
        </w:r>
      </w:hyperlink>
    </w:p>
    <w:p w14:paraId="6A6466FC" w14:textId="77777777" w:rsidR="000E520E" w:rsidRDefault="000E520E" w:rsidP="000E520E">
      <w:pPr>
        <w:rPr>
          <w:rFonts w:eastAsia="Times New Roman" w:cstheme="minorHAnsi"/>
          <w:sz w:val="22"/>
          <w:szCs w:val="22"/>
          <w:lang w:eastAsia="en-GB"/>
        </w:rPr>
      </w:pPr>
    </w:p>
    <w:p w14:paraId="28CFB8CD" w14:textId="77777777" w:rsidR="000E520E" w:rsidRPr="006034B8" w:rsidRDefault="000E520E" w:rsidP="000E520E">
      <w:pPr>
        <w:pStyle w:val="FootnoteText"/>
        <w:rPr>
          <w:sz w:val="22"/>
          <w:szCs w:val="22"/>
        </w:rPr>
      </w:pPr>
      <w:r w:rsidRPr="00AA1DEC">
        <w:rPr>
          <w:sz w:val="22"/>
          <w:szCs w:val="22"/>
        </w:rPr>
        <w:t xml:space="preserve">Ruperti, Alexander </w:t>
      </w:r>
      <w:r w:rsidRPr="00AA1DEC">
        <w:rPr>
          <w:i/>
          <w:iCs/>
          <w:sz w:val="22"/>
          <w:szCs w:val="22"/>
        </w:rPr>
        <w:t>Meaning of Humanistic Astrology</w:t>
      </w:r>
      <w:r w:rsidRPr="00AA1DEC">
        <w:rPr>
          <w:sz w:val="22"/>
          <w:szCs w:val="22"/>
        </w:rPr>
        <w:t xml:space="preserve"> (2002),</w:t>
      </w:r>
      <w:r>
        <w:rPr>
          <w:sz w:val="22"/>
          <w:szCs w:val="22"/>
        </w:rPr>
        <w:t xml:space="preserve">. </w:t>
      </w:r>
      <w:hyperlink r:id="rId17" w:history="1">
        <w:r w:rsidRPr="00AA1DEC">
          <w:rPr>
            <w:rStyle w:val="Hyperlink"/>
            <w:sz w:val="22"/>
            <w:szCs w:val="22"/>
          </w:rPr>
          <w:t>http://www.stand.cz/astrolgie/czech/texty/rez-ru-a/rez-ru-a.htm</w:t>
        </w:r>
      </w:hyperlink>
      <w:r w:rsidRPr="00AA1DEC">
        <w:rPr>
          <w:sz w:val="22"/>
          <w:szCs w:val="22"/>
        </w:rPr>
        <w:t xml:space="preserve">, </w:t>
      </w:r>
    </w:p>
    <w:p w14:paraId="43F14F7D" w14:textId="77777777" w:rsidR="000E520E" w:rsidRDefault="000E520E" w:rsidP="000E520E">
      <w:pPr>
        <w:rPr>
          <w:rFonts w:cstheme="minorHAnsi"/>
          <w:sz w:val="22"/>
          <w:szCs w:val="22"/>
        </w:rPr>
      </w:pPr>
    </w:p>
    <w:p w14:paraId="1B833F09" w14:textId="77777777" w:rsidR="000E520E" w:rsidRPr="00615E00" w:rsidRDefault="000E520E" w:rsidP="000E520E">
      <w:pPr>
        <w:rPr>
          <w:rFonts w:eastAsia="Times New Roman" w:cstheme="minorHAnsi"/>
          <w:sz w:val="22"/>
          <w:szCs w:val="22"/>
          <w:lang w:eastAsia="en-GB"/>
        </w:rPr>
      </w:pPr>
      <w:r w:rsidRPr="00615E00">
        <w:rPr>
          <w:rFonts w:eastAsia="Times New Roman" w:cstheme="minorHAnsi"/>
          <w:sz w:val="22"/>
          <w:szCs w:val="22"/>
          <w:lang w:eastAsia="en-GB"/>
        </w:rPr>
        <w:t xml:space="preserve">The Mountain Astrologer, April – May 2004 edition (114), </w:t>
      </w:r>
      <w:hyperlink r:id="rId18" w:history="1">
        <w:r w:rsidRPr="00615E00">
          <w:rPr>
            <w:rStyle w:val="Hyperlink"/>
            <w:rFonts w:eastAsia="Times New Roman" w:cstheme="minorHAnsi"/>
            <w:sz w:val="22"/>
            <w:szCs w:val="22"/>
            <w:lang w:eastAsia="en-GB"/>
          </w:rPr>
          <w:t>www.mountainastrologer.com</w:t>
        </w:r>
      </w:hyperlink>
      <w:r w:rsidRPr="00615E00">
        <w:rPr>
          <w:rFonts w:eastAsia="Times New Roman" w:cstheme="minorHAnsi"/>
          <w:sz w:val="22"/>
          <w:szCs w:val="22"/>
          <w:lang w:eastAsia="en-GB"/>
        </w:rPr>
        <w:t>,</w:t>
      </w:r>
    </w:p>
    <w:p w14:paraId="151600D5" w14:textId="77777777" w:rsidR="000E520E" w:rsidRDefault="000E520E" w:rsidP="000E520E">
      <w:pPr>
        <w:rPr>
          <w:sz w:val="22"/>
          <w:szCs w:val="22"/>
        </w:rPr>
      </w:pPr>
      <w:r w:rsidRPr="00615E00">
        <w:rPr>
          <w:sz w:val="22"/>
          <w:szCs w:val="22"/>
        </w:rPr>
        <w:t>&lt;</w:t>
      </w:r>
      <w:hyperlink r:id="rId19" w:history="1">
        <w:r w:rsidRPr="00615E00">
          <w:rPr>
            <w:rStyle w:val="Hyperlink"/>
            <w:sz w:val="22"/>
            <w:szCs w:val="22"/>
          </w:rPr>
          <w:t>http://luizart.net/Darby/MountainAstrologer.html</w:t>
        </w:r>
      </w:hyperlink>
      <w:r w:rsidRPr="00615E00">
        <w:rPr>
          <w:sz w:val="22"/>
          <w:szCs w:val="22"/>
        </w:rPr>
        <w:t>&gt;</w:t>
      </w:r>
    </w:p>
    <w:p w14:paraId="082AA693" w14:textId="77777777" w:rsidR="000E520E" w:rsidRPr="00AA1DEC" w:rsidRDefault="000E520E" w:rsidP="000E520E">
      <w:pPr>
        <w:rPr>
          <w:sz w:val="22"/>
          <w:szCs w:val="22"/>
        </w:rPr>
      </w:pPr>
    </w:p>
    <w:p w14:paraId="289FF178" w14:textId="77777777" w:rsidR="000E520E" w:rsidRPr="00F1366E" w:rsidRDefault="000E520E" w:rsidP="00B5060D">
      <w:pPr>
        <w:rPr>
          <w:rFonts w:cstheme="minorHAnsi"/>
          <w:sz w:val="22"/>
          <w:szCs w:val="22"/>
        </w:rPr>
      </w:pPr>
      <w:bookmarkStart w:id="4" w:name="_GoBack"/>
      <w:bookmarkEnd w:id="4"/>
    </w:p>
    <w:p w14:paraId="4D6BB699" w14:textId="018C862B" w:rsidR="006F4CA5" w:rsidRPr="006F4CA5" w:rsidRDefault="006F4CA5" w:rsidP="00B5060D">
      <w:pPr>
        <w:rPr>
          <w:rFonts w:cstheme="minorHAnsi"/>
          <w:sz w:val="22"/>
          <w:szCs w:val="22"/>
        </w:rPr>
      </w:pPr>
    </w:p>
    <w:sectPr w:rsidR="006F4CA5" w:rsidRPr="006F4CA5" w:rsidSect="00C2022C">
      <w:footerReference w:type="even" r:id="rId20"/>
      <w:footerReference w:type="default" r:id="rId21"/>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852DE69" w14:textId="77777777" w:rsidR="004501AE" w:rsidRDefault="004501AE" w:rsidP="00985E58">
      <w:r>
        <w:separator/>
      </w:r>
    </w:p>
  </w:endnote>
  <w:endnote w:type="continuationSeparator" w:id="0">
    <w:p w14:paraId="4BCB82AB" w14:textId="77777777" w:rsidR="004501AE" w:rsidRDefault="004501AE" w:rsidP="00985E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Georgia">
    <w:panose1 w:val="02040502050405020303"/>
    <w:charset w:val="00"/>
    <w:family w:val="roman"/>
    <w:pitch w:val="variable"/>
    <w:sig w:usb0="00000287" w:usb1="00000000" w:usb2="00000000" w:usb3="00000000" w:csb0="0000009F" w:csb1="00000000"/>
  </w:font>
  <w:font w:name="Apple Symbols">
    <w:panose1 w:val="02000000000000000000"/>
    <w:charset w:val="B1"/>
    <w:family w:val="auto"/>
    <w:pitch w:val="variable"/>
    <w:sig w:usb0="800008A3" w:usb1="08007BEB" w:usb2="01840034" w:usb3="00000000" w:csb0="000001FB" w:csb1="00000000"/>
  </w:font>
  <w:font w:name="AppleSystemUIFont">
    <w:altName w:val="Calibri"/>
    <w:panose1 w:val="020B0604020202020204"/>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589083182"/>
      <w:docPartObj>
        <w:docPartGallery w:val="Page Numbers (Bottom of Page)"/>
        <w:docPartUnique/>
      </w:docPartObj>
    </w:sdtPr>
    <w:sdtContent>
      <w:p w14:paraId="34EFF7A4" w14:textId="056B87CB" w:rsidR="006F4CA5" w:rsidRDefault="006F4CA5" w:rsidP="006F4CA5">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DA31882" w14:textId="77777777" w:rsidR="006F4CA5" w:rsidRDefault="006F4CA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957933789"/>
      <w:docPartObj>
        <w:docPartGallery w:val="Page Numbers (Bottom of Page)"/>
        <w:docPartUnique/>
      </w:docPartObj>
    </w:sdtPr>
    <w:sdtContent>
      <w:p w14:paraId="3CE9E630" w14:textId="6BD4DE4B" w:rsidR="006F4CA5" w:rsidRDefault="006F4CA5" w:rsidP="006F4CA5">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AEC0E36" w14:textId="77777777" w:rsidR="006F4CA5" w:rsidRDefault="006F4CA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2EAECAC" w14:textId="77777777" w:rsidR="004501AE" w:rsidRDefault="004501AE" w:rsidP="00985E58">
      <w:r>
        <w:separator/>
      </w:r>
    </w:p>
  </w:footnote>
  <w:footnote w:type="continuationSeparator" w:id="0">
    <w:p w14:paraId="0FF302F7" w14:textId="77777777" w:rsidR="004501AE" w:rsidRDefault="004501AE" w:rsidP="00985E58">
      <w:r>
        <w:continuationSeparator/>
      </w:r>
    </w:p>
  </w:footnote>
  <w:footnote w:id="1">
    <w:p w14:paraId="6B6BAF38" w14:textId="77777777" w:rsidR="006F4CA5" w:rsidRPr="00EC6B0D" w:rsidRDefault="006F4CA5" w:rsidP="00E2685C">
      <w:pPr>
        <w:pStyle w:val="FootnoteText"/>
        <w:rPr>
          <w:rFonts w:cstheme="minorHAnsi"/>
          <w:sz w:val="16"/>
          <w:szCs w:val="16"/>
        </w:rPr>
      </w:pPr>
      <w:r w:rsidRPr="00EC6B0D">
        <w:rPr>
          <w:rStyle w:val="FootnoteReference"/>
          <w:rFonts w:cstheme="minorHAnsi"/>
          <w:sz w:val="16"/>
          <w:szCs w:val="16"/>
        </w:rPr>
        <w:footnoteRef/>
      </w:r>
      <w:r w:rsidRPr="00EC6B0D">
        <w:rPr>
          <w:rFonts w:cstheme="minorHAnsi"/>
          <w:sz w:val="16"/>
          <w:szCs w:val="16"/>
        </w:rPr>
        <w:t xml:space="preserve"> Campion, </w:t>
      </w:r>
      <w:r w:rsidRPr="00EC6B0D">
        <w:rPr>
          <w:rFonts w:cstheme="minorHAnsi"/>
          <w:i/>
          <w:iCs/>
          <w:sz w:val="16"/>
          <w:szCs w:val="16"/>
        </w:rPr>
        <w:t>Astrology and Popular Religion in the Modern West</w:t>
      </w:r>
      <w:r w:rsidRPr="00EC6B0D">
        <w:rPr>
          <w:rFonts w:cstheme="minorHAnsi"/>
          <w:sz w:val="16"/>
          <w:szCs w:val="16"/>
        </w:rPr>
        <w:t>, p.61.</w:t>
      </w:r>
    </w:p>
  </w:footnote>
  <w:footnote w:id="2">
    <w:p w14:paraId="1D2DE078" w14:textId="77777777" w:rsidR="006F4CA5" w:rsidRPr="00EC6B0D" w:rsidRDefault="006F4CA5" w:rsidP="00E2685C">
      <w:pPr>
        <w:pStyle w:val="FootnoteText"/>
        <w:rPr>
          <w:rFonts w:cstheme="minorHAnsi"/>
          <w:sz w:val="16"/>
          <w:szCs w:val="16"/>
        </w:rPr>
      </w:pPr>
      <w:r w:rsidRPr="00EC6B0D">
        <w:rPr>
          <w:rStyle w:val="FootnoteReference"/>
          <w:rFonts w:cstheme="minorHAnsi"/>
          <w:sz w:val="16"/>
          <w:szCs w:val="16"/>
        </w:rPr>
        <w:footnoteRef/>
      </w:r>
      <w:r w:rsidRPr="00EC6B0D">
        <w:rPr>
          <w:rFonts w:cstheme="minorHAnsi"/>
          <w:sz w:val="16"/>
          <w:szCs w:val="16"/>
        </w:rPr>
        <w:t xml:space="preserve"> </w:t>
      </w:r>
      <w:hyperlink r:id="rId1" w:history="1">
        <w:r w:rsidRPr="00EC6B0D">
          <w:rPr>
            <w:rStyle w:val="Hyperlink"/>
            <w:rFonts w:cstheme="minorHAnsi"/>
            <w:sz w:val="16"/>
            <w:szCs w:val="16"/>
          </w:rPr>
          <w:t>http://www.khaldea.com/rudhyar/bio1.shtml Part 1</w:t>
        </w:r>
      </w:hyperlink>
      <w:r w:rsidRPr="00EC6B0D">
        <w:rPr>
          <w:rFonts w:cstheme="minorHAnsi"/>
          <w:sz w:val="16"/>
          <w:szCs w:val="16"/>
        </w:rPr>
        <w:t xml:space="preserve">. 1895-1916; Part 2. 1917-1919. </w:t>
      </w:r>
    </w:p>
  </w:footnote>
  <w:footnote w:id="3">
    <w:p w14:paraId="183B2A52" w14:textId="77777777" w:rsidR="006F4CA5" w:rsidRPr="009C24DC" w:rsidRDefault="006F4CA5" w:rsidP="00E2685C">
      <w:pPr>
        <w:pStyle w:val="FootnoteText"/>
        <w:rPr>
          <w:rFonts w:cstheme="minorHAnsi"/>
          <w:sz w:val="16"/>
          <w:szCs w:val="16"/>
        </w:rPr>
      </w:pPr>
      <w:r w:rsidRPr="009C24DC">
        <w:rPr>
          <w:rStyle w:val="FootnoteReference"/>
          <w:rFonts w:cstheme="minorHAnsi"/>
          <w:sz w:val="16"/>
          <w:szCs w:val="16"/>
        </w:rPr>
        <w:footnoteRef/>
      </w:r>
      <w:r w:rsidRPr="009C24DC">
        <w:rPr>
          <w:rFonts w:cstheme="minorHAnsi"/>
          <w:sz w:val="16"/>
          <w:szCs w:val="16"/>
        </w:rPr>
        <w:t xml:space="preserve"> </w:t>
      </w:r>
      <w:hyperlink r:id="rId2" w:history="1">
        <w:r w:rsidRPr="009C24DC">
          <w:rPr>
            <w:rStyle w:val="Hyperlink"/>
            <w:rFonts w:cstheme="minorHAnsi"/>
            <w:sz w:val="16"/>
            <w:szCs w:val="16"/>
          </w:rPr>
          <w:t>https://oxfordre.com/planetaryscience/view/10.1093/acrefore/9780190647926.001.0001/acrefore-9780190647926-e-46</w:t>
        </w:r>
      </w:hyperlink>
      <w:r w:rsidRPr="009C24DC">
        <w:rPr>
          <w:rFonts w:cstheme="minorHAnsi"/>
          <w:sz w:val="16"/>
          <w:szCs w:val="16"/>
        </w:rPr>
        <w:t xml:space="preserve">; </w:t>
      </w:r>
      <w:r w:rsidRPr="009C24DC">
        <w:rPr>
          <w:rFonts w:cstheme="minorHAnsi"/>
          <w:color w:val="353535"/>
          <w:sz w:val="16"/>
          <w:szCs w:val="16"/>
        </w:rPr>
        <w:t xml:space="preserve">Nicholas Campion, </w:t>
      </w:r>
      <w:r w:rsidRPr="009C24DC">
        <w:rPr>
          <w:rFonts w:cstheme="minorHAnsi"/>
          <w:i/>
          <w:iCs/>
          <w:color w:val="353535"/>
          <w:sz w:val="16"/>
          <w:szCs w:val="16"/>
        </w:rPr>
        <w:t>Astrology and Cosmology in the World’s Religions</w:t>
      </w:r>
      <w:r w:rsidRPr="009C24DC">
        <w:rPr>
          <w:rFonts w:cstheme="minorHAnsi"/>
          <w:color w:val="353535"/>
          <w:sz w:val="16"/>
          <w:szCs w:val="16"/>
        </w:rPr>
        <w:t xml:space="preserve"> (New York: New York University Press, 2012), </w:t>
      </w:r>
      <w:r w:rsidRPr="009C24DC">
        <w:rPr>
          <w:rFonts w:cstheme="minorHAnsi"/>
          <w:sz w:val="16"/>
          <w:szCs w:val="16"/>
        </w:rPr>
        <w:t>p.11.</w:t>
      </w:r>
    </w:p>
  </w:footnote>
  <w:footnote w:id="4">
    <w:p w14:paraId="30D35B37" w14:textId="77777777" w:rsidR="006F4CA5" w:rsidRDefault="006F4CA5" w:rsidP="00E2685C">
      <w:pPr>
        <w:pStyle w:val="FootnoteText"/>
      </w:pPr>
      <w:r>
        <w:rPr>
          <w:rStyle w:val="FootnoteReference"/>
        </w:rPr>
        <w:footnoteRef/>
      </w:r>
      <w:r>
        <w:t xml:space="preserve"> </w:t>
      </w:r>
      <w:r w:rsidRPr="009C24DC">
        <w:rPr>
          <w:rFonts w:cstheme="minorHAnsi"/>
          <w:sz w:val="16"/>
          <w:szCs w:val="16"/>
        </w:rPr>
        <w:t xml:space="preserve">Patrick Curry, ‘Astrology’, in Boyd, Kelly (ed.) </w:t>
      </w:r>
      <w:r w:rsidRPr="009C24DC">
        <w:rPr>
          <w:rFonts w:cstheme="minorHAnsi"/>
          <w:i/>
          <w:iCs/>
          <w:sz w:val="16"/>
          <w:szCs w:val="16"/>
        </w:rPr>
        <w:t>The Encyclopaedia of Historians and Historical Writing</w:t>
      </w:r>
      <w:r w:rsidRPr="009C24DC">
        <w:rPr>
          <w:rFonts w:cstheme="minorHAnsi"/>
          <w:sz w:val="16"/>
          <w:szCs w:val="16"/>
        </w:rPr>
        <w:t>, 2 Vols. London: Fitzroy Dearborn 1999, Vol. 1 p.55.</w:t>
      </w:r>
    </w:p>
  </w:footnote>
  <w:footnote w:id="5">
    <w:p w14:paraId="375F1523" w14:textId="77777777" w:rsidR="006F4CA5" w:rsidRPr="00AD0B41" w:rsidRDefault="006F4CA5" w:rsidP="00E2685C">
      <w:pPr>
        <w:rPr>
          <w:sz w:val="16"/>
          <w:szCs w:val="16"/>
        </w:rPr>
      </w:pPr>
      <w:r w:rsidRPr="00CC7720">
        <w:rPr>
          <w:rStyle w:val="FootnoteReference"/>
          <w:sz w:val="16"/>
          <w:szCs w:val="16"/>
        </w:rPr>
        <w:footnoteRef/>
      </w:r>
      <w:r>
        <w:rPr>
          <w:rFonts w:cstheme="minorHAnsi"/>
          <w:sz w:val="16"/>
          <w:szCs w:val="16"/>
        </w:rPr>
        <w:t xml:space="preserve"> </w:t>
      </w:r>
      <w:r w:rsidRPr="00CC7720">
        <w:rPr>
          <w:sz w:val="16"/>
          <w:szCs w:val="16"/>
        </w:rPr>
        <w:t>Roy Willis</w:t>
      </w:r>
      <w:r>
        <w:rPr>
          <w:sz w:val="16"/>
          <w:szCs w:val="16"/>
        </w:rPr>
        <w:t xml:space="preserve"> </w:t>
      </w:r>
      <w:r w:rsidRPr="00CC7720">
        <w:rPr>
          <w:sz w:val="16"/>
          <w:szCs w:val="16"/>
        </w:rPr>
        <w:t xml:space="preserve">&amp; Patrick Curry, </w:t>
      </w:r>
      <w:r w:rsidRPr="00CC7720">
        <w:rPr>
          <w:i/>
          <w:iCs/>
          <w:sz w:val="16"/>
          <w:szCs w:val="16"/>
        </w:rPr>
        <w:t>Astrology, Science, and Culture</w:t>
      </w:r>
      <w:r w:rsidRPr="00CC7720">
        <w:rPr>
          <w:sz w:val="16"/>
          <w:szCs w:val="16"/>
        </w:rPr>
        <w:t xml:space="preserve"> (Oxford/NY:Berg, 2004)</w:t>
      </w:r>
      <w:r>
        <w:rPr>
          <w:sz w:val="16"/>
          <w:szCs w:val="16"/>
        </w:rPr>
        <w:t xml:space="preserve"> </w:t>
      </w:r>
      <w:r w:rsidRPr="00FB2BB1">
        <w:rPr>
          <w:sz w:val="16"/>
          <w:szCs w:val="16"/>
        </w:rPr>
        <w:t xml:space="preserve">[Kindle Edition], p. 72. </w:t>
      </w:r>
    </w:p>
  </w:footnote>
  <w:footnote w:id="6">
    <w:p w14:paraId="55BAB67B" w14:textId="77777777" w:rsidR="006F4CA5" w:rsidRPr="0030000F" w:rsidRDefault="006F4CA5" w:rsidP="00E2685C">
      <w:pPr>
        <w:pStyle w:val="FootnoteText"/>
        <w:rPr>
          <w:rFonts w:cstheme="minorHAnsi"/>
          <w:sz w:val="16"/>
          <w:szCs w:val="16"/>
        </w:rPr>
      </w:pPr>
      <w:r w:rsidRPr="0030000F">
        <w:rPr>
          <w:rStyle w:val="FootnoteReference"/>
          <w:rFonts w:cstheme="minorHAnsi"/>
          <w:sz w:val="16"/>
          <w:szCs w:val="16"/>
        </w:rPr>
        <w:footnoteRef/>
      </w:r>
      <w:r w:rsidRPr="0030000F">
        <w:rPr>
          <w:rFonts w:cstheme="minorHAnsi"/>
          <w:sz w:val="16"/>
          <w:szCs w:val="16"/>
        </w:rPr>
        <w:t xml:space="preserve"> Curry, Patrick, </w:t>
      </w:r>
      <w:r w:rsidRPr="00E42AD9">
        <w:rPr>
          <w:rFonts w:cstheme="minorHAnsi"/>
          <w:i/>
          <w:iCs/>
          <w:sz w:val="16"/>
          <w:szCs w:val="16"/>
        </w:rPr>
        <w:t>A Confusion of Prophets</w:t>
      </w:r>
      <w:r w:rsidRPr="0030000F">
        <w:rPr>
          <w:rFonts w:cstheme="minorHAnsi"/>
          <w:sz w:val="16"/>
          <w:szCs w:val="16"/>
        </w:rPr>
        <w:t xml:space="preserve">: Victorian and Edwardian Astrology (London: Collins &amp; Brown, 1992), p. 159. </w:t>
      </w:r>
    </w:p>
  </w:footnote>
  <w:footnote w:id="7">
    <w:p w14:paraId="76F7738F" w14:textId="77777777" w:rsidR="006F4CA5" w:rsidRPr="0027344F" w:rsidRDefault="006F4CA5" w:rsidP="00E2685C">
      <w:pPr>
        <w:autoSpaceDE w:val="0"/>
        <w:autoSpaceDN w:val="0"/>
        <w:adjustRightInd w:val="0"/>
        <w:rPr>
          <w:rFonts w:cstheme="minorHAnsi"/>
          <w:sz w:val="16"/>
          <w:szCs w:val="16"/>
        </w:rPr>
      </w:pPr>
      <w:r w:rsidRPr="0027344F">
        <w:rPr>
          <w:rStyle w:val="FootnoteReference"/>
          <w:sz w:val="16"/>
          <w:szCs w:val="16"/>
        </w:rPr>
        <w:footnoteRef/>
      </w:r>
      <w:r w:rsidRPr="0027344F">
        <w:rPr>
          <w:sz w:val="16"/>
          <w:szCs w:val="16"/>
        </w:rPr>
        <w:t xml:space="preserve"> </w:t>
      </w:r>
      <w:r w:rsidRPr="00106282">
        <w:rPr>
          <w:rFonts w:cstheme="minorHAnsi"/>
          <w:sz w:val="16"/>
          <w:szCs w:val="16"/>
        </w:rPr>
        <w:t xml:space="preserve">Ptolemy, </w:t>
      </w:r>
      <w:r w:rsidRPr="00106282">
        <w:rPr>
          <w:rFonts w:cstheme="minorHAnsi"/>
          <w:i/>
          <w:iCs/>
          <w:sz w:val="16"/>
          <w:szCs w:val="16"/>
        </w:rPr>
        <w:t xml:space="preserve">Tetrabiblos, </w:t>
      </w:r>
      <w:r w:rsidRPr="00106282">
        <w:rPr>
          <w:rFonts w:cstheme="minorHAnsi"/>
          <w:color w:val="353535"/>
          <w:sz w:val="16"/>
          <w:szCs w:val="16"/>
        </w:rPr>
        <w:t>F.E. Robbins (ed., trans.), Loeb Classical Library 435 (Cambridge, MA and London: Harvard University Press, 2001</w:t>
      </w:r>
      <w:r>
        <w:rPr>
          <w:rFonts w:cstheme="minorHAnsi"/>
          <w:color w:val="353535"/>
          <w:sz w:val="16"/>
          <w:szCs w:val="16"/>
        </w:rPr>
        <w:t xml:space="preserve">). p. 17, 21., </w:t>
      </w:r>
      <w:r>
        <w:rPr>
          <w:sz w:val="16"/>
          <w:szCs w:val="16"/>
        </w:rPr>
        <w:t xml:space="preserve">Stephen </w:t>
      </w:r>
      <w:r w:rsidRPr="0027344F">
        <w:rPr>
          <w:rFonts w:cstheme="minorHAnsi"/>
          <w:sz w:val="16"/>
          <w:szCs w:val="16"/>
        </w:rPr>
        <w:t xml:space="preserve">Arroyo, </w:t>
      </w:r>
      <w:r w:rsidRPr="00E42AD9">
        <w:rPr>
          <w:rFonts w:cstheme="minorHAnsi"/>
          <w:i/>
          <w:iCs/>
          <w:sz w:val="16"/>
          <w:szCs w:val="16"/>
        </w:rPr>
        <w:t>The Practise and Profession of Astrology</w:t>
      </w:r>
      <w:r w:rsidRPr="0027344F">
        <w:rPr>
          <w:rFonts w:cstheme="minorHAnsi"/>
          <w:sz w:val="16"/>
          <w:szCs w:val="16"/>
        </w:rPr>
        <w:t xml:space="preserve">, </w:t>
      </w:r>
      <w:r>
        <w:rPr>
          <w:rFonts w:cstheme="minorHAnsi"/>
          <w:sz w:val="16"/>
          <w:szCs w:val="16"/>
        </w:rPr>
        <w:t xml:space="preserve">(Nevada: CRCS Publications, 1984), </w:t>
      </w:r>
      <w:r w:rsidRPr="0027344F">
        <w:rPr>
          <w:rFonts w:cstheme="minorHAnsi"/>
          <w:sz w:val="16"/>
          <w:szCs w:val="16"/>
        </w:rPr>
        <w:t xml:space="preserve">pp. 10 -12; Riley, Mark. “Theoretical and Practical Astrology: Ptolemy and His Colleagues.” </w:t>
      </w:r>
      <w:r w:rsidRPr="0027344F">
        <w:rPr>
          <w:rFonts w:cstheme="minorHAnsi"/>
          <w:i/>
          <w:iCs/>
          <w:sz w:val="16"/>
          <w:szCs w:val="16"/>
        </w:rPr>
        <w:t>Transactions of the American Philological Association (1974-)</w:t>
      </w:r>
      <w:r w:rsidRPr="0027344F">
        <w:rPr>
          <w:rFonts w:cstheme="minorHAnsi"/>
          <w:sz w:val="16"/>
          <w:szCs w:val="16"/>
        </w:rPr>
        <w:t xml:space="preserve">, vol. 117, [Johns Hopkins University Press, American Philological Association], 1987, pp. 235-234; Evans, J. (2004), ‘The Astrologer’s Apparatus: A Picture of Professional Practice in Greco-Roman Egypt’, </w:t>
      </w:r>
      <w:r w:rsidRPr="0027344F">
        <w:rPr>
          <w:rFonts w:cstheme="minorHAnsi"/>
          <w:i/>
          <w:iCs/>
          <w:sz w:val="16"/>
          <w:szCs w:val="16"/>
        </w:rPr>
        <w:t xml:space="preserve">Journal for the History of Astronomy </w:t>
      </w:r>
      <w:r w:rsidRPr="0027344F">
        <w:rPr>
          <w:rFonts w:cstheme="minorHAnsi"/>
          <w:sz w:val="16"/>
          <w:szCs w:val="16"/>
        </w:rPr>
        <w:t xml:space="preserve">35.1; pp. 1-3; </w:t>
      </w:r>
      <w:r w:rsidRPr="0027344F">
        <w:rPr>
          <w:rFonts w:cstheme="minorHAnsi"/>
          <w:color w:val="353535"/>
          <w:sz w:val="16"/>
          <w:szCs w:val="16"/>
        </w:rPr>
        <w:t>Nicholas Campion,</w:t>
      </w:r>
      <w:r w:rsidRPr="0027344F">
        <w:rPr>
          <w:rFonts w:cstheme="minorHAnsi"/>
          <w:i/>
          <w:iCs/>
          <w:color w:val="353535"/>
          <w:sz w:val="16"/>
          <w:szCs w:val="16"/>
        </w:rPr>
        <w:t>, A History of Western Astrology</w:t>
      </w:r>
      <w:r w:rsidRPr="0027344F">
        <w:rPr>
          <w:rFonts w:cstheme="minorHAnsi"/>
          <w:color w:val="353535"/>
          <w:sz w:val="16"/>
          <w:szCs w:val="16"/>
        </w:rPr>
        <w:t xml:space="preserve">, Vol. I, The Ancient World  (London: Continuum, 2009), pp. 208-209; </w:t>
      </w:r>
      <w:r w:rsidRPr="0027344F">
        <w:rPr>
          <w:rFonts w:cstheme="minorHAnsi"/>
          <w:sz w:val="16"/>
          <w:szCs w:val="16"/>
        </w:rPr>
        <w:t>Dorian Gieseler, The Daimon in Hellenistic Astrology: Origins</w:t>
      </w:r>
    </w:p>
    <w:p w14:paraId="0E191DDA" w14:textId="77777777" w:rsidR="006F4CA5" w:rsidRPr="0027344F" w:rsidRDefault="006F4CA5" w:rsidP="00E2685C">
      <w:pPr>
        <w:autoSpaceDE w:val="0"/>
        <w:autoSpaceDN w:val="0"/>
        <w:adjustRightInd w:val="0"/>
        <w:spacing w:after="40"/>
        <w:rPr>
          <w:rFonts w:cstheme="minorHAnsi"/>
          <w:color w:val="353535"/>
          <w:sz w:val="16"/>
          <w:szCs w:val="16"/>
        </w:rPr>
      </w:pPr>
      <w:r w:rsidRPr="0027344F">
        <w:rPr>
          <w:rFonts w:cstheme="minorHAnsi"/>
          <w:sz w:val="16"/>
          <w:szCs w:val="16"/>
        </w:rPr>
        <w:t>and Influence. Leiden/Boston: Brill, 2016, pp. 399-414.</w:t>
      </w:r>
    </w:p>
  </w:footnote>
  <w:footnote w:id="8">
    <w:p w14:paraId="749AF30F" w14:textId="77777777" w:rsidR="006F4CA5" w:rsidRPr="00A94D8E" w:rsidRDefault="006F4CA5" w:rsidP="00E2685C">
      <w:pPr>
        <w:rPr>
          <w:rFonts w:eastAsia="Times New Roman" w:cs="Times New Roman"/>
          <w:sz w:val="16"/>
          <w:szCs w:val="16"/>
          <w:lang w:eastAsia="en-GB"/>
        </w:rPr>
      </w:pPr>
      <w:r w:rsidRPr="004B31C1">
        <w:rPr>
          <w:rStyle w:val="FootnoteReference"/>
          <w:rFonts w:cstheme="minorHAnsi"/>
          <w:sz w:val="16"/>
          <w:szCs w:val="16"/>
        </w:rPr>
        <w:footnoteRef/>
      </w:r>
      <w:r w:rsidRPr="004B31C1">
        <w:rPr>
          <w:rFonts w:cstheme="minorHAnsi"/>
          <w:sz w:val="16"/>
          <w:szCs w:val="16"/>
        </w:rPr>
        <w:t xml:space="preserve"> </w:t>
      </w:r>
      <w:r w:rsidRPr="004B31C1">
        <w:rPr>
          <w:rFonts w:eastAsia="Times New Roman" w:cstheme="minorHAnsi"/>
          <w:color w:val="000000"/>
          <w:spacing w:val="-5"/>
          <w:sz w:val="16"/>
          <w:szCs w:val="16"/>
          <w:shd w:val="clear" w:color="auto" w:fill="FFFFFF"/>
          <w:lang w:eastAsia="en-GB"/>
        </w:rPr>
        <w:t>Otto, Rank,  et al. “Psychology and the Soul.” </w:t>
      </w:r>
      <w:r w:rsidRPr="004B31C1">
        <w:rPr>
          <w:rFonts w:eastAsia="Times New Roman" w:cstheme="minorHAnsi"/>
          <w:i/>
          <w:iCs/>
          <w:color w:val="000000"/>
          <w:spacing w:val="-5"/>
          <w:sz w:val="16"/>
          <w:szCs w:val="16"/>
          <w:shd w:val="clear" w:color="auto" w:fill="FFFFFF"/>
          <w:lang w:eastAsia="en-GB"/>
        </w:rPr>
        <w:t>Journal of Religion and Health</w:t>
      </w:r>
      <w:r w:rsidRPr="004B31C1">
        <w:rPr>
          <w:rFonts w:eastAsia="Times New Roman" w:cstheme="minorHAnsi"/>
          <w:color w:val="000000"/>
          <w:spacing w:val="-5"/>
          <w:sz w:val="16"/>
          <w:szCs w:val="16"/>
          <w:shd w:val="clear" w:color="auto" w:fill="FFFFFF"/>
          <w:lang w:eastAsia="en-GB"/>
        </w:rPr>
        <w:t xml:space="preserve">, vol. 35, no. 3, Springer, 1996, p. 195; </w:t>
      </w:r>
      <w:r w:rsidRPr="00A94D8E">
        <w:rPr>
          <w:rFonts w:eastAsia="Times New Roman" w:cstheme="minorHAnsi"/>
          <w:color w:val="000000"/>
          <w:spacing w:val="-5"/>
          <w:sz w:val="16"/>
          <w:szCs w:val="16"/>
          <w:shd w:val="clear" w:color="auto" w:fill="FFFFFF"/>
          <w:lang w:eastAsia="en-GB"/>
        </w:rPr>
        <w:t>Glenn Perry, The Birth of Psychological Astrology,</w:t>
      </w:r>
      <w:r w:rsidRPr="00A94D8E">
        <w:rPr>
          <w:rFonts w:eastAsia="Times New Roman" w:cstheme="minorHAnsi"/>
          <w:b/>
          <w:bCs/>
          <w:color w:val="000000"/>
          <w:spacing w:val="-5"/>
          <w:sz w:val="16"/>
          <w:szCs w:val="16"/>
          <w:shd w:val="clear" w:color="auto" w:fill="FFFFFF"/>
          <w:lang w:eastAsia="en-GB"/>
        </w:rPr>
        <w:t xml:space="preserve"> </w:t>
      </w:r>
      <w:r w:rsidRPr="00A94D8E">
        <w:rPr>
          <w:rFonts w:eastAsia="Times New Roman" w:cs="Times New Roman"/>
          <w:sz w:val="16"/>
          <w:szCs w:val="16"/>
          <w:lang w:eastAsia="en-GB"/>
        </w:rPr>
        <w:t>Articles ‘</w:t>
      </w:r>
      <w:r w:rsidRPr="00E42AD9">
        <w:rPr>
          <w:rFonts w:eastAsia="Times New Roman" w:cs="Times New Roman"/>
          <w:i/>
          <w:iCs/>
          <w:sz w:val="16"/>
          <w:szCs w:val="16"/>
          <w:lang w:eastAsia="en-GB"/>
        </w:rPr>
        <w:t>The Birth of Psychological Astrology’</w:t>
      </w:r>
      <w:r w:rsidRPr="00A94D8E">
        <w:rPr>
          <w:rFonts w:eastAsia="Times New Roman" w:cs="Times New Roman"/>
          <w:sz w:val="16"/>
          <w:szCs w:val="16"/>
          <w:lang w:eastAsia="en-GB"/>
        </w:rPr>
        <w:t>, ‘Psychological and Predictive Astrology: A Complimentary Perspective</w:t>
      </w:r>
      <w:r>
        <w:rPr>
          <w:rFonts w:eastAsia="Times New Roman" w:cs="Times New Roman"/>
          <w:sz w:val="16"/>
          <w:szCs w:val="16"/>
          <w:lang w:eastAsia="en-GB"/>
        </w:rPr>
        <w:t xml:space="preserve">, </w:t>
      </w:r>
      <w:r w:rsidRPr="00E42AD9">
        <w:rPr>
          <w:rFonts w:eastAsia="Times New Roman" w:cs="Times New Roman"/>
          <w:i/>
          <w:iCs/>
          <w:sz w:val="16"/>
          <w:szCs w:val="16"/>
          <w:lang w:eastAsia="en-GB"/>
        </w:rPr>
        <w:t>Chapter ‘The true birth of psychological astrology’</w:t>
      </w:r>
      <w:r>
        <w:rPr>
          <w:rFonts w:eastAsia="Times New Roman" w:cs="Times New Roman"/>
          <w:sz w:val="16"/>
          <w:szCs w:val="16"/>
          <w:lang w:eastAsia="en-GB"/>
        </w:rPr>
        <w:t xml:space="preserve">. </w:t>
      </w:r>
    </w:p>
  </w:footnote>
  <w:footnote w:id="9">
    <w:p w14:paraId="776B6F7F" w14:textId="77777777" w:rsidR="006F4CA5" w:rsidRPr="004B31C1" w:rsidRDefault="006F4CA5" w:rsidP="00E2685C">
      <w:pPr>
        <w:rPr>
          <w:rFonts w:eastAsia="Times New Roman" w:cstheme="minorHAnsi"/>
          <w:sz w:val="16"/>
          <w:szCs w:val="16"/>
          <w:lang w:eastAsia="en-GB"/>
        </w:rPr>
      </w:pPr>
      <w:r w:rsidRPr="004B31C1">
        <w:rPr>
          <w:rStyle w:val="FootnoteReference"/>
          <w:rFonts w:cstheme="minorHAnsi"/>
          <w:sz w:val="16"/>
          <w:szCs w:val="16"/>
        </w:rPr>
        <w:footnoteRef/>
      </w:r>
      <w:r w:rsidRPr="004B31C1">
        <w:rPr>
          <w:rFonts w:cstheme="minorHAnsi"/>
          <w:sz w:val="16"/>
          <w:szCs w:val="16"/>
        </w:rPr>
        <w:t xml:space="preserve"> </w:t>
      </w:r>
      <w:r w:rsidRPr="004B31C1">
        <w:rPr>
          <w:rFonts w:eastAsia="Times New Roman" w:cstheme="minorHAnsi"/>
          <w:color w:val="000000"/>
          <w:spacing w:val="-5"/>
          <w:sz w:val="16"/>
          <w:szCs w:val="16"/>
          <w:shd w:val="clear" w:color="auto" w:fill="FFFFFF"/>
          <w:lang w:eastAsia="en-GB"/>
        </w:rPr>
        <w:t>James R. Hein,  “</w:t>
      </w:r>
      <w:r w:rsidRPr="00E42AD9">
        <w:rPr>
          <w:rFonts w:eastAsia="Times New Roman" w:cstheme="minorHAnsi"/>
          <w:i/>
          <w:iCs/>
          <w:color w:val="000000"/>
          <w:spacing w:val="-5"/>
          <w:sz w:val="16"/>
          <w:szCs w:val="16"/>
          <w:shd w:val="clear" w:color="auto" w:fill="FFFFFF"/>
          <w:lang w:eastAsia="en-GB"/>
        </w:rPr>
        <w:t>On Astrology and Modern Science</w:t>
      </w:r>
      <w:r w:rsidRPr="004B31C1">
        <w:rPr>
          <w:rFonts w:eastAsia="Times New Roman" w:cstheme="minorHAnsi"/>
          <w:color w:val="000000"/>
          <w:spacing w:val="-5"/>
          <w:sz w:val="16"/>
          <w:szCs w:val="16"/>
          <w:shd w:val="clear" w:color="auto" w:fill="FFFFFF"/>
          <w:lang w:eastAsia="en-GB"/>
        </w:rPr>
        <w:t>.” </w:t>
      </w:r>
      <w:r w:rsidRPr="004B31C1">
        <w:rPr>
          <w:rFonts w:eastAsia="Times New Roman" w:cstheme="minorHAnsi"/>
          <w:i/>
          <w:iCs/>
          <w:color w:val="000000"/>
          <w:spacing w:val="-5"/>
          <w:sz w:val="16"/>
          <w:szCs w:val="16"/>
          <w:shd w:val="clear" w:color="auto" w:fill="FFFFFF"/>
          <w:lang w:eastAsia="en-GB"/>
        </w:rPr>
        <w:t>Leonardo</w:t>
      </w:r>
      <w:r w:rsidRPr="004B31C1">
        <w:rPr>
          <w:rFonts w:eastAsia="Times New Roman" w:cstheme="minorHAnsi"/>
          <w:color w:val="000000"/>
          <w:spacing w:val="-5"/>
          <w:sz w:val="16"/>
          <w:szCs w:val="16"/>
          <w:shd w:val="clear" w:color="auto" w:fill="FFFFFF"/>
          <w:lang w:eastAsia="en-GB"/>
        </w:rPr>
        <w:t xml:space="preserve">, vol. 7, no. 2, The MIT Press, 1974, p. 52. </w:t>
      </w:r>
    </w:p>
  </w:footnote>
  <w:footnote w:id="10">
    <w:p w14:paraId="6FA14E73" w14:textId="77777777" w:rsidR="006F4CA5" w:rsidRPr="0030000F" w:rsidRDefault="006F4CA5" w:rsidP="00E2685C">
      <w:pPr>
        <w:pStyle w:val="FootnoteText"/>
        <w:rPr>
          <w:rFonts w:cstheme="minorHAnsi"/>
          <w:sz w:val="16"/>
          <w:szCs w:val="16"/>
        </w:rPr>
      </w:pPr>
      <w:r w:rsidRPr="0030000F">
        <w:rPr>
          <w:rStyle w:val="FootnoteReference"/>
          <w:rFonts w:cstheme="minorHAnsi"/>
          <w:sz w:val="16"/>
          <w:szCs w:val="16"/>
        </w:rPr>
        <w:footnoteRef/>
      </w:r>
      <w:r w:rsidRPr="0030000F">
        <w:rPr>
          <w:rFonts w:cstheme="minorHAnsi"/>
          <w:sz w:val="16"/>
          <w:szCs w:val="16"/>
        </w:rPr>
        <w:t xml:space="preserve"> Liz Greene, </w:t>
      </w:r>
      <w:r w:rsidRPr="0030000F">
        <w:rPr>
          <w:rFonts w:cstheme="minorHAnsi"/>
          <w:i/>
          <w:iCs/>
          <w:sz w:val="16"/>
          <w:szCs w:val="16"/>
        </w:rPr>
        <w:t>Jung’s Studies in Astrology</w:t>
      </w:r>
      <w:r w:rsidRPr="0030000F">
        <w:rPr>
          <w:rFonts w:cstheme="minorHAnsi"/>
          <w:sz w:val="16"/>
          <w:szCs w:val="16"/>
        </w:rPr>
        <w:t>, (London &amp; New York: Routledge, 2018), p. 62.</w:t>
      </w:r>
    </w:p>
  </w:footnote>
  <w:footnote w:id="11">
    <w:p w14:paraId="1A4B8099" w14:textId="77777777" w:rsidR="006F4CA5" w:rsidRPr="0030000F" w:rsidRDefault="006F4CA5" w:rsidP="00E2685C">
      <w:pPr>
        <w:pStyle w:val="FootnoteText"/>
        <w:rPr>
          <w:rFonts w:cstheme="minorHAnsi"/>
          <w:sz w:val="16"/>
          <w:szCs w:val="16"/>
        </w:rPr>
      </w:pPr>
      <w:r w:rsidRPr="0030000F">
        <w:rPr>
          <w:rStyle w:val="FootnoteReference"/>
          <w:rFonts w:cstheme="minorHAnsi"/>
          <w:sz w:val="16"/>
          <w:szCs w:val="16"/>
        </w:rPr>
        <w:footnoteRef/>
      </w:r>
      <w:r w:rsidRPr="0030000F">
        <w:rPr>
          <w:rFonts w:cstheme="minorHAnsi"/>
          <w:sz w:val="16"/>
          <w:szCs w:val="16"/>
        </w:rPr>
        <w:t xml:space="preserve"> Campion, </w:t>
      </w:r>
      <w:r w:rsidRPr="0030000F">
        <w:rPr>
          <w:rFonts w:cstheme="minorHAnsi"/>
          <w:i/>
          <w:iCs/>
          <w:sz w:val="16"/>
          <w:szCs w:val="16"/>
        </w:rPr>
        <w:t>A History Of Western Astrology</w:t>
      </w:r>
      <w:r w:rsidRPr="0030000F">
        <w:rPr>
          <w:rFonts w:cstheme="minorHAnsi"/>
          <w:sz w:val="16"/>
          <w:szCs w:val="16"/>
        </w:rPr>
        <w:t xml:space="preserve">, Vol. II, pp. 251-252. </w:t>
      </w:r>
    </w:p>
  </w:footnote>
  <w:footnote w:id="12">
    <w:p w14:paraId="5D9139EF" w14:textId="77777777" w:rsidR="006F4CA5" w:rsidRPr="0030000F" w:rsidRDefault="006F4CA5" w:rsidP="00E2685C">
      <w:pPr>
        <w:pStyle w:val="FootnoteText"/>
        <w:rPr>
          <w:rFonts w:cstheme="minorHAnsi"/>
          <w:sz w:val="16"/>
          <w:szCs w:val="16"/>
        </w:rPr>
      </w:pPr>
      <w:r w:rsidRPr="0030000F">
        <w:rPr>
          <w:rStyle w:val="FootnoteReference"/>
          <w:rFonts w:cstheme="minorHAnsi"/>
          <w:sz w:val="16"/>
          <w:szCs w:val="16"/>
        </w:rPr>
        <w:footnoteRef/>
      </w:r>
      <w:r w:rsidRPr="0030000F">
        <w:rPr>
          <w:rFonts w:cstheme="minorHAnsi"/>
          <w:sz w:val="16"/>
          <w:szCs w:val="16"/>
        </w:rPr>
        <w:t xml:space="preserve"> C. G. Jung, </w:t>
      </w:r>
      <w:r w:rsidRPr="0030000F">
        <w:rPr>
          <w:rFonts w:cstheme="minorHAnsi"/>
          <w:i/>
          <w:iCs/>
          <w:sz w:val="16"/>
          <w:szCs w:val="16"/>
        </w:rPr>
        <w:t xml:space="preserve">The Red Book: A Reader's Edition </w:t>
      </w:r>
      <w:r w:rsidRPr="0030000F">
        <w:rPr>
          <w:rFonts w:cstheme="minorHAnsi"/>
          <w:sz w:val="16"/>
          <w:szCs w:val="16"/>
        </w:rPr>
        <w:t>(Philemon) (p. 81). W. W. Norton &amp; Company. Kindle Edition), p.46</w:t>
      </w:r>
    </w:p>
  </w:footnote>
  <w:footnote w:id="13">
    <w:p w14:paraId="27686330" w14:textId="77777777" w:rsidR="006F4CA5" w:rsidRPr="00FB2BB1" w:rsidRDefault="006F4CA5" w:rsidP="00E2685C">
      <w:pPr>
        <w:pStyle w:val="FootnoteText"/>
        <w:rPr>
          <w:sz w:val="16"/>
          <w:szCs w:val="16"/>
        </w:rPr>
      </w:pPr>
      <w:r>
        <w:rPr>
          <w:rStyle w:val="FootnoteReference"/>
        </w:rPr>
        <w:footnoteRef/>
      </w:r>
      <w:r>
        <w:t xml:space="preserve"> </w:t>
      </w:r>
      <w:r>
        <w:rPr>
          <w:sz w:val="16"/>
          <w:szCs w:val="16"/>
        </w:rPr>
        <w:t xml:space="preserve">Willis &amp; Curry, </w:t>
      </w:r>
      <w:r w:rsidRPr="00CC7720">
        <w:rPr>
          <w:i/>
          <w:iCs/>
          <w:sz w:val="16"/>
          <w:szCs w:val="16"/>
        </w:rPr>
        <w:t>Astrology, Science, and Culture</w:t>
      </w:r>
      <w:r>
        <w:rPr>
          <w:i/>
          <w:iCs/>
          <w:sz w:val="16"/>
          <w:szCs w:val="16"/>
        </w:rPr>
        <w:t xml:space="preserve">, </w:t>
      </w:r>
      <w:r>
        <w:rPr>
          <w:sz w:val="16"/>
          <w:szCs w:val="16"/>
        </w:rPr>
        <w:t xml:space="preserve">p. 72. </w:t>
      </w:r>
    </w:p>
  </w:footnote>
  <w:footnote w:id="14">
    <w:p w14:paraId="6AB1E859" w14:textId="77777777" w:rsidR="006F4CA5" w:rsidRDefault="006F4CA5" w:rsidP="00E2685C">
      <w:pPr>
        <w:pStyle w:val="FootnoteText"/>
      </w:pPr>
      <w:r>
        <w:rPr>
          <w:rStyle w:val="FootnoteReference"/>
        </w:rPr>
        <w:footnoteRef/>
      </w:r>
      <w:r>
        <w:t xml:space="preserve"> </w:t>
      </w:r>
      <w:r>
        <w:rPr>
          <w:sz w:val="16"/>
          <w:szCs w:val="16"/>
        </w:rPr>
        <w:t xml:space="preserve">Willis &amp; Curry, </w:t>
      </w:r>
      <w:r w:rsidRPr="00CC7720">
        <w:rPr>
          <w:i/>
          <w:iCs/>
          <w:sz w:val="16"/>
          <w:szCs w:val="16"/>
        </w:rPr>
        <w:t>Astrology, Science, and Culture</w:t>
      </w:r>
      <w:r>
        <w:rPr>
          <w:i/>
          <w:iCs/>
          <w:sz w:val="16"/>
          <w:szCs w:val="16"/>
        </w:rPr>
        <w:t xml:space="preserve">, </w:t>
      </w:r>
      <w:r>
        <w:rPr>
          <w:sz w:val="16"/>
          <w:szCs w:val="16"/>
        </w:rPr>
        <w:t xml:space="preserve">pp. 73-74. </w:t>
      </w:r>
    </w:p>
  </w:footnote>
  <w:footnote w:id="15">
    <w:p w14:paraId="462B9C36" w14:textId="77777777" w:rsidR="006F4CA5" w:rsidRPr="0030000F" w:rsidRDefault="006F4CA5" w:rsidP="00E2685C">
      <w:pPr>
        <w:pStyle w:val="FootnoteText"/>
        <w:rPr>
          <w:rFonts w:cstheme="minorHAnsi"/>
          <w:sz w:val="16"/>
          <w:szCs w:val="16"/>
        </w:rPr>
      </w:pPr>
      <w:r w:rsidRPr="0030000F">
        <w:rPr>
          <w:rStyle w:val="FootnoteReference"/>
          <w:rFonts w:cstheme="minorHAnsi"/>
          <w:sz w:val="16"/>
          <w:szCs w:val="16"/>
        </w:rPr>
        <w:footnoteRef/>
      </w:r>
      <w:r w:rsidRPr="0030000F">
        <w:rPr>
          <w:rFonts w:cstheme="minorHAnsi"/>
          <w:sz w:val="16"/>
          <w:szCs w:val="16"/>
        </w:rPr>
        <w:t xml:space="preserve"> Campion. ‘</w:t>
      </w:r>
      <w:r w:rsidRPr="0030000F">
        <w:rPr>
          <w:rFonts w:cstheme="minorHAnsi"/>
          <w:i/>
          <w:iCs/>
          <w:sz w:val="16"/>
          <w:szCs w:val="16"/>
        </w:rPr>
        <w:t>Astrology and Popular Religion in the Modern West</w:t>
      </w:r>
      <w:r w:rsidRPr="0030000F">
        <w:rPr>
          <w:rFonts w:cstheme="minorHAnsi"/>
          <w:sz w:val="16"/>
          <w:szCs w:val="16"/>
        </w:rPr>
        <w:t>, p. 62.</w:t>
      </w:r>
    </w:p>
  </w:footnote>
  <w:footnote w:id="16">
    <w:p w14:paraId="1214A374" w14:textId="77777777" w:rsidR="006F4CA5" w:rsidRDefault="006F4CA5" w:rsidP="00E2685C">
      <w:pPr>
        <w:pStyle w:val="FootnoteText"/>
      </w:pPr>
      <w:r>
        <w:rPr>
          <w:rStyle w:val="FootnoteReference"/>
        </w:rPr>
        <w:footnoteRef/>
      </w:r>
      <w:r>
        <w:t xml:space="preserve"> </w:t>
      </w:r>
      <w:r w:rsidRPr="00EC6B0D">
        <w:rPr>
          <w:rFonts w:cstheme="minorHAnsi"/>
          <w:sz w:val="16"/>
          <w:szCs w:val="16"/>
        </w:rPr>
        <w:t>Campion. ‘</w:t>
      </w:r>
      <w:r w:rsidRPr="00EC6B0D">
        <w:rPr>
          <w:rFonts w:cstheme="minorHAnsi"/>
          <w:i/>
          <w:iCs/>
          <w:sz w:val="16"/>
          <w:szCs w:val="16"/>
        </w:rPr>
        <w:t>Astrology and Popular Religion in the Modern West</w:t>
      </w:r>
      <w:r w:rsidRPr="00EC6B0D">
        <w:rPr>
          <w:rFonts w:cstheme="minorHAnsi"/>
          <w:sz w:val="16"/>
          <w:szCs w:val="16"/>
        </w:rPr>
        <w:t>, p.63.</w:t>
      </w:r>
    </w:p>
  </w:footnote>
  <w:footnote w:id="17">
    <w:p w14:paraId="3CCF58D5" w14:textId="77777777" w:rsidR="006F4CA5" w:rsidRPr="009C24DC" w:rsidRDefault="006F4CA5" w:rsidP="00E2685C">
      <w:pPr>
        <w:rPr>
          <w:rFonts w:eastAsia="Times New Roman" w:cstheme="minorHAnsi"/>
          <w:sz w:val="16"/>
          <w:szCs w:val="16"/>
          <w:lang w:eastAsia="en-GB"/>
        </w:rPr>
      </w:pPr>
      <w:r w:rsidRPr="009C24DC">
        <w:rPr>
          <w:rStyle w:val="FootnoteReference"/>
          <w:rFonts w:cstheme="minorHAnsi"/>
          <w:sz w:val="16"/>
          <w:szCs w:val="16"/>
        </w:rPr>
        <w:footnoteRef/>
      </w:r>
      <w:r w:rsidRPr="009C24DC">
        <w:rPr>
          <w:rFonts w:cstheme="minorHAnsi"/>
          <w:sz w:val="16"/>
          <w:szCs w:val="16"/>
        </w:rPr>
        <w:t xml:space="preserve"> </w:t>
      </w:r>
      <w:r w:rsidRPr="009C24DC">
        <w:rPr>
          <w:rFonts w:eastAsia="Times New Roman" w:cstheme="minorHAnsi"/>
          <w:color w:val="222222"/>
          <w:sz w:val="16"/>
          <w:szCs w:val="16"/>
          <w:shd w:val="clear" w:color="auto" w:fill="FFFFFF"/>
          <w:lang w:eastAsia="en-GB"/>
        </w:rPr>
        <w:t>Vladislav Šolc; Didier, George J. (2018-12-01). </w:t>
      </w:r>
      <w:r w:rsidRPr="009C24DC">
        <w:rPr>
          <w:rFonts w:eastAsia="Times New Roman" w:cstheme="minorHAnsi"/>
          <w:i/>
          <w:iCs/>
          <w:color w:val="222222"/>
          <w:sz w:val="16"/>
          <w:szCs w:val="16"/>
          <w:shd w:val="clear" w:color="auto" w:fill="FFFFFF"/>
          <w:lang w:eastAsia="en-GB"/>
        </w:rPr>
        <w:t>Dark Religion: Fundamentalism from The Perspective of Jungian Psychology</w:t>
      </w:r>
      <w:r w:rsidRPr="009C24DC">
        <w:rPr>
          <w:rFonts w:eastAsia="Times New Roman" w:cstheme="minorHAnsi"/>
          <w:color w:val="222222"/>
          <w:sz w:val="16"/>
          <w:szCs w:val="16"/>
          <w:shd w:val="clear" w:color="auto" w:fill="FFFFFF"/>
          <w:lang w:eastAsia="en-GB"/>
        </w:rPr>
        <w:t>. Chiron Publications</w:t>
      </w:r>
    </w:p>
  </w:footnote>
  <w:footnote w:id="18">
    <w:p w14:paraId="798FA5FD" w14:textId="77777777" w:rsidR="006F4CA5" w:rsidRPr="009C24DC" w:rsidRDefault="006F4CA5" w:rsidP="00E2685C">
      <w:pPr>
        <w:rPr>
          <w:rFonts w:eastAsia="Times New Roman" w:cstheme="minorHAnsi"/>
          <w:sz w:val="16"/>
          <w:szCs w:val="16"/>
          <w:lang w:eastAsia="en-GB"/>
        </w:rPr>
      </w:pPr>
      <w:r w:rsidRPr="009C24DC">
        <w:rPr>
          <w:rStyle w:val="FootnoteReference"/>
          <w:rFonts w:cstheme="minorHAnsi"/>
          <w:sz w:val="16"/>
          <w:szCs w:val="16"/>
        </w:rPr>
        <w:footnoteRef/>
      </w:r>
      <w:r w:rsidRPr="009C24DC">
        <w:rPr>
          <w:rFonts w:cstheme="minorHAnsi"/>
          <w:sz w:val="16"/>
          <w:szCs w:val="16"/>
        </w:rPr>
        <w:t xml:space="preserve"> </w:t>
      </w:r>
      <w:r w:rsidRPr="009C24DC">
        <w:rPr>
          <w:rFonts w:eastAsia="Times New Roman" w:cstheme="minorHAnsi"/>
          <w:color w:val="222222"/>
          <w:sz w:val="16"/>
          <w:szCs w:val="16"/>
          <w:shd w:val="clear" w:color="auto" w:fill="FFFFFF"/>
          <w:lang w:eastAsia="en-GB"/>
        </w:rPr>
        <w:t xml:space="preserve">John G. Benjafield, </w:t>
      </w:r>
      <w:r w:rsidRPr="009C24DC">
        <w:rPr>
          <w:rFonts w:eastAsia="Times New Roman" w:cstheme="minorHAnsi"/>
          <w:i/>
          <w:iCs/>
          <w:color w:val="222222"/>
          <w:sz w:val="16"/>
          <w:szCs w:val="16"/>
          <w:shd w:val="clear" w:color="auto" w:fill="FFFFFF"/>
          <w:lang w:eastAsia="en-GB"/>
        </w:rPr>
        <w:t>A History of Psychology: Third Edition</w:t>
      </w:r>
      <w:r w:rsidRPr="009C24DC">
        <w:rPr>
          <w:rFonts w:eastAsia="Times New Roman" w:cstheme="minorHAnsi"/>
          <w:color w:val="222222"/>
          <w:sz w:val="16"/>
          <w:szCs w:val="16"/>
          <w:shd w:val="clear" w:color="auto" w:fill="FFFFFF"/>
          <w:lang w:eastAsia="en-GB"/>
        </w:rPr>
        <w:t>. Don Mills, ON: Oxford University (2010). </w:t>
      </w:r>
    </w:p>
  </w:footnote>
  <w:footnote w:id="19">
    <w:p w14:paraId="16DFC71C" w14:textId="77777777" w:rsidR="006F4CA5" w:rsidRPr="004B31C1" w:rsidRDefault="006F4CA5" w:rsidP="00E2685C">
      <w:pPr>
        <w:pStyle w:val="FootnoteText"/>
        <w:rPr>
          <w:rFonts w:cstheme="minorHAnsi"/>
          <w:sz w:val="16"/>
          <w:szCs w:val="16"/>
        </w:rPr>
      </w:pPr>
      <w:r w:rsidRPr="004B31C1">
        <w:rPr>
          <w:rStyle w:val="FootnoteReference"/>
          <w:rFonts w:cstheme="minorHAnsi"/>
          <w:sz w:val="16"/>
          <w:szCs w:val="16"/>
        </w:rPr>
        <w:footnoteRef/>
      </w:r>
      <w:r w:rsidRPr="004B31C1">
        <w:rPr>
          <w:rFonts w:cstheme="minorHAnsi"/>
          <w:sz w:val="16"/>
          <w:szCs w:val="16"/>
        </w:rPr>
        <w:t xml:space="preserve"> Hein, </w:t>
      </w:r>
      <w:r w:rsidRPr="004B31C1">
        <w:rPr>
          <w:rFonts w:eastAsia="Times New Roman" w:cstheme="minorHAnsi"/>
          <w:color w:val="000000"/>
          <w:spacing w:val="-5"/>
          <w:sz w:val="16"/>
          <w:szCs w:val="16"/>
          <w:shd w:val="clear" w:color="auto" w:fill="FFFFFF"/>
          <w:lang w:eastAsia="en-GB"/>
        </w:rPr>
        <w:t>“</w:t>
      </w:r>
      <w:r w:rsidRPr="00E42AD9">
        <w:rPr>
          <w:rFonts w:eastAsia="Times New Roman" w:cstheme="minorHAnsi"/>
          <w:i/>
          <w:iCs/>
          <w:color w:val="000000"/>
          <w:spacing w:val="-5"/>
          <w:sz w:val="16"/>
          <w:szCs w:val="16"/>
          <w:shd w:val="clear" w:color="auto" w:fill="FFFFFF"/>
          <w:lang w:eastAsia="en-GB"/>
        </w:rPr>
        <w:t>On Astrology and Modern Science</w:t>
      </w:r>
      <w:r w:rsidRPr="004B31C1">
        <w:rPr>
          <w:rFonts w:eastAsia="Times New Roman" w:cstheme="minorHAnsi"/>
          <w:color w:val="000000"/>
          <w:spacing w:val="-5"/>
          <w:sz w:val="16"/>
          <w:szCs w:val="16"/>
          <w:shd w:val="clear" w:color="auto" w:fill="FFFFFF"/>
          <w:lang w:eastAsia="en-GB"/>
        </w:rPr>
        <w:t>.”, p. 52.</w:t>
      </w:r>
    </w:p>
  </w:footnote>
  <w:footnote w:id="20">
    <w:p w14:paraId="21E63BBD" w14:textId="77777777" w:rsidR="006F4CA5" w:rsidRPr="004B31C1" w:rsidRDefault="006F4CA5" w:rsidP="00E2685C">
      <w:pPr>
        <w:pStyle w:val="FootnoteText"/>
        <w:rPr>
          <w:rFonts w:cstheme="minorHAnsi"/>
          <w:sz w:val="16"/>
          <w:szCs w:val="16"/>
        </w:rPr>
      </w:pPr>
      <w:r w:rsidRPr="004B31C1">
        <w:rPr>
          <w:rStyle w:val="FootnoteReference"/>
          <w:rFonts w:cstheme="minorHAnsi"/>
          <w:sz w:val="16"/>
          <w:szCs w:val="16"/>
        </w:rPr>
        <w:footnoteRef/>
      </w:r>
      <w:r w:rsidRPr="004B31C1">
        <w:rPr>
          <w:rFonts w:cstheme="minorHAnsi"/>
          <w:sz w:val="16"/>
          <w:szCs w:val="16"/>
        </w:rPr>
        <w:t xml:space="preserve"> </w:t>
      </w:r>
      <w:r w:rsidRPr="00A94D8E">
        <w:rPr>
          <w:rFonts w:cstheme="minorHAnsi"/>
          <w:sz w:val="16"/>
          <w:szCs w:val="16"/>
        </w:rPr>
        <w:t xml:space="preserve">Perry, </w:t>
      </w:r>
      <w:r w:rsidRPr="00E42AD9">
        <w:rPr>
          <w:rFonts w:cstheme="minorHAnsi"/>
          <w:i/>
          <w:iCs/>
          <w:sz w:val="16"/>
          <w:szCs w:val="16"/>
        </w:rPr>
        <w:t>The Birth of Psychological Astrology</w:t>
      </w:r>
      <w:r w:rsidRPr="00A94D8E">
        <w:rPr>
          <w:rFonts w:cstheme="minorHAnsi"/>
          <w:sz w:val="16"/>
          <w:szCs w:val="16"/>
        </w:rPr>
        <w:t>,</w:t>
      </w:r>
      <w:r w:rsidRPr="004B31C1">
        <w:rPr>
          <w:rFonts w:cstheme="minorHAnsi"/>
          <w:sz w:val="16"/>
          <w:szCs w:val="16"/>
        </w:rPr>
        <w:t xml:space="preserve"> </w:t>
      </w:r>
      <w:r>
        <w:rPr>
          <w:rFonts w:eastAsia="Times New Roman" w:cs="Times New Roman"/>
          <w:sz w:val="16"/>
          <w:szCs w:val="16"/>
          <w:lang w:eastAsia="en-GB"/>
        </w:rPr>
        <w:t>Chapter ‘The true birth of psychological astrology’</w:t>
      </w:r>
    </w:p>
  </w:footnote>
  <w:footnote w:id="21">
    <w:p w14:paraId="188E8ED7" w14:textId="77777777" w:rsidR="006F4CA5" w:rsidRPr="00E42AD9" w:rsidRDefault="006F4CA5" w:rsidP="00E2685C">
      <w:pPr>
        <w:rPr>
          <w:rFonts w:ascii="Times New Roman" w:eastAsia="Times New Roman" w:hAnsi="Times New Roman" w:cs="Times New Roman"/>
          <w:lang w:eastAsia="en-GB"/>
        </w:rPr>
      </w:pPr>
      <w:r w:rsidRPr="00603006">
        <w:rPr>
          <w:rStyle w:val="FootnoteReference"/>
          <w:rFonts w:cstheme="minorHAnsi"/>
          <w:sz w:val="16"/>
          <w:szCs w:val="16"/>
        </w:rPr>
        <w:footnoteRef/>
      </w:r>
      <w:r w:rsidRPr="00603006">
        <w:rPr>
          <w:rFonts w:cstheme="minorHAnsi"/>
          <w:sz w:val="16"/>
          <w:szCs w:val="16"/>
        </w:rPr>
        <w:t xml:space="preserve"> Perry, </w:t>
      </w:r>
      <w:r w:rsidRPr="00E42AD9">
        <w:rPr>
          <w:rFonts w:cstheme="minorHAnsi"/>
          <w:i/>
          <w:iCs/>
          <w:sz w:val="16"/>
          <w:szCs w:val="16"/>
        </w:rPr>
        <w:t>The Birth of Psychological Astrology</w:t>
      </w:r>
      <w:r>
        <w:rPr>
          <w:rFonts w:cstheme="minorHAnsi"/>
          <w:sz w:val="16"/>
          <w:szCs w:val="16"/>
        </w:rPr>
        <w:t xml:space="preserve">,  </w:t>
      </w:r>
      <w:r w:rsidRPr="00E42AD9">
        <w:rPr>
          <w:rFonts w:eastAsia="Times New Roman" w:cs="Times New Roman"/>
          <w:sz w:val="16"/>
          <w:szCs w:val="16"/>
          <w:lang w:eastAsia="en-GB"/>
        </w:rPr>
        <w:t xml:space="preserve">https://aaperry.com/position-papers/ </w:t>
      </w:r>
    </w:p>
  </w:footnote>
  <w:footnote w:id="22">
    <w:p w14:paraId="235EB094" w14:textId="77777777" w:rsidR="006F4CA5" w:rsidRPr="003C1ECD" w:rsidRDefault="006F4CA5" w:rsidP="00E2685C">
      <w:pPr>
        <w:pStyle w:val="FootnoteText"/>
        <w:rPr>
          <w:rFonts w:cstheme="minorHAnsi"/>
          <w:sz w:val="16"/>
          <w:szCs w:val="16"/>
        </w:rPr>
      </w:pPr>
      <w:r w:rsidRPr="003C1ECD">
        <w:rPr>
          <w:rStyle w:val="FootnoteReference"/>
          <w:rFonts w:cstheme="minorHAnsi"/>
          <w:sz w:val="16"/>
          <w:szCs w:val="16"/>
        </w:rPr>
        <w:footnoteRef/>
      </w:r>
      <w:r w:rsidRPr="003C1ECD">
        <w:rPr>
          <w:rFonts w:cstheme="minorHAnsi"/>
          <w:sz w:val="16"/>
          <w:szCs w:val="16"/>
        </w:rPr>
        <w:t xml:space="preserve"> Campion. ‘</w:t>
      </w:r>
      <w:r w:rsidRPr="003C1ECD">
        <w:rPr>
          <w:rFonts w:cstheme="minorHAnsi"/>
          <w:i/>
          <w:iCs/>
          <w:sz w:val="16"/>
          <w:szCs w:val="16"/>
        </w:rPr>
        <w:t>Astrology and Popular Religion in the Modern West</w:t>
      </w:r>
      <w:r w:rsidRPr="003C1ECD">
        <w:rPr>
          <w:rFonts w:cstheme="minorHAnsi"/>
          <w:sz w:val="16"/>
          <w:szCs w:val="16"/>
        </w:rPr>
        <w:t xml:space="preserve">, p.62. </w:t>
      </w:r>
    </w:p>
  </w:footnote>
  <w:footnote w:id="23">
    <w:p w14:paraId="02A8DC56" w14:textId="77777777" w:rsidR="006F4CA5" w:rsidRPr="003C1ECD" w:rsidRDefault="006F4CA5" w:rsidP="00E2685C">
      <w:pPr>
        <w:pStyle w:val="FootnoteText"/>
        <w:rPr>
          <w:rFonts w:cstheme="minorHAnsi"/>
          <w:sz w:val="16"/>
          <w:szCs w:val="16"/>
        </w:rPr>
      </w:pPr>
      <w:r w:rsidRPr="003C1ECD">
        <w:rPr>
          <w:rStyle w:val="FootnoteReference"/>
          <w:rFonts w:cstheme="minorHAnsi"/>
          <w:sz w:val="16"/>
          <w:szCs w:val="16"/>
        </w:rPr>
        <w:footnoteRef/>
      </w:r>
      <w:r w:rsidRPr="003C1ECD">
        <w:rPr>
          <w:rFonts w:cstheme="minorHAnsi"/>
          <w:sz w:val="16"/>
          <w:szCs w:val="16"/>
        </w:rPr>
        <w:t xml:space="preserve"> Campion, </w:t>
      </w:r>
      <w:r w:rsidRPr="003C1ECD">
        <w:rPr>
          <w:rFonts w:cstheme="minorHAnsi"/>
          <w:i/>
          <w:iCs/>
          <w:sz w:val="16"/>
          <w:szCs w:val="16"/>
        </w:rPr>
        <w:t>Astrology and Popular Religion in the Modern West</w:t>
      </w:r>
      <w:r w:rsidRPr="003C1ECD">
        <w:rPr>
          <w:rFonts w:cstheme="minorHAnsi"/>
          <w:sz w:val="16"/>
          <w:szCs w:val="16"/>
        </w:rPr>
        <w:t xml:space="preserve">, p. 62. </w:t>
      </w:r>
    </w:p>
  </w:footnote>
  <w:footnote w:id="24">
    <w:p w14:paraId="2319760F" w14:textId="77777777" w:rsidR="006F4CA5" w:rsidRPr="00EC6B0D" w:rsidRDefault="006F4CA5" w:rsidP="00E2685C">
      <w:pPr>
        <w:pStyle w:val="FootnoteText"/>
        <w:rPr>
          <w:rFonts w:cstheme="minorHAnsi"/>
          <w:sz w:val="16"/>
          <w:szCs w:val="16"/>
        </w:rPr>
      </w:pPr>
      <w:r w:rsidRPr="00EC6B0D">
        <w:rPr>
          <w:rStyle w:val="FootnoteReference"/>
          <w:rFonts w:cstheme="minorHAnsi"/>
          <w:sz w:val="16"/>
          <w:szCs w:val="16"/>
        </w:rPr>
        <w:footnoteRef/>
      </w:r>
      <w:r w:rsidRPr="00EC6B0D">
        <w:rPr>
          <w:rFonts w:cstheme="minorHAnsi"/>
          <w:sz w:val="16"/>
          <w:szCs w:val="16"/>
        </w:rPr>
        <w:t xml:space="preserve"> Nick Campion, </w:t>
      </w:r>
      <w:r w:rsidRPr="00EC6B0D">
        <w:rPr>
          <w:rFonts w:cstheme="minorHAnsi"/>
          <w:i/>
          <w:iCs/>
          <w:sz w:val="16"/>
          <w:szCs w:val="16"/>
        </w:rPr>
        <w:t>A History of Western Astrology</w:t>
      </w:r>
      <w:r w:rsidRPr="00EC6B0D">
        <w:rPr>
          <w:rFonts w:cstheme="minorHAnsi"/>
          <w:sz w:val="16"/>
          <w:szCs w:val="16"/>
        </w:rPr>
        <w:t>, p.241</w:t>
      </w:r>
    </w:p>
  </w:footnote>
  <w:footnote w:id="25">
    <w:p w14:paraId="22D2D460" w14:textId="77777777" w:rsidR="006F4CA5" w:rsidRPr="00EC6B0D" w:rsidRDefault="006F4CA5" w:rsidP="00E2685C">
      <w:pPr>
        <w:pStyle w:val="FootnoteText"/>
        <w:rPr>
          <w:rFonts w:cstheme="minorHAnsi"/>
          <w:sz w:val="16"/>
          <w:szCs w:val="16"/>
        </w:rPr>
      </w:pPr>
      <w:r w:rsidRPr="00EC6B0D">
        <w:rPr>
          <w:rStyle w:val="FootnoteReference"/>
          <w:rFonts w:cstheme="minorHAnsi"/>
          <w:sz w:val="16"/>
          <w:szCs w:val="16"/>
        </w:rPr>
        <w:footnoteRef/>
      </w:r>
      <w:r w:rsidRPr="00EC6B0D">
        <w:rPr>
          <w:rFonts w:cstheme="minorHAnsi"/>
          <w:sz w:val="16"/>
          <w:szCs w:val="16"/>
        </w:rPr>
        <w:t xml:space="preserve"> Nicholas Campion. ‘</w:t>
      </w:r>
      <w:r w:rsidRPr="00EC6B0D">
        <w:rPr>
          <w:rFonts w:cstheme="minorHAnsi"/>
          <w:i/>
          <w:iCs/>
          <w:sz w:val="16"/>
          <w:szCs w:val="16"/>
        </w:rPr>
        <w:t>Astrology and Popular Religion in the Modern West</w:t>
      </w:r>
      <w:r w:rsidRPr="00EC6B0D">
        <w:rPr>
          <w:rFonts w:cstheme="minorHAnsi"/>
          <w:sz w:val="16"/>
          <w:szCs w:val="16"/>
        </w:rPr>
        <w:t>, p.55.</w:t>
      </w:r>
    </w:p>
  </w:footnote>
  <w:footnote w:id="26">
    <w:p w14:paraId="0D2A36D4" w14:textId="77777777" w:rsidR="006F4CA5" w:rsidRPr="00EC6B0D" w:rsidRDefault="006F4CA5" w:rsidP="00E2685C">
      <w:pPr>
        <w:pStyle w:val="FootnoteText"/>
        <w:rPr>
          <w:rFonts w:cstheme="minorHAnsi"/>
          <w:sz w:val="16"/>
          <w:szCs w:val="16"/>
        </w:rPr>
      </w:pPr>
      <w:r w:rsidRPr="00EC6B0D">
        <w:rPr>
          <w:rStyle w:val="FootnoteReference"/>
          <w:rFonts w:cstheme="minorHAnsi"/>
          <w:sz w:val="16"/>
          <w:szCs w:val="16"/>
        </w:rPr>
        <w:footnoteRef/>
      </w:r>
      <w:r w:rsidRPr="00EC6B0D">
        <w:rPr>
          <w:rFonts w:cstheme="minorHAnsi"/>
          <w:sz w:val="16"/>
          <w:szCs w:val="16"/>
        </w:rPr>
        <w:t xml:space="preserve"> Rudhyar, ‘</w:t>
      </w:r>
      <w:r w:rsidRPr="00EC6B0D">
        <w:rPr>
          <w:rFonts w:cstheme="minorHAnsi"/>
          <w:i/>
          <w:iCs/>
          <w:sz w:val="16"/>
          <w:szCs w:val="16"/>
        </w:rPr>
        <w:t>Theosophy: Triune Soul of the Cycles’</w:t>
      </w:r>
      <w:r w:rsidRPr="00EC6B0D">
        <w:rPr>
          <w:rFonts w:cstheme="minorHAnsi"/>
          <w:sz w:val="16"/>
          <w:szCs w:val="16"/>
        </w:rPr>
        <w:t>, http://www.khaldea.com/rudhyar/tslodge.shtml</w:t>
      </w:r>
    </w:p>
  </w:footnote>
  <w:footnote w:id="27">
    <w:p w14:paraId="27860F3A" w14:textId="77777777" w:rsidR="006F4CA5" w:rsidRPr="00EC6B0D" w:rsidRDefault="006F4CA5" w:rsidP="00E2685C">
      <w:pPr>
        <w:rPr>
          <w:rFonts w:cstheme="minorHAnsi"/>
          <w:sz w:val="16"/>
          <w:szCs w:val="16"/>
        </w:rPr>
      </w:pPr>
      <w:r w:rsidRPr="00EC6B0D">
        <w:rPr>
          <w:rStyle w:val="FootnoteReference"/>
          <w:rFonts w:cstheme="minorHAnsi"/>
          <w:sz w:val="16"/>
          <w:szCs w:val="16"/>
        </w:rPr>
        <w:footnoteRef/>
      </w:r>
      <w:r w:rsidRPr="00EC6B0D">
        <w:rPr>
          <w:rFonts w:cstheme="minorHAnsi"/>
          <w:sz w:val="16"/>
          <w:szCs w:val="16"/>
        </w:rPr>
        <w:t xml:space="preserve"> </w:t>
      </w:r>
      <w:r w:rsidRPr="00EC6B0D">
        <w:rPr>
          <w:rFonts w:cstheme="minorHAnsi"/>
          <w:color w:val="353535"/>
          <w:sz w:val="16"/>
          <w:szCs w:val="16"/>
        </w:rPr>
        <w:t xml:space="preserve">Bernadette Brady, </w:t>
      </w:r>
      <w:r w:rsidRPr="00EC6B0D">
        <w:rPr>
          <w:rFonts w:cstheme="minorHAnsi"/>
          <w:i/>
          <w:iCs/>
          <w:color w:val="353535"/>
          <w:sz w:val="16"/>
          <w:szCs w:val="16"/>
        </w:rPr>
        <w:t xml:space="preserve">Theories of Fate Amon Present Day Astrologer. </w:t>
      </w:r>
      <w:r w:rsidRPr="00EC6B0D">
        <w:rPr>
          <w:rFonts w:cstheme="minorHAnsi"/>
          <w:color w:val="353535"/>
          <w:sz w:val="16"/>
          <w:szCs w:val="16"/>
        </w:rPr>
        <w:t>p.129</w:t>
      </w:r>
      <w:r w:rsidRPr="00EC6B0D">
        <w:rPr>
          <w:rFonts w:cstheme="minorHAnsi"/>
          <w:sz w:val="16"/>
          <w:szCs w:val="16"/>
        </w:rPr>
        <w:t xml:space="preserve">; (Ertan, </w:t>
      </w:r>
      <w:r w:rsidRPr="00EC6B0D">
        <w:rPr>
          <w:rFonts w:cstheme="minorHAnsi"/>
          <w:i/>
          <w:iCs/>
          <w:sz w:val="16"/>
          <w:szCs w:val="16"/>
        </w:rPr>
        <w:t>Dane Rudhyar: his music, thought, and art</w:t>
      </w:r>
      <w:r w:rsidRPr="00EC6B0D">
        <w:rPr>
          <w:rFonts w:cstheme="minorHAnsi"/>
          <w:sz w:val="16"/>
          <w:szCs w:val="16"/>
        </w:rPr>
        <w:t>: p.xviii.).</w:t>
      </w:r>
    </w:p>
  </w:footnote>
  <w:footnote w:id="28">
    <w:p w14:paraId="5D02DDFD" w14:textId="77777777" w:rsidR="006F4CA5" w:rsidRPr="00EC6B0D" w:rsidRDefault="006F4CA5" w:rsidP="00E2685C">
      <w:pPr>
        <w:pStyle w:val="Default"/>
        <w:rPr>
          <w:rFonts w:asciiTheme="minorHAnsi" w:hAnsiTheme="minorHAnsi" w:cstheme="minorHAnsi"/>
          <w:sz w:val="16"/>
          <w:szCs w:val="16"/>
        </w:rPr>
      </w:pPr>
      <w:r w:rsidRPr="00EC6B0D">
        <w:rPr>
          <w:rStyle w:val="FootnoteReference"/>
          <w:rFonts w:asciiTheme="minorHAnsi" w:hAnsiTheme="minorHAnsi" w:cstheme="minorHAnsi"/>
          <w:sz w:val="16"/>
          <w:szCs w:val="16"/>
        </w:rPr>
        <w:footnoteRef/>
      </w:r>
      <w:r w:rsidRPr="00EC6B0D">
        <w:rPr>
          <w:rFonts w:asciiTheme="minorHAnsi" w:hAnsiTheme="minorHAnsi" w:cstheme="minorHAnsi"/>
          <w:sz w:val="16"/>
          <w:szCs w:val="16"/>
        </w:rPr>
        <w:t xml:space="preserve"> Dane RudhyarArchive, http://www.khaldea.com/rudhyar/bio3.shtml</w:t>
      </w:r>
    </w:p>
  </w:footnote>
  <w:footnote w:id="29">
    <w:p w14:paraId="520B1C69" w14:textId="77777777" w:rsidR="006F4CA5" w:rsidRPr="00EC6B0D" w:rsidRDefault="006F4CA5" w:rsidP="00E2685C">
      <w:pPr>
        <w:pStyle w:val="FootnoteText"/>
        <w:rPr>
          <w:rFonts w:cstheme="minorHAnsi"/>
          <w:sz w:val="16"/>
          <w:szCs w:val="16"/>
        </w:rPr>
      </w:pPr>
      <w:r w:rsidRPr="00EC6B0D">
        <w:rPr>
          <w:rStyle w:val="FootnoteReference"/>
          <w:rFonts w:cstheme="minorHAnsi"/>
          <w:sz w:val="16"/>
          <w:szCs w:val="16"/>
        </w:rPr>
        <w:footnoteRef/>
      </w:r>
      <w:r w:rsidRPr="00EC6B0D">
        <w:rPr>
          <w:rFonts w:cstheme="minorHAnsi"/>
          <w:sz w:val="16"/>
          <w:szCs w:val="16"/>
        </w:rPr>
        <w:t xml:space="preserve"> Campion, </w:t>
      </w:r>
      <w:r w:rsidRPr="00EC6B0D">
        <w:rPr>
          <w:rFonts w:cstheme="minorHAnsi"/>
          <w:i/>
          <w:iCs/>
          <w:sz w:val="16"/>
          <w:szCs w:val="16"/>
        </w:rPr>
        <w:t>Astrology and Popular Religion in the Modern West</w:t>
      </w:r>
      <w:r w:rsidRPr="00EC6B0D">
        <w:rPr>
          <w:rFonts w:cstheme="minorHAnsi"/>
          <w:sz w:val="16"/>
          <w:szCs w:val="16"/>
        </w:rPr>
        <w:t>, p.61.</w:t>
      </w:r>
    </w:p>
  </w:footnote>
  <w:footnote w:id="30">
    <w:p w14:paraId="0F4DB865" w14:textId="77777777" w:rsidR="006F4CA5" w:rsidRPr="003C1ECD" w:rsidRDefault="006F4CA5" w:rsidP="00E2685C">
      <w:pPr>
        <w:pStyle w:val="FootnoteText"/>
        <w:rPr>
          <w:rFonts w:cstheme="minorHAnsi"/>
          <w:sz w:val="16"/>
          <w:szCs w:val="16"/>
        </w:rPr>
      </w:pPr>
      <w:r w:rsidRPr="003C1ECD">
        <w:rPr>
          <w:rStyle w:val="FootnoteReference"/>
          <w:rFonts w:cstheme="minorHAnsi"/>
          <w:sz w:val="16"/>
          <w:szCs w:val="16"/>
        </w:rPr>
        <w:footnoteRef/>
      </w:r>
      <w:r w:rsidRPr="003C1ECD">
        <w:rPr>
          <w:rFonts w:cstheme="minorHAnsi"/>
          <w:sz w:val="16"/>
          <w:szCs w:val="16"/>
        </w:rPr>
        <w:t xml:space="preserve"> </w:t>
      </w:r>
      <w:hyperlink r:id="rId3" w:history="1">
        <w:r w:rsidRPr="003C1ECD">
          <w:rPr>
            <w:rStyle w:val="Hyperlink"/>
            <w:rFonts w:cstheme="minorHAnsi"/>
            <w:sz w:val="16"/>
            <w:szCs w:val="16"/>
          </w:rPr>
          <w:t>http://www.khaldea.com/rudhyar/bio1.shtml Part 1</w:t>
        </w:r>
      </w:hyperlink>
      <w:r w:rsidRPr="003C1ECD">
        <w:rPr>
          <w:rFonts w:cstheme="minorHAnsi"/>
          <w:sz w:val="16"/>
          <w:szCs w:val="16"/>
        </w:rPr>
        <w:t>. 1895-1916.</w:t>
      </w:r>
    </w:p>
  </w:footnote>
  <w:footnote w:id="31">
    <w:p w14:paraId="33A7C2C6" w14:textId="77777777" w:rsidR="006F4CA5" w:rsidRPr="003C1ECD" w:rsidRDefault="006F4CA5" w:rsidP="00E2685C">
      <w:pPr>
        <w:pStyle w:val="FootnoteText"/>
        <w:rPr>
          <w:rFonts w:cstheme="minorHAnsi"/>
          <w:sz w:val="16"/>
          <w:szCs w:val="16"/>
        </w:rPr>
      </w:pPr>
      <w:r w:rsidRPr="003C1ECD">
        <w:rPr>
          <w:rStyle w:val="FootnoteReference"/>
          <w:rFonts w:cstheme="minorHAnsi"/>
          <w:sz w:val="16"/>
          <w:szCs w:val="16"/>
        </w:rPr>
        <w:footnoteRef/>
      </w:r>
      <w:r w:rsidRPr="003C1ECD">
        <w:rPr>
          <w:rFonts w:cstheme="minorHAnsi"/>
          <w:sz w:val="16"/>
          <w:szCs w:val="16"/>
        </w:rPr>
        <w:t xml:space="preserve"> Rudhyar, ‘</w:t>
      </w:r>
      <w:r w:rsidRPr="003C1ECD">
        <w:rPr>
          <w:rFonts w:cstheme="minorHAnsi"/>
          <w:i/>
          <w:iCs/>
          <w:sz w:val="16"/>
          <w:szCs w:val="16"/>
        </w:rPr>
        <w:t>From Humanistic to Transpersonal Astrology’</w:t>
      </w:r>
      <w:r w:rsidRPr="003C1ECD">
        <w:rPr>
          <w:rFonts w:cstheme="minorHAnsi"/>
          <w:sz w:val="16"/>
          <w:szCs w:val="16"/>
        </w:rPr>
        <w:t>, http://khaldea.com/rudhyar/fromhtot_1.shtml</w:t>
      </w:r>
    </w:p>
  </w:footnote>
  <w:footnote w:id="32">
    <w:p w14:paraId="45E7F5BA" w14:textId="77777777" w:rsidR="006F4CA5" w:rsidRDefault="006F4CA5" w:rsidP="00E2685C">
      <w:pPr>
        <w:pStyle w:val="FootnoteText"/>
      </w:pPr>
      <w:r>
        <w:rPr>
          <w:rStyle w:val="FootnoteReference"/>
        </w:rPr>
        <w:footnoteRef/>
      </w:r>
      <w:r>
        <w:t xml:space="preserve"> </w:t>
      </w:r>
      <w:r w:rsidRPr="00CA3FE6">
        <w:rPr>
          <w:rFonts w:cstheme="minorHAnsi"/>
          <w:sz w:val="16"/>
          <w:szCs w:val="16"/>
        </w:rPr>
        <w:t xml:space="preserve">Rudhyar, </w:t>
      </w:r>
      <w:r w:rsidRPr="00CA3FE6">
        <w:rPr>
          <w:rFonts w:cstheme="minorHAnsi"/>
          <w:i/>
          <w:iCs/>
          <w:sz w:val="16"/>
          <w:szCs w:val="16"/>
        </w:rPr>
        <w:t>The Astrology of Personality</w:t>
      </w:r>
      <w:r>
        <w:rPr>
          <w:rFonts w:cstheme="minorHAnsi"/>
          <w:sz w:val="16"/>
          <w:szCs w:val="16"/>
        </w:rPr>
        <w:t xml:space="preserve">, </w:t>
      </w:r>
      <w:r w:rsidRPr="00CA3FE6">
        <w:rPr>
          <w:rFonts w:cstheme="minorHAnsi"/>
          <w:sz w:val="16"/>
          <w:szCs w:val="16"/>
        </w:rPr>
        <w:t xml:space="preserve">p. </w:t>
      </w:r>
      <w:r>
        <w:rPr>
          <w:rFonts w:cstheme="minorHAnsi"/>
          <w:sz w:val="16"/>
          <w:szCs w:val="16"/>
        </w:rPr>
        <w:t>270.</w:t>
      </w:r>
    </w:p>
  </w:footnote>
  <w:footnote w:id="33">
    <w:p w14:paraId="6ECACB91" w14:textId="77777777" w:rsidR="006F4CA5" w:rsidRDefault="006F4CA5" w:rsidP="00E2685C">
      <w:pPr>
        <w:pStyle w:val="FootnoteText"/>
      </w:pPr>
      <w:r>
        <w:rPr>
          <w:rStyle w:val="FootnoteReference"/>
        </w:rPr>
        <w:footnoteRef/>
      </w:r>
      <w:r>
        <w:t xml:space="preserve"> </w:t>
      </w:r>
      <w:r w:rsidRPr="00CA3FE6">
        <w:rPr>
          <w:rFonts w:cstheme="minorHAnsi"/>
          <w:sz w:val="16"/>
          <w:szCs w:val="16"/>
        </w:rPr>
        <w:t xml:space="preserve">Rudhyar, </w:t>
      </w:r>
      <w:r w:rsidRPr="00CA3FE6">
        <w:rPr>
          <w:rFonts w:cstheme="minorHAnsi"/>
          <w:i/>
          <w:iCs/>
          <w:sz w:val="16"/>
          <w:szCs w:val="16"/>
        </w:rPr>
        <w:t>The Astrology of Personality</w:t>
      </w:r>
      <w:r>
        <w:rPr>
          <w:rFonts w:cstheme="minorHAnsi"/>
          <w:sz w:val="16"/>
          <w:szCs w:val="16"/>
        </w:rPr>
        <w:t xml:space="preserve">, </w:t>
      </w:r>
      <w:r w:rsidRPr="00CA3FE6">
        <w:rPr>
          <w:rFonts w:cstheme="minorHAnsi"/>
          <w:sz w:val="16"/>
          <w:szCs w:val="16"/>
        </w:rPr>
        <w:t xml:space="preserve">p. </w:t>
      </w:r>
      <w:r>
        <w:rPr>
          <w:rFonts w:cstheme="minorHAnsi"/>
          <w:sz w:val="16"/>
          <w:szCs w:val="16"/>
        </w:rPr>
        <w:t xml:space="preserve">251. </w:t>
      </w:r>
    </w:p>
  </w:footnote>
  <w:footnote w:id="34">
    <w:p w14:paraId="74F06233" w14:textId="77777777" w:rsidR="006F4CA5" w:rsidRPr="0030000F" w:rsidRDefault="006F4CA5" w:rsidP="00E2685C">
      <w:pPr>
        <w:pStyle w:val="FootnoteText"/>
        <w:rPr>
          <w:rFonts w:cstheme="minorHAnsi"/>
          <w:sz w:val="16"/>
          <w:szCs w:val="16"/>
        </w:rPr>
      </w:pPr>
      <w:r w:rsidRPr="0030000F">
        <w:rPr>
          <w:rStyle w:val="FootnoteReference"/>
          <w:rFonts w:cstheme="minorHAnsi"/>
          <w:sz w:val="16"/>
          <w:szCs w:val="16"/>
        </w:rPr>
        <w:footnoteRef/>
      </w:r>
      <w:r w:rsidRPr="0030000F">
        <w:rPr>
          <w:rFonts w:cstheme="minorHAnsi"/>
          <w:sz w:val="16"/>
          <w:szCs w:val="16"/>
        </w:rPr>
        <w:t xml:space="preserve"> C.G Jung</w:t>
      </w:r>
      <w:r w:rsidRPr="0030000F">
        <w:rPr>
          <w:rFonts w:cstheme="minorHAnsi"/>
          <w:i/>
          <w:iCs/>
          <w:sz w:val="16"/>
          <w:szCs w:val="16"/>
        </w:rPr>
        <w:t>, The Collected Works of C.G Jung</w:t>
      </w:r>
      <w:r w:rsidRPr="0030000F">
        <w:rPr>
          <w:rFonts w:cstheme="minorHAnsi"/>
          <w:sz w:val="16"/>
          <w:szCs w:val="16"/>
        </w:rPr>
        <w:t xml:space="preserve">. 20vols. Bollingen Series XX, translated by R.F.C. Hull, edited by H. Read, M. Fordham, G.Adler, and Wm. McGuire, (Princeton: Princeton University Press, 1953-1979)12, par.297; Jung, </w:t>
      </w:r>
      <w:r w:rsidRPr="0030000F">
        <w:rPr>
          <w:rFonts w:cstheme="minorHAnsi"/>
          <w:i/>
          <w:iCs/>
          <w:sz w:val="16"/>
          <w:szCs w:val="16"/>
        </w:rPr>
        <w:t>The Red Book</w:t>
      </w:r>
      <w:r w:rsidRPr="0030000F">
        <w:rPr>
          <w:rFonts w:cstheme="minorHAnsi"/>
          <w:sz w:val="16"/>
          <w:szCs w:val="16"/>
        </w:rPr>
        <w:t>, p.45</w:t>
      </w:r>
      <w:r>
        <w:rPr>
          <w:rFonts w:cstheme="minorHAnsi"/>
          <w:sz w:val="16"/>
          <w:szCs w:val="16"/>
        </w:rPr>
        <w:t>.</w:t>
      </w:r>
    </w:p>
  </w:footnote>
  <w:footnote w:id="35">
    <w:p w14:paraId="44F4275A" w14:textId="77777777" w:rsidR="006F4CA5" w:rsidRPr="00CA3FE6" w:rsidRDefault="006F4CA5" w:rsidP="00E2685C">
      <w:pPr>
        <w:pStyle w:val="FootnoteText"/>
        <w:rPr>
          <w:rFonts w:cstheme="minorHAnsi"/>
          <w:sz w:val="16"/>
          <w:szCs w:val="16"/>
        </w:rPr>
      </w:pPr>
      <w:r w:rsidRPr="00CA3FE6">
        <w:rPr>
          <w:rStyle w:val="FootnoteReference"/>
          <w:rFonts w:cstheme="minorHAnsi"/>
          <w:sz w:val="16"/>
          <w:szCs w:val="16"/>
        </w:rPr>
        <w:footnoteRef/>
      </w:r>
      <w:r w:rsidRPr="00CA3FE6">
        <w:rPr>
          <w:rFonts w:cstheme="minorHAnsi"/>
          <w:sz w:val="16"/>
          <w:szCs w:val="16"/>
        </w:rPr>
        <w:t xml:space="preserve"> Rudhyar, </w:t>
      </w:r>
      <w:r w:rsidRPr="00CA3FE6">
        <w:rPr>
          <w:rFonts w:cstheme="minorHAnsi"/>
          <w:i/>
          <w:iCs/>
          <w:sz w:val="16"/>
          <w:szCs w:val="16"/>
        </w:rPr>
        <w:t>The Astrology of Personality</w:t>
      </w:r>
      <w:r w:rsidRPr="00CA3FE6">
        <w:rPr>
          <w:rFonts w:cstheme="minorHAnsi"/>
          <w:sz w:val="16"/>
          <w:szCs w:val="16"/>
        </w:rPr>
        <w:t xml:space="preserve"> (New York, 1970), p. 48. </w:t>
      </w:r>
    </w:p>
  </w:footnote>
  <w:footnote w:id="36">
    <w:p w14:paraId="65968607" w14:textId="77777777" w:rsidR="006F4CA5" w:rsidRPr="005A2E9D" w:rsidRDefault="006F4CA5" w:rsidP="00E2685C">
      <w:pPr>
        <w:pStyle w:val="FootnoteText"/>
        <w:rPr>
          <w:rFonts w:cstheme="minorHAnsi"/>
          <w:sz w:val="16"/>
          <w:szCs w:val="16"/>
        </w:rPr>
      </w:pPr>
      <w:r w:rsidRPr="005A2E9D">
        <w:rPr>
          <w:rStyle w:val="FootnoteReference"/>
          <w:rFonts w:cstheme="minorHAnsi"/>
          <w:sz w:val="16"/>
          <w:szCs w:val="16"/>
        </w:rPr>
        <w:footnoteRef/>
      </w:r>
      <w:r w:rsidRPr="005A2E9D">
        <w:rPr>
          <w:rFonts w:cstheme="minorHAnsi"/>
          <w:sz w:val="16"/>
          <w:szCs w:val="16"/>
        </w:rPr>
        <w:t xml:space="preserve"> Rudhyar, ‘</w:t>
      </w:r>
      <w:r w:rsidRPr="005A2E9D">
        <w:rPr>
          <w:rFonts w:cstheme="minorHAnsi"/>
          <w:i/>
          <w:iCs/>
          <w:sz w:val="16"/>
          <w:szCs w:val="16"/>
        </w:rPr>
        <w:t xml:space="preserve">The Lunation Cycle, </w:t>
      </w:r>
      <w:r w:rsidRPr="005A2E9D">
        <w:rPr>
          <w:rFonts w:cstheme="minorHAnsi"/>
          <w:sz w:val="16"/>
          <w:szCs w:val="16"/>
        </w:rPr>
        <w:t>pp. 100, 111, 122</w:t>
      </w:r>
    </w:p>
  </w:footnote>
  <w:footnote w:id="37">
    <w:p w14:paraId="5AA0AEAE" w14:textId="77777777" w:rsidR="006F4CA5" w:rsidRPr="005A2E9D" w:rsidRDefault="006F4CA5" w:rsidP="00E2685C">
      <w:pPr>
        <w:pStyle w:val="FootnoteText"/>
        <w:rPr>
          <w:rFonts w:cstheme="minorHAnsi"/>
          <w:sz w:val="16"/>
          <w:szCs w:val="16"/>
        </w:rPr>
      </w:pPr>
      <w:r w:rsidRPr="005A2E9D">
        <w:rPr>
          <w:rStyle w:val="FootnoteReference"/>
          <w:rFonts w:cstheme="minorHAnsi"/>
          <w:sz w:val="16"/>
          <w:szCs w:val="16"/>
        </w:rPr>
        <w:footnoteRef/>
      </w:r>
      <w:r w:rsidRPr="005A2E9D">
        <w:rPr>
          <w:rFonts w:cstheme="minorHAnsi"/>
          <w:sz w:val="16"/>
          <w:szCs w:val="16"/>
        </w:rPr>
        <w:t xml:space="preserve"> Rudhyar, ‘</w:t>
      </w:r>
      <w:r w:rsidRPr="005A2E9D">
        <w:rPr>
          <w:rFonts w:cstheme="minorHAnsi"/>
          <w:i/>
          <w:iCs/>
          <w:sz w:val="16"/>
          <w:szCs w:val="16"/>
        </w:rPr>
        <w:t xml:space="preserve">The Lunation Cycle, </w:t>
      </w:r>
      <w:r w:rsidRPr="005A2E9D">
        <w:rPr>
          <w:rFonts w:cstheme="minorHAnsi"/>
          <w:sz w:val="16"/>
          <w:szCs w:val="16"/>
        </w:rPr>
        <w:t>p. 12.</w:t>
      </w:r>
      <w:r w:rsidRPr="005A2E9D">
        <w:rPr>
          <w:rFonts w:cstheme="minorHAnsi"/>
          <w:i/>
          <w:iCs/>
          <w:sz w:val="16"/>
          <w:szCs w:val="16"/>
        </w:rPr>
        <w:t xml:space="preserve"> </w:t>
      </w:r>
    </w:p>
  </w:footnote>
  <w:footnote w:id="38">
    <w:p w14:paraId="615A37E1" w14:textId="77777777" w:rsidR="006F4CA5" w:rsidRDefault="006F4CA5" w:rsidP="00E2685C">
      <w:pPr>
        <w:pStyle w:val="FootnoteText"/>
      </w:pPr>
      <w:r>
        <w:rPr>
          <w:rStyle w:val="FootnoteReference"/>
        </w:rPr>
        <w:footnoteRef/>
      </w:r>
      <w:r>
        <w:t xml:space="preserve"> </w:t>
      </w:r>
      <w:r w:rsidRPr="00CA3FE6">
        <w:rPr>
          <w:rFonts w:cstheme="minorHAnsi"/>
          <w:sz w:val="16"/>
          <w:szCs w:val="16"/>
        </w:rPr>
        <w:t xml:space="preserve">Rudhyar, </w:t>
      </w:r>
      <w:r w:rsidRPr="00CA3FE6">
        <w:rPr>
          <w:rFonts w:cstheme="minorHAnsi"/>
          <w:i/>
          <w:iCs/>
          <w:sz w:val="16"/>
          <w:szCs w:val="16"/>
        </w:rPr>
        <w:t>The Astrology of Personality</w:t>
      </w:r>
      <w:r>
        <w:rPr>
          <w:rFonts w:cstheme="minorHAnsi"/>
          <w:sz w:val="16"/>
          <w:szCs w:val="16"/>
        </w:rPr>
        <w:t xml:space="preserve">, </w:t>
      </w:r>
      <w:r w:rsidRPr="00CA3FE6">
        <w:rPr>
          <w:rFonts w:cstheme="minorHAnsi"/>
          <w:sz w:val="16"/>
          <w:szCs w:val="16"/>
        </w:rPr>
        <w:t xml:space="preserve">p. </w:t>
      </w:r>
      <w:r>
        <w:rPr>
          <w:rFonts w:cstheme="minorHAnsi"/>
          <w:sz w:val="16"/>
          <w:szCs w:val="16"/>
        </w:rPr>
        <w:t xml:space="preserve">73. </w:t>
      </w:r>
    </w:p>
  </w:footnote>
  <w:footnote w:id="39">
    <w:p w14:paraId="5D1E9771" w14:textId="77777777" w:rsidR="006F4CA5" w:rsidRPr="005A2E9D" w:rsidRDefault="006F4CA5" w:rsidP="00E2685C">
      <w:pPr>
        <w:pStyle w:val="FootnoteText"/>
        <w:rPr>
          <w:rFonts w:cstheme="minorHAnsi"/>
          <w:sz w:val="16"/>
          <w:szCs w:val="16"/>
        </w:rPr>
      </w:pPr>
      <w:r w:rsidRPr="005A2E9D">
        <w:rPr>
          <w:rStyle w:val="FootnoteReference"/>
          <w:rFonts w:cstheme="minorHAnsi"/>
          <w:sz w:val="16"/>
          <w:szCs w:val="16"/>
        </w:rPr>
        <w:footnoteRef/>
      </w:r>
      <w:r w:rsidRPr="005A2E9D">
        <w:rPr>
          <w:rFonts w:cstheme="minorHAnsi"/>
          <w:sz w:val="16"/>
          <w:szCs w:val="16"/>
        </w:rPr>
        <w:t xml:space="preserve"> Rudhyar, ‘Astrology of Personality’ p. 1368.</w:t>
      </w:r>
    </w:p>
  </w:footnote>
  <w:footnote w:id="40">
    <w:p w14:paraId="79A4A8AF" w14:textId="77777777" w:rsidR="006F4CA5" w:rsidRPr="005A2E9D" w:rsidRDefault="006F4CA5" w:rsidP="00E2685C">
      <w:pPr>
        <w:pStyle w:val="FootnoteText"/>
        <w:rPr>
          <w:rFonts w:cstheme="minorHAnsi"/>
          <w:sz w:val="16"/>
          <w:szCs w:val="16"/>
        </w:rPr>
      </w:pPr>
      <w:r w:rsidRPr="005A2E9D">
        <w:rPr>
          <w:rStyle w:val="FootnoteReference"/>
          <w:rFonts w:cstheme="minorHAnsi"/>
          <w:sz w:val="16"/>
          <w:szCs w:val="16"/>
        </w:rPr>
        <w:footnoteRef/>
      </w:r>
      <w:r w:rsidRPr="005A2E9D">
        <w:rPr>
          <w:rFonts w:cstheme="minorHAnsi"/>
          <w:sz w:val="16"/>
          <w:szCs w:val="16"/>
        </w:rPr>
        <w:t xml:space="preserve"> Dane Rudhyar, ‘</w:t>
      </w:r>
      <w:r w:rsidRPr="005A2E9D">
        <w:rPr>
          <w:rFonts w:cstheme="minorHAnsi"/>
          <w:i/>
          <w:iCs/>
          <w:sz w:val="16"/>
          <w:szCs w:val="16"/>
        </w:rPr>
        <w:t>The Astrology of Transformation</w:t>
      </w:r>
      <w:r w:rsidRPr="005A2E9D">
        <w:rPr>
          <w:rFonts w:cstheme="minorHAnsi"/>
          <w:sz w:val="16"/>
          <w:szCs w:val="16"/>
        </w:rPr>
        <w:t xml:space="preserve">,” (1980), </w:t>
      </w:r>
      <w:hyperlink r:id="rId4" w:history="1">
        <w:r w:rsidRPr="005A2E9D">
          <w:rPr>
            <w:rStyle w:val="Hyperlink"/>
            <w:rFonts w:cstheme="minorHAnsi"/>
            <w:sz w:val="16"/>
            <w:szCs w:val="16"/>
          </w:rPr>
          <w:t>http://rudhyar.com/aoft/aoft_c8_s1_p1.shtml</w:t>
        </w:r>
      </w:hyperlink>
    </w:p>
  </w:footnote>
  <w:footnote w:id="41">
    <w:p w14:paraId="3CE82B39" w14:textId="77777777" w:rsidR="006F4CA5" w:rsidRPr="005A2E9D" w:rsidRDefault="006F4CA5" w:rsidP="00E2685C">
      <w:pPr>
        <w:pStyle w:val="FootnoteText"/>
        <w:rPr>
          <w:rFonts w:cstheme="minorHAnsi"/>
          <w:sz w:val="16"/>
          <w:szCs w:val="16"/>
        </w:rPr>
      </w:pPr>
      <w:r w:rsidRPr="005A2E9D">
        <w:rPr>
          <w:rStyle w:val="FootnoteReference"/>
          <w:rFonts w:cstheme="minorHAnsi"/>
          <w:sz w:val="16"/>
          <w:szCs w:val="16"/>
        </w:rPr>
        <w:footnoteRef/>
      </w:r>
      <w:r w:rsidRPr="005A2E9D">
        <w:rPr>
          <w:rFonts w:cstheme="minorHAnsi"/>
          <w:sz w:val="16"/>
          <w:szCs w:val="16"/>
        </w:rPr>
        <w:t xml:space="preserve"> Dane Rudhyar, ‘</w:t>
      </w:r>
      <w:r w:rsidRPr="005A2E9D">
        <w:rPr>
          <w:rFonts w:cstheme="minorHAnsi"/>
          <w:i/>
          <w:iCs/>
          <w:sz w:val="16"/>
          <w:szCs w:val="16"/>
        </w:rPr>
        <w:t>The Lunation Cycle, A Key To Understanding of Personality’</w:t>
      </w:r>
      <w:r w:rsidRPr="005A2E9D">
        <w:rPr>
          <w:rFonts w:cstheme="minorHAnsi"/>
          <w:sz w:val="16"/>
          <w:szCs w:val="16"/>
        </w:rPr>
        <w:t xml:space="preserve"> Aurora Press Santa Fe, New Mexico, 1967.</w:t>
      </w:r>
    </w:p>
  </w:footnote>
  <w:footnote w:id="42">
    <w:p w14:paraId="31CF080B" w14:textId="77777777" w:rsidR="006F4CA5" w:rsidRDefault="006F4CA5" w:rsidP="00E2685C">
      <w:pPr>
        <w:pStyle w:val="FootnoteText"/>
      </w:pPr>
      <w:r>
        <w:rPr>
          <w:rStyle w:val="FootnoteReference"/>
        </w:rPr>
        <w:footnoteRef/>
      </w:r>
      <w:r>
        <w:t xml:space="preserve"> </w:t>
      </w:r>
      <w:r>
        <w:rPr>
          <w:sz w:val="16"/>
          <w:szCs w:val="16"/>
        </w:rPr>
        <w:t xml:space="preserve">Willis &amp; Curry, </w:t>
      </w:r>
      <w:r w:rsidRPr="00CC7720">
        <w:rPr>
          <w:i/>
          <w:iCs/>
          <w:sz w:val="16"/>
          <w:szCs w:val="16"/>
        </w:rPr>
        <w:t>Astrology, Science, and Culture</w:t>
      </w:r>
      <w:r>
        <w:rPr>
          <w:i/>
          <w:iCs/>
          <w:sz w:val="16"/>
          <w:szCs w:val="16"/>
        </w:rPr>
        <w:t xml:space="preserve">, </w:t>
      </w:r>
      <w:r>
        <w:rPr>
          <w:sz w:val="16"/>
          <w:szCs w:val="16"/>
        </w:rPr>
        <w:t xml:space="preserve">p. 73; </w:t>
      </w:r>
      <w:r w:rsidRPr="00D71523">
        <w:rPr>
          <w:rFonts w:cstheme="minorHAnsi"/>
          <w:sz w:val="16"/>
          <w:szCs w:val="16"/>
        </w:rPr>
        <w:t xml:space="preserve">Ptolemy, </w:t>
      </w:r>
      <w:r w:rsidRPr="00D71523">
        <w:rPr>
          <w:rFonts w:cstheme="minorHAnsi"/>
          <w:i/>
          <w:iCs/>
          <w:sz w:val="16"/>
          <w:szCs w:val="16"/>
        </w:rPr>
        <w:t xml:space="preserve">Tetrabiblos, </w:t>
      </w:r>
      <w:r w:rsidRPr="00D71523">
        <w:rPr>
          <w:rFonts w:cstheme="minorHAnsi"/>
          <w:color w:val="353535"/>
          <w:sz w:val="16"/>
          <w:szCs w:val="16"/>
        </w:rPr>
        <w:t>F.E. Robbins,</w:t>
      </w:r>
      <w:r>
        <w:rPr>
          <w:rFonts w:ascii="Apple Symbols" w:hAnsi="Apple Symbols" w:cs="Apple Symbols"/>
          <w:color w:val="353535"/>
          <w:sz w:val="22"/>
          <w:szCs w:val="22"/>
        </w:rPr>
        <w:t xml:space="preserve"> </w:t>
      </w:r>
      <w:r>
        <w:rPr>
          <w:rFonts w:cstheme="minorHAnsi"/>
          <w:color w:val="353535"/>
          <w:sz w:val="16"/>
          <w:szCs w:val="16"/>
        </w:rPr>
        <w:t>pp.. 5, 11, 17.</w:t>
      </w:r>
    </w:p>
  </w:footnote>
  <w:footnote w:id="43">
    <w:p w14:paraId="6E745BC5" w14:textId="77777777" w:rsidR="006F4CA5" w:rsidRPr="00166C39" w:rsidRDefault="006F4CA5" w:rsidP="00E2685C">
      <w:pPr>
        <w:pStyle w:val="FootnoteText"/>
        <w:rPr>
          <w:rFonts w:cstheme="minorHAnsi"/>
          <w:sz w:val="16"/>
          <w:szCs w:val="16"/>
        </w:rPr>
      </w:pPr>
      <w:r w:rsidRPr="00166C39">
        <w:rPr>
          <w:rStyle w:val="FootnoteReference"/>
          <w:rFonts w:cstheme="minorHAnsi"/>
          <w:sz w:val="16"/>
          <w:szCs w:val="16"/>
        </w:rPr>
        <w:footnoteRef/>
      </w:r>
      <w:r w:rsidRPr="00166C39">
        <w:rPr>
          <w:rFonts w:cstheme="minorHAnsi"/>
          <w:sz w:val="16"/>
          <w:szCs w:val="16"/>
        </w:rPr>
        <w:t xml:space="preserve"> Dane Rudhyar, ‘</w:t>
      </w:r>
      <w:r w:rsidRPr="00166C39">
        <w:rPr>
          <w:rFonts w:cstheme="minorHAnsi"/>
          <w:i/>
          <w:iCs/>
          <w:sz w:val="16"/>
          <w:szCs w:val="16"/>
        </w:rPr>
        <w:t>Person Centered Astrology’</w:t>
      </w:r>
      <w:r w:rsidRPr="00166C39">
        <w:rPr>
          <w:rFonts w:cstheme="minorHAnsi"/>
          <w:sz w:val="16"/>
          <w:szCs w:val="16"/>
        </w:rPr>
        <w:t>, Aurora Press, Santa Fe, New Mexico, 1980, pp. 609, 678.</w:t>
      </w:r>
    </w:p>
  </w:footnote>
  <w:footnote w:id="44">
    <w:p w14:paraId="00F1833D" w14:textId="77777777" w:rsidR="006F4CA5" w:rsidRPr="00166C39" w:rsidRDefault="006F4CA5" w:rsidP="00E2685C">
      <w:pPr>
        <w:pStyle w:val="FootnoteText"/>
        <w:rPr>
          <w:rFonts w:cstheme="minorHAnsi"/>
          <w:sz w:val="16"/>
          <w:szCs w:val="16"/>
        </w:rPr>
      </w:pPr>
      <w:r w:rsidRPr="00166C39">
        <w:rPr>
          <w:rStyle w:val="FootnoteReference"/>
          <w:rFonts w:cstheme="minorHAnsi"/>
          <w:sz w:val="16"/>
          <w:szCs w:val="16"/>
        </w:rPr>
        <w:footnoteRef/>
      </w:r>
      <w:r w:rsidRPr="00166C39">
        <w:rPr>
          <w:rFonts w:cstheme="minorHAnsi"/>
          <w:sz w:val="16"/>
          <w:szCs w:val="16"/>
        </w:rPr>
        <w:t xml:space="preserve"> Rudhyar, ‘</w:t>
      </w:r>
      <w:r w:rsidRPr="00166C39">
        <w:rPr>
          <w:rFonts w:cstheme="minorHAnsi"/>
          <w:i/>
          <w:iCs/>
          <w:sz w:val="16"/>
          <w:szCs w:val="16"/>
        </w:rPr>
        <w:t xml:space="preserve">Person Centered Astrology’, </w:t>
      </w:r>
      <w:r w:rsidRPr="00166C39">
        <w:rPr>
          <w:rFonts w:cstheme="minorHAnsi"/>
          <w:sz w:val="16"/>
          <w:szCs w:val="16"/>
        </w:rPr>
        <w:t>p. 609, 639, 972, 1342.</w:t>
      </w:r>
    </w:p>
  </w:footnote>
  <w:footnote w:id="45">
    <w:p w14:paraId="4C447993" w14:textId="77777777" w:rsidR="006F4CA5" w:rsidRPr="00166C39" w:rsidRDefault="006F4CA5" w:rsidP="00E2685C">
      <w:pPr>
        <w:pStyle w:val="FootnoteText"/>
        <w:rPr>
          <w:rFonts w:cstheme="minorHAnsi"/>
          <w:sz w:val="16"/>
          <w:szCs w:val="16"/>
        </w:rPr>
      </w:pPr>
      <w:r w:rsidRPr="00166C39">
        <w:rPr>
          <w:rStyle w:val="FootnoteReference"/>
          <w:rFonts w:cstheme="minorHAnsi"/>
          <w:sz w:val="16"/>
          <w:szCs w:val="16"/>
        </w:rPr>
        <w:footnoteRef/>
      </w:r>
      <w:r w:rsidRPr="00166C39">
        <w:rPr>
          <w:rFonts w:cstheme="minorHAnsi"/>
          <w:sz w:val="16"/>
          <w:szCs w:val="16"/>
        </w:rPr>
        <w:t xml:space="preserve"> Rudhyar, ‘</w:t>
      </w:r>
      <w:r w:rsidRPr="00166C39">
        <w:rPr>
          <w:rFonts w:cstheme="minorHAnsi"/>
          <w:i/>
          <w:iCs/>
          <w:sz w:val="16"/>
          <w:szCs w:val="16"/>
        </w:rPr>
        <w:t xml:space="preserve">Person Centered Astrology’, </w:t>
      </w:r>
      <w:r w:rsidRPr="00166C39">
        <w:rPr>
          <w:rFonts w:cstheme="minorHAnsi"/>
          <w:sz w:val="16"/>
          <w:szCs w:val="16"/>
        </w:rPr>
        <w:t xml:space="preserve">p. 574. </w:t>
      </w:r>
    </w:p>
  </w:footnote>
  <w:footnote w:id="46">
    <w:p w14:paraId="79F8E201" w14:textId="77777777" w:rsidR="006F4CA5" w:rsidRPr="00166C39" w:rsidRDefault="006F4CA5" w:rsidP="00E2685C">
      <w:pPr>
        <w:pStyle w:val="FootnoteText"/>
        <w:rPr>
          <w:rFonts w:cstheme="minorHAnsi"/>
          <w:sz w:val="16"/>
          <w:szCs w:val="16"/>
        </w:rPr>
      </w:pPr>
      <w:r w:rsidRPr="00166C39">
        <w:rPr>
          <w:rStyle w:val="FootnoteReference"/>
          <w:rFonts w:cstheme="minorHAnsi"/>
          <w:sz w:val="16"/>
          <w:szCs w:val="16"/>
        </w:rPr>
        <w:footnoteRef/>
      </w:r>
      <w:r w:rsidRPr="00166C39">
        <w:rPr>
          <w:rFonts w:cstheme="minorHAnsi"/>
          <w:sz w:val="16"/>
          <w:szCs w:val="16"/>
        </w:rPr>
        <w:t xml:space="preserve"> Rudhyar, ‘</w:t>
      </w:r>
      <w:r w:rsidRPr="00166C39">
        <w:rPr>
          <w:rFonts w:cstheme="minorHAnsi"/>
          <w:i/>
          <w:iCs/>
          <w:sz w:val="16"/>
          <w:szCs w:val="16"/>
        </w:rPr>
        <w:t xml:space="preserve">Person Centered Astrology’, </w:t>
      </w:r>
      <w:r w:rsidRPr="00166C39">
        <w:rPr>
          <w:rFonts w:cstheme="minorHAnsi"/>
          <w:sz w:val="16"/>
          <w:szCs w:val="16"/>
        </w:rPr>
        <w:t xml:space="preserve">p. 667. </w:t>
      </w:r>
    </w:p>
  </w:footnote>
  <w:footnote w:id="47">
    <w:p w14:paraId="5C03315B" w14:textId="77777777" w:rsidR="006F4CA5" w:rsidRPr="00166C39" w:rsidRDefault="006F4CA5" w:rsidP="00E2685C">
      <w:pPr>
        <w:pStyle w:val="FootnoteText"/>
        <w:rPr>
          <w:rFonts w:cstheme="minorHAnsi"/>
          <w:sz w:val="16"/>
          <w:szCs w:val="16"/>
        </w:rPr>
      </w:pPr>
      <w:r w:rsidRPr="00166C39">
        <w:rPr>
          <w:rStyle w:val="FootnoteReference"/>
          <w:rFonts w:cstheme="minorHAnsi"/>
          <w:sz w:val="16"/>
          <w:szCs w:val="16"/>
        </w:rPr>
        <w:footnoteRef/>
      </w:r>
      <w:r w:rsidRPr="00166C39">
        <w:rPr>
          <w:rFonts w:cstheme="minorHAnsi"/>
          <w:sz w:val="16"/>
          <w:szCs w:val="16"/>
        </w:rPr>
        <w:t xml:space="preserve"> Rudhyar, ‘</w:t>
      </w:r>
      <w:r w:rsidRPr="00166C39">
        <w:rPr>
          <w:rFonts w:cstheme="minorHAnsi"/>
          <w:i/>
          <w:iCs/>
          <w:sz w:val="16"/>
          <w:szCs w:val="16"/>
        </w:rPr>
        <w:t xml:space="preserve">Person Centered Astrology’, </w:t>
      </w:r>
      <w:r w:rsidRPr="00166C39">
        <w:rPr>
          <w:rFonts w:cstheme="minorHAnsi"/>
          <w:sz w:val="16"/>
          <w:szCs w:val="16"/>
        </w:rPr>
        <w:t xml:space="preserve">p. 667, 678. </w:t>
      </w:r>
    </w:p>
  </w:footnote>
  <w:footnote w:id="48">
    <w:p w14:paraId="0189469B" w14:textId="77777777" w:rsidR="006F4CA5" w:rsidRPr="00166C39" w:rsidRDefault="006F4CA5" w:rsidP="00E2685C">
      <w:pPr>
        <w:pStyle w:val="Default"/>
        <w:rPr>
          <w:rFonts w:asciiTheme="minorHAnsi" w:hAnsiTheme="minorHAnsi" w:cstheme="minorHAnsi"/>
          <w:sz w:val="16"/>
          <w:szCs w:val="16"/>
        </w:rPr>
      </w:pPr>
      <w:r w:rsidRPr="00166C39">
        <w:rPr>
          <w:rStyle w:val="FootnoteReference"/>
          <w:rFonts w:asciiTheme="minorHAnsi" w:hAnsiTheme="minorHAnsi" w:cstheme="minorHAnsi"/>
          <w:sz w:val="16"/>
          <w:szCs w:val="16"/>
        </w:rPr>
        <w:footnoteRef/>
      </w:r>
      <w:r w:rsidRPr="00166C39">
        <w:rPr>
          <w:rFonts w:asciiTheme="minorHAnsi" w:hAnsiTheme="minorHAnsi" w:cstheme="minorHAnsi"/>
          <w:sz w:val="16"/>
          <w:szCs w:val="16"/>
        </w:rPr>
        <w:t xml:space="preserve"> Rudhyar, Dane, </w:t>
      </w:r>
      <w:r w:rsidRPr="00166C39">
        <w:rPr>
          <w:rFonts w:asciiTheme="minorHAnsi" w:hAnsiTheme="minorHAnsi" w:cstheme="minorHAnsi"/>
          <w:i/>
          <w:iCs/>
          <w:sz w:val="16"/>
          <w:szCs w:val="16"/>
        </w:rPr>
        <w:t>The Lunation Cycle: A Key to the Understanding of Personality</w:t>
      </w:r>
      <w:r w:rsidRPr="00166C39">
        <w:rPr>
          <w:rFonts w:asciiTheme="minorHAnsi" w:hAnsiTheme="minorHAnsi" w:cstheme="minorHAnsi"/>
          <w:sz w:val="16"/>
          <w:szCs w:val="16"/>
        </w:rPr>
        <w:t xml:space="preserve"> (Sante Fe: Aurora Press, 1967), p. 4. </w:t>
      </w:r>
    </w:p>
  </w:footnote>
  <w:footnote w:id="49">
    <w:p w14:paraId="0D379120" w14:textId="77777777" w:rsidR="006F4CA5" w:rsidRPr="004B31C1" w:rsidRDefault="006F4CA5" w:rsidP="00585FFC">
      <w:pPr>
        <w:pStyle w:val="FootnoteText"/>
        <w:rPr>
          <w:rFonts w:cstheme="minorHAnsi"/>
          <w:sz w:val="16"/>
          <w:szCs w:val="16"/>
        </w:rPr>
      </w:pPr>
      <w:r w:rsidRPr="004B31C1">
        <w:rPr>
          <w:rStyle w:val="FootnoteReference"/>
          <w:rFonts w:cstheme="minorHAnsi"/>
          <w:sz w:val="16"/>
          <w:szCs w:val="16"/>
        </w:rPr>
        <w:footnoteRef/>
      </w:r>
      <w:r w:rsidRPr="004B31C1">
        <w:rPr>
          <w:rFonts w:cstheme="minorHAnsi"/>
          <w:sz w:val="16"/>
          <w:szCs w:val="16"/>
        </w:rPr>
        <w:t xml:space="preserve"> Layla Rael, ‘Happy Birthday, Rudhyar, and Thanks’, </w:t>
      </w:r>
      <w:r w:rsidRPr="004B31C1">
        <w:rPr>
          <w:rFonts w:cstheme="minorHAnsi"/>
          <w:i/>
          <w:iCs/>
          <w:sz w:val="16"/>
          <w:szCs w:val="16"/>
        </w:rPr>
        <w:t>Astrological Journal</w:t>
      </w:r>
      <w:r w:rsidRPr="004B31C1">
        <w:rPr>
          <w:rFonts w:cstheme="minorHAnsi"/>
          <w:sz w:val="16"/>
          <w:szCs w:val="16"/>
        </w:rPr>
        <w:t xml:space="preserve">, 27/2 (1985), p. 77. </w:t>
      </w:r>
    </w:p>
  </w:footnote>
  <w:footnote w:id="50">
    <w:p w14:paraId="27C724D6" w14:textId="77777777" w:rsidR="006F4CA5" w:rsidRPr="009C24DC" w:rsidRDefault="006F4CA5" w:rsidP="00585FFC">
      <w:pPr>
        <w:rPr>
          <w:rFonts w:eastAsia="Times New Roman" w:cstheme="minorHAnsi"/>
          <w:b/>
          <w:bCs/>
          <w:sz w:val="16"/>
          <w:szCs w:val="16"/>
          <w:lang w:eastAsia="en-GB"/>
        </w:rPr>
      </w:pPr>
      <w:r w:rsidRPr="009C24DC">
        <w:rPr>
          <w:rStyle w:val="FootnoteReference"/>
          <w:rFonts w:cstheme="minorHAnsi"/>
          <w:sz w:val="16"/>
          <w:szCs w:val="16"/>
        </w:rPr>
        <w:footnoteRef/>
      </w:r>
      <w:r w:rsidRPr="009C24DC">
        <w:rPr>
          <w:rFonts w:cstheme="minorHAnsi"/>
          <w:sz w:val="16"/>
          <w:szCs w:val="16"/>
        </w:rPr>
        <w:t xml:space="preserve"> Stephen Arroyo, </w:t>
      </w:r>
      <w:r w:rsidRPr="00547A05">
        <w:rPr>
          <w:rFonts w:cstheme="minorHAnsi"/>
          <w:i/>
          <w:iCs/>
          <w:sz w:val="16"/>
          <w:szCs w:val="16"/>
        </w:rPr>
        <w:t>The Practise and Profession of Astrology</w:t>
      </w:r>
      <w:r w:rsidRPr="009C24DC">
        <w:rPr>
          <w:rFonts w:cstheme="minorHAnsi"/>
          <w:sz w:val="16"/>
          <w:szCs w:val="16"/>
        </w:rPr>
        <w:t xml:space="preserve">, (Nevada: CRCS Publications, 1984). </w:t>
      </w:r>
    </w:p>
    <w:p w14:paraId="1DDCDFAA" w14:textId="77777777" w:rsidR="006F4CA5" w:rsidRPr="009C24DC" w:rsidRDefault="006F4CA5" w:rsidP="00585FFC">
      <w:pPr>
        <w:pStyle w:val="FootnoteText"/>
        <w:rPr>
          <w:rFonts w:cstheme="minorHAnsi"/>
          <w:sz w:val="16"/>
          <w:szCs w:val="16"/>
        </w:rPr>
      </w:pPr>
      <w:r w:rsidRPr="009C24DC">
        <w:rPr>
          <w:rFonts w:cstheme="minorHAnsi"/>
          <w:sz w:val="16"/>
          <w:szCs w:val="16"/>
        </w:rPr>
        <w:t xml:space="preserve">pp.10-12. </w:t>
      </w:r>
    </w:p>
  </w:footnote>
  <w:footnote w:id="51">
    <w:p w14:paraId="3D7D3FE5" w14:textId="77777777" w:rsidR="006F4CA5" w:rsidRDefault="006F4CA5" w:rsidP="00585FFC">
      <w:pPr>
        <w:pStyle w:val="FootnoteText"/>
      </w:pPr>
      <w:r>
        <w:rPr>
          <w:rStyle w:val="FootnoteReference"/>
        </w:rPr>
        <w:footnoteRef/>
      </w:r>
      <w:r>
        <w:t xml:space="preserve"> </w:t>
      </w:r>
      <w:r w:rsidRPr="00CC7720">
        <w:rPr>
          <w:rFonts w:cstheme="minorHAnsi"/>
          <w:sz w:val="16"/>
          <w:szCs w:val="16"/>
        </w:rPr>
        <w:t xml:space="preserve">Stephen Arroyo,  </w:t>
      </w:r>
      <w:r w:rsidRPr="00CC7720">
        <w:rPr>
          <w:rFonts w:cstheme="minorHAnsi"/>
          <w:i/>
          <w:iCs/>
          <w:sz w:val="16"/>
          <w:szCs w:val="16"/>
        </w:rPr>
        <w:t>Astrology, Psychology and the Four Elements: An Energy Approach to Astrology and Its Use in the Counselling Arts</w:t>
      </w:r>
      <w:r w:rsidRPr="00CC7720">
        <w:rPr>
          <w:rFonts w:cstheme="minorHAnsi"/>
          <w:sz w:val="16"/>
          <w:szCs w:val="16"/>
        </w:rPr>
        <w:t xml:space="preserve">, (Davis CA: CRCS Publications, 1975); Stephen, </w:t>
      </w:r>
      <w:r w:rsidRPr="00CC7720">
        <w:rPr>
          <w:rFonts w:cstheme="minorHAnsi"/>
          <w:i/>
          <w:iCs/>
          <w:sz w:val="16"/>
          <w:szCs w:val="16"/>
        </w:rPr>
        <w:t xml:space="preserve">Astrology, Karma &amp; Transformation: The Inner Dimensions of the Birth Chart </w:t>
      </w:r>
      <w:r w:rsidRPr="00CC7720">
        <w:rPr>
          <w:rFonts w:cstheme="minorHAnsi"/>
          <w:sz w:val="16"/>
          <w:szCs w:val="16"/>
        </w:rPr>
        <w:t>(Reno: CRCS Publications, 1978), p. 7</w:t>
      </w:r>
      <w:r>
        <w:rPr>
          <w:rFonts w:cstheme="minorHAnsi"/>
          <w:sz w:val="16"/>
          <w:szCs w:val="16"/>
        </w:rPr>
        <w:t>.</w:t>
      </w:r>
    </w:p>
  </w:footnote>
  <w:footnote w:id="52">
    <w:p w14:paraId="09090471" w14:textId="77777777" w:rsidR="006F4CA5" w:rsidRPr="00B262B8" w:rsidRDefault="006F4CA5" w:rsidP="00585FFC">
      <w:pPr>
        <w:rPr>
          <w:rFonts w:eastAsia="Times New Roman" w:cstheme="minorHAnsi"/>
          <w:b/>
          <w:bCs/>
          <w:sz w:val="16"/>
          <w:szCs w:val="16"/>
          <w:lang w:eastAsia="en-GB"/>
        </w:rPr>
      </w:pPr>
      <w:r w:rsidRPr="00A41A31">
        <w:rPr>
          <w:rStyle w:val="FootnoteReference"/>
          <w:sz w:val="16"/>
          <w:szCs w:val="16"/>
        </w:rPr>
        <w:footnoteRef/>
      </w:r>
      <w:r>
        <w:t xml:space="preserve"> </w:t>
      </w:r>
      <w:r w:rsidRPr="009C24DC">
        <w:rPr>
          <w:rFonts w:cstheme="minorHAnsi"/>
          <w:sz w:val="16"/>
          <w:szCs w:val="16"/>
        </w:rPr>
        <w:t xml:space="preserve">Stephen Arroyo, </w:t>
      </w:r>
      <w:r w:rsidRPr="00547A05">
        <w:rPr>
          <w:rFonts w:cstheme="minorHAnsi"/>
          <w:i/>
          <w:iCs/>
          <w:sz w:val="16"/>
          <w:szCs w:val="16"/>
        </w:rPr>
        <w:t>The Practise and Profession of Astrology</w:t>
      </w:r>
      <w:r w:rsidRPr="009C24DC">
        <w:rPr>
          <w:rFonts w:cstheme="minorHAnsi"/>
          <w:sz w:val="16"/>
          <w:szCs w:val="16"/>
        </w:rPr>
        <w:t>, (Nevada: CRCS Publications, 1984). p</w:t>
      </w:r>
      <w:r>
        <w:rPr>
          <w:rFonts w:cstheme="minorHAnsi"/>
          <w:sz w:val="16"/>
          <w:szCs w:val="16"/>
        </w:rPr>
        <w:t>. 41</w:t>
      </w:r>
    </w:p>
  </w:footnote>
  <w:footnote w:id="53">
    <w:p w14:paraId="39FC2B22" w14:textId="77777777" w:rsidR="006F4CA5" w:rsidRPr="002C3242" w:rsidRDefault="006F4CA5" w:rsidP="00585FFC">
      <w:pPr>
        <w:autoSpaceDE w:val="0"/>
        <w:autoSpaceDN w:val="0"/>
        <w:adjustRightInd w:val="0"/>
        <w:rPr>
          <w:rFonts w:ascii="AppleSystemUIFont" w:hAnsi="AppleSystemUIFont" w:cs="AppleSystemUIFont"/>
          <w:color w:val="353535"/>
        </w:rPr>
      </w:pPr>
      <w:r>
        <w:rPr>
          <w:rStyle w:val="FootnoteReference"/>
        </w:rPr>
        <w:footnoteRef/>
      </w:r>
      <w:r>
        <w:t xml:space="preserve"> </w:t>
      </w:r>
      <w:r w:rsidRPr="00B262B8">
        <w:rPr>
          <w:rFonts w:eastAsia="Times New Roman" w:cstheme="minorHAnsi"/>
          <w:color w:val="202122"/>
          <w:sz w:val="16"/>
          <w:szCs w:val="16"/>
          <w:lang w:eastAsia="en-GB"/>
        </w:rPr>
        <w:t>Kieron Le Grice,.</w:t>
      </w:r>
      <w:r w:rsidRPr="00B262B8">
        <w:rPr>
          <w:rFonts w:eastAsia="Times New Roman" w:cstheme="minorHAnsi"/>
          <w:i/>
          <w:iCs/>
          <w:color w:val="202122"/>
          <w:sz w:val="16"/>
          <w:szCs w:val="16"/>
          <w:lang w:eastAsia="en-GB"/>
        </w:rPr>
        <w:t> </w:t>
      </w:r>
      <w:hyperlink r:id="rId5" w:history="1">
        <w:r w:rsidRPr="00B262B8">
          <w:rPr>
            <w:rFonts w:eastAsia="Times New Roman" w:cstheme="minorHAnsi"/>
            <w:i/>
            <w:iCs/>
            <w:color w:val="663366"/>
            <w:sz w:val="16"/>
            <w:szCs w:val="16"/>
            <w:u w:val="single"/>
            <w:lang w:eastAsia="en-GB"/>
          </w:rPr>
          <w:t>"Foundations of an archetypal cosmology. A theoretical synthesis of Jungian depth psychology and the new paradigm sciences"</w:t>
        </w:r>
      </w:hyperlink>
      <w:r w:rsidRPr="00B262B8">
        <w:rPr>
          <w:rFonts w:eastAsia="Times New Roman" w:cstheme="minorHAnsi"/>
          <w:i/>
          <w:iCs/>
          <w:color w:val="202122"/>
          <w:sz w:val="16"/>
          <w:szCs w:val="16"/>
          <w:lang w:eastAsia="en-GB"/>
        </w:rPr>
        <w:t> (PDF). California Institute of Integral Studies (Doctoral Dissertation). Ann Arbor, MI: ProQuest LLC. Retrieved November 2012. Influenced by Rudhyar's work, Stephen Arroyo provided some of the deepest insights into the nature and phenomenology of the astrological factors (planets, signs, aspects, and houses) in his Astrology, Karma, and Transformation. His earlier book, Astrology, Psychology, and the Four Elements, is a more basic introductory text that also contains his own summary of the different explanations of astrology</w:t>
      </w:r>
      <w:r>
        <w:rPr>
          <w:rFonts w:eastAsia="Times New Roman" w:cstheme="minorHAnsi"/>
          <w:i/>
          <w:iCs/>
          <w:color w:val="202122"/>
          <w:sz w:val="16"/>
          <w:szCs w:val="16"/>
          <w:lang w:eastAsia="en-GB"/>
        </w:rPr>
        <w:t xml:space="preserve">; </w:t>
      </w:r>
      <w:r w:rsidRPr="00B262B8">
        <w:rPr>
          <w:rFonts w:cstheme="minorHAnsi"/>
          <w:i/>
          <w:iCs/>
          <w:color w:val="353535"/>
          <w:sz w:val="16"/>
          <w:szCs w:val="16"/>
        </w:rPr>
        <w:t>The Marion D. March Regulus Award for Theory and Understanding</w:t>
      </w:r>
      <w:r w:rsidRPr="00B262B8">
        <w:rPr>
          <w:rFonts w:cstheme="minorHAnsi"/>
          <w:color w:val="353535"/>
          <w:sz w:val="16"/>
          <w:szCs w:val="16"/>
        </w:rPr>
        <w:t> recognizes one whose work demonstrates the use of astrology with other disciplines, and thereby encourages the acceptance of astrology as a separate philosophical model or recognized discipline.</w:t>
      </w:r>
    </w:p>
  </w:footnote>
  <w:footnote w:id="54">
    <w:p w14:paraId="1A0F8727" w14:textId="77777777" w:rsidR="006F4CA5" w:rsidRPr="002C3242" w:rsidRDefault="006F4CA5" w:rsidP="00585FFC">
      <w:pPr>
        <w:pStyle w:val="FootnoteText"/>
      </w:pPr>
      <w:r>
        <w:rPr>
          <w:rStyle w:val="FootnoteReference"/>
        </w:rPr>
        <w:footnoteRef/>
      </w:r>
      <w:r>
        <w:t xml:space="preserve"> </w:t>
      </w:r>
      <w:r w:rsidRPr="00CC7720">
        <w:rPr>
          <w:rFonts w:cstheme="minorHAnsi"/>
          <w:sz w:val="16"/>
          <w:szCs w:val="16"/>
        </w:rPr>
        <w:t xml:space="preserve">Stephen Arroyo,  </w:t>
      </w:r>
      <w:r w:rsidRPr="00CC7720">
        <w:rPr>
          <w:rFonts w:cstheme="minorHAnsi"/>
          <w:i/>
          <w:iCs/>
          <w:sz w:val="16"/>
          <w:szCs w:val="16"/>
        </w:rPr>
        <w:t>Astrology, Psychology and the Four Elements</w:t>
      </w:r>
      <w:r>
        <w:rPr>
          <w:rFonts w:cstheme="minorHAnsi"/>
          <w:i/>
          <w:iCs/>
          <w:sz w:val="16"/>
          <w:szCs w:val="16"/>
        </w:rPr>
        <w:t xml:space="preserve">, </w:t>
      </w:r>
      <w:r>
        <w:rPr>
          <w:rFonts w:cstheme="minorHAnsi"/>
          <w:sz w:val="16"/>
          <w:szCs w:val="16"/>
        </w:rPr>
        <w:t xml:space="preserve">Prologue. p. 1. </w:t>
      </w:r>
    </w:p>
  </w:footnote>
  <w:footnote w:id="55">
    <w:p w14:paraId="60C0A7CD" w14:textId="77777777" w:rsidR="006F4CA5" w:rsidRPr="004B31C1" w:rsidRDefault="006F4CA5" w:rsidP="00585FFC">
      <w:pPr>
        <w:pStyle w:val="Default"/>
        <w:rPr>
          <w:rFonts w:asciiTheme="minorHAnsi" w:hAnsiTheme="minorHAnsi" w:cstheme="minorHAnsi"/>
          <w:sz w:val="16"/>
          <w:szCs w:val="16"/>
        </w:rPr>
      </w:pPr>
      <w:r w:rsidRPr="004B31C1">
        <w:rPr>
          <w:rStyle w:val="FootnoteReference"/>
          <w:rFonts w:asciiTheme="minorHAnsi" w:hAnsiTheme="minorHAnsi" w:cstheme="minorHAnsi"/>
          <w:sz w:val="16"/>
          <w:szCs w:val="16"/>
        </w:rPr>
        <w:footnoteRef/>
      </w:r>
      <w:r w:rsidRPr="004B31C1">
        <w:rPr>
          <w:rFonts w:asciiTheme="minorHAnsi" w:hAnsiTheme="minorHAnsi" w:cstheme="minorHAnsi"/>
          <w:sz w:val="16"/>
          <w:szCs w:val="16"/>
        </w:rPr>
        <w:t xml:space="preserve"> Campion, A History of Western Astrology, Vol.II, p. 256; Ruperti, Alexander (1986), 'Dane Rudhyar (March 23, 1895 -September 13, 1985): </w:t>
      </w:r>
      <w:r w:rsidRPr="00E42AD9">
        <w:rPr>
          <w:rFonts w:asciiTheme="minorHAnsi" w:hAnsiTheme="minorHAnsi" w:cstheme="minorHAnsi"/>
          <w:i/>
          <w:iCs/>
          <w:sz w:val="16"/>
          <w:szCs w:val="16"/>
        </w:rPr>
        <w:t>Seed-Man for the New Era'</w:t>
      </w:r>
      <w:r w:rsidRPr="004B31C1">
        <w:rPr>
          <w:rFonts w:asciiTheme="minorHAnsi" w:hAnsiTheme="minorHAnsi" w:cstheme="minorHAnsi"/>
          <w:sz w:val="16"/>
          <w:szCs w:val="16"/>
        </w:rPr>
        <w:t>, Astrological Journal, Spring, Vol. 33 no 2, p. 55.</w:t>
      </w:r>
    </w:p>
  </w:footnote>
  <w:footnote w:id="56">
    <w:p w14:paraId="59F24BFF" w14:textId="77777777" w:rsidR="006F4CA5" w:rsidRPr="00F60385" w:rsidRDefault="006F4CA5" w:rsidP="00585FFC">
      <w:pPr>
        <w:rPr>
          <w:rFonts w:eastAsia="Times New Roman" w:cstheme="minorHAnsi"/>
          <w:b/>
          <w:bCs/>
          <w:sz w:val="16"/>
          <w:szCs w:val="16"/>
          <w:lang w:eastAsia="en-GB"/>
        </w:rPr>
      </w:pPr>
      <w:r w:rsidRPr="004B31C1">
        <w:rPr>
          <w:rStyle w:val="FootnoteReference"/>
          <w:rFonts w:cstheme="minorHAnsi"/>
          <w:sz w:val="16"/>
          <w:szCs w:val="16"/>
        </w:rPr>
        <w:footnoteRef/>
      </w:r>
      <w:r w:rsidRPr="004B31C1">
        <w:rPr>
          <w:rFonts w:cstheme="minorHAnsi"/>
          <w:sz w:val="16"/>
          <w:szCs w:val="16"/>
        </w:rPr>
        <w:t xml:space="preserve"> </w:t>
      </w:r>
      <w:r w:rsidRPr="00A70667">
        <w:rPr>
          <w:rFonts w:eastAsia="Times New Roman" w:cstheme="minorHAnsi"/>
          <w:sz w:val="16"/>
          <w:szCs w:val="16"/>
          <w:lang w:eastAsia="en-GB"/>
        </w:rPr>
        <w:t>Zoller, Rober</w:t>
      </w:r>
      <w:r w:rsidRPr="004B31C1">
        <w:rPr>
          <w:rFonts w:eastAsia="Times New Roman" w:cstheme="minorHAnsi"/>
          <w:sz w:val="16"/>
          <w:szCs w:val="16"/>
          <w:lang w:eastAsia="en-GB"/>
        </w:rPr>
        <w:t>t</w:t>
      </w:r>
      <w:r w:rsidRPr="00A70667">
        <w:rPr>
          <w:rFonts w:eastAsia="Times New Roman" w:cstheme="minorHAnsi"/>
          <w:sz w:val="16"/>
          <w:szCs w:val="16"/>
          <w:lang w:eastAsia="en-GB"/>
        </w:rPr>
        <w:t>, ‘Marc Edmund Jones and New Age Astrology in America’, Culture and Cosmos 2:2 (1998), p.</w:t>
      </w:r>
      <w:r w:rsidRPr="004B31C1">
        <w:rPr>
          <w:rFonts w:eastAsia="Times New Roman" w:cstheme="minorHAnsi"/>
          <w:sz w:val="16"/>
          <w:szCs w:val="16"/>
          <w:lang w:eastAsia="en-GB"/>
        </w:rPr>
        <w:t>52.</w:t>
      </w:r>
      <w:r w:rsidRPr="00A70667">
        <w:rPr>
          <w:rFonts w:eastAsia="Times New Roman" w:cstheme="minorHAnsi"/>
          <w:sz w:val="16"/>
          <w:szCs w:val="16"/>
          <w:lang w:eastAsia="en-GB"/>
        </w:rPr>
        <w:t xml:space="preserve"> </w:t>
      </w:r>
      <w:hyperlink r:id="rId6" w:history="1">
        <w:r w:rsidRPr="00A70667">
          <w:rPr>
            <w:rStyle w:val="Hyperlink"/>
            <w:rFonts w:eastAsia="Times New Roman" w:cstheme="minorHAnsi"/>
            <w:sz w:val="16"/>
            <w:szCs w:val="16"/>
            <w:lang w:eastAsia="en-GB"/>
          </w:rPr>
          <w:t>http://www.cultureandcosmos.org/pdfs/2-2/Zoller_Marc_E_Jones_Newage_Astrology.pdf</w:t>
        </w:r>
      </w:hyperlink>
    </w:p>
  </w:footnote>
  <w:footnote w:id="57">
    <w:p w14:paraId="3F5A5E63" w14:textId="77777777" w:rsidR="006F4CA5" w:rsidRPr="00A94D8E" w:rsidRDefault="006F4CA5" w:rsidP="00585FFC">
      <w:pPr>
        <w:pStyle w:val="Default"/>
        <w:rPr>
          <w:rFonts w:asciiTheme="minorHAnsi" w:hAnsiTheme="minorHAnsi" w:cstheme="minorHAnsi"/>
          <w:sz w:val="16"/>
          <w:szCs w:val="16"/>
        </w:rPr>
      </w:pPr>
      <w:r w:rsidRPr="00603006">
        <w:rPr>
          <w:rStyle w:val="FootnoteReference"/>
          <w:rFonts w:asciiTheme="minorHAnsi" w:hAnsiTheme="minorHAnsi" w:cstheme="minorHAnsi"/>
          <w:sz w:val="16"/>
          <w:szCs w:val="16"/>
        </w:rPr>
        <w:footnoteRef/>
      </w:r>
      <w:r w:rsidRPr="00603006">
        <w:rPr>
          <w:rFonts w:asciiTheme="minorHAnsi" w:hAnsiTheme="minorHAnsi" w:cstheme="minorHAnsi"/>
          <w:sz w:val="16"/>
          <w:szCs w:val="16"/>
        </w:rPr>
        <w:t xml:space="preserve"> Ruperti, 'Dane Rudhyar, </w:t>
      </w:r>
      <w:r w:rsidRPr="00603006">
        <w:rPr>
          <w:rFonts w:asciiTheme="minorHAnsi" w:hAnsiTheme="minorHAnsi" w:cstheme="minorHAnsi"/>
          <w:i/>
          <w:iCs/>
          <w:sz w:val="16"/>
          <w:szCs w:val="16"/>
        </w:rPr>
        <w:t>Seed-Man for the New Era'</w:t>
      </w:r>
      <w:r w:rsidRPr="00603006">
        <w:rPr>
          <w:rFonts w:asciiTheme="minorHAnsi" w:hAnsiTheme="minorHAnsi" w:cstheme="minorHAnsi"/>
          <w:sz w:val="16"/>
          <w:szCs w:val="16"/>
        </w:rPr>
        <w:t xml:space="preserve">, p. 58. </w:t>
      </w:r>
    </w:p>
  </w:footnote>
  <w:footnote w:id="58">
    <w:p w14:paraId="08E3D343" w14:textId="77777777" w:rsidR="006F4CA5" w:rsidRDefault="006F4CA5" w:rsidP="00585FFC">
      <w:pPr>
        <w:pStyle w:val="FootnoteText"/>
      </w:pPr>
      <w:r>
        <w:rPr>
          <w:rStyle w:val="FootnoteReference"/>
        </w:rPr>
        <w:footnoteRef/>
      </w:r>
      <w:r>
        <w:t xml:space="preserve"> </w:t>
      </w:r>
      <w:r w:rsidRPr="00CA3FE6">
        <w:rPr>
          <w:rFonts w:cstheme="minorHAnsi"/>
          <w:sz w:val="16"/>
          <w:szCs w:val="16"/>
        </w:rPr>
        <w:t xml:space="preserve">Rudhyar, </w:t>
      </w:r>
      <w:r w:rsidRPr="00CA3FE6">
        <w:rPr>
          <w:rFonts w:cstheme="minorHAnsi"/>
          <w:i/>
          <w:iCs/>
          <w:sz w:val="16"/>
          <w:szCs w:val="16"/>
        </w:rPr>
        <w:t>The Astrology of Personality</w:t>
      </w:r>
      <w:r w:rsidRPr="00CA3FE6">
        <w:rPr>
          <w:rFonts w:cstheme="minorHAnsi"/>
          <w:sz w:val="16"/>
          <w:szCs w:val="16"/>
        </w:rPr>
        <w:t xml:space="preserve"> (New York, 1970), p. 48</w:t>
      </w:r>
      <w:r>
        <w:rPr>
          <w:rFonts w:cstheme="minorHAnsi"/>
          <w:sz w:val="16"/>
          <w:szCs w:val="16"/>
        </w:rPr>
        <w:t xml:space="preserve">; </w:t>
      </w:r>
      <w:r w:rsidRPr="00F60385">
        <w:rPr>
          <w:sz w:val="16"/>
          <w:szCs w:val="16"/>
        </w:rPr>
        <w:t xml:space="preserve">Alexander Ruperti, </w:t>
      </w:r>
      <w:r w:rsidRPr="00F60385">
        <w:rPr>
          <w:i/>
          <w:iCs/>
          <w:sz w:val="16"/>
          <w:szCs w:val="16"/>
        </w:rPr>
        <w:t>Meaning of Humanistic Astrology</w:t>
      </w:r>
      <w:r w:rsidRPr="00F60385">
        <w:rPr>
          <w:sz w:val="16"/>
          <w:szCs w:val="16"/>
        </w:rPr>
        <w:t xml:space="preserve"> (2002), p. 3, </w:t>
      </w:r>
      <w:hyperlink r:id="rId7" w:history="1">
        <w:r w:rsidRPr="00F60385">
          <w:rPr>
            <w:rStyle w:val="Hyperlink"/>
            <w:sz w:val="16"/>
            <w:szCs w:val="16"/>
          </w:rPr>
          <w:t>http://www.stand.cz/astrolgie/czech/texty/rez-ru-a/rez-ru-a.htm</w:t>
        </w:r>
      </w:hyperlink>
      <w:r w:rsidRPr="00F60385">
        <w:rPr>
          <w:sz w:val="16"/>
          <w:szCs w:val="16"/>
        </w:rPr>
        <w:t>, (consulted 25 Jan. 2003). See also Dane Rudhyar, The Lunation Cycle: A Key to Understanding Personality (Sante Fe: Aurora Press 1967), pp. 9, 12, 13.</w:t>
      </w:r>
      <w:r>
        <w:t xml:space="preserve"> </w:t>
      </w:r>
    </w:p>
  </w:footnote>
  <w:footnote w:id="59">
    <w:p w14:paraId="272C55E8" w14:textId="77777777" w:rsidR="006F4CA5" w:rsidRPr="00D32A26" w:rsidRDefault="006F4CA5" w:rsidP="00585FFC">
      <w:pPr>
        <w:pStyle w:val="FootnoteText"/>
        <w:rPr>
          <w:sz w:val="16"/>
          <w:szCs w:val="16"/>
        </w:rPr>
      </w:pPr>
      <w:r>
        <w:rPr>
          <w:rStyle w:val="FootnoteReference"/>
        </w:rPr>
        <w:footnoteRef/>
      </w:r>
      <w:r>
        <w:t xml:space="preserve"> </w:t>
      </w:r>
      <w:r w:rsidRPr="00D32A26">
        <w:rPr>
          <w:sz w:val="16"/>
          <w:szCs w:val="16"/>
        </w:rPr>
        <w:t>Nicholas Campion &amp; Liz Greene, ‘Sky and Symbol’, PART One: The Nature of Symbols, ‘Is Astrology a Symbolic Language, written by Nicholas Campion, Sophia Press Centre Press, University Of Wales, Trinity Saint David, Wales, (2013). pp. 33 – 35</w:t>
      </w:r>
      <w:r>
        <w:rPr>
          <w:sz w:val="16"/>
          <w:szCs w:val="16"/>
        </w:rPr>
        <w:t xml:space="preserve">; </w:t>
      </w:r>
      <w:r w:rsidRPr="00400E38">
        <w:rPr>
          <w:rFonts w:cstheme="minorHAnsi"/>
          <w:sz w:val="16"/>
          <w:szCs w:val="16"/>
        </w:rPr>
        <w:t xml:space="preserve">Plato, </w:t>
      </w:r>
      <w:r w:rsidRPr="00400E38">
        <w:rPr>
          <w:rFonts w:cstheme="minorHAnsi"/>
          <w:i/>
          <w:iCs/>
          <w:sz w:val="16"/>
          <w:szCs w:val="16"/>
        </w:rPr>
        <w:t>Timaeus,</w:t>
      </w:r>
      <w:r w:rsidRPr="00400E38">
        <w:rPr>
          <w:rFonts w:cstheme="minorHAnsi"/>
          <w:sz w:val="16"/>
          <w:szCs w:val="16"/>
        </w:rPr>
        <w:t xml:space="preserve"> 42b.</w:t>
      </w:r>
      <w:r w:rsidRPr="00400E38">
        <w:rPr>
          <w:rFonts w:cstheme="minorHAnsi"/>
          <w:i/>
          <w:iCs/>
          <w:sz w:val="16"/>
          <w:szCs w:val="16"/>
        </w:rPr>
        <w:t xml:space="preserve"> </w:t>
      </w:r>
      <w:r w:rsidRPr="00400E38">
        <w:rPr>
          <w:rFonts w:cstheme="minorHAnsi"/>
          <w:sz w:val="16"/>
          <w:szCs w:val="16"/>
        </w:rPr>
        <w:t>Translated by Donald J. Zeyl, Plato: Complete Works (Indiana: Hackett Publishing Company, 1997)</w:t>
      </w:r>
      <w:r>
        <w:rPr>
          <w:rFonts w:cstheme="minorHAnsi"/>
          <w:sz w:val="16"/>
          <w:szCs w:val="16"/>
        </w:rPr>
        <w:t xml:space="preserve">; </w:t>
      </w:r>
      <w:r w:rsidRPr="00400E38">
        <w:rPr>
          <w:rFonts w:cstheme="minorHAnsi"/>
          <w:sz w:val="16"/>
          <w:szCs w:val="16"/>
        </w:rPr>
        <w:t xml:space="preserve">Nicholas Campion, </w:t>
      </w:r>
      <w:r w:rsidRPr="00400E38">
        <w:rPr>
          <w:rFonts w:cstheme="minorHAnsi"/>
          <w:i/>
          <w:iCs/>
          <w:sz w:val="16"/>
          <w:szCs w:val="16"/>
        </w:rPr>
        <w:t>The Dawn of Astrology: A Cultural History of Western Astrology, Vol I: The Ancient and Classical World</w:t>
      </w:r>
      <w:r w:rsidRPr="00400E38">
        <w:rPr>
          <w:rFonts w:cstheme="minorHAnsi"/>
          <w:sz w:val="16"/>
          <w:szCs w:val="16"/>
        </w:rPr>
        <w:t>s (Continuum: London, 2008), p. 162</w:t>
      </w:r>
      <w:r>
        <w:rPr>
          <w:rFonts w:cstheme="minorHAnsi"/>
          <w:sz w:val="16"/>
          <w:szCs w:val="16"/>
        </w:rPr>
        <w:t>.</w:t>
      </w:r>
    </w:p>
  </w:footnote>
  <w:footnote w:id="60">
    <w:p w14:paraId="6AE87155" w14:textId="77777777" w:rsidR="006F4CA5" w:rsidRPr="00257E02" w:rsidRDefault="006F4CA5" w:rsidP="00585FFC">
      <w:pPr>
        <w:pStyle w:val="FootnoteText"/>
        <w:rPr>
          <w:sz w:val="16"/>
          <w:szCs w:val="16"/>
        </w:rPr>
      </w:pPr>
      <w:r>
        <w:rPr>
          <w:rStyle w:val="FootnoteReference"/>
        </w:rPr>
        <w:footnoteRef/>
      </w:r>
      <w:r>
        <w:t xml:space="preserve"> </w:t>
      </w:r>
      <w:r>
        <w:rPr>
          <w:sz w:val="16"/>
          <w:szCs w:val="16"/>
        </w:rPr>
        <w:t xml:space="preserve">Astrodient, </w:t>
      </w:r>
      <w:r w:rsidRPr="00257E02">
        <w:rPr>
          <w:i/>
          <w:iCs/>
          <w:sz w:val="16"/>
          <w:szCs w:val="16"/>
        </w:rPr>
        <w:t>profile Robert Hand</w:t>
      </w:r>
      <w:r>
        <w:rPr>
          <w:sz w:val="16"/>
          <w:szCs w:val="16"/>
        </w:rPr>
        <w:t>, &lt;</w:t>
      </w:r>
      <w:r w:rsidRPr="00257E02">
        <w:rPr>
          <w:sz w:val="16"/>
          <w:szCs w:val="16"/>
        </w:rPr>
        <w:t>https://www.astro.com/people/hand_e.htm</w:t>
      </w:r>
      <w:r>
        <w:rPr>
          <w:sz w:val="16"/>
          <w:szCs w:val="16"/>
        </w:rPr>
        <w:t>&gt;</w:t>
      </w:r>
    </w:p>
  </w:footnote>
  <w:footnote w:id="61">
    <w:p w14:paraId="7250B1BA" w14:textId="77777777" w:rsidR="006F4CA5" w:rsidRPr="00591DB3" w:rsidRDefault="006F4CA5" w:rsidP="00585FFC">
      <w:pPr>
        <w:pStyle w:val="FootnoteText"/>
        <w:rPr>
          <w:rFonts w:cstheme="minorHAnsi"/>
          <w:sz w:val="16"/>
          <w:szCs w:val="16"/>
        </w:rPr>
      </w:pPr>
      <w:r>
        <w:rPr>
          <w:rStyle w:val="FootnoteReference"/>
        </w:rPr>
        <w:footnoteRef/>
      </w:r>
      <w:r>
        <w:t xml:space="preserve"> </w:t>
      </w:r>
      <w:r w:rsidRPr="009C24DC">
        <w:rPr>
          <w:rFonts w:cstheme="minorHAnsi"/>
          <w:sz w:val="16"/>
          <w:szCs w:val="16"/>
        </w:rPr>
        <w:t>Robert Hand, ‘</w:t>
      </w:r>
      <w:r w:rsidRPr="00547A05">
        <w:rPr>
          <w:rFonts w:cstheme="minorHAnsi"/>
          <w:i/>
          <w:iCs/>
          <w:sz w:val="16"/>
          <w:szCs w:val="16"/>
        </w:rPr>
        <w:t>Towards a Post-Modern Astrology</w:t>
      </w:r>
      <w:r w:rsidRPr="009C24DC">
        <w:rPr>
          <w:rFonts w:cstheme="minorHAnsi"/>
          <w:sz w:val="16"/>
          <w:szCs w:val="16"/>
        </w:rPr>
        <w:t>,’ http://www.astro.com/astrology/in_postmodern_w.htm</w:t>
      </w:r>
    </w:p>
  </w:footnote>
  <w:footnote w:id="62">
    <w:p w14:paraId="1CBF237C" w14:textId="77777777" w:rsidR="006F4CA5" w:rsidRPr="009C24DC" w:rsidRDefault="006F4CA5" w:rsidP="00585FFC">
      <w:pPr>
        <w:pStyle w:val="FootnoteText"/>
        <w:rPr>
          <w:rFonts w:cstheme="minorHAnsi"/>
          <w:sz w:val="16"/>
          <w:szCs w:val="16"/>
        </w:rPr>
      </w:pPr>
      <w:r w:rsidRPr="009C24DC">
        <w:rPr>
          <w:rStyle w:val="FootnoteReference"/>
          <w:rFonts w:cstheme="minorHAnsi"/>
          <w:sz w:val="16"/>
          <w:szCs w:val="16"/>
        </w:rPr>
        <w:footnoteRef/>
      </w:r>
      <w:r w:rsidRPr="009C24DC">
        <w:rPr>
          <w:rFonts w:cstheme="minorHAnsi"/>
          <w:sz w:val="16"/>
          <w:szCs w:val="16"/>
        </w:rPr>
        <w:t xml:space="preserve"> Nicholas Campion, </w:t>
      </w:r>
      <w:r w:rsidRPr="00E42AD9">
        <w:rPr>
          <w:rFonts w:cstheme="minorHAnsi"/>
          <w:i/>
          <w:iCs/>
          <w:sz w:val="16"/>
          <w:szCs w:val="16"/>
        </w:rPr>
        <w:t>Belief in Astrology’</w:t>
      </w:r>
      <w:r w:rsidRPr="009C24DC">
        <w:rPr>
          <w:rFonts w:cstheme="minorHAnsi"/>
          <w:sz w:val="16"/>
          <w:szCs w:val="16"/>
        </w:rPr>
        <w:t xml:space="preserve">, p. 243. </w:t>
      </w:r>
    </w:p>
  </w:footnote>
  <w:footnote w:id="63">
    <w:p w14:paraId="6BC109B6" w14:textId="77777777" w:rsidR="006F4CA5" w:rsidRPr="009C24DC" w:rsidRDefault="006F4CA5" w:rsidP="00585FFC">
      <w:pPr>
        <w:pStyle w:val="FootnoteText"/>
        <w:rPr>
          <w:rFonts w:cstheme="minorHAnsi"/>
          <w:sz w:val="16"/>
          <w:szCs w:val="16"/>
        </w:rPr>
      </w:pPr>
      <w:r w:rsidRPr="009C24DC">
        <w:rPr>
          <w:rStyle w:val="FootnoteReference"/>
          <w:rFonts w:cstheme="minorHAnsi"/>
          <w:sz w:val="16"/>
          <w:szCs w:val="16"/>
        </w:rPr>
        <w:footnoteRef/>
      </w:r>
      <w:r w:rsidRPr="009C24DC">
        <w:rPr>
          <w:rFonts w:cstheme="minorHAnsi"/>
          <w:sz w:val="16"/>
          <w:szCs w:val="16"/>
        </w:rPr>
        <w:t xml:space="preserve"> Faculty of Astrological Studies, http://www.astrology.org.uk/why-study-astrology/</w:t>
      </w:r>
    </w:p>
  </w:footnote>
  <w:footnote w:id="64">
    <w:p w14:paraId="679E77C3" w14:textId="77777777" w:rsidR="006F4CA5" w:rsidRPr="0010016C" w:rsidRDefault="006F4CA5" w:rsidP="00585FFC">
      <w:pPr>
        <w:pStyle w:val="FootnoteText"/>
        <w:rPr>
          <w:sz w:val="16"/>
          <w:szCs w:val="16"/>
        </w:rPr>
      </w:pPr>
      <w:r>
        <w:rPr>
          <w:rStyle w:val="FootnoteReference"/>
        </w:rPr>
        <w:footnoteRef/>
      </w:r>
      <w:r>
        <w:t xml:space="preserve"> </w:t>
      </w:r>
      <w:r>
        <w:rPr>
          <w:sz w:val="16"/>
          <w:szCs w:val="16"/>
        </w:rPr>
        <w:t>Robert Hand, ‘</w:t>
      </w:r>
      <w:r w:rsidRPr="00591DB3">
        <w:rPr>
          <w:i/>
          <w:iCs/>
          <w:sz w:val="16"/>
          <w:szCs w:val="16"/>
        </w:rPr>
        <w:t>Planet in Transit – Life Cycles for Living’</w:t>
      </w:r>
      <w:r>
        <w:rPr>
          <w:sz w:val="16"/>
          <w:szCs w:val="16"/>
        </w:rPr>
        <w:t xml:space="preserve">, University of California, (1976), p. 447. </w:t>
      </w:r>
    </w:p>
  </w:footnote>
  <w:footnote w:id="65">
    <w:p w14:paraId="45655C5D" w14:textId="77777777" w:rsidR="006F4CA5" w:rsidRDefault="006F4CA5" w:rsidP="00585FFC">
      <w:pPr>
        <w:pStyle w:val="FootnoteText"/>
      </w:pPr>
      <w:r>
        <w:rPr>
          <w:rStyle w:val="FootnoteReference"/>
        </w:rPr>
        <w:footnoteRef/>
      </w:r>
      <w:r>
        <w:t xml:space="preserve"> </w:t>
      </w:r>
      <w:r w:rsidRPr="00CA3FE6">
        <w:rPr>
          <w:rFonts w:cstheme="minorHAnsi"/>
          <w:sz w:val="16"/>
          <w:szCs w:val="16"/>
        </w:rPr>
        <w:t xml:space="preserve">Rudhyar, </w:t>
      </w:r>
      <w:r w:rsidRPr="00CA3FE6">
        <w:rPr>
          <w:rFonts w:cstheme="minorHAnsi"/>
          <w:i/>
          <w:iCs/>
          <w:sz w:val="16"/>
          <w:szCs w:val="16"/>
        </w:rPr>
        <w:t>The Astrology of Personality</w:t>
      </w:r>
      <w:r>
        <w:rPr>
          <w:rFonts w:cstheme="minorHAnsi"/>
          <w:sz w:val="16"/>
          <w:szCs w:val="16"/>
        </w:rPr>
        <w:t xml:space="preserve">, </w:t>
      </w:r>
      <w:r w:rsidRPr="00CA3FE6">
        <w:rPr>
          <w:rFonts w:cstheme="minorHAnsi"/>
          <w:sz w:val="16"/>
          <w:szCs w:val="16"/>
        </w:rPr>
        <w:t xml:space="preserve">p. </w:t>
      </w:r>
      <w:r>
        <w:rPr>
          <w:rFonts w:cstheme="minorHAnsi"/>
          <w:sz w:val="16"/>
          <w:szCs w:val="16"/>
        </w:rPr>
        <w:t>270.</w:t>
      </w:r>
    </w:p>
  </w:footnote>
  <w:footnote w:id="66">
    <w:p w14:paraId="5C954489" w14:textId="77777777" w:rsidR="006F4CA5" w:rsidRPr="00210293" w:rsidRDefault="006F4CA5" w:rsidP="00585FFC">
      <w:pPr>
        <w:pStyle w:val="FootnoteText"/>
        <w:rPr>
          <w:sz w:val="16"/>
          <w:szCs w:val="16"/>
        </w:rPr>
      </w:pPr>
      <w:r>
        <w:rPr>
          <w:rStyle w:val="FootnoteReference"/>
        </w:rPr>
        <w:footnoteRef/>
      </w:r>
      <w:r>
        <w:t xml:space="preserve"> </w:t>
      </w:r>
      <w:r w:rsidRPr="00210293">
        <w:rPr>
          <w:sz w:val="16"/>
          <w:szCs w:val="16"/>
        </w:rPr>
        <w:t xml:space="preserve">Robert Hand, </w:t>
      </w:r>
      <w:r>
        <w:rPr>
          <w:sz w:val="16"/>
          <w:szCs w:val="16"/>
        </w:rPr>
        <w:t>‘</w:t>
      </w:r>
      <w:r w:rsidRPr="00210293">
        <w:rPr>
          <w:i/>
          <w:iCs/>
          <w:sz w:val="16"/>
          <w:szCs w:val="16"/>
        </w:rPr>
        <w:t>The Proper Relationship of Astrology and Science’, Astrological Journal</w:t>
      </w:r>
      <w:r w:rsidRPr="00210293">
        <w:rPr>
          <w:sz w:val="16"/>
          <w:szCs w:val="16"/>
        </w:rPr>
        <w:t xml:space="preserve"> 31, no. 6 (Nov./Dec. 1989): pp. 307-16, here p. 316. </w:t>
      </w:r>
    </w:p>
  </w:footnote>
  <w:footnote w:id="67">
    <w:p w14:paraId="6573130F" w14:textId="77777777" w:rsidR="006F4CA5" w:rsidRDefault="006F4CA5" w:rsidP="00585FFC">
      <w:pPr>
        <w:pStyle w:val="FootnoteText"/>
      </w:pPr>
      <w:r>
        <w:rPr>
          <w:rStyle w:val="FootnoteReference"/>
        </w:rPr>
        <w:footnoteRef/>
      </w:r>
      <w:r>
        <w:t xml:space="preserve"> </w:t>
      </w:r>
      <w:r w:rsidRPr="004261F2">
        <w:rPr>
          <w:sz w:val="16"/>
          <w:szCs w:val="16"/>
        </w:rPr>
        <w:t xml:space="preserve">Donna Cunningham, </w:t>
      </w:r>
      <w:r w:rsidRPr="004261F2">
        <w:rPr>
          <w:i/>
          <w:iCs/>
          <w:sz w:val="16"/>
          <w:szCs w:val="16"/>
        </w:rPr>
        <w:t>An Astrological Guide to Self-Awareness</w:t>
      </w:r>
      <w:r w:rsidRPr="004261F2">
        <w:rPr>
          <w:sz w:val="16"/>
          <w:szCs w:val="16"/>
        </w:rPr>
        <w:t xml:space="preserve"> (Reno, 1978). p. 9</w:t>
      </w:r>
      <w:r>
        <w:rPr>
          <w:sz w:val="16"/>
          <w:szCs w:val="16"/>
        </w:rPr>
        <w:t xml:space="preserve">; AstroWiki, </w:t>
      </w:r>
      <w:r w:rsidRPr="00AD63A5">
        <w:rPr>
          <w:i/>
          <w:iCs/>
          <w:sz w:val="16"/>
          <w:szCs w:val="16"/>
        </w:rPr>
        <w:t>Donna Cunningham</w:t>
      </w:r>
      <w:r>
        <w:rPr>
          <w:sz w:val="16"/>
          <w:szCs w:val="16"/>
        </w:rPr>
        <w:t>, &lt;</w:t>
      </w:r>
      <w:r w:rsidRPr="00AD63A5">
        <w:rPr>
          <w:sz w:val="16"/>
          <w:szCs w:val="16"/>
        </w:rPr>
        <w:t>https://www.astro.com/astrowiki/en/Donna_Cunningham</w:t>
      </w:r>
      <w:r>
        <w:rPr>
          <w:sz w:val="16"/>
          <w:szCs w:val="16"/>
        </w:rPr>
        <w:t>&gt;</w:t>
      </w:r>
    </w:p>
  </w:footnote>
  <w:footnote w:id="68">
    <w:p w14:paraId="0AAF17BF" w14:textId="77777777" w:rsidR="006F4CA5" w:rsidRDefault="006F4CA5" w:rsidP="00585FFC">
      <w:pPr>
        <w:pStyle w:val="FootnoteText"/>
      </w:pPr>
      <w:r>
        <w:rPr>
          <w:rStyle w:val="FootnoteReference"/>
        </w:rPr>
        <w:footnoteRef/>
      </w:r>
      <w:r>
        <w:t xml:space="preserve"> </w:t>
      </w:r>
      <w:r w:rsidRPr="00166C39">
        <w:rPr>
          <w:rFonts w:cstheme="minorHAnsi"/>
          <w:sz w:val="16"/>
          <w:szCs w:val="16"/>
        </w:rPr>
        <w:t>Dane Rudhyar, ‘</w:t>
      </w:r>
      <w:r w:rsidRPr="00166C39">
        <w:rPr>
          <w:rFonts w:cstheme="minorHAnsi"/>
          <w:i/>
          <w:iCs/>
          <w:sz w:val="16"/>
          <w:szCs w:val="16"/>
        </w:rPr>
        <w:t>Person Centered Astrology’</w:t>
      </w:r>
      <w:r w:rsidRPr="00166C39">
        <w:rPr>
          <w:rFonts w:cstheme="minorHAnsi"/>
          <w:sz w:val="16"/>
          <w:szCs w:val="16"/>
        </w:rPr>
        <w:t>, pp. 609, 678</w:t>
      </w:r>
      <w:r>
        <w:rPr>
          <w:rFonts w:cstheme="minorHAnsi"/>
          <w:sz w:val="16"/>
          <w:szCs w:val="16"/>
        </w:rPr>
        <w:t xml:space="preserve">, </w:t>
      </w:r>
      <w:r w:rsidRPr="00CA3FE6">
        <w:rPr>
          <w:rFonts w:cstheme="minorHAnsi"/>
          <w:sz w:val="16"/>
          <w:szCs w:val="16"/>
        </w:rPr>
        <w:t xml:space="preserve">Rudhyar, </w:t>
      </w:r>
      <w:r w:rsidRPr="00CA3FE6">
        <w:rPr>
          <w:rFonts w:cstheme="minorHAnsi"/>
          <w:i/>
          <w:iCs/>
          <w:sz w:val="16"/>
          <w:szCs w:val="16"/>
        </w:rPr>
        <w:t>The Astrology of Personality</w:t>
      </w:r>
      <w:r>
        <w:rPr>
          <w:rFonts w:cstheme="minorHAnsi"/>
          <w:sz w:val="16"/>
          <w:szCs w:val="16"/>
        </w:rPr>
        <w:t xml:space="preserve">, </w:t>
      </w:r>
      <w:r w:rsidRPr="00CA3FE6">
        <w:rPr>
          <w:rFonts w:cstheme="minorHAnsi"/>
          <w:sz w:val="16"/>
          <w:szCs w:val="16"/>
        </w:rPr>
        <w:t>p</w:t>
      </w:r>
      <w:r>
        <w:rPr>
          <w:rFonts w:cstheme="minorHAnsi"/>
          <w:sz w:val="16"/>
          <w:szCs w:val="16"/>
        </w:rPr>
        <w:t>p</w:t>
      </w:r>
      <w:r w:rsidRPr="00CA3FE6">
        <w:rPr>
          <w:rFonts w:cstheme="minorHAnsi"/>
          <w:sz w:val="16"/>
          <w:szCs w:val="16"/>
        </w:rPr>
        <w:t xml:space="preserve">. </w:t>
      </w:r>
      <w:r>
        <w:rPr>
          <w:rFonts w:cstheme="minorHAnsi"/>
          <w:sz w:val="16"/>
          <w:szCs w:val="16"/>
        </w:rPr>
        <w:t xml:space="preserve">251, </w:t>
      </w:r>
      <w:r w:rsidRPr="005A2E9D">
        <w:rPr>
          <w:rFonts w:cstheme="minorHAnsi"/>
          <w:sz w:val="16"/>
          <w:szCs w:val="16"/>
        </w:rPr>
        <w:t>1368.</w:t>
      </w:r>
    </w:p>
  </w:footnote>
  <w:footnote w:id="69">
    <w:p w14:paraId="7A2EA013" w14:textId="77777777" w:rsidR="006F4CA5" w:rsidRDefault="006F4CA5" w:rsidP="00585FFC">
      <w:pPr>
        <w:pStyle w:val="FootnoteText"/>
      </w:pPr>
      <w:r>
        <w:rPr>
          <w:rStyle w:val="FootnoteReference"/>
        </w:rPr>
        <w:footnoteRef/>
      </w:r>
      <w:r>
        <w:t xml:space="preserve"> </w:t>
      </w:r>
      <w:r w:rsidRPr="0084181A">
        <w:rPr>
          <w:sz w:val="16"/>
          <w:szCs w:val="16"/>
        </w:rPr>
        <w:t>Melanie Reinhart website &lt; https://www.melaniereinhart.com/melanie/index.php&gt;</w:t>
      </w:r>
    </w:p>
  </w:footnote>
  <w:footnote w:id="70">
    <w:p w14:paraId="69BFE0C0" w14:textId="77777777" w:rsidR="006F4CA5" w:rsidRDefault="006F4CA5" w:rsidP="00585FFC">
      <w:pPr>
        <w:pStyle w:val="FootnoteText"/>
      </w:pPr>
      <w:r>
        <w:rPr>
          <w:rStyle w:val="FootnoteReference"/>
        </w:rPr>
        <w:footnoteRef/>
      </w:r>
      <w:r>
        <w:t xml:space="preserve"> </w:t>
      </w:r>
      <w:r w:rsidRPr="00862F18">
        <w:rPr>
          <w:sz w:val="16"/>
          <w:szCs w:val="16"/>
        </w:rPr>
        <w:t>Melanie Reinhart, ‘In the Shadows of the Age of Aquarius’, Astrological Journal, 29/3 (1987), p. 113.</w:t>
      </w:r>
      <w:r>
        <w:t xml:space="preserve"> </w:t>
      </w:r>
    </w:p>
  </w:footnote>
  <w:footnote w:id="71">
    <w:p w14:paraId="011E1CAA" w14:textId="77777777" w:rsidR="006F4CA5" w:rsidRPr="00166C39" w:rsidRDefault="006F4CA5" w:rsidP="00585FFC">
      <w:pPr>
        <w:pStyle w:val="Default"/>
        <w:rPr>
          <w:rFonts w:asciiTheme="minorHAnsi" w:hAnsiTheme="minorHAnsi" w:cstheme="minorHAnsi"/>
          <w:sz w:val="16"/>
          <w:szCs w:val="16"/>
        </w:rPr>
      </w:pPr>
      <w:r w:rsidRPr="00166C39">
        <w:rPr>
          <w:rStyle w:val="FootnoteReference"/>
          <w:rFonts w:asciiTheme="minorHAnsi" w:hAnsiTheme="minorHAnsi" w:cstheme="minorHAnsi"/>
          <w:sz w:val="16"/>
          <w:szCs w:val="16"/>
        </w:rPr>
        <w:footnoteRef/>
      </w:r>
      <w:r w:rsidRPr="00166C39">
        <w:rPr>
          <w:rFonts w:asciiTheme="minorHAnsi" w:hAnsiTheme="minorHAnsi" w:cstheme="minorHAnsi"/>
          <w:sz w:val="16"/>
          <w:szCs w:val="16"/>
        </w:rPr>
        <w:t xml:space="preserve"> Rudhyar, Dane, </w:t>
      </w:r>
      <w:r w:rsidRPr="00166C39">
        <w:rPr>
          <w:rFonts w:asciiTheme="minorHAnsi" w:hAnsiTheme="minorHAnsi" w:cstheme="minorHAnsi"/>
          <w:i/>
          <w:iCs/>
          <w:sz w:val="16"/>
          <w:szCs w:val="16"/>
        </w:rPr>
        <w:t>The Lunation Cycle: A Key to the Understanding of Personality</w:t>
      </w:r>
      <w:r w:rsidRPr="00166C39">
        <w:rPr>
          <w:rFonts w:asciiTheme="minorHAnsi" w:hAnsiTheme="minorHAnsi" w:cstheme="minorHAnsi"/>
          <w:sz w:val="16"/>
          <w:szCs w:val="16"/>
        </w:rPr>
        <w:t xml:space="preserve"> (Sante Fe: Aurora Press, 1967), p. 4. </w:t>
      </w:r>
    </w:p>
  </w:footnote>
  <w:footnote w:id="72">
    <w:p w14:paraId="7B3E6358" w14:textId="77777777" w:rsidR="006F4CA5" w:rsidRDefault="006F4CA5" w:rsidP="00585FFC">
      <w:pPr>
        <w:pStyle w:val="FootnoteText"/>
      </w:pPr>
      <w:r>
        <w:rPr>
          <w:rStyle w:val="FootnoteReference"/>
        </w:rPr>
        <w:footnoteRef/>
      </w:r>
      <w:r>
        <w:t xml:space="preserve"> </w:t>
      </w:r>
      <w:r w:rsidRPr="004912D3">
        <w:rPr>
          <w:sz w:val="16"/>
          <w:szCs w:val="16"/>
        </w:rPr>
        <w:t>Darby Costello website, About page &lt;https://darbycostello.co.uk/about-darby/&gt;</w:t>
      </w:r>
    </w:p>
  </w:footnote>
  <w:footnote w:id="73">
    <w:p w14:paraId="23763303" w14:textId="77777777" w:rsidR="006F4CA5" w:rsidRPr="004912D3" w:rsidRDefault="006F4CA5" w:rsidP="00585FFC">
      <w:pPr>
        <w:pStyle w:val="FootnoteText"/>
        <w:rPr>
          <w:sz w:val="16"/>
          <w:szCs w:val="16"/>
        </w:rPr>
      </w:pPr>
      <w:r>
        <w:rPr>
          <w:rStyle w:val="FootnoteReference"/>
        </w:rPr>
        <w:footnoteRef/>
      </w:r>
      <w:r>
        <w:t xml:space="preserve"> </w:t>
      </w:r>
      <w:r w:rsidRPr="004912D3">
        <w:rPr>
          <w:sz w:val="16"/>
          <w:szCs w:val="16"/>
        </w:rPr>
        <w:t>The Mountain Astrologer, April -May 2004 edition (114). &lt;http://luizart.net/Darby/MountainAstrologer.html&gt;</w:t>
      </w:r>
    </w:p>
  </w:footnote>
  <w:footnote w:id="74">
    <w:p w14:paraId="1EB173DA" w14:textId="77777777" w:rsidR="00B5060D" w:rsidRPr="00EC6B0D" w:rsidRDefault="00B5060D" w:rsidP="00B5060D">
      <w:pPr>
        <w:pStyle w:val="FootnoteText"/>
        <w:rPr>
          <w:rFonts w:cstheme="minorHAnsi"/>
          <w:sz w:val="16"/>
          <w:szCs w:val="16"/>
        </w:rPr>
      </w:pPr>
      <w:r w:rsidRPr="00EC6B0D">
        <w:rPr>
          <w:rStyle w:val="FootnoteReference"/>
          <w:rFonts w:cstheme="minorHAnsi"/>
          <w:sz w:val="16"/>
          <w:szCs w:val="16"/>
        </w:rPr>
        <w:footnoteRef/>
      </w:r>
      <w:r w:rsidRPr="00EC6B0D">
        <w:rPr>
          <w:rFonts w:cstheme="minorHAnsi"/>
          <w:sz w:val="16"/>
          <w:szCs w:val="16"/>
        </w:rPr>
        <w:t xml:space="preserve"> Campion, </w:t>
      </w:r>
      <w:r w:rsidRPr="00EC6B0D">
        <w:rPr>
          <w:rFonts w:cstheme="minorHAnsi"/>
          <w:i/>
          <w:iCs/>
          <w:sz w:val="16"/>
          <w:szCs w:val="16"/>
        </w:rPr>
        <w:t>Astrology and Popular Religion in the Modern West</w:t>
      </w:r>
      <w:r w:rsidRPr="00EC6B0D">
        <w:rPr>
          <w:rFonts w:cstheme="minorHAnsi"/>
          <w:sz w:val="16"/>
          <w:szCs w:val="16"/>
        </w:rPr>
        <w:t>, p.61.</w:t>
      </w:r>
    </w:p>
  </w:footnote>
  <w:footnote w:id="75">
    <w:p w14:paraId="18B6467E" w14:textId="77777777" w:rsidR="00B5060D" w:rsidRPr="00B37C97" w:rsidRDefault="00B5060D" w:rsidP="00B5060D">
      <w:pPr>
        <w:pStyle w:val="FootnoteText"/>
        <w:rPr>
          <w:rFonts w:cstheme="minorHAnsi"/>
          <w:sz w:val="16"/>
          <w:szCs w:val="16"/>
        </w:rPr>
      </w:pPr>
      <w:r>
        <w:rPr>
          <w:rStyle w:val="FootnoteReference"/>
        </w:rPr>
        <w:footnoteRef/>
      </w:r>
      <w:r>
        <w:t xml:space="preserve"> </w:t>
      </w:r>
      <w:r w:rsidRPr="00EC6B0D">
        <w:rPr>
          <w:rFonts w:cstheme="minorHAnsi"/>
          <w:sz w:val="16"/>
          <w:szCs w:val="16"/>
        </w:rPr>
        <w:t xml:space="preserve">Campion, </w:t>
      </w:r>
      <w:r w:rsidRPr="00EC6B0D">
        <w:rPr>
          <w:rFonts w:cstheme="minorHAnsi"/>
          <w:i/>
          <w:iCs/>
          <w:sz w:val="16"/>
          <w:szCs w:val="16"/>
        </w:rPr>
        <w:t>Astrology and Popular Religion in the Modern West</w:t>
      </w:r>
      <w:r w:rsidRPr="00EC6B0D">
        <w:rPr>
          <w:rFonts w:cstheme="minorHAnsi"/>
          <w:sz w:val="16"/>
          <w:szCs w:val="16"/>
        </w:rPr>
        <w:t>, p.61</w:t>
      </w:r>
      <w:r>
        <w:rPr>
          <w:rFonts w:cstheme="minorHAnsi"/>
          <w:sz w:val="16"/>
          <w:szCs w:val="16"/>
        </w:rPr>
        <w:t xml:space="preserve">; </w:t>
      </w:r>
      <w:hyperlink r:id="rId8" w:history="1">
        <w:r w:rsidRPr="003C1ECD">
          <w:rPr>
            <w:rStyle w:val="Hyperlink"/>
            <w:rFonts w:cstheme="minorHAnsi"/>
            <w:sz w:val="16"/>
            <w:szCs w:val="16"/>
          </w:rPr>
          <w:t>http://www.khaldea.com/rudhyar/bio1.shtml Part 1</w:t>
        </w:r>
      </w:hyperlink>
      <w:r w:rsidRPr="003C1ECD">
        <w:rPr>
          <w:rFonts w:cstheme="minorHAnsi"/>
          <w:sz w:val="16"/>
          <w:szCs w:val="16"/>
        </w:rPr>
        <w:t>. 1895-1916.</w:t>
      </w:r>
    </w:p>
  </w:footnote>
  <w:footnote w:id="76">
    <w:p w14:paraId="23BB1083" w14:textId="77777777" w:rsidR="00B5060D" w:rsidRPr="00B37C97" w:rsidRDefault="00B5060D" w:rsidP="00B5060D">
      <w:pPr>
        <w:autoSpaceDE w:val="0"/>
        <w:autoSpaceDN w:val="0"/>
        <w:adjustRightInd w:val="0"/>
        <w:rPr>
          <w:rFonts w:cstheme="minorHAnsi"/>
          <w:sz w:val="16"/>
          <w:szCs w:val="16"/>
        </w:rPr>
      </w:pPr>
      <w:r w:rsidRPr="00B37C97">
        <w:rPr>
          <w:rStyle w:val="FootnoteReference"/>
          <w:sz w:val="16"/>
          <w:szCs w:val="16"/>
        </w:rPr>
        <w:footnoteRef/>
      </w:r>
      <w:r w:rsidRPr="00B37C97">
        <w:rPr>
          <w:sz w:val="16"/>
          <w:szCs w:val="16"/>
        </w:rPr>
        <w:t xml:space="preserve"> Stephen </w:t>
      </w:r>
      <w:r w:rsidRPr="00B37C97">
        <w:rPr>
          <w:rFonts w:cstheme="minorHAnsi"/>
          <w:sz w:val="16"/>
          <w:szCs w:val="16"/>
        </w:rPr>
        <w:t xml:space="preserve">Arroyo, </w:t>
      </w:r>
      <w:r w:rsidRPr="00B37C97">
        <w:rPr>
          <w:rFonts w:cstheme="minorHAnsi"/>
          <w:i/>
          <w:iCs/>
          <w:sz w:val="16"/>
          <w:szCs w:val="16"/>
        </w:rPr>
        <w:t>The Practise and Profession of Astrology</w:t>
      </w:r>
      <w:r w:rsidRPr="00B37C97">
        <w:rPr>
          <w:rFonts w:cstheme="minorHAnsi"/>
          <w:sz w:val="16"/>
          <w:szCs w:val="16"/>
        </w:rPr>
        <w:t xml:space="preserve">, (Nevada: CRCS Publications, 1984), pp. 10 -12; Riley, Mark. “Theoretical and Practical Astrology: Ptolemy and His Colleagues.” </w:t>
      </w:r>
      <w:r w:rsidRPr="00B37C97">
        <w:rPr>
          <w:rFonts w:cstheme="minorHAnsi"/>
          <w:i/>
          <w:iCs/>
          <w:sz w:val="16"/>
          <w:szCs w:val="16"/>
        </w:rPr>
        <w:t>Transactions of the American Philological Association (1974-)</w:t>
      </w:r>
      <w:r w:rsidRPr="00B37C97">
        <w:rPr>
          <w:rFonts w:cstheme="minorHAnsi"/>
          <w:sz w:val="16"/>
          <w:szCs w:val="16"/>
        </w:rPr>
        <w:t xml:space="preserve">, vol. 117, [Johns Hopkins University Press, American Philological Association], 1987, pp. 235-234; Evans, J. (2004), ‘The Astrologer’s Apparatus: A Picture of Professional Practice in Greco-Roman Egypt’, </w:t>
      </w:r>
      <w:r w:rsidRPr="00B37C97">
        <w:rPr>
          <w:rFonts w:cstheme="minorHAnsi"/>
          <w:i/>
          <w:iCs/>
          <w:sz w:val="16"/>
          <w:szCs w:val="16"/>
        </w:rPr>
        <w:t xml:space="preserve">Journal for the History of Astronomy </w:t>
      </w:r>
      <w:r w:rsidRPr="00B37C97">
        <w:rPr>
          <w:rFonts w:cstheme="minorHAnsi"/>
          <w:sz w:val="16"/>
          <w:szCs w:val="16"/>
        </w:rPr>
        <w:t xml:space="preserve">35.1; pp. 1-3; </w:t>
      </w:r>
      <w:r w:rsidRPr="00B37C97">
        <w:rPr>
          <w:rFonts w:cstheme="minorHAnsi"/>
          <w:color w:val="353535"/>
          <w:sz w:val="16"/>
          <w:szCs w:val="16"/>
        </w:rPr>
        <w:t>Nicholas Campion,</w:t>
      </w:r>
      <w:r w:rsidRPr="00B37C97">
        <w:rPr>
          <w:rFonts w:cstheme="minorHAnsi"/>
          <w:i/>
          <w:iCs/>
          <w:color w:val="353535"/>
          <w:sz w:val="16"/>
          <w:szCs w:val="16"/>
        </w:rPr>
        <w:t>, A History of Western Astrology</w:t>
      </w:r>
      <w:r w:rsidRPr="00B37C97">
        <w:rPr>
          <w:rFonts w:cstheme="minorHAnsi"/>
          <w:color w:val="353535"/>
          <w:sz w:val="16"/>
          <w:szCs w:val="16"/>
        </w:rPr>
        <w:t xml:space="preserve">, Vol. I, The Ancient World  (London: Continuum, 2009), pp. 208-209; </w:t>
      </w:r>
      <w:r w:rsidRPr="00B37C97">
        <w:rPr>
          <w:rFonts w:cstheme="minorHAnsi"/>
          <w:sz w:val="16"/>
          <w:szCs w:val="16"/>
        </w:rPr>
        <w:t>Dorian Gieseler, The Daimon in Hellenistic Astrology: Origins</w:t>
      </w:r>
      <w:r>
        <w:rPr>
          <w:rFonts w:cstheme="minorHAnsi"/>
          <w:sz w:val="16"/>
          <w:szCs w:val="16"/>
        </w:rPr>
        <w:t xml:space="preserve">; </w:t>
      </w:r>
      <w:r w:rsidRPr="004B31C1">
        <w:rPr>
          <w:rFonts w:eastAsia="Times New Roman" w:cstheme="minorHAnsi"/>
          <w:color w:val="000000"/>
          <w:spacing w:val="-5"/>
          <w:sz w:val="16"/>
          <w:szCs w:val="16"/>
          <w:shd w:val="clear" w:color="auto" w:fill="FFFFFF"/>
          <w:lang w:eastAsia="en-GB"/>
        </w:rPr>
        <w:t>Otto, Rank,  et al. “Psychology and the Soul.” </w:t>
      </w:r>
      <w:r w:rsidRPr="004B31C1">
        <w:rPr>
          <w:rFonts w:eastAsia="Times New Roman" w:cstheme="minorHAnsi"/>
          <w:i/>
          <w:iCs/>
          <w:color w:val="000000"/>
          <w:spacing w:val="-5"/>
          <w:sz w:val="16"/>
          <w:szCs w:val="16"/>
          <w:shd w:val="clear" w:color="auto" w:fill="FFFFFF"/>
          <w:lang w:eastAsia="en-GB"/>
        </w:rPr>
        <w:t>Journal of Religion and Health</w:t>
      </w:r>
      <w:r w:rsidRPr="004B31C1">
        <w:rPr>
          <w:rFonts w:eastAsia="Times New Roman" w:cstheme="minorHAnsi"/>
          <w:color w:val="000000"/>
          <w:spacing w:val="-5"/>
          <w:sz w:val="16"/>
          <w:szCs w:val="16"/>
          <w:shd w:val="clear" w:color="auto" w:fill="FFFFFF"/>
          <w:lang w:eastAsia="en-GB"/>
        </w:rPr>
        <w:t xml:space="preserve">, vol. 35, no. 3, Springer, 1996, p. 195; </w:t>
      </w:r>
      <w:r w:rsidRPr="00A94D8E">
        <w:rPr>
          <w:rFonts w:eastAsia="Times New Roman" w:cstheme="minorHAnsi"/>
          <w:color w:val="000000"/>
          <w:spacing w:val="-5"/>
          <w:sz w:val="16"/>
          <w:szCs w:val="16"/>
          <w:shd w:val="clear" w:color="auto" w:fill="FFFFFF"/>
          <w:lang w:eastAsia="en-GB"/>
        </w:rPr>
        <w:t>Glenn Perry, The Birth of Psychological Astrology,</w:t>
      </w:r>
      <w:r w:rsidRPr="00A94D8E">
        <w:rPr>
          <w:rFonts w:eastAsia="Times New Roman" w:cstheme="minorHAnsi"/>
          <w:b/>
          <w:bCs/>
          <w:color w:val="000000"/>
          <w:spacing w:val="-5"/>
          <w:sz w:val="16"/>
          <w:szCs w:val="16"/>
          <w:shd w:val="clear" w:color="auto" w:fill="FFFFFF"/>
          <w:lang w:eastAsia="en-GB"/>
        </w:rPr>
        <w:t xml:space="preserve"> </w:t>
      </w:r>
      <w:r w:rsidRPr="00A94D8E">
        <w:rPr>
          <w:rFonts w:eastAsia="Times New Roman" w:cs="Times New Roman"/>
          <w:sz w:val="16"/>
          <w:szCs w:val="16"/>
          <w:lang w:eastAsia="en-GB"/>
        </w:rPr>
        <w:t>Articles ‘</w:t>
      </w:r>
      <w:r w:rsidRPr="00E42AD9">
        <w:rPr>
          <w:rFonts w:eastAsia="Times New Roman" w:cs="Times New Roman"/>
          <w:i/>
          <w:iCs/>
          <w:sz w:val="16"/>
          <w:szCs w:val="16"/>
          <w:lang w:eastAsia="en-GB"/>
        </w:rPr>
        <w:t>The Birth of Psychological Astrology’</w:t>
      </w:r>
      <w:r w:rsidRPr="00A94D8E">
        <w:rPr>
          <w:rFonts w:eastAsia="Times New Roman" w:cs="Times New Roman"/>
          <w:sz w:val="16"/>
          <w:szCs w:val="16"/>
          <w:lang w:eastAsia="en-GB"/>
        </w:rPr>
        <w:t>, ‘Psychological and Predictive Astrology: A Complimentary Perspective</w:t>
      </w:r>
      <w:r>
        <w:rPr>
          <w:rFonts w:eastAsia="Times New Roman" w:cs="Times New Roman"/>
          <w:sz w:val="16"/>
          <w:szCs w:val="16"/>
          <w:lang w:eastAsia="en-GB"/>
        </w:rPr>
        <w:t xml:space="preserve">, </w:t>
      </w:r>
      <w:r w:rsidRPr="00E42AD9">
        <w:rPr>
          <w:rFonts w:eastAsia="Times New Roman" w:cs="Times New Roman"/>
          <w:i/>
          <w:iCs/>
          <w:sz w:val="16"/>
          <w:szCs w:val="16"/>
          <w:lang w:eastAsia="en-GB"/>
        </w:rPr>
        <w:t>Chapter ‘The true birth of psychological astrology’</w:t>
      </w:r>
      <w:r>
        <w:rPr>
          <w:sz w:val="16"/>
          <w:szCs w:val="16"/>
        </w:rPr>
        <w:t xml:space="preserve">; </w:t>
      </w:r>
      <w:r w:rsidRPr="004B31C1">
        <w:rPr>
          <w:rFonts w:eastAsia="Times New Roman" w:cstheme="minorHAnsi"/>
          <w:color w:val="000000"/>
          <w:spacing w:val="-5"/>
          <w:sz w:val="16"/>
          <w:szCs w:val="16"/>
          <w:shd w:val="clear" w:color="auto" w:fill="FFFFFF"/>
          <w:lang w:eastAsia="en-GB"/>
        </w:rPr>
        <w:t>James R. Hein,  “</w:t>
      </w:r>
      <w:r w:rsidRPr="00E42AD9">
        <w:rPr>
          <w:rFonts w:eastAsia="Times New Roman" w:cstheme="minorHAnsi"/>
          <w:i/>
          <w:iCs/>
          <w:color w:val="000000"/>
          <w:spacing w:val="-5"/>
          <w:sz w:val="16"/>
          <w:szCs w:val="16"/>
          <w:shd w:val="clear" w:color="auto" w:fill="FFFFFF"/>
          <w:lang w:eastAsia="en-GB"/>
        </w:rPr>
        <w:t>On Astrology and Modern Science</w:t>
      </w:r>
      <w:r w:rsidRPr="004B31C1">
        <w:rPr>
          <w:rFonts w:eastAsia="Times New Roman" w:cstheme="minorHAnsi"/>
          <w:color w:val="000000"/>
          <w:spacing w:val="-5"/>
          <w:sz w:val="16"/>
          <w:szCs w:val="16"/>
          <w:shd w:val="clear" w:color="auto" w:fill="FFFFFF"/>
          <w:lang w:eastAsia="en-GB"/>
        </w:rPr>
        <w:t>.” </w:t>
      </w:r>
      <w:r w:rsidRPr="004B31C1">
        <w:rPr>
          <w:rFonts w:eastAsia="Times New Roman" w:cstheme="minorHAnsi"/>
          <w:i/>
          <w:iCs/>
          <w:color w:val="000000"/>
          <w:spacing w:val="-5"/>
          <w:sz w:val="16"/>
          <w:szCs w:val="16"/>
          <w:shd w:val="clear" w:color="auto" w:fill="FFFFFF"/>
          <w:lang w:eastAsia="en-GB"/>
        </w:rPr>
        <w:t>Leonardo</w:t>
      </w:r>
      <w:r w:rsidRPr="004B31C1">
        <w:rPr>
          <w:rFonts w:eastAsia="Times New Roman" w:cstheme="minorHAnsi"/>
          <w:color w:val="000000"/>
          <w:spacing w:val="-5"/>
          <w:sz w:val="16"/>
          <w:szCs w:val="16"/>
          <w:shd w:val="clear" w:color="auto" w:fill="FFFFFF"/>
          <w:lang w:eastAsia="en-GB"/>
        </w:rPr>
        <w:t>, vol. 7, no. 2, The MIT Press, 1974, p. 52.</w:t>
      </w:r>
    </w:p>
  </w:footnote>
  <w:footnote w:id="77">
    <w:p w14:paraId="5A754908" w14:textId="77777777" w:rsidR="00B5060D" w:rsidRPr="00B37C97" w:rsidRDefault="00B5060D" w:rsidP="00B5060D">
      <w:pPr>
        <w:pStyle w:val="FootnoteText"/>
        <w:rPr>
          <w:sz w:val="16"/>
          <w:szCs w:val="16"/>
        </w:rPr>
      </w:pPr>
      <w:r w:rsidRPr="00B37C97">
        <w:rPr>
          <w:rStyle w:val="FootnoteReference"/>
          <w:sz w:val="16"/>
          <w:szCs w:val="16"/>
        </w:rPr>
        <w:footnoteRef/>
      </w:r>
      <w:r w:rsidRPr="00B37C97">
        <w:rPr>
          <w:sz w:val="16"/>
          <w:szCs w:val="16"/>
        </w:rPr>
        <w:t xml:space="preserve"> </w:t>
      </w:r>
      <w:r w:rsidRPr="00B37C97">
        <w:rPr>
          <w:rFonts w:cstheme="minorHAnsi"/>
          <w:sz w:val="16"/>
          <w:szCs w:val="16"/>
        </w:rPr>
        <w:t xml:space="preserve">Campion, </w:t>
      </w:r>
      <w:r w:rsidRPr="00B37C97">
        <w:rPr>
          <w:rFonts w:cstheme="minorHAnsi"/>
          <w:i/>
          <w:iCs/>
          <w:sz w:val="16"/>
          <w:szCs w:val="16"/>
        </w:rPr>
        <w:t>Astrology and Popular Religion in the Modern West</w:t>
      </w:r>
      <w:r w:rsidRPr="00B37C97">
        <w:rPr>
          <w:rFonts w:cstheme="minorHAnsi"/>
          <w:sz w:val="16"/>
          <w:szCs w:val="16"/>
        </w:rPr>
        <w:t>, p. 62; Dane Rudhyar, ‘</w:t>
      </w:r>
      <w:r w:rsidRPr="00B37C97">
        <w:rPr>
          <w:rFonts w:cstheme="minorHAnsi"/>
          <w:i/>
          <w:iCs/>
          <w:sz w:val="16"/>
          <w:szCs w:val="16"/>
        </w:rPr>
        <w:t>Person Centered Astrology’</w:t>
      </w:r>
      <w:r w:rsidRPr="00B37C97">
        <w:rPr>
          <w:rFonts w:cstheme="minorHAnsi"/>
          <w:sz w:val="16"/>
          <w:szCs w:val="16"/>
        </w:rPr>
        <w:t>, Aurora Press, Santa Fe, New Mexico, 1980, pp. 609, 678.</w:t>
      </w:r>
    </w:p>
  </w:footnote>
  <w:footnote w:id="78">
    <w:p w14:paraId="607F90C5" w14:textId="77777777" w:rsidR="00B5060D" w:rsidRPr="007A0A2A" w:rsidRDefault="00B5060D" w:rsidP="00B5060D">
      <w:pPr>
        <w:pStyle w:val="Default"/>
        <w:rPr>
          <w:rFonts w:asciiTheme="minorHAnsi" w:hAnsiTheme="minorHAnsi" w:cstheme="minorHAnsi"/>
          <w:sz w:val="16"/>
          <w:szCs w:val="16"/>
        </w:rPr>
      </w:pPr>
      <w:r w:rsidRPr="007A0A2A">
        <w:rPr>
          <w:rStyle w:val="FootnoteReference"/>
          <w:rFonts w:asciiTheme="minorHAnsi" w:hAnsiTheme="minorHAnsi"/>
          <w:sz w:val="16"/>
          <w:szCs w:val="16"/>
        </w:rPr>
        <w:footnoteRef/>
      </w:r>
      <w:r w:rsidRPr="007A0A2A">
        <w:rPr>
          <w:rFonts w:asciiTheme="minorHAnsi" w:hAnsiTheme="minorHAnsi"/>
          <w:sz w:val="16"/>
          <w:szCs w:val="16"/>
        </w:rPr>
        <w:t xml:space="preserve"> </w:t>
      </w:r>
      <w:r w:rsidRPr="007A0A2A">
        <w:rPr>
          <w:rFonts w:asciiTheme="minorHAnsi" w:hAnsiTheme="minorHAnsi" w:cstheme="minorHAnsi"/>
          <w:sz w:val="16"/>
          <w:szCs w:val="16"/>
        </w:rPr>
        <w:t xml:space="preserve">Stephen Arroyo, </w:t>
      </w:r>
      <w:r w:rsidRPr="007A0A2A">
        <w:rPr>
          <w:rFonts w:asciiTheme="minorHAnsi" w:hAnsiTheme="minorHAnsi" w:cstheme="minorHAnsi"/>
          <w:i/>
          <w:iCs/>
          <w:sz w:val="16"/>
          <w:szCs w:val="16"/>
        </w:rPr>
        <w:t>The Practise and Profession of Astrology</w:t>
      </w:r>
      <w:r w:rsidRPr="007A0A2A">
        <w:rPr>
          <w:rFonts w:asciiTheme="minorHAnsi" w:hAnsiTheme="minorHAnsi" w:cstheme="minorHAnsi"/>
          <w:sz w:val="16"/>
          <w:szCs w:val="16"/>
        </w:rPr>
        <w:t xml:space="preserve">, (Nevada: CRCS Publications, 1984). p. 41; Campion, A History of Western Astrology, Vol.II, p. 256; Ruperti, Alexander (1986), 'Dane Rudhyar (March 23, 1895 -September 13, 1985): </w:t>
      </w:r>
      <w:r w:rsidRPr="007A0A2A">
        <w:rPr>
          <w:rFonts w:asciiTheme="minorHAnsi" w:hAnsiTheme="minorHAnsi" w:cstheme="minorHAnsi"/>
          <w:i/>
          <w:iCs/>
          <w:sz w:val="16"/>
          <w:szCs w:val="16"/>
        </w:rPr>
        <w:t>Seed-Man for the New Era'</w:t>
      </w:r>
      <w:r w:rsidRPr="007A0A2A">
        <w:rPr>
          <w:rFonts w:asciiTheme="minorHAnsi" w:hAnsiTheme="minorHAnsi" w:cstheme="minorHAnsi"/>
          <w:sz w:val="16"/>
          <w:szCs w:val="16"/>
        </w:rPr>
        <w:t>, Astrological Journal, Spring, Vol. 33 no 2, p. 55.</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575491"/>
    <w:multiLevelType w:val="hybridMultilevel"/>
    <w:tmpl w:val="692883B8"/>
    <w:lvl w:ilvl="0" w:tplc="A506624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9"/>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5E58"/>
    <w:rsid w:val="0001618C"/>
    <w:rsid w:val="000231B3"/>
    <w:rsid w:val="0005350D"/>
    <w:rsid w:val="00057D29"/>
    <w:rsid w:val="00095B2E"/>
    <w:rsid w:val="000B50C8"/>
    <w:rsid w:val="000B7DA1"/>
    <w:rsid w:val="000D21B3"/>
    <w:rsid w:val="000D4CD7"/>
    <w:rsid w:val="000E520E"/>
    <w:rsid w:val="000E6B69"/>
    <w:rsid w:val="000F380F"/>
    <w:rsid w:val="00104515"/>
    <w:rsid w:val="00126097"/>
    <w:rsid w:val="00142B0D"/>
    <w:rsid w:val="00164CBB"/>
    <w:rsid w:val="0018051A"/>
    <w:rsid w:val="001814EB"/>
    <w:rsid w:val="0019289F"/>
    <w:rsid w:val="001972CD"/>
    <w:rsid w:val="001F3331"/>
    <w:rsid w:val="0020300A"/>
    <w:rsid w:val="00244649"/>
    <w:rsid w:val="0025061A"/>
    <w:rsid w:val="0026173E"/>
    <w:rsid w:val="002627D8"/>
    <w:rsid w:val="0027561A"/>
    <w:rsid w:val="00297AB0"/>
    <w:rsid w:val="00297B3B"/>
    <w:rsid w:val="002A508D"/>
    <w:rsid w:val="002B1D11"/>
    <w:rsid w:val="002B6742"/>
    <w:rsid w:val="002D3796"/>
    <w:rsid w:val="002E0295"/>
    <w:rsid w:val="002E0B86"/>
    <w:rsid w:val="003228E8"/>
    <w:rsid w:val="00326F09"/>
    <w:rsid w:val="00343B5B"/>
    <w:rsid w:val="00343BB3"/>
    <w:rsid w:val="00356075"/>
    <w:rsid w:val="00370812"/>
    <w:rsid w:val="00386CB1"/>
    <w:rsid w:val="00394CBB"/>
    <w:rsid w:val="003A13F5"/>
    <w:rsid w:val="003B5672"/>
    <w:rsid w:val="003D27CC"/>
    <w:rsid w:val="0040397E"/>
    <w:rsid w:val="00436B85"/>
    <w:rsid w:val="004501AE"/>
    <w:rsid w:val="004A1DD4"/>
    <w:rsid w:val="004A61D7"/>
    <w:rsid w:val="004C2DD6"/>
    <w:rsid w:val="004C68A0"/>
    <w:rsid w:val="004E4CC2"/>
    <w:rsid w:val="00585FFC"/>
    <w:rsid w:val="005A2C98"/>
    <w:rsid w:val="005B64AA"/>
    <w:rsid w:val="005D3000"/>
    <w:rsid w:val="00606B1F"/>
    <w:rsid w:val="0061402C"/>
    <w:rsid w:val="006F4CA5"/>
    <w:rsid w:val="00730D53"/>
    <w:rsid w:val="00794668"/>
    <w:rsid w:val="007A6D75"/>
    <w:rsid w:val="007B0766"/>
    <w:rsid w:val="007D11F3"/>
    <w:rsid w:val="007F4B4B"/>
    <w:rsid w:val="0084168B"/>
    <w:rsid w:val="008944F4"/>
    <w:rsid w:val="008D3F9E"/>
    <w:rsid w:val="0095012A"/>
    <w:rsid w:val="00972D2C"/>
    <w:rsid w:val="00985E58"/>
    <w:rsid w:val="009E77CB"/>
    <w:rsid w:val="009F015F"/>
    <w:rsid w:val="009F611D"/>
    <w:rsid w:val="00A1574F"/>
    <w:rsid w:val="00A541EE"/>
    <w:rsid w:val="00A640A7"/>
    <w:rsid w:val="00A91003"/>
    <w:rsid w:val="00A93DF8"/>
    <w:rsid w:val="00B5060D"/>
    <w:rsid w:val="00B51D94"/>
    <w:rsid w:val="00B773B8"/>
    <w:rsid w:val="00B85D54"/>
    <w:rsid w:val="00BA2C38"/>
    <w:rsid w:val="00BA71EB"/>
    <w:rsid w:val="00BC6C92"/>
    <w:rsid w:val="00BE2F16"/>
    <w:rsid w:val="00BF28DB"/>
    <w:rsid w:val="00C2022C"/>
    <w:rsid w:val="00C41EDB"/>
    <w:rsid w:val="00C864AA"/>
    <w:rsid w:val="00C91B87"/>
    <w:rsid w:val="00CB11BA"/>
    <w:rsid w:val="00CD1E3C"/>
    <w:rsid w:val="00D04504"/>
    <w:rsid w:val="00D25B3D"/>
    <w:rsid w:val="00DA1496"/>
    <w:rsid w:val="00DD5756"/>
    <w:rsid w:val="00DE0F00"/>
    <w:rsid w:val="00DF2869"/>
    <w:rsid w:val="00DF588C"/>
    <w:rsid w:val="00E16D31"/>
    <w:rsid w:val="00E2685C"/>
    <w:rsid w:val="00E347FF"/>
    <w:rsid w:val="00E55A09"/>
    <w:rsid w:val="00E567F2"/>
    <w:rsid w:val="00E63B17"/>
    <w:rsid w:val="00E91F24"/>
    <w:rsid w:val="00EA5B8C"/>
    <w:rsid w:val="00EB790E"/>
    <w:rsid w:val="00F12884"/>
    <w:rsid w:val="00F96C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8163DA"/>
  <w15:chartTrackingRefBased/>
  <w15:docId w15:val="{FC267AEB-8A0B-8D4E-81BB-4D77719444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1574F"/>
  </w:style>
  <w:style w:type="paragraph" w:styleId="Heading3">
    <w:name w:val="heading 3"/>
    <w:basedOn w:val="Normal"/>
    <w:link w:val="Heading3Char"/>
    <w:qFormat/>
    <w:rsid w:val="00A1574F"/>
    <w:pPr>
      <w:keepNext/>
      <w:ind w:left="720"/>
      <w:jc w:val="both"/>
      <w:outlineLvl w:val="2"/>
    </w:pPr>
    <w:rPr>
      <w:rFonts w:ascii="Tahoma" w:eastAsia="SimSun" w:hAnsi="Tahoma" w:cs="Tahoma"/>
      <w:b/>
      <w:bCs/>
      <w:sz w:val="20"/>
      <w:szCs w:val="20"/>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85E58"/>
    <w:pPr>
      <w:ind w:left="720"/>
      <w:contextualSpacing/>
    </w:pPr>
  </w:style>
  <w:style w:type="paragraph" w:styleId="FootnoteText">
    <w:name w:val="footnote text"/>
    <w:basedOn w:val="Normal"/>
    <w:link w:val="FootnoteTextChar"/>
    <w:uiPriority w:val="99"/>
    <w:unhideWhenUsed/>
    <w:rsid w:val="00985E58"/>
    <w:rPr>
      <w:sz w:val="20"/>
      <w:szCs w:val="20"/>
    </w:rPr>
  </w:style>
  <w:style w:type="character" w:customStyle="1" w:styleId="FootnoteTextChar">
    <w:name w:val="Footnote Text Char"/>
    <w:basedOn w:val="DefaultParagraphFont"/>
    <w:link w:val="FootnoteText"/>
    <w:uiPriority w:val="99"/>
    <w:rsid w:val="00985E58"/>
    <w:rPr>
      <w:sz w:val="20"/>
      <w:szCs w:val="20"/>
    </w:rPr>
  </w:style>
  <w:style w:type="character" w:styleId="FootnoteReference">
    <w:name w:val="footnote reference"/>
    <w:basedOn w:val="DefaultParagraphFont"/>
    <w:uiPriority w:val="99"/>
    <w:semiHidden/>
    <w:unhideWhenUsed/>
    <w:rsid w:val="00985E58"/>
    <w:rPr>
      <w:vertAlign w:val="superscript"/>
    </w:rPr>
  </w:style>
  <w:style w:type="character" w:styleId="Hyperlink">
    <w:name w:val="Hyperlink"/>
    <w:basedOn w:val="DefaultParagraphFont"/>
    <w:uiPriority w:val="99"/>
    <w:unhideWhenUsed/>
    <w:rsid w:val="00985E58"/>
    <w:rPr>
      <w:color w:val="0563C1" w:themeColor="hyperlink"/>
      <w:u w:val="single"/>
    </w:rPr>
  </w:style>
  <w:style w:type="paragraph" w:customStyle="1" w:styleId="Default">
    <w:name w:val="Default"/>
    <w:rsid w:val="00985E58"/>
    <w:pPr>
      <w:autoSpaceDE w:val="0"/>
      <w:autoSpaceDN w:val="0"/>
      <w:adjustRightInd w:val="0"/>
    </w:pPr>
    <w:rPr>
      <w:rFonts w:ascii="Calibri" w:hAnsi="Calibri" w:cs="Calibri"/>
      <w:color w:val="000000"/>
    </w:rPr>
  </w:style>
  <w:style w:type="character" w:customStyle="1" w:styleId="Heading3Char">
    <w:name w:val="Heading 3 Char"/>
    <w:basedOn w:val="DefaultParagraphFont"/>
    <w:link w:val="Heading3"/>
    <w:rsid w:val="00A1574F"/>
    <w:rPr>
      <w:rFonts w:ascii="Tahoma" w:eastAsia="SimSun" w:hAnsi="Tahoma" w:cs="Tahoma"/>
      <w:b/>
      <w:bCs/>
      <w:sz w:val="20"/>
      <w:szCs w:val="20"/>
      <w:lang w:eastAsia="zh-CN"/>
    </w:rPr>
  </w:style>
  <w:style w:type="paragraph" w:styleId="NormalWeb">
    <w:name w:val="Normal (Web)"/>
    <w:basedOn w:val="Normal"/>
    <w:rsid w:val="00A1574F"/>
    <w:pPr>
      <w:spacing w:before="100" w:beforeAutospacing="1" w:after="100" w:afterAutospacing="1"/>
    </w:pPr>
    <w:rPr>
      <w:rFonts w:ascii="Georgia" w:eastAsia="SimSun" w:hAnsi="Georgia" w:cs="Times New Roman"/>
      <w:color w:val="000000"/>
      <w:sz w:val="21"/>
      <w:szCs w:val="21"/>
      <w:lang w:eastAsia="zh-CN"/>
    </w:rPr>
  </w:style>
  <w:style w:type="character" w:styleId="PageNumber">
    <w:name w:val="page number"/>
    <w:basedOn w:val="DefaultParagraphFont"/>
    <w:uiPriority w:val="99"/>
    <w:semiHidden/>
    <w:unhideWhenUsed/>
    <w:rsid w:val="00E2685C"/>
  </w:style>
  <w:style w:type="paragraph" w:styleId="Footer">
    <w:name w:val="footer"/>
    <w:basedOn w:val="Normal"/>
    <w:link w:val="FooterChar"/>
    <w:uiPriority w:val="99"/>
    <w:unhideWhenUsed/>
    <w:rsid w:val="00585FFC"/>
    <w:pPr>
      <w:tabs>
        <w:tab w:val="center" w:pos="4513"/>
        <w:tab w:val="right" w:pos="9026"/>
      </w:tabs>
    </w:pPr>
  </w:style>
  <w:style w:type="character" w:customStyle="1" w:styleId="FooterChar">
    <w:name w:val="Footer Char"/>
    <w:basedOn w:val="DefaultParagraphFont"/>
    <w:link w:val="Footer"/>
    <w:uiPriority w:val="99"/>
    <w:rsid w:val="00585F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cpalondon.com/index.html" TargetMode="External"/><Relationship Id="rId18" Type="http://schemas.openxmlformats.org/officeDocument/2006/relationships/hyperlink" Target="http://www.mountainastrologer.com" TargetMode="Externa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s://darbycostello.co.uk/about-darby/" TargetMode="External"/><Relationship Id="rId17" Type="http://schemas.openxmlformats.org/officeDocument/2006/relationships/hyperlink" Target="http://www.stand.cz/astrolgie/czech/texty/rez-ru-a/rez-ru-a.htm" TargetMode="External"/><Relationship Id="rId2" Type="http://schemas.openxmlformats.org/officeDocument/2006/relationships/numbering" Target="numbering.xml"/><Relationship Id="rId16" Type="http://schemas.openxmlformats.org/officeDocument/2006/relationships/hyperlink" Target="https://www.melaniereinhart.com/melanie/"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stro.com/astrowiki/en/Donna_Cunningham" TargetMode="External"/><Relationship Id="rId5" Type="http://schemas.openxmlformats.org/officeDocument/2006/relationships/webSettings" Target="webSettings.xml"/><Relationship Id="rId15" Type="http://schemas.openxmlformats.org/officeDocument/2006/relationships/hyperlink" Target="http://heidigustafson.com/wp-content/uploads/2012/07/foundationsofarchetypalcosmology_legrice.pdf" TargetMode="External"/><Relationship Id="rId23" Type="http://schemas.openxmlformats.org/officeDocument/2006/relationships/theme" Target="theme/theme1.xml"/><Relationship Id="rId10" Type="http://schemas.openxmlformats.org/officeDocument/2006/relationships/hyperlink" Target="http://www.cultureandcosmos.org/pdfs/2-2/Zoller_Marc_E_Jones_Newage_Astrology.pdf" TargetMode="External"/><Relationship Id="rId19" Type="http://schemas.openxmlformats.org/officeDocument/2006/relationships/hyperlink" Target="http://luizart.net/Darby/MountainAstrologer.html" TargetMode="External"/><Relationship Id="rId4" Type="http://schemas.openxmlformats.org/officeDocument/2006/relationships/settings" Target="settings.xml"/><Relationship Id="rId9" Type="http://schemas.openxmlformats.org/officeDocument/2006/relationships/hyperlink" Target="https://web.archive.org/web/20120717064946/http://www.solsticepoint.com/astrologersmemorial/leo.html" TargetMode="External"/><Relationship Id="rId14" Type="http://schemas.openxmlformats.org/officeDocument/2006/relationships/hyperlink" Target="http://www.astro.com/astrology/in_postmodern_w.htm" TargetMode="External"/><Relationship Id="rId22"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www.khaldea.com/rudhyar/bio1.shtml%20Part%201" TargetMode="External"/><Relationship Id="rId3" Type="http://schemas.openxmlformats.org/officeDocument/2006/relationships/hyperlink" Target="http://www.khaldea.com/rudhyar/bio1.shtml%20Part%201" TargetMode="External"/><Relationship Id="rId7" Type="http://schemas.openxmlformats.org/officeDocument/2006/relationships/hyperlink" Target="http://www.stand.cz/astrolgie/czech/texty/rez-ru-a/rez-ru-a.htm" TargetMode="External"/><Relationship Id="rId2" Type="http://schemas.openxmlformats.org/officeDocument/2006/relationships/hyperlink" Target="https://oxfordre.com/planetaryscience/view/10.1093/acrefore/9780190647926.001.0001/acrefore-9780190647926-e-46" TargetMode="External"/><Relationship Id="rId1" Type="http://schemas.openxmlformats.org/officeDocument/2006/relationships/hyperlink" Target="http://www.khaldea.com/rudhyar/bio1.shtml%20Part%201" TargetMode="External"/><Relationship Id="rId6" Type="http://schemas.openxmlformats.org/officeDocument/2006/relationships/hyperlink" Target="http://www.cultureandcosmos.org/pdfs/2-2/Zoller_Marc_E_Jones_Newage_Astrology.pdf" TargetMode="External"/><Relationship Id="rId5" Type="http://schemas.openxmlformats.org/officeDocument/2006/relationships/hyperlink" Target="http://heidigustafson.com/wp-content/uploads/2012/07/foundationsofarchetypalcosmology_legrice.pdf" TargetMode="External"/><Relationship Id="rId4" Type="http://schemas.openxmlformats.org/officeDocument/2006/relationships/hyperlink" Target="http://rudhyar.com/aoft/aoft_c8_s1_p1.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88CB65-24A9-024C-93DD-8C1611E306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82</TotalTime>
  <Pages>15</Pages>
  <Words>5719</Words>
  <Characters>32603</Characters>
  <Application>Microsoft Office Word</Application>
  <DocSecurity>0</DocSecurity>
  <Lines>479</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Tareck Ghoneim (1813140)</dc:creator>
  <cp:keywords/>
  <dc:description/>
  <cp:lastModifiedBy>Tareck Ghoneim (1813140)</cp:lastModifiedBy>
  <cp:revision>4</cp:revision>
  <dcterms:created xsi:type="dcterms:W3CDTF">2022-07-30T22:00:00Z</dcterms:created>
  <dcterms:modified xsi:type="dcterms:W3CDTF">2022-07-31T22:02:00Z</dcterms:modified>
</cp:coreProperties>
</file>