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B16AD" w14:textId="358B3749" w:rsidR="007F235B" w:rsidRDefault="00D30FF8">
      <w:pPr>
        <w:rPr>
          <w:rFonts w:ascii="Arial" w:hAnsi="Arial" w:cs="Arial"/>
          <w:sz w:val="32"/>
          <w:szCs w:val="32"/>
        </w:rPr>
      </w:pPr>
      <w:r>
        <w:rPr>
          <w:rFonts w:ascii="Arial" w:hAnsi="Arial" w:cs="Arial"/>
          <w:sz w:val="32"/>
          <w:szCs w:val="32"/>
        </w:rPr>
        <w:t>Module Name: Problem Solving and Innovation (BMSW 4014)</w:t>
      </w:r>
    </w:p>
    <w:p w14:paraId="5173FC55" w14:textId="0D8973F4" w:rsidR="00D30FF8" w:rsidRDefault="00D30FF8">
      <w:pPr>
        <w:rPr>
          <w:rFonts w:ascii="Arial" w:hAnsi="Arial" w:cs="Arial"/>
          <w:sz w:val="32"/>
          <w:szCs w:val="32"/>
        </w:rPr>
      </w:pPr>
      <w:r>
        <w:rPr>
          <w:rFonts w:ascii="Arial" w:hAnsi="Arial" w:cs="Arial"/>
          <w:sz w:val="32"/>
          <w:szCs w:val="32"/>
        </w:rPr>
        <w:t>Student Name: Madalin Merchea (1812189)</w:t>
      </w:r>
    </w:p>
    <w:p w14:paraId="3503AE03" w14:textId="35895D60" w:rsidR="00D30FF8" w:rsidRDefault="00D30FF8">
      <w:pPr>
        <w:rPr>
          <w:rFonts w:ascii="Arial" w:hAnsi="Arial" w:cs="Arial"/>
          <w:sz w:val="32"/>
          <w:szCs w:val="32"/>
        </w:rPr>
      </w:pPr>
      <w:r>
        <w:rPr>
          <w:rFonts w:ascii="Arial" w:hAnsi="Arial" w:cs="Arial"/>
          <w:sz w:val="32"/>
          <w:szCs w:val="32"/>
        </w:rPr>
        <w:t>Lecturer Name: Rhiannon Akers</w:t>
      </w:r>
    </w:p>
    <w:p w14:paraId="516D1233" w14:textId="77777777" w:rsidR="00D30FF8" w:rsidRDefault="00D30FF8">
      <w:pPr>
        <w:rPr>
          <w:rFonts w:ascii="Arial" w:hAnsi="Arial" w:cs="Arial"/>
          <w:sz w:val="32"/>
          <w:szCs w:val="32"/>
        </w:rPr>
      </w:pPr>
    </w:p>
    <w:p w14:paraId="5FC34918" w14:textId="37911FFB" w:rsidR="00D30FF8" w:rsidRDefault="00D30FF8">
      <w:pPr>
        <w:rPr>
          <w:rFonts w:ascii="Arial" w:hAnsi="Arial" w:cs="Arial"/>
          <w:sz w:val="32"/>
          <w:szCs w:val="32"/>
        </w:rPr>
      </w:pPr>
    </w:p>
    <w:p w14:paraId="5F125329" w14:textId="77777777" w:rsidR="00D30FF8" w:rsidRDefault="00D30FF8">
      <w:pPr>
        <w:rPr>
          <w:rFonts w:ascii="Arial" w:hAnsi="Arial" w:cs="Arial"/>
          <w:sz w:val="32"/>
          <w:szCs w:val="32"/>
        </w:rPr>
      </w:pPr>
    </w:p>
    <w:p w14:paraId="6094FF1E" w14:textId="3F6E30C1" w:rsidR="00D30FF8" w:rsidRDefault="00D30FF8">
      <w:pPr>
        <w:rPr>
          <w:rFonts w:ascii="Arial" w:hAnsi="Arial" w:cs="Arial"/>
          <w:sz w:val="32"/>
          <w:szCs w:val="32"/>
        </w:rPr>
      </w:pPr>
      <w:r>
        <w:rPr>
          <w:rFonts w:ascii="Arial" w:hAnsi="Arial" w:cs="Arial"/>
          <w:sz w:val="32"/>
          <w:szCs w:val="32"/>
        </w:rPr>
        <w:t>Table of Contents</w:t>
      </w:r>
    </w:p>
    <w:p w14:paraId="23C640DB" w14:textId="77777777" w:rsidR="00D30FF8" w:rsidRDefault="00D30FF8">
      <w:pPr>
        <w:rPr>
          <w:rFonts w:ascii="Arial" w:hAnsi="Arial" w:cs="Arial"/>
          <w:sz w:val="32"/>
          <w:szCs w:val="32"/>
        </w:rPr>
      </w:pPr>
    </w:p>
    <w:p w14:paraId="75AFE8B8" w14:textId="78C37BB6" w:rsidR="00D30FF8" w:rsidRDefault="00D30FF8">
      <w:pPr>
        <w:rPr>
          <w:rFonts w:ascii="Arial" w:hAnsi="Arial" w:cs="Arial"/>
          <w:sz w:val="28"/>
          <w:szCs w:val="28"/>
        </w:rPr>
      </w:pPr>
      <w:r>
        <w:rPr>
          <w:rFonts w:ascii="Arial" w:hAnsi="Arial" w:cs="Arial"/>
          <w:sz w:val="32"/>
          <w:szCs w:val="32"/>
        </w:rPr>
        <w:t xml:space="preserve">1. </w:t>
      </w:r>
      <w:r>
        <w:rPr>
          <w:rFonts w:ascii="Arial" w:hAnsi="Arial" w:cs="Arial"/>
          <w:sz w:val="28"/>
          <w:szCs w:val="28"/>
        </w:rPr>
        <w:t>Introduction</w:t>
      </w:r>
    </w:p>
    <w:p w14:paraId="0ACD8F17" w14:textId="2035599D" w:rsidR="00D30FF8" w:rsidRDefault="00D30FF8">
      <w:pPr>
        <w:rPr>
          <w:rFonts w:ascii="Arial" w:hAnsi="Arial" w:cs="Arial"/>
          <w:sz w:val="28"/>
          <w:szCs w:val="28"/>
        </w:rPr>
      </w:pPr>
      <w:r>
        <w:rPr>
          <w:rFonts w:ascii="Arial" w:hAnsi="Arial" w:cs="Arial"/>
          <w:sz w:val="28"/>
          <w:szCs w:val="28"/>
        </w:rPr>
        <w:t>2. Findings: PESTLE and SWOT Analysis</w:t>
      </w:r>
    </w:p>
    <w:p w14:paraId="70B32A40" w14:textId="643810B2" w:rsidR="00D30FF8" w:rsidRDefault="00D30FF8">
      <w:pPr>
        <w:rPr>
          <w:rFonts w:ascii="Arial" w:hAnsi="Arial" w:cs="Arial"/>
          <w:sz w:val="28"/>
          <w:szCs w:val="28"/>
        </w:rPr>
      </w:pPr>
      <w:r>
        <w:rPr>
          <w:rFonts w:ascii="Arial" w:hAnsi="Arial" w:cs="Arial"/>
          <w:sz w:val="28"/>
          <w:szCs w:val="28"/>
        </w:rPr>
        <w:t>3. Conclusion</w:t>
      </w:r>
    </w:p>
    <w:p w14:paraId="5EA6B152" w14:textId="6FDC5832" w:rsidR="00D30FF8" w:rsidRDefault="00D30FF8">
      <w:pPr>
        <w:rPr>
          <w:rFonts w:ascii="Arial" w:hAnsi="Arial" w:cs="Arial"/>
          <w:sz w:val="28"/>
          <w:szCs w:val="28"/>
        </w:rPr>
      </w:pPr>
      <w:r>
        <w:rPr>
          <w:rFonts w:ascii="Arial" w:hAnsi="Arial" w:cs="Arial"/>
          <w:sz w:val="28"/>
          <w:szCs w:val="28"/>
        </w:rPr>
        <w:t>4. Recommendations</w:t>
      </w:r>
    </w:p>
    <w:p w14:paraId="2E55C550" w14:textId="33B796F2" w:rsidR="00D30FF8" w:rsidRDefault="00D30FF8">
      <w:pPr>
        <w:rPr>
          <w:rFonts w:ascii="Arial" w:hAnsi="Arial" w:cs="Arial"/>
          <w:sz w:val="28"/>
          <w:szCs w:val="28"/>
        </w:rPr>
      </w:pPr>
      <w:r>
        <w:rPr>
          <w:rFonts w:ascii="Arial" w:hAnsi="Arial" w:cs="Arial"/>
          <w:sz w:val="28"/>
          <w:szCs w:val="28"/>
        </w:rPr>
        <w:t>5. References</w:t>
      </w:r>
    </w:p>
    <w:p w14:paraId="561DC22E" w14:textId="77777777" w:rsidR="00D30FF8" w:rsidRDefault="00D30FF8">
      <w:pPr>
        <w:rPr>
          <w:rFonts w:ascii="Arial" w:hAnsi="Arial" w:cs="Arial"/>
          <w:sz w:val="28"/>
          <w:szCs w:val="28"/>
        </w:rPr>
      </w:pPr>
    </w:p>
    <w:p w14:paraId="3421BEFF" w14:textId="2B6B5103" w:rsidR="00D30FF8" w:rsidRDefault="00D30FF8">
      <w:pPr>
        <w:rPr>
          <w:rFonts w:ascii="Arial" w:hAnsi="Arial" w:cs="Arial"/>
          <w:sz w:val="28"/>
          <w:szCs w:val="28"/>
        </w:rPr>
      </w:pPr>
    </w:p>
    <w:p w14:paraId="24B0E6EF" w14:textId="77777777" w:rsidR="00D30FF8" w:rsidRDefault="00D30FF8">
      <w:pPr>
        <w:rPr>
          <w:rFonts w:ascii="Arial" w:hAnsi="Arial" w:cs="Arial"/>
          <w:sz w:val="28"/>
          <w:szCs w:val="28"/>
        </w:rPr>
      </w:pPr>
    </w:p>
    <w:p w14:paraId="35E578E6" w14:textId="77777777" w:rsidR="00D30FF8" w:rsidRDefault="00D30FF8">
      <w:pPr>
        <w:rPr>
          <w:rFonts w:ascii="Arial" w:hAnsi="Arial" w:cs="Arial"/>
          <w:sz w:val="28"/>
          <w:szCs w:val="28"/>
        </w:rPr>
      </w:pPr>
    </w:p>
    <w:p w14:paraId="430D2543" w14:textId="77777777" w:rsidR="00D30FF8" w:rsidRDefault="00D30FF8">
      <w:pPr>
        <w:rPr>
          <w:rFonts w:ascii="Arial" w:hAnsi="Arial" w:cs="Arial"/>
          <w:sz w:val="28"/>
          <w:szCs w:val="28"/>
        </w:rPr>
      </w:pPr>
    </w:p>
    <w:p w14:paraId="4C21DFEB" w14:textId="77777777" w:rsidR="00D30FF8" w:rsidRDefault="00D30FF8">
      <w:pPr>
        <w:rPr>
          <w:rFonts w:ascii="Arial" w:hAnsi="Arial" w:cs="Arial"/>
          <w:sz w:val="28"/>
          <w:szCs w:val="28"/>
        </w:rPr>
      </w:pPr>
    </w:p>
    <w:p w14:paraId="47BF281E" w14:textId="34A99BA9" w:rsidR="00D30FF8" w:rsidRDefault="00D30FF8">
      <w:pPr>
        <w:rPr>
          <w:rFonts w:ascii="Arial" w:hAnsi="Arial" w:cs="Arial"/>
          <w:sz w:val="28"/>
          <w:szCs w:val="28"/>
        </w:rPr>
      </w:pPr>
      <w:r>
        <w:rPr>
          <w:rFonts w:ascii="Arial" w:hAnsi="Arial" w:cs="Arial"/>
          <w:sz w:val="28"/>
          <w:szCs w:val="28"/>
        </w:rPr>
        <w:t>Introduction</w:t>
      </w:r>
    </w:p>
    <w:p w14:paraId="56812F62" w14:textId="643703E5" w:rsidR="00D30FF8" w:rsidRDefault="00D30FF8">
      <w:pPr>
        <w:rPr>
          <w:rFonts w:ascii="Arial" w:hAnsi="Arial" w:cs="Arial"/>
        </w:rPr>
      </w:pPr>
      <w:r>
        <w:rPr>
          <w:rFonts w:ascii="Arial" w:hAnsi="Arial" w:cs="Arial"/>
        </w:rPr>
        <w:t>The UK High Street has undergone significant transformations in the recent years, facing numerous challenges from evolving consumer behaviour</w:t>
      </w:r>
      <w:r w:rsidR="00836A7E">
        <w:rPr>
          <w:rFonts w:ascii="Arial" w:hAnsi="Arial" w:cs="Arial"/>
        </w:rPr>
        <w:t xml:space="preserve">, economic fluctuations, and technological advancements. The decline in footfall, increasing operational costs, and the rise of e-commerce have placed many traditional retailers under pressure (Deloitte,2023). The COVID-19 pandemic accelerated digital transformation, with online shopping gaining dominance over brick-and-mortar stores (Statista,2023). Additionally, inflation and geopolitical uncertainties have further affected consumer spending habits (Office for National Statistics [ONS], 2023). This </w:t>
      </w:r>
      <w:r w:rsidR="00836A7E">
        <w:rPr>
          <w:rFonts w:ascii="Arial" w:hAnsi="Arial" w:cs="Arial"/>
        </w:rPr>
        <w:lastRenderedPageBreak/>
        <w:t>report will be examining the key external factors influencing High Street retailers using established analytical tools such as PESTLE and SWOT.</w:t>
      </w:r>
      <w:r w:rsidR="004468D3">
        <w:rPr>
          <w:rFonts w:ascii="Arial" w:hAnsi="Arial" w:cs="Arial"/>
        </w:rPr>
        <w:t xml:space="preserve"> Through this analysis, the report will identify major threats and opportunities and provide strategic recommendations to help High Street retailers navigate the current retail landscape.</w:t>
      </w:r>
    </w:p>
    <w:p w14:paraId="06231143" w14:textId="77777777" w:rsidR="004468D3" w:rsidRDefault="004468D3">
      <w:pPr>
        <w:rPr>
          <w:rFonts w:ascii="Arial" w:hAnsi="Arial" w:cs="Arial"/>
        </w:rPr>
      </w:pPr>
    </w:p>
    <w:p w14:paraId="36220AA4" w14:textId="71CB132E" w:rsidR="004468D3" w:rsidRDefault="004468D3">
      <w:pPr>
        <w:rPr>
          <w:rFonts w:ascii="Arial" w:hAnsi="Arial" w:cs="Arial"/>
          <w:sz w:val="28"/>
          <w:szCs w:val="28"/>
        </w:rPr>
      </w:pPr>
      <w:r>
        <w:rPr>
          <w:rFonts w:ascii="Arial" w:hAnsi="Arial" w:cs="Arial"/>
          <w:sz w:val="28"/>
          <w:szCs w:val="28"/>
        </w:rPr>
        <w:t>Findings</w:t>
      </w:r>
    </w:p>
    <w:p w14:paraId="58AEF6B0" w14:textId="4A6AB3E2" w:rsidR="004468D3" w:rsidRDefault="004468D3">
      <w:pPr>
        <w:rPr>
          <w:rFonts w:ascii="Arial" w:hAnsi="Arial" w:cs="Arial"/>
          <w:sz w:val="28"/>
          <w:szCs w:val="28"/>
        </w:rPr>
      </w:pPr>
      <w:r>
        <w:rPr>
          <w:rFonts w:ascii="Arial" w:hAnsi="Arial" w:cs="Arial"/>
          <w:sz w:val="28"/>
          <w:szCs w:val="28"/>
        </w:rPr>
        <w:t>PESTLE Analysis</w:t>
      </w:r>
    </w:p>
    <w:p w14:paraId="07390257" w14:textId="7629A3C1" w:rsidR="004468D3" w:rsidRDefault="004468D3">
      <w:pPr>
        <w:rPr>
          <w:rFonts w:ascii="Arial" w:hAnsi="Arial" w:cs="Arial"/>
        </w:rPr>
      </w:pPr>
      <w:r>
        <w:rPr>
          <w:rFonts w:ascii="Arial" w:hAnsi="Arial" w:cs="Arial"/>
        </w:rPr>
        <w:t>The PESTLE framework provides an in-depth analysis of external macro-economic factors that influence the High Street retail sector in the UK.</w:t>
      </w:r>
    </w:p>
    <w:p w14:paraId="12FE223D" w14:textId="26FD29A8" w:rsidR="00B25BF3" w:rsidRPr="00B25BF3" w:rsidRDefault="00B25BF3">
      <w:pPr>
        <w:rPr>
          <w:rFonts w:ascii="Arial" w:hAnsi="Arial" w:cs="Arial"/>
          <w:sz w:val="28"/>
          <w:szCs w:val="28"/>
        </w:rPr>
      </w:pPr>
      <w:r w:rsidRPr="00B25BF3">
        <w:rPr>
          <w:rFonts w:ascii="Arial" w:hAnsi="Arial" w:cs="Arial"/>
          <w:sz w:val="28"/>
          <w:szCs w:val="28"/>
        </w:rPr>
        <w:t>Political Factors</w:t>
      </w:r>
      <w:r>
        <w:rPr>
          <w:rFonts w:ascii="Arial" w:hAnsi="Arial" w:cs="Arial"/>
          <w:sz w:val="28"/>
          <w:szCs w:val="28"/>
        </w:rPr>
        <w:t>:</w:t>
      </w:r>
    </w:p>
    <w:p w14:paraId="52FC30D4" w14:textId="5212E437" w:rsidR="004468D3" w:rsidRDefault="004468D3">
      <w:pPr>
        <w:rPr>
          <w:rFonts w:ascii="Arial" w:hAnsi="Arial" w:cs="Arial"/>
        </w:rPr>
      </w:pPr>
      <w:r>
        <w:rPr>
          <w:rFonts w:ascii="Arial" w:hAnsi="Arial" w:cs="Arial"/>
        </w:rPr>
        <w:t xml:space="preserve">1.Government Policies: </w:t>
      </w:r>
      <w:r w:rsidR="00820E9C">
        <w:rPr>
          <w:rFonts w:ascii="Arial" w:hAnsi="Arial" w:cs="Arial"/>
        </w:rPr>
        <w:t>The UK has implemented various policies affecting retail businesses, such as business rate reductions and grants during the pandemic. However, the expiration of these relief measures has led to increased financial strain on retailers (UK Government,2023).</w:t>
      </w:r>
    </w:p>
    <w:p w14:paraId="614CA8A9" w14:textId="74AED2E2" w:rsidR="00820E9C" w:rsidRDefault="00820E9C">
      <w:pPr>
        <w:rPr>
          <w:rFonts w:ascii="Arial" w:hAnsi="Arial" w:cs="Arial"/>
        </w:rPr>
      </w:pPr>
      <w:r>
        <w:rPr>
          <w:rFonts w:ascii="Arial" w:hAnsi="Arial" w:cs="Arial"/>
        </w:rPr>
        <w:t>2. Brexit Implications: Trade barriers, import/export, and supply chain disruptions caused by BREXIT have led to increased costs for retailers (Deloitte, 2022).</w:t>
      </w:r>
    </w:p>
    <w:p w14:paraId="4A3B02B5" w14:textId="491ADBE6" w:rsidR="00820E9C" w:rsidRDefault="00820E9C">
      <w:pPr>
        <w:rPr>
          <w:rFonts w:ascii="Arial" w:hAnsi="Arial" w:cs="Arial"/>
        </w:rPr>
      </w:pPr>
      <w:r>
        <w:rPr>
          <w:rFonts w:ascii="Arial" w:hAnsi="Arial" w:cs="Arial"/>
        </w:rPr>
        <w:t>3. Local Authority Initiatives: Some councils have introduced pedestrianized zones and business improvement districts (BID’s) to rejuvenate High Streets, though the effectiveness varies across regions (Retail Gazette, 2023).</w:t>
      </w:r>
    </w:p>
    <w:p w14:paraId="33776F07" w14:textId="77777777" w:rsidR="00B25BF3" w:rsidRDefault="00B25BF3">
      <w:pPr>
        <w:rPr>
          <w:rFonts w:ascii="Arial" w:hAnsi="Arial" w:cs="Arial"/>
        </w:rPr>
      </w:pPr>
    </w:p>
    <w:p w14:paraId="63EBAE75" w14:textId="07015B70" w:rsidR="00B25BF3" w:rsidRDefault="00B25BF3">
      <w:pPr>
        <w:rPr>
          <w:rFonts w:ascii="Arial" w:hAnsi="Arial" w:cs="Arial"/>
          <w:sz w:val="28"/>
          <w:szCs w:val="28"/>
        </w:rPr>
      </w:pPr>
      <w:r w:rsidRPr="00B25BF3">
        <w:rPr>
          <w:rFonts w:ascii="Arial" w:hAnsi="Arial" w:cs="Arial"/>
          <w:sz w:val="28"/>
          <w:szCs w:val="28"/>
        </w:rPr>
        <w:t>Economic Factors:</w:t>
      </w:r>
    </w:p>
    <w:p w14:paraId="2E940283" w14:textId="7D8615B7" w:rsidR="00B25BF3" w:rsidRDefault="00B25BF3">
      <w:pPr>
        <w:rPr>
          <w:rFonts w:ascii="Arial" w:hAnsi="Arial" w:cs="Arial"/>
        </w:rPr>
      </w:pPr>
      <w:r>
        <w:rPr>
          <w:rFonts w:ascii="Arial" w:hAnsi="Arial" w:cs="Arial"/>
        </w:rPr>
        <w:t>1. Inflation and Costs of Living Crisis: High inflation rates have led to reduced consumer spending, particularly on non-essential, impacting retailers reliant on discretionary spending (Bank of England, 2023).</w:t>
      </w:r>
    </w:p>
    <w:p w14:paraId="2C97E780" w14:textId="094D7905" w:rsidR="00B25BF3" w:rsidRDefault="00B25BF3">
      <w:pPr>
        <w:rPr>
          <w:rFonts w:ascii="Arial" w:hAnsi="Arial" w:cs="Arial"/>
        </w:rPr>
      </w:pPr>
      <w:r>
        <w:rPr>
          <w:rFonts w:ascii="Arial" w:hAnsi="Arial" w:cs="Arial"/>
        </w:rPr>
        <w:t>2. Business Costs: Rising energy prices, increased rent, and higher wages due to labour shortages have put additional pressure on retailers (ONS, 2023).</w:t>
      </w:r>
    </w:p>
    <w:p w14:paraId="3C1EA286" w14:textId="77777777" w:rsidR="007B5F59" w:rsidRDefault="00B25BF3">
      <w:pPr>
        <w:rPr>
          <w:rFonts w:ascii="Arial" w:hAnsi="Arial" w:cs="Arial"/>
        </w:rPr>
      </w:pPr>
      <w:r>
        <w:rPr>
          <w:rFonts w:ascii="Arial" w:hAnsi="Arial" w:cs="Arial"/>
        </w:rPr>
        <w:t>3. E-Commerce Competition:</w:t>
      </w:r>
      <w:r w:rsidR="007B5F59">
        <w:rPr>
          <w:rFonts w:ascii="Arial" w:hAnsi="Arial" w:cs="Arial"/>
        </w:rPr>
        <w:t xml:space="preserve"> The convenient and cost-effectiveness of online shopping have made it difficult for High Street retailers to maintain competitive pricing and foot traffic (McKinsey,2023).</w:t>
      </w:r>
    </w:p>
    <w:p w14:paraId="06DC2178" w14:textId="77777777" w:rsidR="007B5F59" w:rsidRDefault="007B5F59">
      <w:pPr>
        <w:rPr>
          <w:rFonts w:ascii="Arial" w:hAnsi="Arial" w:cs="Arial"/>
        </w:rPr>
      </w:pPr>
    </w:p>
    <w:p w14:paraId="36C564F1" w14:textId="666B923D" w:rsidR="00B25BF3" w:rsidRDefault="007B5F59">
      <w:pPr>
        <w:rPr>
          <w:rFonts w:ascii="Arial" w:hAnsi="Arial" w:cs="Arial"/>
          <w:sz w:val="28"/>
          <w:szCs w:val="28"/>
        </w:rPr>
      </w:pPr>
      <w:r w:rsidRPr="007B5F59">
        <w:rPr>
          <w:rFonts w:ascii="Arial" w:hAnsi="Arial" w:cs="Arial"/>
          <w:sz w:val="28"/>
          <w:szCs w:val="28"/>
        </w:rPr>
        <w:t>Social Factors:</w:t>
      </w:r>
    </w:p>
    <w:p w14:paraId="3066AB69" w14:textId="20D9F30F" w:rsidR="007B5F59" w:rsidRDefault="007B5F59">
      <w:pPr>
        <w:rPr>
          <w:rFonts w:ascii="Arial" w:hAnsi="Arial" w:cs="Arial"/>
        </w:rPr>
      </w:pPr>
      <w:r>
        <w:rPr>
          <w:rFonts w:ascii="Arial" w:hAnsi="Arial" w:cs="Arial"/>
        </w:rPr>
        <w:t xml:space="preserve">1. Changing Consumer Preferences: The shift towards experiential retail and sustainability-conscious shopping has forced retailers to rethink their </w:t>
      </w:r>
      <w:r w:rsidR="00B66FB7">
        <w:rPr>
          <w:rFonts w:ascii="Arial" w:hAnsi="Arial" w:cs="Arial"/>
        </w:rPr>
        <w:t>strategies (Mintel,2023)</w:t>
      </w:r>
    </w:p>
    <w:p w14:paraId="2CF94AD0" w14:textId="43304287" w:rsidR="00B66FB7" w:rsidRDefault="00B66FB7">
      <w:pPr>
        <w:rPr>
          <w:rFonts w:ascii="Arial" w:hAnsi="Arial" w:cs="Arial"/>
        </w:rPr>
      </w:pPr>
      <w:r>
        <w:rPr>
          <w:rFonts w:ascii="Arial" w:hAnsi="Arial" w:cs="Arial"/>
        </w:rPr>
        <w:lastRenderedPageBreak/>
        <w:t>2. Hybrid Working Trends: The increase in remote and hybrid work has led to decreased footfall in urban shopping areas, impacting city-centre retailers (Pwc,2023).</w:t>
      </w:r>
    </w:p>
    <w:p w14:paraId="7F27A181" w14:textId="7893705A" w:rsidR="00B66FB7" w:rsidRDefault="00B66FB7">
      <w:pPr>
        <w:rPr>
          <w:rFonts w:ascii="Arial" w:hAnsi="Arial" w:cs="Arial"/>
        </w:rPr>
      </w:pPr>
      <w:r>
        <w:rPr>
          <w:rFonts w:ascii="Arial" w:hAnsi="Arial" w:cs="Arial"/>
        </w:rPr>
        <w:t>3. Demographic Changes: An aging population and younger generations prioritizing digital shopping experiences present different challenges for High Street retailers (Statista,2023).</w:t>
      </w:r>
    </w:p>
    <w:p w14:paraId="762536AF" w14:textId="77777777" w:rsidR="00B66FB7" w:rsidRDefault="00B66FB7">
      <w:pPr>
        <w:rPr>
          <w:rFonts w:ascii="Arial" w:hAnsi="Arial" w:cs="Arial"/>
        </w:rPr>
      </w:pPr>
    </w:p>
    <w:p w14:paraId="4E0780DE" w14:textId="01E3A11F" w:rsidR="00B66FB7" w:rsidRDefault="00B66FB7">
      <w:pPr>
        <w:rPr>
          <w:rFonts w:ascii="Arial" w:hAnsi="Arial" w:cs="Arial"/>
          <w:sz w:val="28"/>
          <w:szCs w:val="28"/>
        </w:rPr>
      </w:pPr>
      <w:r w:rsidRPr="00B66FB7">
        <w:rPr>
          <w:rFonts w:ascii="Arial" w:hAnsi="Arial" w:cs="Arial"/>
          <w:sz w:val="28"/>
          <w:szCs w:val="28"/>
        </w:rPr>
        <w:t>Technological Factors:</w:t>
      </w:r>
    </w:p>
    <w:p w14:paraId="7FC11D86" w14:textId="3A9B97D4" w:rsidR="00B66FB7" w:rsidRDefault="00B66FB7">
      <w:pPr>
        <w:rPr>
          <w:rFonts w:ascii="Arial" w:hAnsi="Arial" w:cs="Arial"/>
        </w:rPr>
      </w:pPr>
      <w:r>
        <w:rPr>
          <w:rFonts w:ascii="Arial" w:hAnsi="Arial" w:cs="Arial"/>
        </w:rPr>
        <w:t xml:space="preserve">1. Rise of E-Commerce and Digitalization: The dominance of online retail giants such as Amazon has changed consumer shopping habits, requiring High Street retailers to </w:t>
      </w:r>
      <w:r w:rsidR="00F1046B">
        <w:rPr>
          <w:rFonts w:ascii="Arial" w:hAnsi="Arial" w:cs="Arial"/>
        </w:rPr>
        <w:t>integrate omnichannel strategies (Forbes,2023).</w:t>
      </w:r>
    </w:p>
    <w:p w14:paraId="2647AF0D" w14:textId="6338E0CB" w:rsidR="00F1046B" w:rsidRDefault="00F1046B">
      <w:pPr>
        <w:rPr>
          <w:rFonts w:ascii="Arial" w:hAnsi="Arial" w:cs="Arial"/>
        </w:rPr>
      </w:pPr>
      <w:r>
        <w:rPr>
          <w:rFonts w:ascii="Arial" w:hAnsi="Arial" w:cs="Arial"/>
        </w:rPr>
        <w:t>2. AI and Personalization: The use of Artificial Intelligence for targeted marketing, customer analytics, and personalized shopping experiences is becoming crucial for retailers (Harvard Business Review,2023).</w:t>
      </w:r>
    </w:p>
    <w:p w14:paraId="6B383C21" w14:textId="699F2A33" w:rsidR="00F1046B" w:rsidRDefault="00F1046B">
      <w:pPr>
        <w:rPr>
          <w:rFonts w:ascii="Arial" w:hAnsi="Arial" w:cs="Arial"/>
        </w:rPr>
      </w:pPr>
      <w:r>
        <w:rPr>
          <w:rFonts w:ascii="Arial" w:hAnsi="Arial" w:cs="Arial"/>
        </w:rPr>
        <w:t>3. Contactless Payment and Automation: Retailers need to invest in contactless payments systems and self-service technology to meet evolving customer expectations (Retail Week,2023).</w:t>
      </w:r>
    </w:p>
    <w:p w14:paraId="2CE316A7" w14:textId="77777777" w:rsidR="00753A43" w:rsidRDefault="00753A43">
      <w:pPr>
        <w:rPr>
          <w:rFonts w:ascii="Arial" w:hAnsi="Arial" w:cs="Arial"/>
        </w:rPr>
      </w:pPr>
    </w:p>
    <w:p w14:paraId="625764D1" w14:textId="2FBE1CE7" w:rsidR="00753A43" w:rsidRDefault="00753A43">
      <w:pPr>
        <w:rPr>
          <w:rFonts w:ascii="Arial" w:hAnsi="Arial" w:cs="Arial"/>
          <w:sz w:val="28"/>
          <w:szCs w:val="28"/>
        </w:rPr>
      </w:pPr>
      <w:r w:rsidRPr="00753A43">
        <w:rPr>
          <w:rFonts w:ascii="Arial" w:hAnsi="Arial" w:cs="Arial"/>
          <w:sz w:val="28"/>
          <w:szCs w:val="28"/>
        </w:rPr>
        <w:t>Legal Factors:</w:t>
      </w:r>
    </w:p>
    <w:p w14:paraId="6454B981" w14:textId="220781D3" w:rsidR="00753A43" w:rsidRDefault="00753A43">
      <w:pPr>
        <w:rPr>
          <w:rFonts w:ascii="Arial" w:hAnsi="Arial" w:cs="Arial"/>
        </w:rPr>
      </w:pPr>
      <w:r>
        <w:rPr>
          <w:rFonts w:ascii="Arial" w:hAnsi="Arial" w:cs="Arial"/>
        </w:rPr>
        <w:t>1. Employments Laws: Regulations around minimum wage, working conditions, and employee rights influence operational costs for retailers (ACAS, 2023).</w:t>
      </w:r>
    </w:p>
    <w:p w14:paraId="10BDA80D" w14:textId="7F1444F8" w:rsidR="00753A43" w:rsidRDefault="00753A43">
      <w:pPr>
        <w:rPr>
          <w:rFonts w:ascii="Arial" w:hAnsi="Arial" w:cs="Arial"/>
        </w:rPr>
      </w:pPr>
      <w:r>
        <w:rPr>
          <w:rFonts w:ascii="Arial" w:hAnsi="Arial" w:cs="Arial"/>
        </w:rPr>
        <w:t>2. Consumer Protection Laws: Retailers must comply with stringent consumer rights and data protection regulations such as GDPR (UK ICO,2023).</w:t>
      </w:r>
    </w:p>
    <w:p w14:paraId="4AB55718" w14:textId="7A76379F" w:rsidR="00753A43" w:rsidRDefault="00753A43">
      <w:pPr>
        <w:rPr>
          <w:rFonts w:ascii="Arial" w:hAnsi="Arial" w:cs="Arial"/>
        </w:rPr>
      </w:pPr>
    </w:p>
    <w:p w14:paraId="66AF5BB3" w14:textId="056E21E7" w:rsidR="00753A43" w:rsidRDefault="00753A43">
      <w:pPr>
        <w:rPr>
          <w:rFonts w:ascii="Arial" w:hAnsi="Arial" w:cs="Arial"/>
          <w:sz w:val="28"/>
          <w:szCs w:val="28"/>
        </w:rPr>
      </w:pPr>
      <w:r w:rsidRPr="00753A43">
        <w:rPr>
          <w:rFonts w:ascii="Arial" w:hAnsi="Arial" w:cs="Arial"/>
          <w:sz w:val="28"/>
          <w:szCs w:val="28"/>
        </w:rPr>
        <w:t>Environmental Factors:</w:t>
      </w:r>
    </w:p>
    <w:p w14:paraId="6794F05E" w14:textId="4F256118" w:rsidR="00753A43" w:rsidRDefault="00753A43">
      <w:pPr>
        <w:rPr>
          <w:rFonts w:ascii="Arial" w:hAnsi="Arial" w:cs="Arial"/>
        </w:rPr>
      </w:pPr>
      <w:r>
        <w:rPr>
          <w:rFonts w:ascii="Arial" w:hAnsi="Arial" w:cs="Arial"/>
        </w:rPr>
        <w:t>1. Sustainability and Green Retailing: Consumers are increasingly favouring brands that prioritize eco-friendly practices, pushing retailers to adopt sustainable packaging and reduce carbon footprints (Guardian,2023).</w:t>
      </w:r>
    </w:p>
    <w:p w14:paraId="3C5F5728" w14:textId="00AE32D8" w:rsidR="00C56804" w:rsidRDefault="00753A43">
      <w:pPr>
        <w:rPr>
          <w:rFonts w:ascii="Arial" w:hAnsi="Arial" w:cs="Arial"/>
        </w:rPr>
      </w:pPr>
      <w:r>
        <w:rPr>
          <w:rFonts w:ascii="Arial" w:hAnsi="Arial" w:cs="Arial"/>
        </w:rPr>
        <w:t xml:space="preserve">2. Climate Change Regulations: </w:t>
      </w:r>
      <w:r w:rsidR="00C56804">
        <w:rPr>
          <w:rFonts w:ascii="Arial" w:hAnsi="Arial" w:cs="Arial"/>
        </w:rPr>
        <w:t>Government Regulations on emissions and waste disposal are impacting retailers supply chain and logistic strategies (DEFRA,2023).</w:t>
      </w:r>
    </w:p>
    <w:p w14:paraId="1C63C8FD" w14:textId="77777777" w:rsidR="00C56804" w:rsidRDefault="00C56804">
      <w:pPr>
        <w:rPr>
          <w:rFonts w:ascii="Arial" w:hAnsi="Arial" w:cs="Arial"/>
        </w:rPr>
      </w:pPr>
    </w:p>
    <w:p w14:paraId="7EBC67B6" w14:textId="77777777" w:rsidR="00630AA3" w:rsidRDefault="00630AA3">
      <w:pPr>
        <w:rPr>
          <w:rFonts w:ascii="Arial" w:hAnsi="Arial" w:cs="Arial"/>
        </w:rPr>
      </w:pPr>
    </w:p>
    <w:p w14:paraId="48A5EA96" w14:textId="20255B95" w:rsidR="00630AA3" w:rsidRDefault="00630AA3">
      <w:pPr>
        <w:rPr>
          <w:rFonts w:ascii="Arial" w:hAnsi="Arial" w:cs="Arial"/>
          <w:sz w:val="28"/>
          <w:szCs w:val="28"/>
        </w:rPr>
      </w:pPr>
      <w:r w:rsidRPr="00630AA3">
        <w:rPr>
          <w:rFonts w:ascii="Arial" w:hAnsi="Arial" w:cs="Arial"/>
          <w:sz w:val="28"/>
          <w:szCs w:val="28"/>
        </w:rPr>
        <w:t>SWOT Analysis</w:t>
      </w:r>
    </w:p>
    <w:p w14:paraId="61008341" w14:textId="58290A67" w:rsidR="00630AA3" w:rsidRDefault="00630AA3">
      <w:pPr>
        <w:rPr>
          <w:rFonts w:ascii="Arial" w:hAnsi="Arial" w:cs="Arial"/>
        </w:rPr>
      </w:pPr>
      <w:r>
        <w:rPr>
          <w:rFonts w:ascii="Arial" w:hAnsi="Arial" w:cs="Arial"/>
        </w:rPr>
        <w:lastRenderedPageBreak/>
        <w:t>A SWOT Analysis identifies the Strengths, Weaknesses, Opportunities, and Threats faced by UK High Street Retailers. This framework allows retailers to assess internal advantages and disadvantages while considering external opportunities and challenges.</w:t>
      </w:r>
    </w:p>
    <w:p w14:paraId="25322D98" w14:textId="66684B0D" w:rsidR="00630AA3" w:rsidRDefault="00630AA3">
      <w:pPr>
        <w:rPr>
          <w:rFonts w:ascii="Arial" w:hAnsi="Arial" w:cs="Arial"/>
        </w:rPr>
      </w:pPr>
      <w:r w:rsidRPr="00630AA3">
        <w:rPr>
          <w:rFonts w:ascii="Arial" w:hAnsi="Arial" w:cs="Arial"/>
          <w:sz w:val="28"/>
          <w:szCs w:val="28"/>
        </w:rPr>
        <w:t>Strengths:</w:t>
      </w:r>
      <w:r>
        <w:rPr>
          <w:rFonts w:ascii="Arial" w:hAnsi="Arial" w:cs="Arial"/>
          <w:sz w:val="28"/>
          <w:szCs w:val="28"/>
        </w:rPr>
        <w:t xml:space="preserve"> </w:t>
      </w:r>
    </w:p>
    <w:p w14:paraId="0CBAB4E6" w14:textId="24B91AFF" w:rsidR="00A533F5" w:rsidRDefault="00A533F5">
      <w:pPr>
        <w:rPr>
          <w:rFonts w:ascii="Arial" w:hAnsi="Arial" w:cs="Arial"/>
        </w:rPr>
      </w:pPr>
      <w:r>
        <w:rPr>
          <w:rFonts w:ascii="Arial" w:hAnsi="Arial" w:cs="Arial"/>
        </w:rPr>
        <w:t>1. Established Brand Recognition and Customer Loyalty: Many High Street Retailers have long-standing brand recognition and loyal customer bases. Established department stores, clothing brands, and supermarkets have built trust over decades, creating a strong foundation for customer retention.</w:t>
      </w:r>
    </w:p>
    <w:p w14:paraId="6ED955F2" w14:textId="549078F9" w:rsidR="00A533F5" w:rsidRDefault="00A533F5">
      <w:pPr>
        <w:rPr>
          <w:rFonts w:ascii="Arial" w:hAnsi="Arial" w:cs="Arial"/>
        </w:rPr>
      </w:pPr>
      <w:r>
        <w:rPr>
          <w:rFonts w:ascii="Arial" w:hAnsi="Arial" w:cs="Arial"/>
        </w:rPr>
        <w:t>2. Physical Store experience and Customer Engagement: Brick-and-mortar stores offer a sensory shopping experience that online retailers cannot replicate. Customers can see, touch, and try products before purchasing, which is particularly important for fashion, cosmetics, and home goods. The ability to interact with knowledgeable staff also enhances customer service and satisfaction.</w:t>
      </w:r>
    </w:p>
    <w:p w14:paraId="0770AE4F" w14:textId="466F9401" w:rsidR="00A533F5" w:rsidRDefault="00A533F5">
      <w:pPr>
        <w:rPr>
          <w:rFonts w:ascii="Arial" w:hAnsi="Arial" w:cs="Arial"/>
        </w:rPr>
      </w:pPr>
      <w:r>
        <w:rPr>
          <w:rFonts w:ascii="Arial" w:hAnsi="Arial" w:cs="Arial"/>
        </w:rPr>
        <w:t>3. Impulse buying and Immediate Gratification: Unlike online shopping, where customers wait for deliveries, physical stores provide instant access to products. Many purchases are made on impulse, especially in sectors such as fashion</w:t>
      </w:r>
      <w:r w:rsidR="00D42D29">
        <w:rPr>
          <w:rFonts w:ascii="Arial" w:hAnsi="Arial" w:cs="Arial"/>
        </w:rPr>
        <w:t>, beauty, and convenience goods. This advantage allows retailers to maximise sales through effective in-store merchandising and promotional offers.</w:t>
      </w:r>
    </w:p>
    <w:p w14:paraId="78DA7778" w14:textId="5721FFE4" w:rsidR="00D42D29" w:rsidRDefault="00D42D29">
      <w:pPr>
        <w:rPr>
          <w:rFonts w:ascii="Arial" w:hAnsi="Arial" w:cs="Arial"/>
        </w:rPr>
      </w:pPr>
      <w:r>
        <w:rPr>
          <w:rFonts w:ascii="Arial" w:hAnsi="Arial" w:cs="Arial"/>
        </w:rPr>
        <w:t>4. Strategic Store locations: Many High Street retail stores occupy prime locations in city centres, shopping districts, and malls, benefiting from high footfall. These locations also serve as brand showcases, reinforcing a retailer’s presence in the market.</w:t>
      </w:r>
    </w:p>
    <w:p w14:paraId="3E3689B6" w14:textId="6A2C1852" w:rsidR="00D42D29" w:rsidRDefault="00D42D29">
      <w:pPr>
        <w:rPr>
          <w:rFonts w:ascii="Arial" w:hAnsi="Arial" w:cs="Arial"/>
        </w:rPr>
      </w:pPr>
      <w:r>
        <w:rPr>
          <w:rFonts w:ascii="Arial" w:hAnsi="Arial" w:cs="Arial"/>
        </w:rPr>
        <w:t>5. Personalized Customer Service: Physical Stores enable direct interaction with customers, allowing sales staff to provide tailored recommendations. This personal touch enhances the shopping experience, fosters brand loyalty, and increases the likelihood of repeated business.</w:t>
      </w:r>
    </w:p>
    <w:p w14:paraId="04F43171" w14:textId="77777777" w:rsidR="00D42D29" w:rsidRDefault="00D42D29">
      <w:pPr>
        <w:rPr>
          <w:rFonts w:ascii="Arial" w:hAnsi="Arial" w:cs="Arial"/>
        </w:rPr>
      </w:pPr>
    </w:p>
    <w:p w14:paraId="17DAE891" w14:textId="77777777" w:rsidR="00D42D29" w:rsidRDefault="00D42D29">
      <w:pPr>
        <w:rPr>
          <w:rFonts w:ascii="Arial" w:hAnsi="Arial" w:cs="Arial"/>
        </w:rPr>
      </w:pPr>
    </w:p>
    <w:p w14:paraId="076EF589" w14:textId="6E9BD897" w:rsidR="00D42D29" w:rsidRDefault="00D42D29">
      <w:pPr>
        <w:rPr>
          <w:rFonts w:ascii="Arial" w:hAnsi="Arial" w:cs="Arial"/>
          <w:sz w:val="28"/>
          <w:szCs w:val="28"/>
        </w:rPr>
      </w:pPr>
      <w:r w:rsidRPr="00D42D29">
        <w:rPr>
          <w:rFonts w:ascii="Arial" w:hAnsi="Arial" w:cs="Arial"/>
          <w:sz w:val="28"/>
          <w:szCs w:val="28"/>
        </w:rPr>
        <w:t>Weaknesses:</w:t>
      </w:r>
    </w:p>
    <w:p w14:paraId="25B61C7A" w14:textId="06F7C23C" w:rsidR="00D42D29" w:rsidRDefault="00D42D29">
      <w:pPr>
        <w:rPr>
          <w:rFonts w:ascii="Arial" w:hAnsi="Arial" w:cs="Arial"/>
        </w:rPr>
      </w:pPr>
      <w:r>
        <w:rPr>
          <w:rFonts w:ascii="Arial" w:hAnsi="Arial" w:cs="Arial"/>
        </w:rPr>
        <w:t xml:space="preserve">1. High operating Costs: </w:t>
      </w:r>
      <w:r w:rsidR="008C37FE">
        <w:rPr>
          <w:rFonts w:ascii="Arial" w:hAnsi="Arial" w:cs="Arial"/>
        </w:rPr>
        <w:t>one of the biggest challenges for High Street Retailers is the high cost of rent, business rates, and utilities. Many retailers struggle to remain profitable due to rising overheads, particularly in prime shopping areas.</w:t>
      </w:r>
    </w:p>
    <w:p w14:paraId="4A4236A3" w14:textId="17672054" w:rsidR="008C37FE" w:rsidRDefault="008C37FE">
      <w:pPr>
        <w:rPr>
          <w:rFonts w:ascii="Arial" w:hAnsi="Arial" w:cs="Arial"/>
        </w:rPr>
      </w:pPr>
      <w:r>
        <w:rPr>
          <w:rFonts w:ascii="Arial" w:hAnsi="Arial" w:cs="Arial"/>
        </w:rPr>
        <w:t>2. Slow Adaptation to Digital Transformation: While e-commerce giants have invested heavily in technology, many traditional retailers have been slow to embrace digital innovation.</w:t>
      </w:r>
    </w:p>
    <w:p w14:paraId="17494184" w14:textId="2B774A99" w:rsidR="008C37FE" w:rsidRDefault="008C37FE">
      <w:pPr>
        <w:rPr>
          <w:rFonts w:ascii="Arial" w:hAnsi="Arial" w:cs="Arial"/>
        </w:rPr>
      </w:pPr>
      <w:r>
        <w:rPr>
          <w:rFonts w:ascii="Arial" w:hAnsi="Arial" w:cs="Arial"/>
        </w:rPr>
        <w:lastRenderedPageBreak/>
        <w:t>3. Limited Store Space and Inventory Management: Unlike online retailers that can store inventory in large warehouses, physical stores have limited space, which restricts the number of products they can display. This results in stock shortages and lost sales if customers cannot find what they need.</w:t>
      </w:r>
    </w:p>
    <w:p w14:paraId="2BE0A937" w14:textId="2414CEBF" w:rsidR="008C37FE" w:rsidRDefault="008C37FE">
      <w:pPr>
        <w:rPr>
          <w:rFonts w:ascii="Arial" w:hAnsi="Arial" w:cs="Arial"/>
        </w:rPr>
      </w:pPr>
      <w:r>
        <w:rPr>
          <w:rFonts w:ascii="Arial" w:hAnsi="Arial" w:cs="Arial"/>
        </w:rPr>
        <w:t>4. Vulnerability to External Shocks: High Street Retailers are more vulnerable to external disruptions such as pandemics, economic downturns</w:t>
      </w:r>
      <w:r w:rsidR="00B86C53">
        <w:rPr>
          <w:rFonts w:ascii="Arial" w:hAnsi="Arial" w:cs="Arial"/>
        </w:rPr>
        <w:t>, and extreme weather conditions.</w:t>
      </w:r>
    </w:p>
    <w:p w14:paraId="02C34E9B" w14:textId="0AA7DB20" w:rsidR="00B86C53" w:rsidRDefault="00B86C53">
      <w:pPr>
        <w:rPr>
          <w:rFonts w:ascii="Arial" w:hAnsi="Arial" w:cs="Arial"/>
        </w:rPr>
      </w:pPr>
      <w:r>
        <w:rPr>
          <w:rFonts w:ascii="Arial" w:hAnsi="Arial" w:cs="Arial"/>
        </w:rPr>
        <w:t>5. Rigid Business Models: Many retailers operate on traditional business models that lack flexibility. In contrast, online retailers can quickly adapt to changing customer needs and modify inventory based on real-time data.</w:t>
      </w:r>
    </w:p>
    <w:p w14:paraId="3BBC6AB8" w14:textId="77777777" w:rsidR="00B86C53" w:rsidRDefault="00B86C53">
      <w:pPr>
        <w:rPr>
          <w:rFonts w:ascii="Arial" w:hAnsi="Arial" w:cs="Arial"/>
        </w:rPr>
      </w:pPr>
    </w:p>
    <w:p w14:paraId="0CB1280C" w14:textId="115CDB42" w:rsidR="00B86C53" w:rsidRDefault="00B86C53">
      <w:pPr>
        <w:rPr>
          <w:rFonts w:ascii="Arial" w:hAnsi="Arial" w:cs="Arial"/>
          <w:sz w:val="28"/>
          <w:szCs w:val="28"/>
        </w:rPr>
      </w:pPr>
      <w:r w:rsidRPr="00B86C53">
        <w:rPr>
          <w:rFonts w:ascii="Arial" w:hAnsi="Arial" w:cs="Arial"/>
          <w:sz w:val="28"/>
          <w:szCs w:val="28"/>
        </w:rPr>
        <w:t>Opportunities:</w:t>
      </w:r>
    </w:p>
    <w:p w14:paraId="3733D308" w14:textId="76124251" w:rsidR="00B86C53" w:rsidRDefault="00B86C53">
      <w:pPr>
        <w:rPr>
          <w:rFonts w:ascii="Arial" w:hAnsi="Arial" w:cs="Arial"/>
        </w:rPr>
      </w:pPr>
      <w:r>
        <w:rPr>
          <w:rFonts w:ascii="Arial" w:hAnsi="Arial" w:cs="Arial"/>
        </w:rPr>
        <w:t>1. Adoption of AI and Automation: AI driven solutions can improve operational efficiency, personalise marketing efforts, and optimise inventory management.</w:t>
      </w:r>
    </w:p>
    <w:p w14:paraId="181EA28E" w14:textId="76EDBD36" w:rsidR="00B86C53" w:rsidRDefault="00B86C53">
      <w:pPr>
        <w:rPr>
          <w:rFonts w:ascii="Arial" w:hAnsi="Arial" w:cs="Arial"/>
        </w:rPr>
      </w:pPr>
      <w:r>
        <w:rPr>
          <w:rFonts w:ascii="Arial" w:hAnsi="Arial" w:cs="Arial"/>
        </w:rPr>
        <w:t>2. Sustainability and Ethical Retailing: Consumers are increasingly prioritizing sustainability, ethical sourcing, and environmentally friendly products. Retailers that invest in green initiatives can attract eco conscious shoppers and enhance brand reputation.</w:t>
      </w:r>
    </w:p>
    <w:p w14:paraId="7BCB2619" w14:textId="44C1963F" w:rsidR="00B86C53" w:rsidRDefault="00B86C53">
      <w:pPr>
        <w:rPr>
          <w:rFonts w:ascii="Arial" w:hAnsi="Arial" w:cs="Arial"/>
        </w:rPr>
      </w:pPr>
      <w:r>
        <w:rPr>
          <w:rFonts w:ascii="Arial" w:hAnsi="Arial" w:cs="Arial"/>
        </w:rPr>
        <w:t>3.</w:t>
      </w:r>
      <w:r w:rsidR="00DE327B">
        <w:rPr>
          <w:rFonts w:ascii="Arial" w:hAnsi="Arial" w:cs="Arial"/>
        </w:rPr>
        <w:t xml:space="preserve"> Strategic Partnerships and Collaboration: Partnering with influencers, local businesses, and other brands can create new revenue streams and enhance brand visibility. Retailers can also explore pop-up stores and co-branded products to generate buzz and attract younger customers.</w:t>
      </w:r>
    </w:p>
    <w:p w14:paraId="1053F7C4" w14:textId="154B1776" w:rsidR="00DE327B" w:rsidRDefault="00DE327B">
      <w:pPr>
        <w:rPr>
          <w:rFonts w:ascii="Arial" w:hAnsi="Arial" w:cs="Arial"/>
        </w:rPr>
      </w:pPr>
      <w:r>
        <w:rPr>
          <w:rFonts w:ascii="Arial" w:hAnsi="Arial" w:cs="Arial"/>
        </w:rPr>
        <w:t>4. Expansion into New Markets: Retailers with a strong UK presence can explore international expansion through franchising, e-commerce, or flagship stores in global retail hubs. By diversifying their market reach, businesses can reduce reliance on the UK High Street and tap into new revenue opportunities.</w:t>
      </w:r>
    </w:p>
    <w:p w14:paraId="47F05288" w14:textId="77777777" w:rsidR="00DE327B" w:rsidRDefault="00DE327B">
      <w:pPr>
        <w:rPr>
          <w:rFonts w:ascii="Arial" w:hAnsi="Arial" w:cs="Arial"/>
        </w:rPr>
      </w:pPr>
    </w:p>
    <w:p w14:paraId="45793E75" w14:textId="0BE23641" w:rsidR="00DE327B" w:rsidRDefault="00DE327B">
      <w:pPr>
        <w:rPr>
          <w:rFonts w:ascii="Arial" w:hAnsi="Arial" w:cs="Arial"/>
          <w:sz w:val="28"/>
          <w:szCs w:val="28"/>
        </w:rPr>
      </w:pPr>
      <w:r w:rsidRPr="00DE327B">
        <w:rPr>
          <w:rFonts w:ascii="Arial" w:hAnsi="Arial" w:cs="Arial"/>
          <w:sz w:val="28"/>
          <w:szCs w:val="28"/>
        </w:rPr>
        <w:t>Threats</w:t>
      </w:r>
      <w:r>
        <w:rPr>
          <w:rFonts w:ascii="Arial" w:hAnsi="Arial" w:cs="Arial"/>
          <w:sz w:val="28"/>
          <w:szCs w:val="28"/>
        </w:rPr>
        <w:t>:</w:t>
      </w:r>
    </w:p>
    <w:p w14:paraId="2979A42A" w14:textId="6F301BD3" w:rsidR="00F1046B" w:rsidRDefault="00DE327B">
      <w:pPr>
        <w:rPr>
          <w:rFonts w:ascii="Arial" w:hAnsi="Arial" w:cs="Arial"/>
        </w:rPr>
      </w:pPr>
      <w:r>
        <w:rPr>
          <w:rFonts w:ascii="Arial" w:hAnsi="Arial" w:cs="Arial"/>
        </w:rPr>
        <w:t>1. Economic Uncertainty and Inflation: Rising inflation, interest rates</w:t>
      </w:r>
      <w:r w:rsidR="00444A67">
        <w:rPr>
          <w:rFonts w:ascii="Arial" w:hAnsi="Arial" w:cs="Arial"/>
        </w:rPr>
        <w:t>, and cost of living pressures affect customer spending power. As budgets tighten, spending on non-essential retail items decline, impacting sales performance.</w:t>
      </w:r>
    </w:p>
    <w:p w14:paraId="102F14DD" w14:textId="7FA10599" w:rsidR="00444A67" w:rsidRDefault="00444A67">
      <w:pPr>
        <w:rPr>
          <w:rFonts w:ascii="Arial" w:hAnsi="Arial" w:cs="Arial"/>
        </w:rPr>
      </w:pPr>
      <w:r>
        <w:rPr>
          <w:rFonts w:ascii="Arial" w:hAnsi="Arial" w:cs="Arial"/>
        </w:rPr>
        <w:t>2. E-Commerce and Digital Disruption: Online retailers and direct-to-customers brands continue to capture market share from traditional High Street Stores.</w:t>
      </w:r>
    </w:p>
    <w:p w14:paraId="1CCEDED7" w14:textId="43ED90AD" w:rsidR="00444A67" w:rsidRDefault="00444A67">
      <w:pPr>
        <w:rPr>
          <w:rFonts w:ascii="Arial" w:hAnsi="Arial" w:cs="Arial"/>
        </w:rPr>
      </w:pPr>
      <w:r>
        <w:rPr>
          <w:rFonts w:ascii="Arial" w:hAnsi="Arial" w:cs="Arial"/>
        </w:rPr>
        <w:t>3.Labour Shortages and Wage Pressures: Labour shortages in retail sector, combined with increasing minimum wage requirements pose challenges for High Street businesses.</w:t>
      </w:r>
    </w:p>
    <w:p w14:paraId="61B0D888" w14:textId="0E87127A" w:rsidR="00444A67" w:rsidRDefault="00444A67">
      <w:pPr>
        <w:rPr>
          <w:rFonts w:ascii="Arial" w:hAnsi="Arial" w:cs="Arial"/>
        </w:rPr>
      </w:pPr>
      <w:r>
        <w:rPr>
          <w:rFonts w:ascii="Arial" w:hAnsi="Arial" w:cs="Arial"/>
        </w:rPr>
        <w:lastRenderedPageBreak/>
        <w:t>4. Changing Customer Behaviour: Shoppers are becoming more price sensitive, preferring discount stores and second-hand fashion over premium High Street brands. The rise of circular economy and resale platforms further threaten traditional retail models.</w:t>
      </w:r>
    </w:p>
    <w:p w14:paraId="1CFA354D" w14:textId="0A2D87CF" w:rsidR="00444A67" w:rsidRDefault="00444A67">
      <w:pPr>
        <w:rPr>
          <w:rFonts w:ascii="Arial" w:hAnsi="Arial" w:cs="Arial"/>
        </w:rPr>
      </w:pPr>
      <w:r>
        <w:rPr>
          <w:rFonts w:ascii="Arial" w:hAnsi="Arial" w:cs="Arial"/>
        </w:rPr>
        <w:t xml:space="preserve">5. Declining Footfall and Store Closures: The shift towards online shopping, </w:t>
      </w:r>
      <w:r w:rsidR="006B340C">
        <w:rPr>
          <w:rFonts w:ascii="Arial" w:hAnsi="Arial" w:cs="Arial"/>
        </w:rPr>
        <w:t>combined with changing work patterns (remote and hybrid work), has led to a decline in foot traffic in city centres. Many retailers are downsizing or closing stores, further reducing the vibrancy on High Street.</w:t>
      </w:r>
    </w:p>
    <w:p w14:paraId="4AF09373" w14:textId="77777777" w:rsidR="006B340C" w:rsidRDefault="006B340C">
      <w:pPr>
        <w:rPr>
          <w:rFonts w:ascii="Arial" w:hAnsi="Arial" w:cs="Arial"/>
        </w:rPr>
      </w:pPr>
    </w:p>
    <w:p w14:paraId="0E27393A" w14:textId="279805F9" w:rsidR="006B340C" w:rsidRDefault="006B340C">
      <w:pPr>
        <w:rPr>
          <w:rFonts w:ascii="Arial" w:hAnsi="Arial" w:cs="Arial"/>
          <w:sz w:val="28"/>
          <w:szCs w:val="28"/>
        </w:rPr>
      </w:pPr>
      <w:r w:rsidRPr="006B340C">
        <w:rPr>
          <w:rFonts w:ascii="Arial" w:hAnsi="Arial" w:cs="Arial"/>
          <w:sz w:val="28"/>
          <w:szCs w:val="28"/>
        </w:rPr>
        <w:t>Conclusion</w:t>
      </w:r>
    </w:p>
    <w:p w14:paraId="076E8DFA" w14:textId="46BBCBB5" w:rsidR="00334764" w:rsidRDefault="006B340C">
      <w:pPr>
        <w:rPr>
          <w:rFonts w:ascii="Arial" w:hAnsi="Arial" w:cs="Arial"/>
        </w:rPr>
      </w:pPr>
      <w:r>
        <w:rPr>
          <w:rFonts w:ascii="Arial" w:hAnsi="Arial" w:cs="Arial"/>
        </w:rPr>
        <w:t xml:space="preserve">The UK High Street faces significant external pressures from economic instability, technological advancements, and evolving customer preferences. While political and legal factors add complexity to retail operations, emerging opportunities in digital transformation and sustainability offer growth potential. Retailers must adapt to these changes by embracing innovation, improving operational efficiency, and </w:t>
      </w:r>
      <w:r w:rsidR="00334764">
        <w:rPr>
          <w:rFonts w:ascii="Arial" w:hAnsi="Arial" w:cs="Arial"/>
        </w:rPr>
        <w:t>aligning with</w:t>
      </w:r>
      <w:r>
        <w:rPr>
          <w:rFonts w:ascii="Arial" w:hAnsi="Arial" w:cs="Arial"/>
        </w:rPr>
        <w:t xml:space="preserve"> </w:t>
      </w:r>
      <w:r w:rsidR="00334764">
        <w:rPr>
          <w:rFonts w:ascii="Arial" w:hAnsi="Arial" w:cs="Arial"/>
        </w:rPr>
        <w:t>customers’</w:t>
      </w:r>
      <w:r>
        <w:rPr>
          <w:rFonts w:ascii="Arial" w:hAnsi="Arial" w:cs="Arial"/>
        </w:rPr>
        <w:t xml:space="preserve"> expectations.</w:t>
      </w:r>
      <w:r w:rsidR="00334764">
        <w:rPr>
          <w:rFonts w:ascii="Arial" w:hAnsi="Arial" w:cs="Arial"/>
        </w:rPr>
        <w:t xml:space="preserve">  </w:t>
      </w:r>
    </w:p>
    <w:p w14:paraId="0ABCB339" w14:textId="77777777" w:rsidR="00334764" w:rsidRDefault="00334764">
      <w:pPr>
        <w:rPr>
          <w:rFonts w:ascii="Arial" w:hAnsi="Arial" w:cs="Arial"/>
        </w:rPr>
      </w:pPr>
    </w:p>
    <w:p w14:paraId="770FC568" w14:textId="2B099D62" w:rsidR="00334764" w:rsidRDefault="00334764">
      <w:pPr>
        <w:rPr>
          <w:rFonts w:ascii="Arial" w:hAnsi="Arial" w:cs="Arial"/>
          <w:sz w:val="28"/>
          <w:szCs w:val="28"/>
        </w:rPr>
      </w:pPr>
      <w:r w:rsidRPr="00334764">
        <w:rPr>
          <w:rFonts w:ascii="Arial" w:hAnsi="Arial" w:cs="Arial"/>
          <w:sz w:val="28"/>
          <w:szCs w:val="28"/>
        </w:rPr>
        <w:t xml:space="preserve">Recommendations </w:t>
      </w:r>
      <w:r>
        <w:rPr>
          <w:rFonts w:ascii="Arial" w:hAnsi="Arial" w:cs="Arial"/>
          <w:sz w:val="28"/>
          <w:szCs w:val="28"/>
        </w:rPr>
        <w:t xml:space="preserve"> </w:t>
      </w:r>
    </w:p>
    <w:p w14:paraId="12483540" w14:textId="77777777" w:rsidR="00334764" w:rsidRPr="00334764" w:rsidRDefault="00334764" w:rsidP="00334764">
      <w:pPr>
        <w:rPr>
          <w:rFonts w:ascii="Arial" w:hAnsi="Arial" w:cs="Arial"/>
        </w:rPr>
      </w:pPr>
      <w:r w:rsidRPr="00334764">
        <w:rPr>
          <w:rFonts w:ascii="Arial" w:hAnsi="Arial" w:cs="Arial"/>
        </w:rPr>
        <w:t>To help High Street retailers navigate the challenges they face, the following recommendations are proposed:</w:t>
      </w:r>
    </w:p>
    <w:p w14:paraId="772FA341" w14:textId="77777777" w:rsidR="00334764" w:rsidRPr="00334764" w:rsidRDefault="00334764" w:rsidP="00334764">
      <w:pPr>
        <w:rPr>
          <w:rFonts w:ascii="Arial" w:hAnsi="Arial" w:cs="Arial"/>
        </w:rPr>
      </w:pPr>
    </w:p>
    <w:p w14:paraId="7996DEA2" w14:textId="77777777" w:rsidR="00334764" w:rsidRPr="00334764" w:rsidRDefault="00334764" w:rsidP="00334764">
      <w:pPr>
        <w:rPr>
          <w:rFonts w:ascii="Arial" w:hAnsi="Arial" w:cs="Arial"/>
        </w:rPr>
      </w:pPr>
      <w:r w:rsidRPr="00334764">
        <w:rPr>
          <w:rFonts w:ascii="Arial" w:hAnsi="Arial" w:cs="Arial"/>
        </w:rPr>
        <w:t>1. Digital Transformation and Omnichannel Strategies</w:t>
      </w:r>
    </w:p>
    <w:p w14:paraId="2BE7EDF4" w14:textId="77777777" w:rsidR="00334764" w:rsidRPr="00334764" w:rsidRDefault="00334764" w:rsidP="00334764">
      <w:pPr>
        <w:rPr>
          <w:rFonts w:ascii="Arial" w:hAnsi="Arial" w:cs="Arial"/>
        </w:rPr>
      </w:pPr>
      <w:r w:rsidRPr="00334764">
        <w:rPr>
          <w:rFonts w:ascii="Arial" w:hAnsi="Arial" w:cs="Arial"/>
        </w:rPr>
        <w:t>Retailers should invest in omnichannel retailing by enhancing their online presence while integrating digital solutions into their physical stores. Strategies include:</w:t>
      </w:r>
    </w:p>
    <w:p w14:paraId="57B2D96C" w14:textId="45CFE4C3" w:rsidR="00334764" w:rsidRPr="00334764" w:rsidRDefault="00334764" w:rsidP="00334764">
      <w:pPr>
        <w:rPr>
          <w:rFonts w:ascii="Arial" w:hAnsi="Arial" w:cs="Arial"/>
        </w:rPr>
      </w:pPr>
      <w:r>
        <w:rPr>
          <w:rFonts w:ascii="Arial" w:hAnsi="Arial" w:cs="Arial"/>
        </w:rPr>
        <w:t>-</w:t>
      </w:r>
      <w:r w:rsidRPr="00334764">
        <w:rPr>
          <w:rFonts w:ascii="Arial" w:hAnsi="Arial" w:cs="Arial"/>
        </w:rPr>
        <w:t>Developing user-friendly e-commerce websites with click-and-collect options.</w:t>
      </w:r>
    </w:p>
    <w:p w14:paraId="14A9A181" w14:textId="5387D751" w:rsidR="00334764" w:rsidRPr="00334764" w:rsidRDefault="00334764" w:rsidP="00334764">
      <w:pPr>
        <w:rPr>
          <w:rFonts w:ascii="Arial" w:hAnsi="Arial" w:cs="Arial"/>
        </w:rPr>
      </w:pPr>
      <w:r>
        <w:rPr>
          <w:rFonts w:ascii="Arial" w:hAnsi="Arial" w:cs="Arial"/>
        </w:rPr>
        <w:t>-</w:t>
      </w:r>
      <w:r w:rsidRPr="00334764">
        <w:rPr>
          <w:rFonts w:ascii="Arial" w:hAnsi="Arial" w:cs="Arial"/>
        </w:rPr>
        <w:t>Leveraging social media for targeted marketing and customer engagement.</w:t>
      </w:r>
    </w:p>
    <w:p w14:paraId="4A528AC8" w14:textId="1D5C2D66" w:rsidR="00334764" w:rsidRPr="00334764" w:rsidRDefault="00334764" w:rsidP="00334764">
      <w:pPr>
        <w:rPr>
          <w:rFonts w:ascii="Arial" w:hAnsi="Arial" w:cs="Arial"/>
        </w:rPr>
      </w:pPr>
      <w:r>
        <w:rPr>
          <w:rFonts w:ascii="Arial" w:hAnsi="Arial" w:cs="Arial"/>
        </w:rPr>
        <w:t>-</w:t>
      </w:r>
      <w:r w:rsidRPr="00334764">
        <w:rPr>
          <w:rFonts w:ascii="Arial" w:hAnsi="Arial" w:cs="Arial"/>
        </w:rPr>
        <w:t>Implementing AI-driven personalization and loyalty programs to enhance customer retention.</w:t>
      </w:r>
    </w:p>
    <w:p w14:paraId="5BA2F3D2" w14:textId="77777777" w:rsidR="00334764" w:rsidRPr="00334764" w:rsidRDefault="00334764" w:rsidP="00334764">
      <w:pPr>
        <w:rPr>
          <w:rFonts w:ascii="Arial" w:hAnsi="Arial" w:cs="Arial"/>
        </w:rPr>
      </w:pPr>
    </w:p>
    <w:p w14:paraId="15709EFA" w14:textId="77777777" w:rsidR="00334764" w:rsidRPr="00334764" w:rsidRDefault="00334764" w:rsidP="00334764">
      <w:pPr>
        <w:rPr>
          <w:rFonts w:ascii="Arial" w:hAnsi="Arial" w:cs="Arial"/>
        </w:rPr>
      </w:pPr>
      <w:r w:rsidRPr="00334764">
        <w:rPr>
          <w:rFonts w:ascii="Arial" w:hAnsi="Arial" w:cs="Arial"/>
        </w:rPr>
        <w:t>2. Sustainable and Experiential Retailing</w:t>
      </w:r>
    </w:p>
    <w:p w14:paraId="1C8F8E93" w14:textId="77777777" w:rsidR="00334764" w:rsidRPr="00334764" w:rsidRDefault="00334764" w:rsidP="00334764">
      <w:pPr>
        <w:rPr>
          <w:rFonts w:ascii="Arial" w:hAnsi="Arial" w:cs="Arial"/>
        </w:rPr>
      </w:pPr>
      <w:r w:rsidRPr="00334764">
        <w:rPr>
          <w:rFonts w:ascii="Arial" w:hAnsi="Arial" w:cs="Arial"/>
        </w:rPr>
        <w:t>Retailers should focus on sustainability and customer experience to differentiate themselves from e-commerce competitors:</w:t>
      </w:r>
    </w:p>
    <w:p w14:paraId="7C75710F" w14:textId="744655E7" w:rsidR="00334764" w:rsidRPr="00334764" w:rsidRDefault="00334764" w:rsidP="00334764">
      <w:pPr>
        <w:rPr>
          <w:rFonts w:ascii="Arial" w:hAnsi="Arial" w:cs="Arial"/>
        </w:rPr>
      </w:pPr>
      <w:r>
        <w:rPr>
          <w:rFonts w:ascii="Arial" w:hAnsi="Arial" w:cs="Arial"/>
        </w:rPr>
        <w:t>-</w:t>
      </w:r>
      <w:r w:rsidRPr="00334764">
        <w:rPr>
          <w:rFonts w:ascii="Arial" w:hAnsi="Arial" w:cs="Arial"/>
        </w:rPr>
        <w:t>Sustainability Measures: Adopting eco-friendly packaging, energy-efficient operations, and sustainable sourcing to align with consumer preferences.</w:t>
      </w:r>
    </w:p>
    <w:p w14:paraId="6BA45755" w14:textId="495A736E" w:rsidR="00334764" w:rsidRPr="00334764" w:rsidRDefault="00334764" w:rsidP="00334764">
      <w:pPr>
        <w:rPr>
          <w:rFonts w:ascii="Arial" w:hAnsi="Arial" w:cs="Arial"/>
        </w:rPr>
      </w:pPr>
      <w:r>
        <w:rPr>
          <w:rFonts w:ascii="Arial" w:hAnsi="Arial" w:cs="Arial"/>
        </w:rPr>
        <w:lastRenderedPageBreak/>
        <w:t>-</w:t>
      </w:r>
      <w:r w:rsidRPr="00334764">
        <w:rPr>
          <w:rFonts w:ascii="Arial" w:hAnsi="Arial" w:cs="Arial"/>
        </w:rPr>
        <w:t>Experiential Retail: Offering unique in-store experiences such as workshops, events, and interactive product demonstrations to attract foot traffic and enhance brand loyalty.</w:t>
      </w:r>
    </w:p>
    <w:p w14:paraId="7139C94E" w14:textId="2E0B2E2F" w:rsidR="00B66FB7" w:rsidRDefault="00334764" w:rsidP="00334764">
      <w:pPr>
        <w:rPr>
          <w:rFonts w:ascii="Arial" w:hAnsi="Arial" w:cs="Arial"/>
        </w:rPr>
      </w:pPr>
      <w:r>
        <w:rPr>
          <w:rFonts w:ascii="Arial" w:hAnsi="Arial" w:cs="Arial"/>
        </w:rPr>
        <w:t>-</w:t>
      </w:r>
      <w:r w:rsidRPr="00334764">
        <w:rPr>
          <w:rFonts w:ascii="Arial" w:hAnsi="Arial" w:cs="Arial"/>
        </w:rPr>
        <w:t>By implementing these strategies, High Street retailers can adapt to changing external conditions, enhance their competitiveness, and secure a more sustainable future.</w:t>
      </w:r>
    </w:p>
    <w:p w14:paraId="1E947978" w14:textId="77777777" w:rsidR="00334764" w:rsidRDefault="00334764" w:rsidP="00334764">
      <w:pPr>
        <w:rPr>
          <w:rFonts w:ascii="Arial" w:hAnsi="Arial" w:cs="Arial"/>
        </w:rPr>
      </w:pPr>
    </w:p>
    <w:p w14:paraId="69E35A89" w14:textId="77777777" w:rsidR="00334764" w:rsidRDefault="00334764" w:rsidP="00334764">
      <w:pPr>
        <w:rPr>
          <w:rFonts w:ascii="Arial" w:hAnsi="Arial" w:cs="Arial"/>
        </w:rPr>
      </w:pPr>
    </w:p>
    <w:p w14:paraId="12EADC4E" w14:textId="296D7DC2" w:rsidR="00334764" w:rsidRDefault="00334764" w:rsidP="00334764">
      <w:pPr>
        <w:rPr>
          <w:rFonts w:ascii="Arial" w:hAnsi="Arial" w:cs="Arial"/>
          <w:sz w:val="28"/>
          <w:szCs w:val="28"/>
        </w:rPr>
      </w:pPr>
      <w:r w:rsidRPr="00334764">
        <w:rPr>
          <w:rFonts w:ascii="Arial" w:hAnsi="Arial" w:cs="Arial"/>
          <w:sz w:val="28"/>
          <w:szCs w:val="28"/>
        </w:rPr>
        <w:t>References</w:t>
      </w:r>
      <w:r>
        <w:rPr>
          <w:rFonts w:ascii="Arial" w:hAnsi="Arial" w:cs="Arial"/>
          <w:sz w:val="28"/>
          <w:szCs w:val="28"/>
        </w:rPr>
        <w:t>:</w:t>
      </w:r>
    </w:p>
    <w:p w14:paraId="4CB0CEBE" w14:textId="77777777" w:rsidR="00334764" w:rsidRDefault="00334764" w:rsidP="00334764">
      <w:pPr>
        <w:rPr>
          <w:rFonts w:ascii="Arial" w:hAnsi="Arial" w:cs="Arial"/>
          <w:sz w:val="28"/>
          <w:szCs w:val="28"/>
        </w:rPr>
      </w:pPr>
    </w:p>
    <w:p w14:paraId="475CC5D7" w14:textId="77777777" w:rsidR="00631A08" w:rsidRDefault="00631A08" w:rsidP="00631A08">
      <w:r>
        <w:t xml:space="preserve">ACAS (2023). </w:t>
      </w:r>
      <w:r>
        <w:rPr>
          <w:rStyle w:val="Emphasis"/>
        </w:rPr>
        <w:t>Employment Law and Retail Sector.</w:t>
      </w:r>
      <w:r>
        <w:t xml:space="preserve"> [Online] Available at: </w:t>
      </w:r>
      <w:hyperlink r:id="rId4" w:tgtFrame="_new" w:history="1">
        <w:r>
          <w:rPr>
            <w:rStyle w:val="Hyperlink"/>
          </w:rPr>
          <w:t>www.acas.org.uk</w:t>
        </w:r>
      </w:hyperlink>
    </w:p>
    <w:p w14:paraId="4D1EB500" w14:textId="77777777" w:rsidR="00631A08" w:rsidRDefault="00631A08" w:rsidP="00631A08">
      <w:r>
        <w:t xml:space="preserve">Bank of England (2023). </w:t>
      </w:r>
      <w:r>
        <w:rPr>
          <w:rStyle w:val="Emphasis"/>
        </w:rPr>
        <w:t>UK Inflation Report.</w:t>
      </w:r>
      <w:r>
        <w:t xml:space="preserve"> [Online] Available at: </w:t>
      </w:r>
      <w:hyperlink r:id="rId5" w:tgtFrame="_new" w:history="1">
        <w:r>
          <w:rPr>
            <w:rStyle w:val="Hyperlink"/>
          </w:rPr>
          <w:t>www.bankofengland.co.uk</w:t>
        </w:r>
      </w:hyperlink>
    </w:p>
    <w:p w14:paraId="2E12B06B" w14:textId="77777777" w:rsidR="00631A08" w:rsidRDefault="00631A08" w:rsidP="00631A08">
      <w:r>
        <w:t xml:space="preserve">DEFRA (2023). </w:t>
      </w:r>
      <w:r>
        <w:rPr>
          <w:rStyle w:val="Emphasis"/>
        </w:rPr>
        <w:t>Retail and Climate Regulations.</w:t>
      </w:r>
      <w:r>
        <w:t xml:space="preserve"> [Online] Available at: </w:t>
      </w:r>
      <w:hyperlink r:id="rId6" w:tgtFrame="_new" w:history="1">
        <w:r>
          <w:rPr>
            <w:rStyle w:val="Hyperlink"/>
          </w:rPr>
          <w:t>www.gov.uk</w:t>
        </w:r>
      </w:hyperlink>
    </w:p>
    <w:p w14:paraId="1E06D689" w14:textId="77777777" w:rsidR="00631A08" w:rsidRDefault="00631A08" w:rsidP="00631A08">
      <w:r>
        <w:t xml:space="preserve">Deloitte (2022). </w:t>
      </w:r>
      <w:r>
        <w:rPr>
          <w:rStyle w:val="Emphasis"/>
        </w:rPr>
        <w:t>Brexit and UK Retail: Challenges and Opportunities.</w:t>
      </w:r>
      <w:r>
        <w:t xml:space="preserve"> [Online] Available at: </w:t>
      </w:r>
      <w:hyperlink r:id="rId7" w:tgtFrame="_new" w:history="1">
        <w:r>
          <w:rPr>
            <w:rStyle w:val="Hyperlink"/>
          </w:rPr>
          <w:t>www.deloitte.com</w:t>
        </w:r>
      </w:hyperlink>
    </w:p>
    <w:p w14:paraId="0760FB32" w14:textId="77777777" w:rsidR="00631A08" w:rsidRDefault="00631A08" w:rsidP="00631A08">
      <w:r>
        <w:t xml:space="preserve">Deloitte. (2023). </w:t>
      </w:r>
      <w:r>
        <w:rPr>
          <w:rStyle w:val="Emphasis"/>
        </w:rPr>
        <w:t>Retail trends 2023: The future of the high street.</w:t>
      </w:r>
      <w:r>
        <w:t xml:space="preserve"> Deloitte Insights.</w:t>
      </w:r>
    </w:p>
    <w:p w14:paraId="2E917433" w14:textId="77777777" w:rsidR="00631A08" w:rsidRDefault="00631A08" w:rsidP="00631A08">
      <w:r>
        <w:t xml:space="preserve">Forbes (2023). </w:t>
      </w:r>
      <w:r>
        <w:rPr>
          <w:rStyle w:val="Emphasis"/>
        </w:rPr>
        <w:t>Retail Technology Trends.</w:t>
      </w:r>
      <w:r>
        <w:t xml:space="preserve"> [Online] Available at: </w:t>
      </w:r>
      <w:hyperlink r:id="rId8" w:tgtFrame="_new" w:history="1">
        <w:r>
          <w:rPr>
            <w:rStyle w:val="Hyperlink"/>
          </w:rPr>
          <w:t>www.forbes.com</w:t>
        </w:r>
      </w:hyperlink>
    </w:p>
    <w:p w14:paraId="1D238380" w14:textId="77777777" w:rsidR="00631A08" w:rsidRDefault="00631A08" w:rsidP="00631A08">
      <w:r>
        <w:t xml:space="preserve">Guardian (2023). </w:t>
      </w:r>
      <w:r>
        <w:rPr>
          <w:rStyle w:val="Emphasis"/>
        </w:rPr>
        <w:t>Sustainability in Retail.</w:t>
      </w:r>
      <w:r>
        <w:t xml:space="preserve"> [Online] Available at: </w:t>
      </w:r>
      <w:hyperlink r:id="rId9" w:tgtFrame="_new" w:history="1">
        <w:r>
          <w:rPr>
            <w:rStyle w:val="Hyperlink"/>
          </w:rPr>
          <w:t>www.theguardian.com</w:t>
        </w:r>
      </w:hyperlink>
    </w:p>
    <w:p w14:paraId="76787719" w14:textId="77777777" w:rsidR="00631A08" w:rsidRDefault="00631A08" w:rsidP="00631A08">
      <w:r>
        <w:t xml:space="preserve">Harvard Business Review (2023). </w:t>
      </w:r>
      <w:r>
        <w:rPr>
          <w:rStyle w:val="Emphasis"/>
        </w:rPr>
        <w:t>AI in Retail.</w:t>
      </w:r>
      <w:r>
        <w:t xml:space="preserve"> [Online] Available at: </w:t>
      </w:r>
      <w:hyperlink r:id="rId10" w:tgtFrame="_new" w:history="1">
        <w:r>
          <w:rPr>
            <w:rStyle w:val="Hyperlink"/>
          </w:rPr>
          <w:t>www.hbr.org</w:t>
        </w:r>
      </w:hyperlink>
    </w:p>
    <w:p w14:paraId="067E03BB" w14:textId="77777777" w:rsidR="00631A08" w:rsidRDefault="00631A08" w:rsidP="00631A08">
      <w:r>
        <w:t xml:space="preserve">McKinsey (2023). </w:t>
      </w:r>
      <w:r>
        <w:rPr>
          <w:rStyle w:val="Emphasis"/>
        </w:rPr>
        <w:t>The Future of UK Retail.</w:t>
      </w:r>
      <w:r>
        <w:t xml:space="preserve"> [Online] Available at: </w:t>
      </w:r>
      <w:hyperlink r:id="rId11" w:tgtFrame="_new" w:history="1">
        <w:r>
          <w:rPr>
            <w:rStyle w:val="Hyperlink"/>
          </w:rPr>
          <w:t>www.mckinsey.com</w:t>
        </w:r>
      </w:hyperlink>
    </w:p>
    <w:p w14:paraId="2B61C3F9" w14:textId="77777777" w:rsidR="00631A08" w:rsidRDefault="00631A08" w:rsidP="00631A08">
      <w:r>
        <w:t xml:space="preserve">Mintel (2023). </w:t>
      </w:r>
      <w:r>
        <w:rPr>
          <w:rStyle w:val="Emphasis"/>
        </w:rPr>
        <w:t>UK Consumer Shopping Trends.</w:t>
      </w:r>
      <w:r>
        <w:t xml:space="preserve"> [Online] Available at: </w:t>
      </w:r>
      <w:hyperlink r:id="rId12" w:tgtFrame="_new" w:history="1">
        <w:r>
          <w:rPr>
            <w:rStyle w:val="Hyperlink"/>
          </w:rPr>
          <w:t>www.mintel.com</w:t>
        </w:r>
      </w:hyperlink>
    </w:p>
    <w:p w14:paraId="60A7F348" w14:textId="77777777" w:rsidR="00631A08" w:rsidRDefault="00631A08" w:rsidP="00631A08">
      <w:pPr>
        <w:rPr>
          <w:rStyle w:val="Emphasis"/>
        </w:rPr>
      </w:pPr>
      <w:r>
        <w:t xml:space="preserve">Office for National Statistics (ONS). (2023). </w:t>
      </w:r>
      <w:r>
        <w:rPr>
          <w:rStyle w:val="Emphasis"/>
        </w:rPr>
        <w:t>UK inflation and consumer spending trends.</w:t>
      </w:r>
    </w:p>
    <w:p w14:paraId="262D0A78" w14:textId="77777777" w:rsidR="00631A08" w:rsidRDefault="00631A08" w:rsidP="00631A08">
      <w:r>
        <w:t xml:space="preserve">ONS (2023). </w:t>
      </w:r>
      <w:r>
        <w:rPr>
          <w:rStyle w:val="Emphasis"/>
        </w:rPr>
        <w:t>Retail Business Costs Data.</w:t>
      </w:r>
      <w:r>
        <w:t xml:space="preserve"> [Online] Available at: </w:t>
      </w:r>
      <w:hyperlink r:id="rId13" w:tgtFrame="_new" w:history="1">
        <w:r>
          <w:rPr>
            <w:rStyle w:val="Hyperlink"/>
          </w:rPr>
          <w:t>www.ons.gov.uk</w:t>
        </w:r>
      </w:hyperlink>
    </w:p>
    <w:p w14:paraId="28F753FE" w14:textId="77777777" w:rsidR="00631A08" w:rsidRDefault="00631A08" w:rsidP="00631A08">
      <w:r>
        <w:t xml:space="preserve">PwC (2023). </w:t>
      </w:r>
      <w:r>
        <w:rPr>
          <w:rStyle w:val="Emphasis"/>
        </w:rPr>
        <w:t>Hybrid Working and Retail Impact.</w:t>
      </w:r>
      <w:r>
        <w:t xml:space="preserve"> [Online] Available at: </w:t>
      </w:r>
      <w:hyperlink r:id="rId14" w:tgtFrame="_new" w:history="1">
        <w:r>
          <w:rPr>
            <w:rStyle w:val="Hyperlink"/>
          </w:rPr>
          <w:t>www.pwc.com</w:t>
        </w:r>
      </w:hyperlink>
    </w:p>
    <w:p w14:paraId="335E0C2B" w14:textId="77777777" w:rsidR="00631A08" w:rsidRDefault="00631A08" w:rsidP="00631A08">
      <w:r>
        <w:t xml:space="preserve">Retail Gazette (2023). </w:t>
      </w:r>
      <w:r>
        <w:rPr>
          <w:rStyle w:val="Emphasis"/>
        </w:rPr>
        <w:t>High Street Initiatives.</w:t>
      </w:r>
      <w:r>
        <w:t xml:space="preserve"> [Online] Available at: </w:t>
      </w:r>
      <w:hyperlink r:id="rId15" w:tgtFrame="_new" w:history="1">
        <w:r>
          <w:rPr>
            <w:rStyle w:val="Hyperlink"/>
          </w:rPr>
          <w:t>www.retailgazette.co.uk</w:t>
        </w:r>
      </w:hyperlink>
    </w:p>
    <w:p w14:paraId="3A059FBE" w14:textId="77777777" w:rsidR="00631A08" w:rsidRDefault="00631A08" w:rsidP="00631A08">
      <w:r>
        <w:t xml:space="preserve">Retail Week (2023). </w:t>
      </w:r>
      <w:r>
        <w:rPr>
          <w:rStyle w:val="Emphasis"/>
        </w:rPr>
        <w:t>Technological Innovation in Retail.</w:t>
      </w:r>
      <w:r>
        <w:t xml:space="preserve"> [Online] Available at: </w:t>
      </w:r>
      <w:hyperlink r:id="rId16" w:tgtFrame="_new" w:history="1">
        <w:r>
          <w:rPr>
            <w:rStyle w:val="Hyperlink"/>
          </w:rPr>
          <w:t>www.retail-week.com</w:t>
        </w:r>
      </w:hyperlink>
    </w:p>
    <w:p w14:paraId="04CE18DD" w14:textId="77777777" w:rsidR="00631A08" w:rsidRDefault="00631A08" w:rsidP="00631A08">
      <w:r>
        <w:lastRenderedPageBreak/>
        <w:t xml:space="preserve">Statista (2023). </w:t>
      </w:r>
      <w:r>
        <w:rPr>
          <w:rStyle w:val="Emphasis"/>
        </w:rPr>
        <w:t>UK Demographic Changes and Retail.</w:t>
      </w:r>
      <w:r>
        <w:t xml:space="preserve"> [Online] Available at: </w:t>
      </w:r>
      <w:hyperlink r:id="rId17" w:tgtFrame="_new" w:history="1">
        <w:r>
          <w:rPr>
            <w:rStyle w:val="Hyperlink"/>
          </w:rPr>
          <w:t>www.statista.com</w:t>
        </w:r>
      </w:hyperlink>
    </w:p>
    <w:p w14:paraId="719C8BC8" w14:textId="77777777" w:rsidR="00631A08" w:rsidRDefault="00631A08" w:rsidP="00631A08">
      <w:pPr>
        <w:rPr>
          <w:rStyle w:val="Emphasis"/>
        </w:rPr>
      </w:pPr>
      <w:r>
        <w:t xml:space="preserve">Statista. (2023). </w:t>
      </w:r>
      <w:r>
        <w:rPr>
          <w:rStyle w:val="Emphasis"/>
        </w:rPr>
        <w:t>UK retail market data and insights.</w:t>
      </w:r>
    </w:p>
    <w:p w14:paraId="1DAB6C06" w14:textId="77777777" w:rsidR="00631A08" w:rsidRDefault="00631A08" w:rsidP="00631A08">
      <w:r>
        <w:t xml:space="preserve">UK ICO (2023). </w:t>
      </w:r>
      <w:r>
        <w:rPr>
          <w:rStyle w:val="Emphasis"/>
        </w:rPr>
        <w:t>Consumer Data Protection and GDPR.</w:t>
      </w:r>
      <w:r>
        <w:t xml:space="preserve"> [Online] Available at: </w:t>
      </w:r>
      <w:hyperlink r:id="rId18" w:tgtFrame="_new" w:history="1">
        <w:r>
          <w:rPr>
            <w:rStyle w:val="Hyperlink"/>
          </w:rPr>
          <w:t>www.ico.org.uk</w:t>
        </w:r>
      </w:hyperlink>
    </w:p>
    <w:p w14:paraId="545BD91A" w14:textId="77777777" w:rsidR="00631A08" w:rsidRDefault="00631A08" w:rsidP="00631A08">
      <w:r>
        <w:t xml:space="preserve">UK ICO (2023). </w:t>
      </w:r>
      <w:r>
        <w:rPr>
          <w:rStyle w:val="Emphasis"/>
        </w:rPr>
        <w:t>Consumer Data Protection and GDPR.</w:t>
      </w:r>
      <w:r>
        <w:t xml:space="preserve"> [Online] Available at: </w:t>
      </w:r>
      <w:hyperlink r:id="rId19" w:tgtFrame="_new" w:history="1">
        <w:r>
          <w:rPr>
            <w:rStyle w:val="Hyperlink"/>
          </w:rPr>
          <w:t>www.ico.org.uk</w:t>
        </w:r>
      </w:hyperlink>
    </w:p>
    <w:p w14:paraId="0C7DF560" w14:textId="77777777" w:rsidR="00334764" w:rsidRDefault="00334764" w:rsidP="00334764">
      <w:pPr>
        <w:rPr>
          <w:rFonts w:ascii="Arial" w:hAnsi="Arial" w:cs="Arial"/>
          <w:sz w:val="28"/>
          <w:szCs w:val="28"/>
        </w:rPr>
      </w:pPr>
    </w:p>
    <w:p w14:paraId="638BE383" w14:textId="77777777" w:rsidR="00334764" w:rsidRPr="00334764" w:rsidRDefault="00334764" w:rsidP="00334764">
      <w:pPr>
        <w:rPr>
          <w:rFonts w:ascii="Arial" w:hAnsi="Arial" w:cs="Arial"/>
          <w:sz w:val="28"/>
          <w:szCs w:val="28"/>
        </w:rPr>
      </w:pPr>
    </w:p>
    <w:sectPr w:rsidR="00334764" w:rsidRPr="003347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FF8"/>
    <w:rsid w:val="00334764"/>
    <w:rsid w:val="00380D79"/>
    <w:rsid w:val="00444A67"/>
    <w:rsid w:val="004468D3"/>
    <w:rsid w:val="00627F66"/>
    <w:rsid w:val="00630AA3"/>
    <w:rsid w:val="00631A08"/>
    <w:rsid w:val="006B340C"/>
    <w:rsid w:val="00753A43"/>
    <w:rsid w:val="007B5F59"/>
    <w:rsid w:val="007F235B"/>
    <w:rsid w:val="00820E9C"/>
    <w:rsid w:val="00836A7E"/>
    <w:rsid w:val="008C37FE"/>
    <w:rsid w:val="00A533F5"/>
    <w:rsid w:val="00B25BF3"/>
    <w:rsid w:val="00B66FB7"/>
    <w:rsid w:val="00B86C53"/>
    <w:rsid w:val="00C56804"/>
    <w:rsid w:val="00D30FF8"/>
    <w:rsid w:val="00D42D29"/>
    <w:rsid w:val="00DE327B"/>
    <w:rsid w:val="00F10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6AFBB"/>
  <w15:chartTrackingRefBased/>
  <w15:docId w15:val="{32531B79-423A-4884-BD7C-B97138D4B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0F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0F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0F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0F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0F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0F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0F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0F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0F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0F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0F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0F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0F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0F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0F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0F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0F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0FF8"/>
    <w:rPr>
      <w:rFonts w:eastAsiaTheme="majorEastAsia" w:cstheme="majorBidi"/>
      <w:color w:val="272727" w:themeColor="text1" w:themeTint="D8"/>
    </w:rPr>
  </w:style>
  <w:style w:type="paragraph" w:styleId="Title">
    <w:name w:val="Title"/>
    <w:basedOn w:val="Normal"/>
    <w:next w:val="Normal"/>
    <w:link w:val="TitleChar"/>
    <w:uiPriority w:val="10"/>
    <w:qFormat/>
    <w:rsid w:val="00D30F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0F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0F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0F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0FF8"/>
    <w:pPr>
      <w:spacing w:before="160"/>
      <w:jc w:val="center"/>
    </w:pPr>
    <w:rPr>
      <w:i/>
      <w:iCs/>
      <w:color w:val="404040" w:themeColor="text1" w:themeTint="BF"/>
    </w:rPr>
  </w:style>
  <w:style w:type="character" w:customStyle="1" w:styleId="QuoteChar">
    <w:name w:val="Quote Char"/>
    <w:basedOn w:val="DefaultParagraphFont"/>
    <w:link w:val="Quote"/>
    <w:uiPriority w:val="29"/>
    <w:rsid w:val="00D30FF8"/>
    <w:rPr>
      <w:i/>
      <w:iCs/>
      <w:color w:val="404040" w:themeColor="text1" w:themeTint="BF"/>
    </w:rPr>
  </w:style>
  <w:style w:type="paragraph" w:styleId="ListParagraph">
    <w:name w:val="List Paragraph"/>
    <w:basedOn w:val="Normal"/>
    <w:uiPriority w:val="34"/>
    <w:qFormat/>
    <w:rsid w:val="00D30FF8"/>
    <w:pPr>
      <w:ind w:left="720"/>
      <w:contextualSpacing/>
    </w:pPr>
  </w:style>
  <w:style w:type="character" w:styleId="IntenseEmphasis">
    <w:name w:val="Intense Emphasis"/>
    <w:basedOn w:val="DefaultParagraphFont"/>
    <w:uiPriority w:val="21"/>
    <w:qFormat/>
    <w:rsid w:val="00D30FF8"/>
    <w:rPr>
      <w:i/>
      <w:iCs/>
      <w:color w:val="0F4761" w:themeColor="accent1" w:themeShade="BF"/>
    </w:rPr>
  </w:style>
  <w:style w:type="paragraph" w:styleId="IntenseQuote">
    <w:name w:val="Intense Quote"/>
    <w:basedOn w:val="Normal"/>
    <w:next w:val="Normal"/>
    <w:link w:val="IntenseQuoteChar"/>
    <w:uiPriority w:val="30"/>
    <w:qFormat/>
    <w:rsid w:val="00D30F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0FF8"/>
    <w:rPr>
      <w:i/>
      <w:iCs/>
      <w:color w:val="0F4761" w:themeColor="accent1" w:themeShade="BF"/>
    </w:rPr>
  </w:style>
  <w:style w:type="character" w:styleId="IntenseReference">
    <w:name w:val="Intense Reference"/>
    <w:basedOn w:val="DefaultParagraphFont"/>
    <w:uiPriority w:val="32"/>
    <w:qFormat/>
    <w:rsid w:val="00D30FF8"/>
    <w:rPr>
      <w:b/>
      <w:bCs/>
      <w:smallCaps/>
      <w:color w:val="0F4761" w:themeColor="accent1" w:themeShade="BF"/>
      <w:spacing w:val="5"/>
    </w:rPr>
  </w:style>
  <w:style w:type="character" w:styleId="Emphasis">
    <w:name w:val="Emphasis"/>
    <w:basedOn w:val="DefaultParagraphFont"/>
    <w:uiPriority w:val="20"/>
    <w:qFormat/>
    <w:rsid w:val="00631A08"/>
    <w:rPr>
      <w:i/>
      <w:iCs/>
    </w:rPr>
  </w:style>
  <w:style w:type="character" w:styleId="Hyperlink">
    <w:name w:val="Hyperlink"/>
    <w:basedOn w:val="DefaultParagraphFont"/>
    <w:uiPriority w:val="99"/>
    <w:semiHidden/>
    <w:unhideWhenUsed/>
    <w:rsid w:val="00631A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bes.com" TargetMode="External"/><Relationship Id="rId13" Type="http://schemas.openxmlformats.org/officeDocument/2006/relationships/hyperlink" Target="http://www.ons.gov.uk" TargetMode="External"/><Relationship Id="rId18" Type="http://schemas.openxmlformats.org/officeDocument/2006/relationships/hyperlink" Target="http://www.ico.org.uk"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deloitte.com" TargetMode="External"/><Relationship Id="rId12" Type="http://schemas.openxmlformats.org/officeDocument/2006/relationships/hyperlink" Target="http://www.mintel.com" TargetMode="External"/><Relationship Id="rId17" Type="http://schemas.openxmlformats.org/officeDocument/2006/relationships/hyperlink" Target="http://www.statista.com" TargetMode="External"/><Relationship Id="rId2" Type="http://schemas.openxmlformats.org/officeDocument/2006/relationships/settings" Target="settings.xml"/><Relationship Id="rId16" Type="http://schemas.openxmlformats.org/officeDocument/2006/relationships/hyperlink" Target="http://www.retail-week.com"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gov.uk" TargetMode="External"/><Relationship Id="rId11" Type="http://schemas.openxmlformats.org/officeDocument/2006/relationships/hyperlink" Target="http://www.mckinsey.com" TargetMode="External"/><Relationship Id="rId5" Type="http://schemas.openxmlformats.org/officeDocument/2006/relationships/hyperlink" Target="http://www.bankofengland.co.uk" TargetMode="External"/><Relationship Id="rId15" Type="http://schemas.openxmlformats.org/officeDocument/2006/relationships/hyperlink" Target="http://www.retailgazette.co.uk" TargetMode="External"/><Relationship Id="rId10" Type="http://schemas.openxmlformats.org/officeDocument/2006/relationships/hyperlink" Target="http://www.hbr.org" TargetMode="External"/><Relationship Id="rId19" Type="http://schemas.openxmlformats.org/officeDocument/2006/relationships/hyperlink" Target="http://www.ico.org.uk" TargetMode="External"/><Relationship Id="rId4" Type="http://schemas.openxmlformats.org/officeDocument/2006/relationships/hyperlink" Target="http://www.acas.org.uk" TargetMode="External"/><Relationship Id="rId9" Type="http://schemas.openxmlformats.org/officeDocument/2006/relationships/hyperlink" Target="http://www.theguardian.com" TargetMode="External"/><Relationship Id="rId14" Type="http://schemas.openxmlformats.org/officeDocument/2006/relationships/hyperlink" Target="http://www.pwc.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184</TotalTime>
  <Pages>8</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Merchea</dc:creator>
  <cp:keywords/>
  <dc:description/>
  <cp:lastModifiedBy>Madalin Merchea</cp:lastModifiedBy>
  <cp:revision>1</cp:revision>
  <dcterms:created xsi:type="dcterms:W3CDTF">2025-03-24T21:22:00Z</dcterms:created>
  <dcterms:modified xsi:type="dcterms:W3CDTF">2025-03-25T00:37:00Z</dcterms:modified>
</cp:coreProperties>
</file>