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FE4" w:rsidRPr="000F33DE" w:rsidRDefault="00604FE4" w:rsidP="00604FE4">
      <w:pPr>
        <w:jc w:val="right"/>
        <w:rPr>
          <w:b/>
          <w:sz w:val="28"/>
          <w:szCs w:val="28"/>
          <w:u w:val="single"/>
        </w:rPr>
      </w:pPr>
      <w:r w:rsidRPr="000F33DE">
        <w:rPr>
          <w:b/>
          <w:sz w:val="28"/>
          <w:szCs w:val="28"/>
          <w:u w:val="single"/>
        </w:rPr>
        <w:t>Catherine Collings – 1403114</w:t>
      </w:r>
    </w:p>
    <w:p w:rsidR="00604FE4" w:rsidRPr="000F33DE" w:rsidRDefault="00604FE4" w:rsidP="00604FE4">
      <w:pPr>
        <w:jc w:val="right"/>
        <w:rPr>
          <w:b/>
          <w:sz w:val="28"/>
          <w:szCs w:val="28"/>
          <w:u w:val="single"/>
        </w:rPr>
      </w:pPr>
    </w:p>
    <w:p w:rsidR="00604FE4" w:rsidRPr="000F33DE" w:rsidRDefault="00604FE4" w:rsidP="00604FE4">
      <w:pPr>
        <w:jc w:val="center"/>
        <w:rPr>
          <w:b/>
          <w:sz w:val="28"/>
          <w:szCs w:val="28"/>
          <w:u w:val="single"/>
        </w:rPr>
      </w:pPr>
      <w:r w:rsidRPr="000F33DE">
        <w:rPr>
          <w:b/>
          <w:sz w:val="28"/>
          <w:szCs w:val="28"/>
          <w:u w:val="single"/>
        </w:rPr>
        <w:t>ECGE4001 – Portfolio of Study Skills</w:t>
      </w:r>
    </w:p>
    <w:p w:rsidR="00431FE6" w:rsidRDefault="00604FE4" w:rsidP="00C42096">
      <w:pPr>
        <w:jc w:val="center"/>
        <w:rPr>
          <w:b/>
          <w:sz w:val="24"/>
          <w:szCs w:val="24"/>
          <w:u w:val="single"/>
        </w:rPr>
      </w:pPr>
      <w:r w:rsidRPr="000F33DE">
        <w:rPr>
          <w:b/>
          <w:sz w:val="28"/>
          <w:szCs w:val="28"/>
          <w:u w:val="single"/>
        </w:rPr>
        <w:t>Assessment Tasks</w:t>
      </w:r>
    </w:p>
    <w:p w:rsidR="00431FE6" w:rsidRDefault="00431FE6" w:rsidP="007F168F">
      <w:pPr>
        <w:jc w:val="both"/>
        <w:rPr>
          <w:sz w:val="24"/>
          <w:szCs w:val="24"/>
        </w:rPr>
      </w:pPr>
      <w:r w:rsidRPr="00D1635D">
        <w:rPr>
          <w:sz w:val="24"/>
          <w:szCs w:val="24"/>
        </w:rPr>
        <w:t>In Iceland and other Nordic countries they believe that it is of the upmost importance that children play outdoors.</w:t>
      </w:r>
      <w:r>
        <w:rPr>
          <w:sz w:val="24"/>
          <w:szCs w:val="24"/>
        </w:rPr>
        <w:t xml:space="preserve"> </w:t>
      </w:r>
      <w:proofErr w:type="spellStart"/>
      <w:r>
        <w:rPr>
          <w:sz w:val="24"/>
          <w:szCs w:val="24"/>
        </w:rPr>
        <w:t>Nordahl</w:t>
      </w:r>
      <w:proofErr w:type="spellEnd"/>
      <w:r>
        <w:rPr>
          <w:sz w:val="24"/>
          <w:szCs w:val="24"/>
        </w:rPr>
        <w:t xml:space="preserve"> and </w:t>
      </w:r>
      <w:proofErr w:type="spellStart"/>
      <w:r>
        <w:rPr>
          <w:sz w:val="24"/>
          <w:szCs w:val="24"/>
        </w:rPr>
        <w:t>Johanson</w:t>
      </w:r>
      <w:proofErr w:type="spellEnd"/>
      <w:r>
        <w:rPr>
          <w:sz w:val="24"/>
          <w:szCs w:val="24"/>
        </w:rPr>
        <w:t xml:space="preserve"> (2014) refer to academic papers and government studies that indicate the benefits of a more outdoor lifestyle for children and families. These findings have now been incorporated into the school curriculum and </w:t>
      </w:r>
      <w:proofErr w:type="spellStart"/>
      <w:r>
        <w:rPr>
          <w:sz w:val="24"/>
          <w:szCs w:val="24"/>
        </w:rPr>
        <w:t>actioned</w:t>
      </w:r>
      <w:proofErr w:type="spellEnd"/>
      <w:r>
        <w:rPr>
          <w:sz w:val="24"/>
          <w:szCs w:val="24"/>
        </w:rPr>
        <w:t>, enabling children to gain the benefits of learning, and retaining knowledge, which come from the provision of education in an outdoor environment.</w:t>
      </w:r>
    </w:p>
    <w:p w:rsidR="00431FE6" w:rsidRDefault="00431FE6" w:rsidP="007F168F">
      <w:pPr>
        <w:jc w:val="both"/>
        <w:rPr>
          <w:sz w:val="24"/>
          <w:szCs w:val="24"/>
        </w:rPr>
      </w:pPr>
      <w:r>
        <w:rPr>
          <w:sz w:val="24"/>
          <w:szCs w:val="24"/>
        </w:rPr>
        <w:t xml:space="preserve">It has been normal practice to teach both primary and secondary school children in an outdoor setting in Iceland for some time, with 70% of schools in </w:t>
      </w:r>
      <w:proofErr w:type="spellStart"/>
      <w:r>
        <w:rPr>
          <w:sz w:val="24"/>
          <w:szCs w:val="24"/>
        </w:rPr>
        <w:t>Reyjkavik</w:t>
      </w:r>
      <w:proofErr w:type="spellEnd"/>
      <w:r>
        <w:rPr>
          <w:sz w:val="24"/>
          <w:szCs w:val="24"/>
        </w:rPr>
        <w:t xml:space="preserve"> adopting an outdoor curriculum, (Oladottir,2008).  </w:t>
      </w:r>
    </w:p>
    <w:p w:rsidR="00431FE6" w:rsidRDefault="00431FE6" w:rsidP="007F168F">
      <w:pPr>
        <w:jc w:val="both"/>
        <w:rPr>
          <w:sz w:val="24"/>
          <w:szCs w:val="24"/>
        </w:rPr>
      </w:pPr>
      <w:r>
        <w:rPr>
          <w:sz w:val="24"/>
          <w:szCs w:val="24"/>
        </w:rPr>
        <w:t>In conclusion, even taking into account the different effectiveness of individual Teachers and differing resources, an outdoor curriculum has palpable benefits to children’s education and well being.</w:t>
      </w:r>
    </w:p>
    <w:p w:rsidR="00431FE6" w:rsidRDefault="00431FE6" w:rsidP="007F168F">
      <w:pPr>
        <w:jc w:val="both"/>
        <w:rPr>
          <w:sz w:val="24"/>
          <w:szCs w:val="24"/>
        </w:rPr>
      </w:pPr>
      <w:r>
        <w:rPr>
          <w:sz w:val="24"/>
          <w:szCs w:val="24"/>
        </w:rPr>
        <w:t>Adapted from:</w:t>
      </w:r>
    </w:p>
    <w:p w:rsidR="00431FE6" w:rsidRDefault="00431FE6" w:rsidP="007F168F">
      <w:pPr>
        <w:jc w:val="both"/>
        <w:rPr>
          <w:sz w:val="24"/>
          <w:szCs w:val="24"/>
        </w:rPr>
      </w:pPr>
      <w:proofErr w:type="spellStart"/>
      <w:r>
        <w:rPr>
          <w:sz w:val="24"/>
          <w:szCs w:val="24"/>
        </w:rPr>
        <w:t>Noradahl</w:t>
      </w:r>
      <w:proofErr w:type="spellEnd"/>
      <w:r>
        <w:rPr>
          <w:sz w:val="24"/>
          <w:szCs w:val="24"/>
        </w:rPr>
        <w:t xml:space="preserve">, K. and </w:t>
      </w:r>
      <w:proofErr w:type="spellStart"/>
      <w:r>
        <w:rPr>
          <w:sz w:val="24"/>
          <w:szCs w:val="24"/>
        </w:rPr>
        <w:t>Johannesson</w:t>
      </w:r>
      <w:proofErr w:type="spellEnd"/>
      <w:r>
        <w:rPr>
          <w:sz w:val="24"/>
          <w:szCs w:val="24"/>
        </w:rPr>
        <w:t>, I. (2014) ‘</w:t>
      </w:r>
      <w:r w:rsidRPr="00D8174B">
        <w:rPr>
          <w:i/>
          <w:sz w:val="24"/>
          <w:szCs w:val="24"/>
        </w:rPr>
        <w:t>Icelandic teachers’ views of using the Outdoors’ Education</w:t>
      </w:r>
      <w:r>
        <w:rPr>
          <w:sz w:val="24"/>
          <w:szCs w:val="24"/>
        </w:rPr>
        <w:t xml:space="preserve"> 3-13: International Journal of Primary, Elementary and Early Years Education.    </w:t>
      </w:r>
      <w:proofErr w:type="spellStart"/>
      <w:r>
        <w:rPr>
          <w:sz w:val="24"/>
          <w:szCs w:val="24"/>
        </w:rPr>
        <w:t>Vol</w:t>
      </w:r>
      <w:proofErr w:type="spellEnd"/>
      <w:r>
        <w:rPr>
          <w:sz w:val="24"/>
          <w:szCs w:val="24"/>
        </w:rPr>
        <w:t xml:space="preserve"> 44, No 4, September 2014, 391-406. </w:t>
      </w:r>
    </w:p>
    <w:p w:rsidR="00431FE6" w:rsidRDefault="00431FE6" w:rsidP="007F168F">
      <w:pPr>
        <w:jc w:val="both"/>
        <w:rPr>
          <w:sz w:val="24"/>
          <w:szCs w:val="24"/>
        </w:rPr>
      </w:pPr>
      <w:r>
        <w:rPr>
          <w:sz w:val="24"/>
          <w:szCs w:val="24"/>
        </w:rPr>
        <w:br w:type="page"/>
      </w:r>
    </w:p>
    <w:p w:rsidR="00431FE6" w:rsidRDefault="00431FE6" w:rsidP="00431FE6">
      <w:pPr>
        <w:jc w:val="both"/>
        <w:rPr>
          <w:sz w:val="24"/>
          <w:szCs w:val="24"/>
        </w:rPr>
      </w:pPr>
    </w:p>
    <w:p w:rsidR="00431FE6" w:rsidRDefault="00431FE6" w:rsidP="00431FE6">
      <w:pPr>
        <w:rPr>
          <w:b/>
          <w:sz w:val="24"/>
          <w:szCs w:val="24"/>
          <w:u w:val="single"/>
        </w:rPr>
      </w:pPr>
      <w:r>
        <w:rPr>
          <w:b/>
          <w:sz w:val="24"/>
          <w:szCs w:val="24"/>
          <w:u w:val="single"/>
        </w:rPr>
        <w:t>Part 2</w:t>
      </w:r>
    </w:p>
    <w:p w:rsidR="00431FE6" w:rsidRDefault="00431FE6" w:rsidP="007F168F">
      <w:pPr>
        <w:spacing w:line="360" w:lineRule="auto"/>
        <w:jc w:val="both"/>
        <w:rPr>
          <w:sz w:val="24"/>
          <w:szCs w:val="24"/>
        </w:rPr>
      </w:pPr>
      <w:r w:rsidRPr="00413FB3">
        <w:rPr>
          <w:sz w:val="24"/>
          <w:szCs w:val="24"/>
        </w:rPr>
        <w:t xml:space="preserve">This essay will </w:t>
      </w:r>
      <w:r>
        <w:rPr>
          <w:sz w:val="24"/>
          <w:szCs w:val="24"/>
        </w:rPr>
        <w:t>be about Forest Schools. According to O’Brien and Murray,(2006)  “it is an inspirational process that offers children, young people and adults regular opportunities to achieve and develop confidence and self esteem through hands on learning experiences in a woodland environment”.</w:t>
      </w:r>
    </w:p>
    <w:p w:rsidR="00431FE6" w:rsidRDefault="00431FE6" w:rsidP="007F168F">
      <w:pPr>
        <w:spacing w:line="360" w:lineRule="auto"/>
        <w:jc w:val="both"/>
        <w:rPr>
          <w:sz w:val="24"/>
          <w:szCs w:val="24"/>
        </w:rPr>
      </w:pPr>
      <w:r>
        <w:rPr>
          <w:sz w:val="24"/>
          <w:szCs w:val="24"/>
        </w:rPr>
        <w:t xml:space="preserve">There is a growing culture of concern about the woodland environment which has resulted in many families shunning these areas all together in favour for more sterile, manmade environments such as indoor play areas or game based technologies, </w:t>
      </w:r>
      <w:proofErr w:type="spellStart"/>
      <w:r>
        <w:rPr>
          <w:sz w:val="24"/>
          <w:szCs w:val="24"/>
        </w:rPr>
        <w:t>Murrey</w:t>
      </w:r>
      <w:proofErr w:type="spellEnd"/>
      <w:r>
        <w:rPr>
          <w:sz w:val="24"/>
          <w:szCs w:val="24"/>
        </w:rPr>
        <w:t xml:space="preserve"> and O’Brien, (2006).  Worryingly, research has shown that if children do not gain experience of playing in the natural environment from a young age, then they will not take their children to experience these places when adults.  This establishes an un-healthy cycle of behaviour which ensures that the whole family forego the benefits, both physical and emotional, from time spent in a woodland environment.  In Thompson, </w:t>
      </w:r>
      <w:proofErr w:type="spellStart"/>
      <w:r>
        <w:rPr>
          <w:sz w:val="24"/>
          <w:szCs w:val="24"/>
        </w:rPr>
        <w:t>Aspinall</w:t>
      </w:r>
      <w:proofErr w:type="spellEnd"/>
      <w:r>
        <w:rPr>
          <w:sz w:val="24"/>
          <w:szCs w:val="24"/>
        </w:rPr>
        <w:t xml:space="preserve">, Bell, Findlay, </w:t>
      </w:r>
      <w:proofErr w:type="spellStart"/>
      <w:r>
        <w:rPr>
          <w:sz w:val="24"/>
          <w:szCs w:val="24"/>
        </w:rPr>
        <w:t>Wherrett</w:t>
      </w:r>
      <w:proofErr w:type="spellEnd"/>
      <w:r>
        <w:rPr>
          <w:sz w:val="24"/>
          <w:szCs w:val="24"/>
        </w:rPr>
        <w:t xml:space="preserve"> and </w:t>
      </w:r>
      <w:proofErr w:type="spellStart"/>
      <w:r>
        <w:rPr>
          <w:sz w:val="24"/>
          <w:szCs w:val="24"/>
        </w:rPr>
        <w:t>Traviou</w:t>
      </w:r>
      <w:proofErr w:type="spellEnd"/>
      <w:r>
        <w:rPr>
          <w:sz w:val="24"/>
          <w:szCs w:val="24"/>
        </w:rPr>
        <w:t>, (2004), they state that learning outdoors is very different to learning in a classroom environment and that the Welsh Government has responded to this challenge by promoting Forest Schools throughout the foundation phase.</w:t>
      </w:r>
    </w:p>
    <w:p w:rsidR="00431FE6" w:rsidRDefault="00431FE6" w:rsidP="007F168F">
      <w:pPr>
        <w:spacing w:line="360" w:lineRule="auto"/>
        <w:jc w:val="both"/>
        <w:rPr>
          <w:sz w:val="24"/>
          <w:szCs w:val="24"/>
        </w:rPr>
      </w:pPr>
      <w:r>
        <w:rPr>
          <w:sz w:val="24"/>
          <w:szCs w:val="24"/>
        </w:rPr>
        <w:t>Reference list:</w:t>
      </w:r>
    </w:p>
    <w:p w:rsidR="00431FE6" w:rsidRDefault="00431FE6" w:rsidP="007F168F">
      <w:pPr>
        <w:spacing w:line="360" w:lineRule="auto"/>
        <w:jc w:val="both"/>
        <w:rPr>
          <w:sz w:val="24"/>
          <w:szCs w:val="24"/>
        </w:rPr>
      </w:pPr>
      <w:r>
        <w:rPr>
          <w:sz w:val="24"/>
          <w:szCs w:val="24"/>
        </w:rPr>
        <w:t>Welsh Assembly Government</w:t>
      </w:r>
      <w:proofErr w:type="gramStart"/>
      <w:r>
        <w:rPr>
          <w:sz w:val="24"/>
          <w:szCs w:val="24"/>
        </w:rPr>
        <w:t>,(</w:t>
      </w:r>
      <w:proofErr w:type="gramEnd"/>
      <w:r>
        <w:rPr>
          <w:sz w:val="24"/>
          <w:szCs w:val="24"/>
        </w:rPr>
        <w:t xml:space="preserve">2009) </w:t>
      </w:r>
      <w:r w:rsidRPr="00C60A0D">
        <w:rPr>
          <w:i/>
          <w:sz w:val="24"/>
          <w:szCs w:val="24"/>
        </w:rPr>
        <w:t>Outdoor Learning Handbook</w:t>
      </w:r>
      <w:r>
        <w:rPr>
          <w:sz w:val="24"/>
          <w:szCs w:val="24"/>
        </w:rPr>
        <w:t>. Cardiff: WAG.</w:t>
      </w:r>
    </w:p>
    <w:p w:rsidR="00431FE6" w:rsidRDefault="00431FE6" w:rsidP="007F168F">
      <w:pPr>
        <w:spacing w:line="360" w:lineRule="auto"/>
        <w:jc w:val="both"/>
        <w:rPr>
          <w:sz w:val="24"/>
          <w:szCs w:val="24"/>
        </w:rPr>
      </w:pPr>
      <w:r>
        <w:rPr>
          <w:sz w:val="24"/>
          <w:szCs w:val="24"/>
        </w:rPr>
        <w:t xml:space="preserve"> </w:t>
      </w:r>
      <w:proofErr w:type="spellStart"/>
      <w:r>
        <w:rPr>
          <w:sz w:val="24"/>
          <w:szCs w:val="24"/>
        </w:rPr>
        <w:t>Aspinall</w:t>
      </w:r>
      <w:proofErr w:type="spellEnd"/>
      <w:r>
        <w:rPr>
          <w:sz w:val="24"/>
          <w:szCs w:val="24"/>
        </w:rPr>
        <w:t xml:space="preserve">, P.et al. (2004) </w:t>
      </w:r>
      <w:r>
        <w:rPr>
          <w:i/>
          <w:sz w:val="24"/>
          <w:szCs w:val="24"/>
        </w:rPr>
        <w:t>Open spaces and s</w:t>
      </w:r>
      <w:r w:rsidRPr="00CD35C3">
        <w:rPr>
          <w:i/>
          <w:sz w:val="24"/>
          <w:szCs w:val="24"/>
        </w:rPr>
        <w:t xml:space="preserve">ocial </w:t>
      </w:r>
      <w:r>
        <w:rPr>
          <w:i/>
          <w:sz w:val="24"/>
          <w:szCs w:val="24"/>
        </w:rPr>
        <w:t>i</w:t>
      </w:r>
      <w:r w:rsidRPr="00CD35C3">
        <w:rPr>
          <w:i/>
          <w:sz w:val="24"/>
          <w:szCs w:val="24"/>
        </w:rPr>
        <w:t>nclusion</w:t>
      </w:r>
      <w:r>
        <w:rPr>
          <w:sz w:val="24"/>
          <w:szCs w:val="24"/>
        </w:rPr>
        <w:t xml:space="preserve">:  </w:t>
      </w:r>
      <w:r>
        <w:rPr>
          <w:i/>
          <w:sz w:val="24"/>
          <w:szCs w:val="24"/>
        </w:rPr>
        <w:t>Local woodland u</w:t>
      </w:r>
      <w:r w:rsidRPr="00CD35C3">
        <w:rPr>
          <w:i/>
          <w:sz w:val="24"/>
          <w:szCs w:val="24"/>
        </w:rPr>
        <w:t xml:space="preserve">se </w:t>
      </w:r>
      <w:r>
        <w:rPr>
          <w:i/>
          <w:sz w:val="24"/>
          <w:szCs w:val="24"/>
        </w:rPr>
        <w:t>i</w:t>
      </w:r>
      <w:r w:rsidRPr="00CD35C3">
        <w:rPr>
          <w:i/>
          <w:sz w:val="24"/>
          <w:szCs w:val="24"/>
        </w:rPr>
        <w:t>n</w:t>
      </w:r>
      <w:r>
        <w:rPr>
          <w:i/>
          <w:sz w:val="24"/>
          <w:szCs w:val="24"/>
        </w:rPr>
        <w:t xml:space="preserve"> c</w:t>
      </w:r>
      <w:r w:rsidRPr="00CD35C3">
        <w:rPr>
          <w:i/>
          <w:sz w:val="24"/>
          <w:szCs w:val="24"/>
        </w:rPr>
        <w:t xml:space="preserve">entral </w:t>
      </w:r>
      <w:proofErr w:type="spellStart"/>
      <w:r w:rsidRPr="00CD35C3">
        <w:rPr>
          <w:i/>
          <w:sz w:val="24"/>
          <w:szCs w:val="24"/>
        </w:rPr>
        <w:t>Scotland</w:t>
      </w:r>
      <w:r>
        <w:rPr>
          <w:sz w:val="24"/>
          <w:szCs w:val="24"/>
        </w:rPr>
        <w:t>.Edinburgh</w:t>
      </w:r>
      <w:proofErr w:type="spellEnd"/>
      <w:r>
        <w:rPr>
          <w:sz w:val="24"/>
          <w:szCs w:val="24"/>
        </w:rPr>
        <w:t>: Report to the Forestry Commission.</w:t>
      </w:r>
    </w:p>
    <w:p w:rsidR="00604FE4" w:rsidRDefault="00431FE6" w:rsidP="007F168F">
      <w:pPr>
        <w:spacing w:line="360" w:lineRule="auto"/>
        <w:jc w:val="both"/>
        <w:rPr>
          <w:b/>
          <w:sz w:val="28"/>
          <w:szCs w:val="28"/>
          <w:u w:val="single"/>
        </w:rPr>
      </w:pPr>
      <w:r>
        <w:rPr>
          <w:sz w:val="24"/>
          <w:szCs w:val="24"/>
        </w:rPr>
        <w:t>O’Brien, E. and Murray, R</w:t>
      </w:r>
      <w:proofErr w:type="gramStart"/>
      <w:r>
        <w:rPr>
          <w:sz w:val="24"/>
          <w:szCs w:val="24"/>
        </w:rPr>
        <w:t>.(</w:t>
      </w:r>
      <w:proofErr w:type="gramEnd"/>
      <w:r>
        <w:rPr>
          <w:sz w:val="24"/>
          <w:szCs w:val="24"/>
        </w:rPr>
        <w:t xml:space="preserve">2006).  </w:t>
      </w:r>
      <w:r>
        <w:rPr>
          <w:i/>
          <w:sz w:val="24"/>
          <w:szCs w:val="24"/>
        </w:rPr>
        <w:t>A m</w:t>
      </w:r>
      <w:r w:rsidRPr="00886AFB">
        <w:rPr>
          <w:i/>
          <w:sz w:val="24"/>
          <w:szCs w:val="24"/>
        </w:rPr>
        <w:t>arvello</w:t>
      </w:r>
      <w:r>
        <w:rPr>
          <w:i/>
          <w:sz w:val="24"/>
          <w:szCs w:val="24"/>
        </w:rPr>
        <w:t>us opportunity for children to learn:  A p</w:t>
      </w:r>
      <w:r w:rsidRPr="00886AFB">
        <w:rPr>
          <w:i/>
          <w:sz w:val="24"/>
          <w:szCs w:val="24"/>
        </w:rPr>
        <w:t>articipator</w:t>
      </w:r>
      <w:r>
        <w:rPr>
          <w:i/>
          <w:sz w:val="24"/>
          <w:szCs w:val="24"/>
        </w:rPr>
        <w:t>y evaluation of forest school i</w:t>
      </w:r>
      <w:r w:rsidRPr="00886AFB">
        <w:rPr>
          <w:i/>
          <w:sz w:val="24"/>
          <w:szCs w:val="24"/>
        </w:rPr>
        <w:t>n</w:t>
      </w:r>
      <w:r>
        <w:rPr>
          <w:i/>
          <w:sz w:val="24"/>
          <w:szCs w:val="24"/>
        </w:rPr>
        <w:t xml:space="preserve"> England and W</w:t>
      </w:r>
      <w:r w:rsidRPr="00886AFB">
        <w:rPr>
          <w:i/>
          <w:sz w:val="24"/>
          <w:szCs w:val="24"/>
        </w:rPr>
        <w:t>ales</w:t>
      </w:r>
      <w:r>
        <w:rPr>
          <w:sz w:val="24"/>
          <w:szCs w:val="24"/>
        </w:rPr>
        <w:t>. Farnham:  Forest Research</w:t>
      </w:r>
    </w:p>
    <w:p w:rsidR="009A4B94" w:rsidRDefault="009A4B94">
      <w:pPr>
        <w:rPr>
          <w:b/>
          <w:sz w:val="28"/>
          <w:szCs w:val="28"/>
          <w:u w:val="single"/>
        </w:rPr>
      </w:pPr>
      <w:r>
        <w:rPr>
          <w:b/>
          <w:sz w:val="28"/>
          <w:szCs w:val="28"/>
          <w:u w:val="single"/>
        </w:rPr>
        <w:br w:type="page"/>
      </w:r>
    </w:p>
    <w:p w:rsidR="00EF3A4C" w:rsidRPr="000F33DE" w:rsidRDefault="00604FE4" w:rsidP="00C42096">
      <w:pPr>
        <w:spacing w:line="360" w:lineRule="auto"/>
        <w:rPr>
          <w:b/>
          <w:sz w:val="24"/>
          <w:szCs w:val="24"/>
          <w:u w:val="single"/>
        </w:rPr>
      </w:pPr>
      <w:r w:rsidRPr="000F33DE">
        <w:rPr>
          <w:b/>
          <w:sz w:val="24"/>
          <w:szCs w:val="24"/>
          <w:u w:val="single"/>
        </w:rPr>
        <w:lastRenderedPageBreak/>
        <w:t>Part 2b</w:t>
      </w:r>
    </w:p>
    <w:p w:rsidR="00604FE4" w:rsidRPr="000F33DE" w:rsidRDefault="00C42096" w:rsidP="00C42096">
      <w:pPr>
        <w:spacing w:line="360" w:lineRule="auto"/>
        <w:jc w:val="both"/>
        <w:rPr>
          <w:sz w:val="24"/>
          <w:szCs w:val="24"/>
        </w:rPr>
      </w:pPr>
      <w:r>
        <w:rPr>
          <w:sz w:val="24"/>
          <w:szCs w:val="24"/>
        </w:rPr>
        <w:t>To answer the question ‘</w:t>
      </w:r>
      <w:r w:rsidR="00DD0E3C" w:rsidRPr="000F33DE">
        <w:rPr>
          <w:sz w:val="24"/>
          <w:szCs w:val="24"/>
        </w:rPr>
        <w:t xml:space="preserve">why is it important that </w:t>
      </w:r>
      <w:proofErr w:type="gramStart"/>
      <w:r w:rsidR="00DD0E3C" w:rsidRPr="000F33DE">
        <w:rPr>
          <w:sz w:val="24"/>
          <w:szCs w:val="24"/>
        </w:rPr>
        <w:t>students</w:t>
      </w:r>
      <w:proofErr w:type="gramEnd"/>
      <w:r w:rsidR="00DD0E3C" w:rsidRPr="000F33DE">
        <w:rPr>
          <w:sz w:val="24"/>
          <w:szCs w:val="24"/>
        </w:rPr>
        <w:t xml:space="preserve"> avoid plagiarism</w:t>
      </w:r>
      <w:r>
        <w:rPr>
          <w:sz w:val="24"/>
          <w:szCs w:val="24"/>
        </w:rPr>
        <w:t>?’</w:t>
      </w:r>
      <w:r w:rsidR="00DD0E3C" w:rsidRPr="000F33DE">
        <w:rPr>
          <w:sz w:val="24"/>
          <w:szCs w:val="24"/>
        </w:rPr>
        <w:t xml:space="preserve"> </w:t>
      </w:r>
      <w:r w:rsidR="00864802" w:rsidRPr="000F33DE">
        <w:rPr>
          <w:sz w:val="24"/>
          <w:szCs w:val="24"/>
        </w:rPr>
        <w:t>I</w:t>
      </w:r>
      <w:r w:rsidR="00DD0E3C" w:rsidRPr="000F33DE">
        <w:rPr>
          <w:sz w:val="24"/>
          <w:szCs w:val="24"/>
        </w:rPr>
        <w:t xml:space="preserve"> will first give a quick explanation of what plagiarism actually means. It refers to when someone copies</w:t>
      </w:r>
      <w:r w:rsidR="00864802" w:rsidRPr="000F33DE">
        <w:rPr>
          <w:sz w:val="24"/>
          <w:szCs w:val="24"/>
        </w:rPr>
        <w:t xml:space="preserve"> others work</w:t>
      </w:r>
      <w:r w:rsidR="00DD0E3C" w:rsidRPr="000F33DE">
        <w:rPr>
          <w:sz w:val="24"/>
          <w:szCs w:val="24"/>
        </w:rPr>
        <w:t xml:space="preserve"> without giving any credit to that person, for example</w:t>
      </w:r>
      <w:r>
        <w:rPr>
          <w:sz w:val="24"/>
          <w:szCs w:val="24"/>
        </w:rPr>
        <w:t>, without acknowledging them</w:t>
      </w:r>
      <w:r w:rsidR="00DD0E3C" w:rsidRPr="000F33DE">
        <w:rPr>
          <w:sz w:val="24"/>
          <w:szCs w:val="24"/>
        </w:rPr>
        <w:t xml:space="preserve"> in the bibliography or reference section.  </w:t>
      </w:r>
    </w:p>
    <w:p w:rsidR="00DD0E3C" w:rsidRPr="000F33DE" w:rsidRDefault="00E60EC4" w:rsidP="00C42096">
      <w:pPr>
        <w:spacing w:line="360" w:lineRule="auto"/>
        <w:jc w:val="both"/>
        <w:rPr>
          <w:sz w:val="24"/>
          <w:szCs w:val="24"/>
        </w:rPr>
      </w:pPr>
      <w:r w:rsidRPr="000F33DE">
        <w:rPr>
          <w:sz w:val="24"/>
          <w:szCs w:val="24"/>
        </w:rPr>
        <w:t>Shelly Mitchell</w:t>
      </w:r>
      <w:r w:rsidR="00624560">
        <w:rPr>
          <w:noProof/>
          <w:sz w:val="24"/>
          <w:szCs w:val="24"/>
        </w:rPr>
        <w:t xml:space="preserve"> </w:t>
      </w:r>
      <w:r w:rsidR="009A4B94">
        <w:rPr>
          <w:noProof/>
          <w:sz w:val="24"/>
          <w:szCs w:val="24"/>
        </w:rPr>
        <w:t>(</w:t>
      </w:r>
      <w:r w:rsidR="00624560" w:rsidRPr="00624560">
        <w:rPr>
          <w:noProof/>
          <w:sz w:val="24"/>
          <w:szCs w:val="24"/>
        </w:rPr>
        <w:t>2013)</w:t>
      </w:r>
      <w:r w:rsidR="0052727E" w:rsidRPr="000F33DE">
        <w:rPr>
          <w:sz w:val="24"/>
          <w:szCs w:val="24"/>
        </w:rPr>
        <w:t xml:space="preserve">, </w:t>
      </w:r>
      <w:r w:rsidR="00C42096">
        <w:rPr>
          <w:sz w:val="24"/>
          <w:szCs w:val="24"/>
        </w:rPr>
        <w:t xml:space="preserve">states that the reason </w:t>
      </w:r>
      <w:r w:rsidR="009A4B94">
        <w:rPr>
          <w:sz w:val="24"/>
          <w:szCs w:val="24"/>
        </w:rPr>
        <w:t>why students should avoid plagiarism</w:t>
      </w:r>
      <w:r w:rsidR="00DD0E3C" w:rsidRPr="000F33DE">
        <w:rPr>
          <w:sz w:val="24"/>
          <w:szCs w:val="24"/>
        </w:rPr>
        <w:t xml:space="preserve"> is for many reasons, firstly because it is wrong to take credit for others work</w:t>
      </w:r>
      <w:r w:rsidR="00B3104C" w:rsidRPr="000F33DE">
        <w:rPr>
          <w:sz w:val="24"/>
          <w:szCs w:val="24"/>
        </w:rPr>
        <w:t xml:space="preserve"> and to falsely benefit from</w:t>
      </w:r>
      <w:r w:rsidR="00DD0E3C" w:rsidRPr="000F33DE">
        <w:rPr>
          <w:sz w:val="24"/>
          <w:szCs w:val="24"/>
        </w:rPr>
        <w:t xml:space="preserve"> </w:t>
      </w:r>
      <w:r w:rsidR="00C42096">
        <w:rPr>
          <w:sz w:val="24"/>
          <w:szCs w:val="24"/>
        </w:rPr>
        <w:t xml:space="preserve">the </w:t>
      </w:r>
      <w:r w:rsidR="00DD0E3C" w:rsidRPr="000F33DE">
        <w:rPr>
          <w:sz w:val="24"/>
          <w:szCs w:val="24"/>
        </w:rPr>
        <w:t>gained academic success that would follow.  Also the flip side of this is that if you get c</w:t>
      </w:r>
      <w:r w:rsidR="00B3104C" w:rsidRPr="000F33DE">
        <w:rPr>
          <w:sz w:val="24"/>
          <w:szCs w:val="24"/>
        </w:rPr>
        <w:t>aught plagiarising then you will</w:t>
      </w:r>
      <w:r w:rsidR="00431FE6">
        <w:rPr>
          <w:sz w:val="24"/>
          <w:szCs w:val="24"/>
        </w:rPr>
        <w:t xml:space="preserve"> be awarded no</w:t>
      </w:r>
      <w:r w:rsidR="00DD0E3C" w:rsidRPr="000F33DE">
        <w:rPr>
          <w:sz w:val="24"/>
          <w:szCs w:val="24"/>
        </w:rPr>
        <w:t xml:space="preserve"> marks which should be avoided.</w:t>
      </w:r>
    </w:p>
    <w:p w:rsidR="00DD0E3C" w:rsidRPr="000F33DE" w:rsidRDefault="00DD0E3C" w:rsidP="00C42096">
      <w:pPr>
        <w:spacing w:line="360" w:lineRule="auto"/>
        <w:jc w:val="both"/>
        <w:rPr>
          <w:sz w:val="24"/>
          <w:szCs w:val="24"/>
        </w:rPr>
      </w:pPr>
      <w:r w:rsidRPr="000F33DE">
        <w:rPr>
          <w:sz w:val="24"/>
          <w:szCs w:val="24"/>
        </w:rPr>
        <w:t>Secondly</w:t>
      </w:r>
      <w:r w:rsidR="00B3104C" w:rsidRPr="000F33DE">
        <w:rPr>
          <w:sz w:val="24"/>
          <w:szCs w:val="24"/>
        </w:rPr>
        <w:t>,</w:t>
      </w:r>
      <w:r w:rsidRPr="000F33DE">
        <w:rPr>
          <w:sz w:val="24"/>
          <w:szCs w:val="24"/>
        </w:rPr>
        <w:t xml:space="preserve"> and most importantly, a student </w:t>
      </w:r>
      <w:r w:rsidR="001503AA" w:rsidRPr="000F33DE">
        <w:rPr>
          <w:sz w:val="24"/>
          <w:szCs w:val="24"/>
        </w:rPr>
        <w:t>cannot demonstrate their grasp of</w:t>
      </w:r>
      <w:r w:rsidRPr="000F33DE">
        <w:rPr>
          <w:sz w:val="24"/>
          <w:szCs w:val="24"/>
        </w:rPr>
        <w:t xml:space="preserve"> a subject if they </w:t>
      </w:r>
      <w:r w:rsidR="00864802" w:rsidRPr="000F33DE">
        <w:rPr>
          <w:sz w:val="24"/>
          <w:szCs w:val="24"/>
        </w:rPr>
        <w:t>haven’t</w:t>
      </w:r>
      <w:r w:rsidR="001503AA" w:rsidRPr="000F33DE">
        <w:rPr>
          <w:sz w:val="24"/>
          <w:szCs w:val="24"/>
        </w:rPr>
        <w:t xml:space="preserve"> undertaken the</w:t>
      </w:r>
      <w:r w:rsidRPr="000F33DE">
        <w:rPr>
          <w:sz w:val="24"/>
          <w:szCs w:val="24"/>
        </w:rPr>
        <w:t xml:space="preserve"> a</w:t>
      </w:r>
      <w:r w:rsidR="001503AA" w:rsidRPr="000F33DE">
        <w:rPr>
          <w:sz w:val="24"/>
          <w:szCs w:val="24"/>
        </w:rPr>
        <w:t>cademic thought process</w:t>
      </w:r>
      <w:r w:rsidR="00C42096">
        <w:rPr>
          <w:sz w:val="24"/>
          <w:szCs w:val="24"/>
        </w:rPr>
        <w:t>es</w:t>
      </w:r>
      <w:r w:rsidR="001503AA" w:rsidRPr="000F33DE">
        <w:rPr>
          <w:sz w:val="24"/>
          <w:szCs w:val="24"/>
        </w:rPr>
        <w:t xml:space="preserve"> needed to write about</w:t>
      </w:r>
      <w:r w:rsidRPr="000F33DE">
        <w:rPr>
          <w:sz w:val="24"/>
          <w:szCs w:val="24"/>
        </w:rPr>
        <w:t xml:space="preserve"> a</w:t>
      </w:r>
      <w:r w:rsidR="001503AA" w:rsidRPr="000F33DE">
        <w:rPr>
          <w:sz w:val="24"/>
          <w:szCs w:val="24"/>
        </w:rPr>
        <w:t xml:space="preserve"> chosen</w:t>
      </w:r>
      <w:r w:rsidR="00B3104C" w:rsidRPr="000F33DE">
        <w:rPr>
          <w:sz w:val="24"/>
          <w:szCs w:val="24"/>
        </w:rPr>
        <w:t xml:space="preserve"> subject in</w:t>
      </w:r>
      <w:r w:rsidRPr="000F33DE">
        <w:rPr>
          <w:sz w:val="24"/>
          <w:szCs w:val="24"/>
        </w:rPr>
        <w:t xml:space="preserve"> their own words.   </w:t>
      </w:r>
    </w:p>
    <w:p w:rsidR="00431FE6" w:rsidRDefault="00864802" w:rsidP="00C42096">
      <w:pPr>
        <w:spacing w:line="360" w:lineRule="auto"/>
        <w:jc w:val="both"/>
        <w:rPr>
          <w:sz w:val="24"/>
          <w:szCs w:val="24"/>
        </w:rPr>
      </w:pPr>
      <w:r w:rsidRPr="000F33DE">
        <w:rPr>
          <w:sz w:val="24"/>
          <w:szCs w:val="24"/>
        </w:rPr>
        <w:t>Thirdly</w:t>
      </w:r>
      <w:r w:rsidR="001503AA" w:rsidRPr="000F33DE">
        <w:rPr>
          <w:sz w:val="24"/>
          <w:szCs w:val="24"/>
        </w:rPr>
        <w:t xml:space="preserve">, academia would not be able to move forward if students were only taught to copy and </w:t>
      </w:r>
      <w:r w:rsidR="00B3104C" w:rsidRPr="000F33DE">
        <w:rPr>
          <w:sz w:val="24"/>
          <w:szCs w:val="24"/>
        </w:rPr>
        <w:t>paste</w:t>
      </w:r>
      <w:r w:rsidR="001503AA" w:rsidRPr="000F33DE">
        <w:rPr>
          <w:sz w:val="24"/>
          <w:szCs w:val="24"/>
        </w:rPr>
        <w:t xml:space="preserve"> others work.  New insights are often gained by reading other peoples perspective on things, we a</w:t>
      </w:r>
      <w:r w:rsidR="00B3104C" w:rsidRPr="000F33DE">
        <w:rPr>
          <w:sz w:val="24"/>
          <w:szCs w:val="24"/>
        </w:rPr>
        <w:t>ll respond differently to alternative styles of teaching</w:t>
      </w:r>
      <w:r w:rsidR="001503AA" w:rsidRPr="000F33DE">
        <w:rPr>
          <w:sz w:val="24"/>
          <w:szCs w:val="24"/>
        </w:rPr>
        <w:t xml:space="preserve"> and so learn easier if taught by people who have the same reasoning skills as ourselves. </w:t>
      </w:r>
    </w:p>
    <w:p w:rsidR="00431FE6" w:rsidRDefault="00431FE6" w:rsidP="00C42096">
      <w:pPr>
        <w:spacing w:line="360" w:lineRule="auto"/>
        <w:jc w:val="both"/>
        <w:rPr>
          <w:sz w:val="24"/>
          <w:szCs w:val="24"/>
        </w:rPr>
      </w:pPr>
    </w:p>
    <w:p w:rsidR="000F33DE" w:rsidRPr="00431FE6" w:rsidRDefault="00624560" w:rsidP="00C42096">
      <w:pPr>
        <w:spacing w:line="360" w:lineRule="auto"/>
        <w:jc w:val="both"/>
        <w:rPr>
          <w:sz w:val="24"/>
          <w:szCs w:val="24"/>
        </w:rPr>
      </w:pPr>
      <w:r>
        <w:rPr>
          <w:noProof/>
          <w:sz w:val="24"/>
          <w:szCs w:val="24"/>
        </w:rPr>
        <w:t>Downes</w:t>
      </w:r>
      <w:r w:rsidRPr="008E1C1C">
        <w:rPr>
          <w:noProof/>
          <w:sz w:val="24"/>
          <w:szCs w:val="24"/>
        </w:rPr>
        <w:t xml:space="preserve"> </w:t>
      </w:r>
      <w:r>
        <w:rPr>
          <w:noProof/>
          <w:sz w:val="24"/>
          <w:szCs w:val="24"/>
        </w:rPr>
        <w:t>(</w:t>
      </w:r>
      <w:r w:rsidRPr="008E1C1C">
        <w:rPr>
          <w:noProof/>
          <w:sz w:val="24"/>
          <w:szCs w:val="24"/>
        </w:rPr>
        <w:t>2018)</w:t>
      </w:r>
      <w:r>
        <w:rPr>
          <w:sz w:val="24"/>
          <w:szCs w:val="24"/>
        </w:rPr>
        <w:t xml:space="preserve"> notes that </w:t>
      </w:r>
      <w:r w:rsidR="008E1C1C">
        <w:rPr>
          <w:sz w:val="24"/>
          <w:szCs w:val="24"/>
        </w:rPr>
        <w:t>I</w:t>
      </w:r>
      <w:r w:rsidR="000F33DE" w:rsidRPr="000F33DE">
        <w:rPr>
          <w:sz w:val="24"/>
          <w:szCs w:val="24"/>
        </w:rPr>
        <w:t>t is false to surmise that you only need to reference when you use a direct quote, you should always give credit to other peoples work by following the recognised, academic format</w:t>
      </w:r>
      <w:r>
        <w:rPr>
          <w:sz w:val="24"/>
          <w:szCs w:val="24"/>
        </w:rPr>
        <w:t>.</w:t>
      </w:r>
    </w:p>
    <w:p w:rsidR="00DB1CD2" w:rsidRPr="000F33DE" w:rsidRDefault="00DB1CD2" w:rsidP="00C42096">
      <w:pPr>
        <w:spacing w:line="360" w:lineRule="auto"/>
        <w:rPr>
          <w:sz w:val="24"/>
          <w:szCs w:val="24"/>
        </w:rPr>
      </w:pPr>
      <w:r w:rsidRPr="000F33DE">
        <w:rPr>
          <w:sz w:val="24"/>
          <w:szCs w:val="24"/>
        </w:rPr>
        <w:t>The reasons are 5 fold:</w:t>
      </w:r>
    </w:p>
    <w:p w:rsidR="00DB1CD2" w:rsidRPr="000F33DE" w:rsidRDefault="00DB1CD2" w:rsidP="00C42096">
      <w:pPr>
        <w:pStyle w:val="ListParagraph"/>
        <w:numPr>
          <w:ilvl w:val="0"/>
          <w:numId w:val="1"/>
        </w:numPr>
        <w:spacing w:line="360" w:lineRule="auto"/>
        <w:rPr>
          <w:sz w:val="24"/>
          <w:szCs w:val="24"/>
        </w:rPr>
      </w:pPr>
      <w:r w:rsidRPr="000F33DE">
        <w:rPr>
          <w:sz w:val="24"/>
          <w:szCs w:val="24"/>
        </w:rPr>
        <w:t>It provides proof of the academic research that you have undertaken</w:t>
      </w:r>
    </w:p>
    <w:p w:rsidR="00DB1CD2" w:rsidRPr="000F33DE" w:rsidRDefault="00DB1CD2" w:rsidP="00C42096">
      <w:pPr>
        <w:pStyle w:val="ListParagraph"/>
        <w:numPr>
          <w:ilvl w:val="0"/>
          <w:numId w:val="1"/>
        </w:numPr>
        <w:spacing w:line="360" w:lineRule="auto"/>
        <w:rPr>
          <w:sz w:val="24"/>
          <w:szCs w:val="24"/>
        </w:rPr>
      </w:pPr>
      <w:r w:rsidRPr="000F33DE">
        <w:rPr>
          <w:sz w:val="24"/>
          <w:szCs w:val="24"/>
        </w:rPr>
        <w:t>Adds academic credentials to your subject</w:t>
      </w:r>
    </w:p>
    <w:p w:rsidR="00DB1CD2" w:rsidRPr="000F33DE" w:rsidRDefault="00DB1CD2" w:rsidP="00C42096">
      <w:pPr>
        <w:pStyle w:val="ListParagraph"/>
        <w:numPr>
          <w:ilvl w:val="0"/>
          <w:numId w:val="1"/>
        </w:numPr>
        <w:spacing w:line="360" w:lineRule="auto"/>
        <w:rPr>
          <w:sz w:val="24"/>
          <w:szCs w:val="24"/>
        </w:rPr>
      </w:pPr>
      <w:r w:rsidRPr="000F33DE">
        <w:rPr>
          <w:sz w:val="24"/>
          <w:szCs w:val="24"/>
        </w:rPr>
        <w:t xml:space="preserve">Allows readers to study the sources given </w:t>
      </w:r>
    </w:p>
    <w:p w:rsidR="00DB1CD2" w:rsidRPr="000F33DE" w:rsidRDefault="00DB1CD2" w:rsidP="00C42096">
      <w:pPr>
        <w:pStyle w:val="ListParagraph"/>
        <w:numPr>
          <w:ilvl w:val="0"/>
          <w:numId w:val="1"/>
        </w:numPr>
        <w:spacing w:line="360" w:lineRule="auto"/>
        <w:rPr>
          <w:sz w:val="24"/>
          <w:szCs w:val="24"/>
        </w:rPr>
      </w:pPr>
      <w:r w:rsidRPr="000F33DE">
        <w:rPr>
          <w:sz w:val="24"/>
          <w:szCs w:val="24"/>
        </w:rPr>
        <w:t xml:space="preserve">Give credit to others ideas and work </w:t>
      </w:r>
    </w:p>
    <w:p w:rsidR="00DB1CD2" w:rsidRPr="000F33DE" w:rsidRDefault="00DB1CD2" w:rsidP="00C42096">
      <w:pPr>
        <w:pStyle w:val="ListParagraph"/>
        <w:numPr>
          <w:ilvl w:val="0"/>
          <w:numId w:val="1"/>
        </w:numPr>
        <w:spacing w:line="360" w:lineRule="auto"/>
        <w:rPr>
          <w:sz w:val="24"/>
          <w:szCs w:val="24"/>
        </w:rPr>
      </w:pPr>
      <w:r w:rsidRPr="000F33DE">
        <w:rPr>
          <w:sz w:val="24"/>
          <w:szCs w:val="24"/>
        </w:rPr>
        <w:t>Avoid accidental plagiarism</w:t>
      </w:r>
    </w:p>
    <w:p w:rsidR="00B11837" w:rsidRDefault="008E1C1C" w:rsidP="00042CB0">
      <w:pPr>
        <w:spacing w:line="360" w:lineRule="auto"/>
        <w:rPr>
          <w:sz w:val="24"/>
          <w:szCs w:val="24"/>
        </w:rPr>
      </w:pPr>
      <w:r w:rsidRPr="008E1C1C">
        <w:rPr>
          <w:noProof/>
          <w:sz w:val="24"/>
          <w:szCs w:val="24"/>
        </w:rPr>
        <w:t>Downes</w:t>
      </w:r>
      <w:r w:rsidR="00624560">
        <w:rPr>
          <w:noProof/>
          <w:sz w:val="24"/>
          <w:szCs w:val="24"/>
        </w:rPr>
        <w:t xml:space="preserve"> and Evans, (</w:t>
      </w:r>
      <w:r w:rsidRPr="008E1C1C">
        <w:rPr>
          <w:noProof/>
          <w:sz w:val="24"/>
          <w:szCs w:val="24"/>
        </w:rPr>
        <w:t>2018)</w:t>
      </w:r>
    </w:p>
    <w:p w:rsidR="00042CB0" w:rsidRPr="00B11837" w:rsidRDefault="00FC0D79" w:rsidP="00042CB0">
      <w:pPr>
        <w:spacing w:line="360" w:lineRule="auto"/>
        <w:rPr>
          <w:sz w:val="24"/>
          <w:szCs w:val="24"/>
        </w:rPr>
      </w:pPr>
      <w:proofErr w:type="gramStart"/>
      <w:r w:rsidRPr="000F33DE">
        <w:rPr>
          <w:sz w:val="24"/>
          <w:szCs w:val="24"/>
        </w:rPr>
        <w:lastRenderedPageBreak/>
        <w:t>The statement that ‘Wikipedia is a good place to search for information for your academic assignments’</w:t>
      </w:r>
      <w:r w:rsidR="00431FE6">
        <w:rPr>
          <w:sz w:val="24"/>
          <w:szCs w:val="24"/>
        </w:rPr>
        <w:t xml:space="preserve"> is false</w:t>
      </w:r>
      <w:r w:rsidRPr="000F33DE">
        <w:rPr>
          <w:sz w:val="24"/>
          <w:szCs w:val="24"/>
        </w:rPr>
        <w:t>.</w:t>
      </w:r>
      <w:proofErr w:type="gramEnd"/>
      <w:r w:rsidR="007F168F">
        <w:rPr>
          <w:sz w:val="24"/>
          <w:szCs w:val="24"/>
        </w:rPr>
        <w:t xml:space="preserve"> </w:t>
      </w:r>
      <w:r w:rsidRPr="000F33DE">
        <w:rPr>
          <w:sz w:val="24"/>
          <w:szCs w:val="24"/>
        </w:rPr>
        <w:t xml:space="preserve"> It can be used as a starting point to get an overview of a subject but should never be us</w:t>
      </w:r>
      <w:r w:rsidR="00C07C05" w:rsidRPr="000F33DE">
        <w:rPr>
          <w:sz w:val="24"/>
          <w:szCs w:val="24"/>
        </w:rPr>
        <w:t xml:space="preserve">ed as a quoted source.  This is because it has not been peer assessed or </w:t>
      </w:r>
      <w:r w:rsidR="00256194" w:rsidRPr="000F33DE">
        <w:rPr>
          <w:sz w:val="24"/>
          <w:szCs w:val="24"/>
        </w:rPr>
        <w:t>substantiated;</w:t>
      </w:r>
      <w:r w:rsidR="00C07C05" w:rsidRPr="000F33DE">
        <w:rPr>
          <w:sz w:val="24"/>
          <w:szCs w:val="24"/>
        </w:rPr>
        <w:t xml:space="preserve"> therefore it cannot be trusted as a source of fact.</w:t>
      </w:r>
      <w:r w:rsidR="00042CB0" w:rsidRPr="00C42096">
        <w:rPr>
          <w:rFonts w:cs="Lucida Sans Unicode"/>
          <w:sz w:val="24"/>
          <w:szCs w:val="24"/>
          <w:shd w:val="clear" w:color="auto" w:fill="FFFFFF"/>
        </w:rPr>
        <w:t xml:space="preserve"> </w:t>
      </w:r>
      <w:r w:rsidR="00042CB0">
        <w:rPr>
          <w:rFonts w:cs="Lucida Sans Unicode"/>
          <w:sz w:val="24"/>
          <w:szCs w:val="24"/>
          <w:shd w:val="clear" w:color="auto" w:fill="FFFFFF"/>
        </w:rPr>
        <w:t xml:space="preserve"> </w:t>
      </w:r>
      <w:proofErr w:type="gramStart"/>
      <w:r w:rsidR="00042CB0" w:rsidRPr="00C42096">
        <w:rPr>
          <w:rFonts w:cs="Lucida Sans Unicode"/>
          <w:sz w:val="24"/>
          <w:szCs w:val="24"/>
          <w:shd w:val="clear" w:color="auto" w:fill="FFFFFF"/>
        </w:rPr>
        <w:t>Identifying Academic Sources (OWLL.</w:t>
      </w:r>
      <w:proofErr w:type="gramEnd"/>
      <w:r w:rsidR="00042CB0" w:rsidRPr="00C42096">
        <w:rPr>
          <w:rFonts w:cs="Lucida Sans Unicode"/>
          <w:sz w:val="24"/>
          <w:szCs w:val="24"/>
          <w:shd w:val="clear" w:color="auto" w:fill="FFFFFF"/>
        </w:rPr>
        <w:t xml:space="preserve"> Massey. ac.nz. 2012)</w:t>
      </w:r>
    </w:p>
    <w:p w:rsidR="00B11837" w:rsidRDefault="00B11837" w:rsidP="00B11837">
      <w:pPr>
        <w:spacing w:line="360" w:lineRule="auto"/>
        <w:rPr>
          <w:sz w:val="24"/>
          <w:szCs w:val="24"/>
        </w:rPr>
      </w:pPr>
    </w:p>
    <w:p w:rsidR="004B1249" w:rsidRPr="007F168F" w:rsidRDefault="004B1249" w:rsidP="00B11837">
      <w:pPr>
        <w:spacing w:line="360" w:lineRule="auto"/>
        <w:rPr>
          <w:b/>
          <w:sz w:val="28"/>
          <w:szCs w:val="28"/>
          <w:u w:val="single"/>
        </w:rPr>
      </w:pPr>
      <w:r>
        <w:rPr>
          <w:b/>
          <w:sz w:val="28"/>
          <w:szCs w:val="28"/>
          <w:u w:val="single"/>
        </w:rPr>
        <w:t>Instructions for a l</w:t>
      </w:r>
      <w:r w:rsidR="000F33DE" w:rsidRPr="000F33DE">
        <w:rPr>
          <w:b/>
          <w:sz w:val="28"/>
          <w:szCs w:val="28"/>
          <w:u w:val="single"/>
        </w:rPr>
        <w:t>ong quotation – more than 30 words or 2 lines</w:t>
      </w:r>
    </w:p>
    <w:p w:rsidR="004B1249" w:rsidRDefault="00BE7D74" w:rsidP="00042CB0">
      <w:pPr>
        <w:pStyle w:val="ListParagraph"/>
        <w:numPr>
          <w:ilvl w:val="0"/>
          <w:numId w:val="4"/>
        </w:numPr>
        <w:spacing w:line="360" w:lineRule="auto"/>
        <w:jc w:val="both"/>
        <w:rPr>
          <w:sz w:val="24"/>
          <w:szCs w:val="24"/>
        </w:rPr>
      </w:pPr>
      <w:r>
        <w:rPr>
          <w:sz w:val="24"/>
          <w:szCs w:val="24"/>
        </w:rPr>
        <w:t>Always start</w:t>
      </w:r>
      <w:r w:rsidR="00256194">
        <w:rPr>
          <w:sz w:val="24"/>
          <w:szCs w:val="24"/>
        </w:rPr>
        <w:t xml:space="preserve"> new</w:t>
      </w:r>
      <w:r w:rsidR="004B1249">
        <w:rPr>
          <w:sz w:val="24"/>
          <w:szCs w:val="24"/>
        </w:rPr>
        <w:t xml:space="preserve"> paragraph</w:t>
      </w:r>
    </w:p>
    <w:p w:rsidR="004B1249" w:rsidRDefault="004B1249" w:rsidP="00042CB0">
      <w:pPr>
        <w:pStyle w:val="ListParagraph"/>
        <w:numPr>
          <w:ilvl w:val="0"/>
          <w:numId w:val="4"/>
        </w:numPr>
        <w:spacing w:line="360" w:lineRule="auto"/>
        <w:jc w:val="both"/>
        <w:rPr>
          <w:sz w:val="24"/>
          <w:szCs w:val="24"/>
        </w:rPr>
      </w:pPr>
      <w:r>
        <w:rPr>
          <w:sz w:val="24"/>
          <w:szCs w:val="24"/>
        </w:rPr>
        <w:t>Make sure the paragraph is indented</w:t>
      </w:r>
    </w:p>
    <w:p w:rsidR="00BE7D74" w:rsidRPr="00BE7D74" w:rsidRDefault="00256194" w:rsidP="00042CB0">
      <w:pPr>
        <w:pStyle w:val="ListParagraph"/>
        <w:numPr>
          <w:ilvl w:val="0"/>
          <w:numId w:val="4"/>
        </w:numPr>
        <w:spacing w:line="360" w:lineRule="auto"/>
        <w:jc w:val="both"/>
        <w:rPr>
          <w:sz w:val="24"/>
          <w:szCs w:val="24"/>
        </w:rPr>
      </w:pPr>
      <w:r>
        <w:rPr>
          <w:sz w:val="24"/>
          <w:szCs w:val="24"/>
        </w:rPr>
        <w:t>Do not use q</w:t>
      </w:r>
      <w:r w:rsidR="004B1249">
        <w:rPr>
          <w:sz w:val="24"/>
          <w:szCs w:val="24"/>
        </w:rPr>
        <w:t xml:space="preserve">uotation </w:t>
      </w:r>
      <w:r>
        <w:rPr>
          <w:sz w:val="24"/>
          <w:szCs w:val="24"/>
        </w:rPr>
        <w:t>marks</w:t>
      </w:r>
    </w:p>
    <w:p w:rsidR="007F168F" w:rsidRDefault="00BE7D74" w:rsidP="00042CB0">
      <w:pPr>
        <w:pStyle w:val="ListParagraph"/>
        <w:numPr>
          <w:ilvl w:val="0"/>
          <w:numId w:val="4"/>
        </w:numPr>
        <w:spacing w:line="360" w:lineRule="auto"/>
        <w:jc w:val="both"/>
        <w:rPr>
          <w:sz w:val="24"/>
          <w:szCs w:val="24"/>
        </w:rPr>
      </w:pPr>
      <w:r w:rsidRPr="007F168F">
        <w:rPr>
          <w:sz w:val="24"/>
          <w:szCs w:val="24"/>
        </w:rPr>
        <w:t>T</w:t>
      </w:r>
      <w:r w:rsidR="00256194" w:rsidRPr="007F168F">
        <w:rPr>
          <w:sz w:val="24"/>
          <w:szCs w:val="24"/>
        </w:rPr>
        <w:t>he authors name and the year of publication should be included</w:t>
      </w:r>
      <w:r w:rsidRPr="007F168F">
        <w:rPr>
          <w:sz w:val="24"/>
          <w:szCs w:val="24"/>
        </w:rPr>
        <w:t xml:space="preserve"> in the text,</w:t>
      </w:r>
      <w:r w:rsidR="002E2CC1" w:rsidRPr="007F168F">
        <w:rPr>
          <w:sz w:val="24"/>
          <w:szCs w:val="24"/>
        </w:rPr>
        <w:t xml:space="preserve">         </w:t>
      </w:r>
      <w:r w:rsidRPr="007F168F">
        <w:rPr>
          <w:sz w:val="24"/>
          <w:szCs w:val="24"/>
        </w:rPr>
        <w:t xml:space="preserve"> (in-text citation)</w:t>
      </w:r>
    </w:p>
    <w:p w:rsidR="005947A4" w:rsidRPr="000205E3" w:rsidRDefault="00624560" w:rsidP="00042CB0">
      <w:pPr>
        <w:spacing w:line="360" w:lineRule="auto"/>
        <w:jc w:val="both"/>
        <w:rPr>
          <w:sz w:val="24"/>
          <w:szCs w:val="24"/>
        </w:rPr>
      </w:pPr>
      <w:r w:rsidRPr="000205E3">
        <w:rPr>
          <w:noProof/>
          <w:sz w:val="24"/>
          <w:szCs w:val="24"/>
        </w:rPr>
        <w:t>Downes and Evans, (</w:t>
      </w:r>
      <w:r w:rsidR="00431FE6" w:rsidRPr="000205E3">
        <w:rPr>
          <w:noProof/>
          <w:sz w:val="24"/>
          <w:szCs w:val="24"/>
        </w:rPr>
        <w:t xml:space="preserve"> 2018)</w:t>
      </w:r>
    </w:p>
    <w:p w:rsidR="00042CB0" w:rsidRDefault="00042CB0" w:rsidP="007F168F">
      <w:pPr>
        <w:spacing w:line="360" w:lineRule="auto"/>
        <w:jc w:val="both"/>
        <w:rPr>
          <w:sz w:val="24"/>
          <w:szCs w:val="24"/>
        </w:rPr>
      </w:pPr>
    </w:p>
    <w:p w:rsidR="005947A4" w:rsidRPr="007F168F" w:rsidRDefault="008508AD" w:rsidP="00B11837">
      <w:pPr>
        <w:spacing w:line="360" w:lineRule="auto"/>
        <w:jc w:val="both"/>
        <w:rPr>
          <w:rFonts w:cs="Lucida Sans Unicode"/>
          <w:sz w:val="24"/>
          <w:szCs w:val="24"/>
          <w:shd w:val="clear" w:color="auto" w:fill="FFFFFF"/>
        </w:rPr>
      </w:pPr>
      <w:r w:rsidRPr="007F168F">
        <w:rPr>
          <w:sz w:val="24"/>
          <w:szCs w:val="24"/>
        </w:rPr>
        <w:t xml:space="preserve">In </w:t>
      </w:r>
      <w:r w:rsidR="002078FB" w:rsidRPr="007F168F">
        <w:rPr>
          <w:sz w:val="24"/>
          <w:szCs w:val="24"/>
        </w:rPr>
        <w:t xml:space="preserve">the e-book </w:t>
      </w:r>
      <w:r w:rsidRPr="007F168F">
        <w:rPr>
          <w:sz w:val="24"/>
          <w:szCs w:val="24"/>
        </w:rPr>
        <w:t>Using Evidence Effectively, it states that “</w:t>
      </w:r>
      <w:r w:rsidRPr="007F168F">
        <w:rPr>
          <w:rFonts w:cs="Lucida Sans Unicode"/>
          <w:sz w:val="24"/>
          <w:szCs w:val="24"/>
          <w:shd w:val="clear" w:color="auto" w:fill="FFFFFF"/>
        </w:rPr>
        <w:t>Most of the assignments you will do in university will ask you to make an argument, to take a stance, or to prove a hypothesis. The best way to do this is to research the topic, develop a thesis statement, hypothesis, or claim and then use evidence to support this claim”.</w:t>
      </w:r>
      <w:sdt>
        <w:sdtPr>
          <w:rPr>
            <w:shd w:val="clear" w:color="auto" w:fill="FFFFFF"/>
          </w:rPr>
          <w:id w:val="163482610"/>
          <w:citation/>
        </w:sdtPr>
        <w:sdtContent>
          <w:r w:rsidR="002F199F" w:rsidRPr="007F168F">
            <w:rPr>
              <w:rFonts w:cs="Lucida Sans Unicode"/>
              <w:sz w:val="24"/>
              <w:szCs w:val="24"/>
              <w:shd w:val="clear" w:color="auto" w:fill="FFFFFF"/>
            </w:rPr>
            <w:fldChar w:fldCharType="begin"/>
          </w:r>
          <w:r w:rsidR="002078FB" w:rsidRPr="007F168F">
            <w:rPr>
              <w:rFonts w:cs="Lucida Sans Unicode"/>
              <w:sz w:val="24"/>
              <w:szCs w:val="24"/>
              <w:shd w:val="clear" w:color="auto" w:fill="FFFFFF"/>
            </w:rPr>
            <w:instrText xml:space="preserve"> CITATION Unite \l 2057 </w:instrText>
          </w:r>
          <w:r w:rsidR="002F199F" w:rsidRPr="007F168F">
            <w:rPr>
              <w:rFonts w:cs="Lucida Sans Unicode"/>
              <w:sz w:val="24"/>
              <w:szCs w:val="24"/>
              <w:shd w:val="clear" w:color="auto" w:fill="FFFFFF"/>
            </w:rPr>
            <w:fldChar w:fldCharType="separate"/>
          </w:r>
          <w:r w:rsidR="008E1C1C" w:rsidRPr="007F168F">
            <w:rPr>
              <w:rFonts w:cs="Lucida Sans Unicode"/>
              <w:noProof/>
              <w:sz w:val="24"/>
              <w:szCs w:val="24"/>
              <w:shd w:val="clear" w:color="auto" w:fill="FFFFFF"/>
            </w:rPr>
            <w:t xml:space="preserve"> (Guelph, No date)</w:t>
          </w:r>
          <w:r w:rsidR="002F199F" w:rsidRPr="007F168F">
            <w:rPr>
              <w:rFonts w:cs="Lucida Sans Unicode"/>
              <w:sz w:val="24"/>
              <w:szCs w:val="24"/>
              <w:shd w:val="clear" w:color="auto" w:fill="FFFFFF"/>
            </w:rPr>
            <w:fldChar w:fldCharType="end"/>
          </w:r>
        </w:sdtContent>
      </w:sdt>
    </w:p>
    <w:p w:rsidR="00856075" w:rsidRDefault="002078FB" w:rsidP="00B11837">
      <w:pPr>
        <w:spacing w:line="360" w:lineRule="auto"/>
        <w:jc w:val="both"/>
        <w:rPr>
          <w:rFonts w:cs="Lucida Sans Unicode"/>
          <w:sz w:val="24"/>
          <w:szCs w:val="24"/>
          <w:shd w:val="clear" w:color="auto" w:fill="FFFFFF"/>
        </w:rPr>
      </w:pPr>
      <w:r w:rsidRPr="007F168F">
        <w:rPr>
          <w:rFonts w:cs="Lucida Sans Unicode"/>
          <w:sz w:val="24"/>
          <w:szCs w:val="24"/>
          <w:shd w:val="clear" w:color="auto" w:fill="FFFFFF"/>
        </w:rPr>
        <w:t xml:space="preserve">It can be very daunting to a new student to have to write their first academic assignment. </w:t>
      </w:r>
      <w:r w:rsidR="00856075" w:rsidRPr="007F168F">
        <w:rPr>
          <w:rFonts w:cs="Lucida Sans Unicode"/>
          <w:sz w:val="24"/>
          <w:szCs w:val="24"/>
          <w:shd w:val="clear" w:color="auto" w:fill="FFFFFF"/>
        </w:rPr>
        <w:t xml:space="preserve"> It is very important to understand the process of undertaking academic writing.  The first step would to recognise and read the correct academic sources, these could be governmental, academic or from industry.</w:t>
      </w:r>
    </w:p>
    <w:p w:rsidR="00B11837" w:rsidRDefault="00B11837" w:rsidP="00B11837">
      <w:pPr>
        <w:rPr>
          <w:rFonts w:cs="Lucida Sans Unicode"/>
          <w:sz w:val="24"/>
          <w:szCs w:val="24"/>
          <w:shd w:val="clear" w:color="auto" w:fill="FFFFFF"/>
        </w:rPr>
      </w:pPr>
    </w:p>
    <w:p w:rsidR="00B11837" w:rsidRDefault="00B11837" w:rsidP="00B11837">
      <w:pPr>
        <w:rPr>
          <w:rFonts w:cs="Lucida Sans Unicode"/>
          <w:sz w:val="24"/>
          <w:szCs w:val="24"/>
          <w:shd w:val="clear" w:color="auto" w:fill="FFFFFF"/>
        </w:rPr>
      </w:pPr>
    </w:p>
    <w:p w:rsidR="00B11837" w:rsidRDefault="00B11837" w:rsidP="00B11837">
      <w:pPr>
        <w:rPr>
          <w:rFonts w:cs="Lucida Sans Unicode"/>
          <w:sz w:val="24"/>
          <w:szCs w:val="24"/>
          <w:shd w:val="clear" w:color="auto" w:fill="FFFFFF"/>
        </w:rPr>
      </w:pPr>
    </w:p>
    <w:p w:rsidR="00B11837" w:rsidRDefault="00B11837" w:rsidP="00B11837">
      <w:pPr>
        <w:rPr>
          <w:rFonts w:cs="Lucida Sans Unicode"/>
          <w:sz w:val="24"/>
          <w:szCs w:val="24"/>
          <w:shd w:val="clear" w:color="auto" w:fill="FFFFFF"/>
        </w:rPr>
      </w:pPr>
    </w:p>
    <w:p w:rsidR="00B11837" w:rsidRDefault="00B11837" w:rsidP="00B11837">
      <w:pPr>
        <w:rPr>
          <w:rFonts w:cs="Lucida Sans Unicode"/>
          <w:sz w:val="24"/>
          <w:szCs w:val="24"/>
          <w:shd w:val="clear" w:color="auto" w:fill="FFFFFF"/>
        </w:rPr>
      </w:pPr>
    </w:p>
    <w:p w:rsidR="00856075" w:rsidRPr="007F168F" w:rsidRDefault="00856075" w:rsidP="00B11837">
      <w:pPr>
        <w:rPr>
          <w:rFonts w:cs="Lucida Sans Unicode"/>
          <w:sz w:val="24"/>
          <w:szCs w:val="24"/>
          <w:shd w:val="clear" w:color="auto" w:fill="FFFFFF"/>
        </w:rPr>
      </w:pPr>
      <w:r w:rsidRPr="007F168F">
        <w:rPr>
          <w:rFonts w:cs="Lucida Sans Unicode"/>
          <w:sz w:val="24"/>
          <w:szCs w:val="24"/>
          <w:shd w:val="clear" w:color="auto" w:fill="FFFFFF"/>
        </w:rPr>
        <w:lastRenderedPageBreak/>
        <w:t>Below is a list of five sources which would be acceptable for academic study:</w:t>
      </w:r>
    </w:p>
    <w:p w:rsidR="00856075" w:rsidRPr="007F168F" w:rsidRDefault="00856075" w:rsidP="00B11837">
      <w:pPr>
        <w:pStyle w:val="ListParagraph"/>
        <w:numPr>
          <w:ilvl w:val="0"/>
          <w:numId w:val="5"/>
        </w:numPr>
        <w:spacing w:line="360" w:lineRule="auto"/>
        <w:jc w:val="both"/>
        <w:rPr>
          <w:rFonts w:cs="Lucida Sans Unicode"/>
          <w:sz w:val="24"/>
          <w:szCs w:val="24"/>
          <w:shd w:val="clear" w:color="auto" w:fill="FFFFFF"/>
        </w:rPr>
      </w:pPr>
      <w:r w:rsidRPr="007F168F">
        <w:rPr>
          <w:rFonts w:cs="Lucida Sans Unicode"/>
          <w:sz w:val="24"/>
          <w:szCs w:val="24"/>
          <w:shd w:val="clear" w:color="auto" w:fill="FFFFFF"/>
        </w:rPr>
        <w:t>Academic journal articles</w:t>
      </w:r>
    </w:p>
    <w:p w:rsidR="00856075" w:rsidRPr="007F168F" w:rsidRDefault="00856075" w:rsidP="00B11837">
      <w:pPr>
        <w:pStyle w:val="ListParagraph"/>
        <w:numPr>
          <w:ilvl w:val="0"/>
          <w:numId w:val="5"/>
        </w:numPr>
        <w:spacing w:line="360" w:lineRule="auto"/>
        <w:jc w:val="both"/>
        <w:rPr>
          <w:rFonts w:cs="Lucida Sans Unicode"/>
          <w:sz w:val="24"/>
          <w:szCs w:val="24"/>
          <w:shd w:val="clear" w:color="auto" w:fill="FFFFFF"/>
        </w:rPr>
      </w:pPr>
      <w:r w:rsidRPr="007F168F">
        <w:rPr>
          <w:rFonts w:cs="Lucida Sans Unicode"/>
          <w:sz w:val="24"/>
          <w:szCs w:val="24"/>
          <w:shd w:val="clear" w:color="auto" w:fill="FFFFFF"/>
        </w:rPr>
        <w:t>Text books</w:t>
      </w:r>
    </w:p>
    <w:p w:rsidR="00856075" w:rsidRPr="007F168F" w:rsidRDefault="00856075" w:rsidP="00B11837">
      <w:pPr>
        <w:pStyle w:val="ListParagraph"/>
        <w:numPr>
          <w:ilvl w:val="0"/>
          <w:numId w:val="5"/>
        </w:numPr>
        <w:spacing w:line="360" w:lineRule="auto"/>
        <w:jc w:val="both"/>
        <w:rPr>
          <w:rFonts w:cs="Lucida Sans Unicode"/>
          <w:sz w:val="24"/>
          <w:szCs w:val="24"/>
          <w:shd w:val="clear" w:color="auto" w:fill="FFFFFF"/>
        </w:rPr>
      </w:pPr>
      <w:r w:rsidRPr="007F168F">
        <w:rPr>
          <w:rFonts w:cs="Lucida Sans Unicode"/>
          <w:sz w:val="24"/>
          <w:szCs w:val="24"/>
          <w:shd w:val="clear" w:color="auto" w:fill="FFFFFF"/>
        </w:rPr>
        <w:t>Current news articles</w:t>
      </w:r>
    </w:p>
    <w:p w:rsidR="00856075" w:rsidRPr="007F168F" w:rsidRDefault="00856075" w:rsidP="00B11837">
      <w:pPr>
        <w:pStyle w:val="ListParagraph"/>
        <w:numPr>
          <w:ilvl w:val="0"/>
          <w:numId w:val="5"/>
        </w:numPr>
        <w:spacing w:line="360" w:lineRule="auto"/>
        <w:jc w:val="both"/>
        <w:rPr>
          <w:rFonts w:cs="Lucida Sans Unicode"/>
          <w:sz w:val="24"/>
          <w:szCs w:val="24"/>
          <w:shd w:val="clear" w:color="auto" w:fill="FFFFFF"/>
        </w:rPr>
      </w:pPr>
      <w:r w:rsidRPr="007F168F">
        <w:rPr>
          <w:rFonts w:cs="Lucida Sans Unicode"/>
          <w:sz w:val="24"/>
          <w:szCs w:val="24"/>
          <w:shd w:val="clear" w:color="auto" w:fill="FFFFFF"/>
        </w:rPr>
        <w:t>Organisational documents</w:t>
      </w:r>
    </w:p>
    <w:p w:rsidR="000205E3" w:rsidRDefault="00856075" w:rsidP="000205E3">
      <w:pPr>
        <w:pStyle w:val="ListParagraph"/>
        <w:numPr>
          <w:ilvl w:val="0"/>
          <w:numId w:val="5"/>
        </w:numPr>
        <w:spacing w:line="360" w:lineRule="auto"/>
        <w:rPr>
          <w:rFonts w:cs="Lucida Sans Unicode"/>
          <w:sz w:val="24"/>
          <w:szCs w:val="24"/>
          <w:shd w:val="clear" w:color="auto" w:fill="FFFFFF"/>
        </w:rPr>
      </w:pPr>
      <w:r w:rsidRPr="007F168F">
        <w:rPr>
          <w:rFonts w:cs="Lucida Sans Unicode"/>
          <w:sz w:val="24"/>
          <w:szCs w:val="24"/>
          <w:shd w:val="clear" w:color="auto" w:fill="FFFFFF"/>
        </w:rPr>
        <w:t>Websites</w:t>
      </w:r>
    </w:p>
    <w:p w:rsidR="00AD21C2" w:rsidRDefault="00AD21C2" w:rsidP="000205E3">
      <w:pPr>
        <w:spacing w:line="360" w:lineRule="auto"/>
        <w:rPr>
          <w:rFonts w:cs="Lucida Sans Unicode"/>
          <w:sz w:val="24"/>
          <w:szCs w:val="24"/>
          <w:shd w:val="clear" w:color="auto" w:fill="FFFFFF"/>
        </w:rPr>
      </w:pPr>
      <w:proofErr w:type="gramStart"/>
      <w:r w:rsidRPr="000205E3">
        <w:rPr>
          <w:rFonts w:cs="Lucida Sans Unicode"/>
          <w:sz w:val="24"/>
          <w:szCs w:val="24"/>
          <w:shd w:val="clear" w:color="auto" w:fill="FFFFFF"/>
        </w:rPr>
        <w:t>Identifying Academic Sources (OWLL.</w:t>
      </w:r>
      <w:proofErr w:type="gramEnd"/>
      <w:r w:rsidRPr="000205E3">
        <w:rPr>
          <w:rFonts w:cs="Lucida Sans Unicode"/>
          <w:sz w:val="24"/>
          <w:szCs w:val="24"/>
          <w:shd w:val="clear" w:color="auto" w:fill="FFFFFF"/>
        </w:rPr>
        <w:t xml:space="preserve"> </w:t>
      </w:r>
      <w:r w:rsidR="000205E3" w:rsidRPr="000205E3">
        <w:rPr>
          <w:rFonts w:cs="Lucida Sans Unicode"/>
          <w:sz w:val="24"/>
          <w:szCs w:val="24"/>
          <w:shd w:val="clear" w:color="auto" w:fill="FFFFFF"/>
        </w:rPr>
        <w:t>M</w:t>
      </w:r>
      <w:r w:rsidRPr="000205E3">
        <w:rPr>
          <w:rFonts w:cs="Lucida Sans Unicode"/>
          <w:sz w:val="24"/>
          <w:szCs w:val="24"/>
          <w:shd w:val="clear" w:color="auto" w:fill="FFFFFF"/>
        </w:rPr>
        <w:t>assey. ac.nz. 2012)</w:t>
      </w:r>
    </w:p>
    <w:p w:rsidR="00B11837" w:rsidRPr="000205E3" w:rsidRDefault="00B11837" w:rsidP="000205E3">
      <w:pPr>
        <w:spacing w:line="360" w:lineRule="auto"/>
        <w:rPr>
          <w:rFonts w:cs="Lucida Sans Unicode"/>
          <w:sz w:val="24"/>
          <w:szCs w:val="24"/>
          <w:shd w:val="clear" w:color="auto" w:fill="FFFFFF"/>
        </w:rPr>
      </w:pPr>
    </w:p>
    <w:p w:rsidR="00B11837" w:rsidRPr="00C42096" w:rsidRDefault="00AD21C2" w:rsidP="00B11837">
      <w:pPr>
        <w:spacing w:line="360" w:lineRule="auto"/>
        <w:jc w:val="both"/>
        <w:rPr>
          <w:rFonts w:cs="Lucida Sans Unicode"/>
          <w:sz w:val="24"/>
          <w:szCs w:val="24"/>
          <w:shd w:val="clear" w:color="auto" w:fill="FFFFFF"/>
        </w:rPr>
      </w:pPr>
      <w:r w:rsidRPr="000205E3">
        <w:rPr>
          <w:rFonts w:cs="Lucida Sans Unicode"/>
          <w:sz w:val="24"/>
          <w:szCs w:val="24"/>
          <w:shd w:val="clear" w:color="auto" w:fill="FFFFFF"/>
        </w:rPr>
        <w:t>T</w:t>
      </w:r>
      <w:r w:rsidR="007B79C4" w:rsidRPr="000205E3">
        <w:rPr>
          <w:rFonts w:cs="Lucida Sans Unicode"/>
          <w:sz w:val="24"/>
          <w:szCs w:val="24"/>
          <w:shd w:val="clear" w:color="auto" w:fill="FFFFFF"/>
        </w:rPr>
        <w:t xml:space="preserve">he credibility of the source must always be taken into account, for instance an academic journal article would give authority to your work, whereas an internet blog may not deliver the same academic credentials.  </w:t>
      </w:r>
      <w:r w:rsidR="003875EC" w:rsidRPr="000205E3">
        <w:rPr>
          <w:rFonts w:cs="Lucida Sans Unicode"/>
          <w:sz w:val="24"/>
          <w:szCs w:val="24"/>
          <w:shd w:val="clear" w:color="auto" w:fill="FFFFFF"/>
        </w:rPr>
        <w:t>Also, consideration sh</w:t>
      </w:r>
      <w:r w:rsidR="000205E3" w:rsidRPr="000205E3">
        <w:rPr>
          <w:rFonts w:cs="Lucida Sans Unicode"/>
          <w:sz w:val="24"/>
          <w:szCs w:val="24"/>
          <w:shd w:val="clear" w:color="auto" w:fill="FFFFFF"/>
        </w:rPr>
        <w:t>ould be given to current the material is</w:t>
      </w:r>
      <w:r w:rsidR="005C1E32" w:rsidRPr="000205E3">
        <w:rPr>
          <w:rFonts w:cs="Lucida Sans Unicode"/>
          <w:sz w:val="24"/>
          <w:szCs w:val="24"/>
          <w:shd w:val="clear" w:color="auto" w:fill="FFFFFF"/>
        </w:rPr>
        <w:t>;</w:t>
      </w:r>
      <w:r w:rsidR="003875EC" w:rsidRPr="000205E3">
        <w:rPr>
          <w:rFonts w:cs="Lucida Sans Unicode"/>
          <w:sz w:val="24"/>
          <w:szCs w:val="24"/>
          <w:shd w:val="clear" w:color="auto" w:fill="FFFFFF"/>
        </w:rPr>
        <w:t xml:space="preserve"> it should be less that 5 years old otherwise it may be considered out of date.  The exception to this rule would be if the article is considered groundbreaking or a benchmark in its</w:t>
      </w:r>
      <w:r w:rsidR="000205E3" w:rsidRPr="000205E3">
        <w:rPr>
          <w:rFonts w:cs="Lucida Sans Unicode"/>
          <w:sz w:val="24"/>
          <w:szCs w:val="24"/>
          <w:shd w:val="clear" w:color="auto" w:fill="FFFFFF"/>
        </w:rPr>
        <w:t xml:space="preserve"> field.</w:t>
      </w:r>
      <w:r w:rsidR="000205E3" w:rsidRPr="00C42096">
        <w:rPr>
          <w:rFonts w:cs="Lucida Sans Unicode"/>
          <w:sz w:val="24"/>
          <w:szCs w:val="24"/>
          <w:shd w:val="clear" w:color="auto" w:fill="FFFFFF"/>
        </w:rPr>
        <w:t xml:space="preserve"> Identifying Academic </w:t>
      </w:r>
      <w:proofErr w:type="gramStart"/>
      <w:r w:rsidR="000205E3" w:rsidRPr="00C42096">
        <w:rPr>
          <w:rFonts w:cs="Lucida Sans Unicode"/>
          <w:sz w:val="24"/>
          <w:szCs w:val="24"/>
          <w:shd w:val="clear" w:color="auto" w:fill="FFFFFF"/>
        </w:rPr>
        <w:t>Sources</w:t>
      </w:r>
      <w:r w:rsidR="00B11837">
        <w:rPr>
          <w:rFonts w:cs="Lucida Sans Unicode"/>
          <w:sz w:val="24"/>
          <w:szCs w:val="24"/>
          <w:shd w:val="clear" w:color="auto" w:fill="FFFFFF"/>
        </w:rPr>
        <w:t xml:space="preserve"> </w:t>
      </w:r>
      <w:r w:rsidR="000205E3" w:rsidRPr="00C42096">
        <w:rPr>
          <w:rFonts w:cs="Lucida Sans Unicode"/>
          <w:sz w:val="24"/>
          <w:szCs w:val="24"/>
          <w:shd w:val="clear" w:color="auto" w:fill="FFFFFF"/>
        </w:rPr>
        <w:t xml:space="preserve"> (</w:t>
      </w:r>
      <w:proofErr w:type="gramEnd"/>
      <w:r w:rsidR="000205E3" w:rsidRPr="00C42096">
        <w:rPr>
          <w:rFonts w:cs="Lucida Sans Unicode"/>
          <w:sz w:val="24"/>
          <w:szCs w:val="24"/>
          <w:shd w:val="clear" w:color="auto" w:fill="FFFFFF"/>
        </w:rPr>
        <w:t>OWLL. Massey. ac.nz. 2012)</w:t>
      </w:r>
    </w:p>
    <w:sdt>
      <w:sdtPr>
        <w:rPr>
          <w:rFonts w:asciiTheme="minorHAnsi" w:eastAsiaTheme="minorHAnsi" w:hAnsiTheme="minorHAnsi" w:cstheme="minorBidi"/>
          <w:b w:val="0"/>
          <w:bCs w:val="0"/>
          <w:color w:val="auto"/>
          <w:sz w:val="22"/>
          <w:szCs w:val="22"/>
          <w:lang w:val="en-GB" w:bidi="ar-SA"/>
        </w:rPr>
        <w:id w:val="163482614"/>
        <w:docPartObj>
          <w:docPartGallery w:val="Bibliographies"/>
          <w:docPartUnique/>
        </w:docPartObj>
      </w:sdtPr>
      <w:sdtContent>
        <w:p w:rsidR="00B11837" w:rsidRPr="00865E20" w:rsidRDefault="003875EC" w:rsidP="00865E20">
          <w:pPr>
            <w:pStyle w:val="Heading1"/>
            <w:rPr>
              <w:rFonts w:asciiTheme="minorHAnsi" w:hAnsiTheme="minorHAnsi"/>
              <w:u w:val="single"/>
            </w:rPr>
          </w:pPr>
          <w:r w:rsidRPr="00B11837">
            <w:rPr>
              <w:rFonts w:asciiTheme="minorHAnsi" w:hAnsiTheme="minorHAnsi"/>
              <w:color w:val="auto"/>
              <w:u w:val="single"/>
            </w:rPr>
            <w:t>B</w:t>
          </w:r>
          <w:r w:rsidR="00B11837" w:rsidRPr="00B11837">
            <w:rPr>
              <w:rFonts w:asciiTheme="minorHAnsi" w:hAnsiTheme="minorHAnsi"/>
              <w:color w:val="auto"/>
              <w:u w:val="single"/>
            </w:rPr>
            <w:t>ibl</w:t>
          </w:r>
          <w:r w:rsidRPr="00B11837">
            <w:rPr>
              <w:rFonts w:asciiTheme="minorHAnsi" w:hAnsiTheme="minorHAnsi"/>
              <w:color w:val="auto"/>
              <w:u w:val="single"/>
            </w:rPr>
            <w:t>iography</w:t>
          </w:r>
        </w:p>
        <w:sdt>
          <w:sdtPr>
            <w:rPr>
              <w:sz w:val="24"/>
              <w:szCs w:val="24"/>
            </w:rPr>
            <w:id w:val="111145805"/>
            <w:bibliography/>
          </w:sdtPr>
          <w:sdtContent>
            <w:p w:rsidR="00865E20" w:rsidRDefault="00865E20" w:rsidP="00C154D2">
              <w:pPr>
                <w:pStyle w:val="Bibliography"/>
                <w:jc w:val="both"/>
                <w:rPr>
                  <w:sz w:val="24"/>
                  <w:szCs w:val="24"/>
                </w:rPr>
              </w:pPr>
            </w:p>
            <w:p w:rsidR="008E1C1C" w:rsidRPr="00AD21C2" w:rsidRDefault="002F199F" w:rsidP="00C154D2">
              <w:pPr>
                <w:pStyle w:val="Bibliography"/>
                <w:jc w:val="both"/>
                <w:rPr>
                  <w:noProof/>
                  <w:sz w:val="24"/>
                  <w:szCs w:val="24"/>
                  <w:lang w:val="en-US"/>
                </w:rPr>
              </w:pPr>
              <w:r w:rsidRPr="00AD21C2">
                <w:rPr>
                  <w:sz w:val="24"/>
                  <w:szCs w:val="24"/>
                </w:rPr>
                <w:fldChar w:fldCharType="begin"/>
              </w:r>
              <w:r w:rsidR="003875EC" w:rsidRPr="00865E20">
                <w:rPr>
                  <w:sz w:val="24"/>
                  <w:szCs w:val="24"/>
                </w:rPr>
                <w:instrText xml:space="preserve"> BIBLIOGRAPHY </w:instrText>
              </w:r>
              <w:r w:rsidRPr="00AD21C2">
                <w:rPr>
                  <w:sz w:val="24"/>
                  <w:szCs w:val="24"/>
                </w:rPr>
                <w:fldChar w:fldCharType="separate"/>
              </w:r>
              <w:r w:rsidR="008E1C1C" w:rsidRPr="00865E20">
                <w:rPr>
                  <w:noProof/>
                  <w:sz w:val="24"/>
                  <w:szCs w:val="24"/>
                  <w:lang w:val="en-US"/>
                </w:rPr>
                <w:t>Downes</w:t>
              </w:r>
              <w:r w:rsidR="008E1C1C" w:rsidRPr="00AD21C2">
                <w:rPr>
                  <w:noProof/>
                  <w:sz w:val="24"/>
                  <w:szCs w:val="24"/>
                  <w:lang w:val="en-US"/>
                </w:rPr>
                <w:t>, E</w:t>
              </w:r>
              <w:r w:rsidR="009A4B94" w:rsidRPr="00AD21C2">
                <w:rPr>
                  <w:noProof/>
                  <w:sz w:val="24"/>
                  <w:szCs w:val="24"/>
                  <w:lang w:val="en-US"/>
                </w:rPr>
                <w:t>. Eva</w:t>
              </w:r>
              <w:r w:rsidR="00C14E79" w:rsidRPr="00AD21C2">
                <w:rPr>
                  <w:noProof/>
                  <w:sz w:val="24"/>
                  <w:szCs w:val="24"/>
                  <w:lang w:val="en-US"/>
                </w:rPr>
                <w:t>ns</w:t>
              </w:r>
              <w:r w:rsidR="009A4B94" w:rsidRPr="00AD21C2">
                <w:rPr>
                  <w:noProof/>
                  <w:sz w:val="24"/>
                  <w:szCs w:val="24"/>
                  <w:lang w:val="en-US"/>
                </w:rPr>
                <w:t xml:space="preserve">, A. </w:t>
              </w:r>
              <w:r w:rsidR="008E1C1C" w:rsidRPr="00AD21C2">
                <w:rPr>
                  <w:noProof/>
                  <w:sz w:val="24"/>
                  <w:szCs w:val="24"/>
                  <w:lang w:val="en-US"/>
                </w:rPr>
                <w:t xml:space="preserve"> (2018). Referencing Handbook: Harvard. In E. D. Evans, </w:t>
              </w:r>
              <w:r w:rsidR="008E1C1C" w:rsidRPr="00AD21C2">
                <w:rPr>
                  <w:i/>
                  <w:iCs/>
                  <w:noProof/>
                  <w:sz w:val="24"/>
                  <w:szCs w:val="24"/>
                  <w:lang w:val="en-US"/>
                </w:rPr>
                <w:t>Referencing Handbook: Harvard</w:t>
              </w:r>
              <w:r w:rsidR="008E1C1C" w:rsidRPr="00AD21C2">
                <w:rPr>
                  <w:noProof/>
                  <w:sz w:val="24"/>
                  <w:szCs w:val="24"/>
                  <w:lang w:val="en-US"/>
                </w:rPr>
                <w:t xml:space="preserve"> (p. 5). Books &amp; Beyond.</w:t>
              </w:r>
            </w:p>
            <w:p w:rsidR="008E1C1C" w:rsidRPr="00AD21C2" w:rsidRDefault="008E1C1C" w:rsidP="00C154D2">
              <w:pPr>
                <w:pStyle w:val="Bibliography"/>
                <w:jc w:val="both"/>
                <w:rPr>
                  <w:noProof/>
                  <w:sz w:val="24"/>
                  <w:szCs w:val="24"/>
                  <w:lang w:val="en-US"/>
                </w:rPr>
              </w:pPr>
              <w:r w:rsidRPr="00AD21C2">
                <w:rPr>
                  <w:noProof/>
                  <w:sz w:val="24"/>
                  <w:szCs w:val="24"/>
                  <w:lang w:val="en-US"/>
                </w:rPr>
                <w:t xml:space="preserve">Guelph, U. o. (No date). Using Evidence Effectively. In U. o. Guelph, </w:t>
              </w:r>
              <w:r w:rsidRPr="00AD21C2">
                <w:rPr>
                  <w:i/>
                  <w:iCs/>
                  <w:noProof/>
                  <w:sz w:val="24"/>
                  <w:szCs w:val="24"/>
                  <w:lang w:val="en-US"/>
                </w:rPr>
                <w:t>Using Evidence Effectively.</w:t>
              </w:r>
              <w:r w:rsidRPr="00AD21C2">
                <w:rPr>
                  <w:noProof/>
                  <w:sz w:val="24"/>
                  <w:szCs w:val="24"/>
                  <w:lang w:val="en-US"/>
                </w:rPr>
                <w:t xml:space="preserve"> University Of Guelph.</w:t>
              </w:r>
            </w:p>
            <w:p w:rsidR="008E1C1C" w:rsidRPr="00AD21C2" w:rsidRDefault="008E1C1C" w:rsidP="00C154D2">
              <w:pPr>
                <w:pStyle w:val="Bibliography"/>
                <w:jc w:val="both"/>
                <w:rPr>
                  <w:noProof/>
                  <w:sz w:val="24"/>
                  <w:szCs w:val="24"/>
                  <w:lang w:val="en-US"/>
                </w:rPr>
              </w:pPr>
              <w:r w:rsidRPr="00AD21C2">
                <w:rPr>
                  <w:noProof/>
                  <w:sz w:val="24"/>
                  <w:szCs w:val="24"/>
                  <w:lang w:val="en-US"/>
                </w:rPr>
                <w:t xml:space="preserve">Mitchell, S. (2013, March 19). </w:t>
              </w:r>
              <w:r w:rsidRPr="00AD21C2">
                <w:rPr>
                  <w:i/>
                  <w:iCs/>
                  <w:noProof/>
                  <w:sz w:val="24"/>
                  <w:szCs w:val="24"/>
                  <w:lang w:val="en-US"/>
                </w:rPr>
                <w:t>WriteCheck Blog</w:t>
              </w:r>
              <w:r w:rsidRPr="00AD21C2">
                <w:rPr>
                  <w:noProof/>
                  <w:sz w:val="24"/>
                  <w:szCs w:val="24"/>
                  <w:lang w:val="en-US"/>
                </w:rPr>
                <w:t>. Retrieved October Friday, 2018, from Web Check.com: http://en.writecheck.com/blog/2013/03/19/why-is-it-important-to-write-in-your-own-words</w:t>
              </w:r>
            </w:p>
            <w:p w:rsidR="008E1C1C" w:rsidRDefault="008E1C1C" w:rsidP="00C154D2">
              <w:pPr>
                <w:pStyle w:val="Bibliography"/>
                <w:jc w:val="both"/>
                <w:rPr>
                  <w:noProof/>
                  <w:sz w:val="24"/>
                  <w:szCs w:val="24"/>
                  <w:lang w:val="en-US"/>
                </w:rPr>
              </w:pPr>
              <w:r w:rsidRPr="00AD21C2">
                <w:rPr>
                  <w:noProof/>
                  <w:sz w:val="24"/>
                  <w:szCs w:val="24"/>
                  <w:lang w:val="en-US"/>
                </w:rPr>
                <w:t xml:space="preserve">University of Wales, T. S. (2018). Level 4 Assessment Specification, Appendix GA36a. In T. S. University of Wales, </w:t>
              </w:r>
              <w:r w:rsidRPr="00AD21C2">
                <w:rPr>
                  <w:i/>
                  <w:iCs/>
                  <w:noProof/>
                  <w:sz w:val="24"/>
                  <w:szCs w:val="24"/>
                  <w:lang w:val="en-US"/>
                </w:rPr>
                <w:t>Level 4 Assessment Specification, Appendix GA36a</w:t>
              </w:r>
              <w:r w:rsidRPr="00AD21C2">
                <w:rPr>
                  <w:noProof/>
                  <w:sz w:val="24"/>
                  <w:szCs w:val="24"/>
                  <w:lang w:val="en-US"/>
                </w:rPr>
                <w:t xml:space="preserve"> (p. 4). University of Wales, Trinity Saint David.</w:t>
              </w:r>
            </w:p>
            <w:p w:rsidR="00AD21C2" w:rsidRPr="00865E20" w:rsidRDefault="00865E20" w:rsidP="00865E20">
              <w:pPr>
                <w:pStyle w:val="NormalWeb"/>
                <w:shd w:val="clear" w:color="auto" w:fill="FFFFFF"/>
                <w:spacing w:before="0" w:beforeAutospacing="0" w:after="0" w:afterAutospacing="0" w:line="360" w:lineRule="atLeast"/>
                <w:ind w:hanging="109"/>
                <w:rPr>
                  <w:rFonts w:asciiTheme="minorHAnsi" w:hAnsiTheme="minorHAnsi" w:cs="Arial"/>
                  <w:color w:val="666666"/>
                </w:rPr>
              </w:pPr>
              <w:r>
                <w:rPr>
                  <w:rStyle w:val="selectable"/>
                  <w:rFonts w:asciiTheme="minorHAnsi" w:hAnsiTheme="minorHAnsi" w:cs="Arial"/>
                  <w:color w:val="000000"/>
                </w:rPr>
                <w:t xml:space="preserve">  </w:t>
              </w:r>
              <w:r w:rsidR="00B11837" w:rsidRPr="00AD21C2">
                <w:rPr>
                  <w:rStyle w:val="selectable"/>
                  <w:rFonts w:asciiTheme="minorHAnsi" w:hAnsiTheme="minorHAnsi" w:cs="Arial"/>
                  <w:color w:val="000000"/>
                </w:rPr>
                <w:t>Owll.massey.ac.nz. (2012). </w:t>
              </w:r>
              <w:r w:rsidR="00B11837" w:rsidRPr="00AD21C2">
                <w:rPr>
                  <w:rStyle w:val="selectable"/>
                  <w:rFonts w:asciiTheme="minorHAnsi" w:hAnsiTheme="minorHAnsi" w:cs="Arial"/>
                  <w:i/>
                  <w:iCs/>
                  <w:color w:val="000000"/>
                </w:rPr>
                <w:t>Identifying academic sources - OWLL - Massey University</w:t>
              </w:r>
              <w:r w:rsidR="00B11837" w:rsidRPr="00AD21C2">
                <w:rPr>
                  <w:rStyle w:val="selectable"/>
                  <w:rFonts w:asciiTheme="minorHAnsi" w:hAnsiTheme="minorHAnsi" w:cs="Arial"/>
                  <w:color w:val="000000"/>
                </w:rPr>
                <w:t>. [online] Available at: http://owll.massey.ac.nz/academic-writing/identifying-academic-sources.php [Accessed 26 Oct. 2018]</w:t>
              </w:r>
            </w:p>
            <w:p w:rsidR="003875EC" w:rsidRDefault="002F199F" w:rsidP="008E1C1C">
              <w:r w:rsidRPr="00AD21C2">
                <w:rPr>
                  <w:sz w:val="24"/>
                  <w:szCs w:val="24"/>
                </w:rPr>
                <w:fldChar w:fldCharType="end"/>
              </w:r>
            </w:p>
          </w:sdtContent>
        </w:sdt>
      </w:sdtContent>
    </w:sdt>
    <w:p w:rsidR="005B5A10" w:rsidRPr="00615201" w:rsidRDefault="005B5A10" w:rsidP="00865E20">
      <w:pPr>
        <w:spacing w:line="360" w:lineRule="auto"/>
        <w:rPr>
          <w:b/>
          <w:sz w:val="24"/>
          <w:szCs w:val="24"/>
          <w:u w:val="single"/>
        </w:rPr>
      </w:pPr>
      <w:r w:rsidRPr="00615201">
        <w:rPr>
          <w:b/>
          <w:sz w:val="24"/>
          <w:szCs w:val="24"/>
          <w:u w:val="single"/>
        </w:rPr>
        <w:lastRenderedPageBreak/>
        <w:t>Part 3</w:t>
      </w:r>
    </w:p>
    <w:p w:rsidR="005B5A10" w:rsidRDefault="005B5A10" w:rsidP="00865E20">
      <w:pPr>
        <w:spacing w:line="360" w:lineRule="auto"/>
        <w:jc w:val="center"/>
        <w:rPr>
          <w:b/>
          <w:sz w:val="28"/>
          <w:szCs w:val="28"/>
          <w:u w:val="single"/>
        </w:rPr>
      </w:pPr>
      <w:r w:rsidRPr="00615201">
        <w:rPr>
          <w:b/>
          <w:sz w:val="28"/>
          <w:szCs w:val="28"/>
          <w:u w:val="single"/>
        </w:rPr>
        <w:t>A critical response to - ‘Yes, but... ’: rhetoric, reality and resistance in teaching assistants’ experiences of inclusive education</w:t>
      </w:r>
      <w:proofErr w:type="gramStart"/>
      <w:r w:rsidRPr="00615201">
        <w:rPr>
          <w:b/>
          <w:sz w:val="28"/>
          <w:szCs w:val="28"/>
          <w:u w:val="single"/>
        </w:rPr>
        <w:t>,(</w:t>
      </w:r>
      <w:proofErr w:type="gramEnd"/>
      <w:r w:rsidRPr="00615201">
        <w:rPr>
          <w:b/>
          <w:sz w:val="28"/>
          <w:szCs w:val="28"/>
          <w:u w:val="single"/>
        </w:rPr>
        <w:t>Suzanne Mackenzie, 2011).</w:t>
      </w:r>
    </w:p>
    <w:p w:rsidR="005B5A10" w:rsidRPr="00002876" w:rsidRDefault="00002876" w:rsidP="00002876">
      <w:pPr>
        <w:spacing w:line="360" w:lineRule="auto"/>
        <w:jc w:val="center"/>
        <w:rPr>
          <w:b/>
          <w:i/>
          <w:sz w:val="28"/>
          <w:szCs w:val="28"/>
        </w:rPr>
      </w:pPr>
      <w:r>
        <w:rPr>
          <w:b/>
          <w:i/>
          <w:sz w:val="28"/>
          <w:szCs w:val="28"/>
        </w:rPr>
        <w:t>Catherine Collings</w:t>
      </w:r>
    </w:p>
    <w:p w:rsidR="005B5A10" w:rsidRDefault="005B5A10" w:rsidP="00865E20">
      <w:pPr>
        <w:spacing w:line="360" w:lineRule="auto"/>
        <w:jc w:val="both"/>
        <w:rPr>
          <w:sz w:val="24"/>
          <w:szCs w:val="24"/>
        </w:rPr>
      </w:pPr>
      <w:r>
        <w:rPr>
          <w:sz w:val="24"/>
          <w:szCs w:val="24"/>
        </w:rPr>
        <w:t>The article ‘‘Yes, but...’: rhetoric, reality and resistance in teaching assistants’ experiences of inclusive education’ by the author Suzanne Mackenzie is a research paper that was published in the British Journal of Learning Support in 2001. This essay is a critical response to Mackenzie’s article in which I will attempt to critically</w:t>
      </w:r>
      <w:r w:rsidR="00865E20">
        <w:rPr>
          <w:sz w:val="24"/>
          <w:szCs w:val="24"/>
        </w:rPr>
        <w:t xml:space="preserve"> </w:t>
      </w:r>
      <w:r>
        <w:rPr>
          <w:sz w:val="24"/>
          <w:szCs w:val="24"/>
        </w:rPr>
        <w:t>analyse her work and provide arguments to back up my findings.</w:t>
      </w:r>
      <w:r w:rsidR="00865E20">
        <w:rPr>
          <w:sz w:val="24"/>
          <w:szCs w:val="24"/>
        </w:rPr>
        <w:t xml:space="preserve">  </w:t>
      </w:r>
      <w:r>
        <w:rPr>
          <w:sz w:val="24"/>
          <w:szCs w:val="24"/>
        </w:rPr>
        <w:t xml:space="preserve">As Mackenzie explains, “this research examines the role of teaching assistants (TAs) working with children with special educational needs (SEN) in an increasingly complex and diverse </w:t>
      </w:r>
      <w:proofErr w:type="spellStart"/>
      <w:r>
        <w:rPr>
          <w:sz w:val="24"/>
          <w:szCs w:val="24"/>
        </w:rPr>
        <w:t>context”,</w:t>
      </w:r>
      <w:sdt>
        <w:sdtPr>
          <w:rPr>
            <w:sz w:val="24"/>
            <w:szCs w:val="24"/>
          </w:rPr>
          <w:id w:val="252304251"/>
          <w:citation/>
        </w:sdtPr>
        <w:sdtContent>
          <w:r w:rsidR="002F199F">
            <w:rPr>
              <w:sz w:val="24"/>
              <w:szCs w:val="24"/>
            </w:rPr>
            <w:fldChar w:fldCharType="begin"/>
          </w:r>
          <w:r>
            <w:rPr>
              <w:sz w:val="24"/>
              <w:szCs w:val="24"/>
            </w:rPr>
            <w:instrText xml:space="preserve"> CITATION Suz11 \l 2057 </w:instrText>
          </w:r>
          <w:r w:rsidR="002F199F">
            <w:rPr>
              <w:sz w:val="24"/>
              <w:szCs w:val="24"/>
            </w:rPr>
            <w:fldChar w:fldCharType="separate"/>
          </w:r>
          <w:r w:rsidRPr="00A11D7A">
            <w:rPr>
              <w:noProof/>
              <w:sz w:val="24"/>
              <w:szCs w:val="24"/>
            </w:rPr>
            <w:t>(Ma</w:t>
          </w:r>
          <w:proofErr w:type="spellEnd"/>
          <w:r w:rsidRPr="00A11D7A">
            <w:rPr>
              <w:noProof/>
              <w:sz w:val="24"/>
              <w:szCs w:val="24"/>
            </w:rPr>
            <w:t>ckenzie, 2011)</w:t>
          </w:r>
          <w:r w:rsidR="002F199F">
            <w:rPr>
              <w:sz w:val="24"/>
              <w:szCs w:val="24"/>
            </w:rPr>
            <w:fldChar w:fldCharType="end"/>
          </w:r>
        </w:sdtContent>
      </w:sdt>
      <w:r>
        <w:rPr>
          <w:sz w:val="24"/>
          <w:szCs w:val="24"/>
        </w:rPr>
        <w:t xml:space="preserve">.In this paper, Mackenzie explores the changing function of TAs within the educational system with a focus on effectiveness of inclusion within the classroom, as well as individual experiences of </w:t>
      </w:r>
      <w:bookmarkStart w:id="0" w:name="_Hlk527658475"/>
      <w:r>
        <w:rPr>
          <w:sz w:val="24"/>
          <w:szCs w:val="24"/>
        </w:rPr>
        <w:t xml:space="preserve">“ambiguity, tension and contradictions”, </w:t>
      </w:r>
      <w:bookmarkEnd w:id="0"/>
      <w:sdt>
        <w:sdtPr>
          <w:rPr>
            <w:sz w:val="24"/>
            <w:szCs w:val="24"/>
          </w:rPr>
          <w:id w:val="252304252"/>
          <w:citation/>
        </w:sdtPr>
        <w:sdtContent>
          <w:r w:rsidR="002F199F">
            <w:rPr>
              <w:sz w:val="24"/>
              <w:szCs w:val="24"/>
            </w:rPr>
            <w:fldChar w:fldCharType="begin"/>
          </w:r>
          <w:r>
            <w:rPr>
              <w:sz w:val="24"/>
              <w:szCs w:val="24"/>
            </w:rPr>
            <w:instrText xml:space="preserve"> CITATION Suz11 \p 1 \l 2057  </w:instrText>
          </w:r>
          <w:r w:rsidR="002F199F">
            <w:rPr>
              <w:sz w:val="24"/>
              <w:szCs w:val="24"/>
            </w:rPr>
            <w:fldChar w:fldCharType="separate"/>
          </w:r>
          <w:r w:rsidRPr="00A11D7A">
            <w:rPr>
              <w:noProof/>
              <w:sz w:val="24"/>
              <w:szCs w:val="24"/>
            </w:rPr>
            <w:t>(Mackenzie, 2011, p. 1)</w:t>
          </w:r>
          <w:r w:rsidR="002F199F">
            <w:rPr>
              <w:sz w:val="24"/>
              <w:szCs w:val="24"/>
            </w:rPr>
            <w:fldChar w:fldCharType="end"/>
          </w:r>
        </w:sdtContent>
      </w:sdt>
      <w:r>
        <w:rPr>
          <w:sz w:val="24"/>
          <w:szCs w:val="24"/>
        </w:rPr>
        <w:t>.</w:t>
      </w:r>
    </w:p>
    <w:p w:rsidR="005B5A10" w:rsidRDefault="005B5A10" w:rsidP="005B5A10">
      <w:pPr>
        <w:spacing w:line="360" w:lineRule="auto"/>
        <w:jc w:val="both"/>
        <w:rPr>
          <w:sz w:val="24"/>
          <w:szCs w:val="24"/>
        </w:rPr>
      </w:pPr>
      <w:r>
        <w:rPr>
          <w:sz w:val="24"/>
          <w:szCs w:val="24"/>
        </w:rPr>
        <w:t xml:space="preserve">Mackenzie states that the article is inspired by the approach of </w:t>
      </w:r>
      <w:r w:rsidRPr="00E877C0">
        <w:rPr>
          <w:noProof/>
          <w:sz w:val="24"/>
          <w:szCs w:val="24"/>
        </w:rPr>
        <w:t>O'Brien</w:t>
      </w:r>
      <w:r>
        <w:rPr>
          <w:noProof/>
          <w:sz w:val="24"/>
          <w:szCs w:val="24"/>
        </w:rPr>
        <w:t xml:space="preserve"> and Garner</w:t>
      </w:r>
      <w:r w:rsidR="00865E20">
        <w:rPr>
          <w:noProof/>
          <w:sz w:val="24"/>
          <w:szCs w:val="24"/>
        </w:rPr>
        <w:t xml:space="preserve"> </w:t>
      </w:r>
      <w:r>
        <w:rPr>
          <w:sz w:val="24"/>
          <w:szCs w:val="24"/>
        </w:rPr>
        <w:t>(2001), who report on the concerns that the TA role is being marginalised by contractual arrangements and poor pay.  Evidence for this is presented using TAs personal life histories of working with children with SEN in an educational setting. This style of using subjective interviews is very powerful</w:t>
      </w:r>
      <w:r w:rsidR="00865E20">
        <w:rPr>
          <w:sz w:val="24"/>
          <w:szCs w:val="24"/>
        </w:rPr>
        <w:t xml:space="preserve"> </w:t>
      </w:r>
      <w:r>
        <w:rPr>
          <w:sz w:val="24"/>
          <w:szCs w:val="24"/>
        </w:rPr>
        <w:t>and persuasive allowing</w:t>
      </w:r>
      <w:r w:rsidR="00865E20">
        <w:rPr>
          <w:sz w:val="24"/>
          <w:szCs w:val="24"/>
        </w:rPr>
        <w:t xml:space="preserve"> </w:t>
      </w:r>
      <w:r>
        <w:rPr>
          <w:sz w:val="24"/>
          <w:szCs w:val="24"/>
        </w:rPr>
        <w:t>Mackenzie to give her subjects a ‘voice’ to acknowledge and address</w:t>
      </w:r>
      <w:r w:rsidR="00865E20">
        <w:rPr>
          <w:sz w:val="24"/>
          <w:szCs w:val="24"/>
        </w:rPr>
        <w:t xml:space="preserve"> </w:t>
      </w:r>
      <w:r>
        <w:rPr>
          <w:sz w:val="24"/>
          <w:szCs w:val="24"/>
        </w:rPr>
        <w:t>their concerns</w:t>
      </w:r>
      <w:r w:rsidR="00865E20">
        <w:rPr>
          <w:sz w:val="24"/>
          <w:szCs w:val="24"/>
        </w:rPr>
        <w:t xml:space="preserve"> </w:t>
      </w:r>
      <w:r>
        <w:rPr>
          <w:sz w:val="24"/>
          <w:szCs w:val="24"/>
        </w:rPr>
        <w:t>about the day to day realities of ‘inclusion’ (2011, p.65).  Mackenzie concludes the article by stating that “relationships between TAs and Teachers in the study were full of tensions, misunderstandings and even antagonism”,</w:t>
      </w:r>
      <w:r w:rsidR="00865E20">
        <w:rPr>
          <w:sz w:val="24"/>
          <w:szCs w:val="24"/>
        </w:rPr>
        <w:t xml:space="preserve"> </w:t>
      </w:r>
      <w:r>
        <w:rPr>
          <w:noProof/>
          <w:sz w:val="24"/>
          <w:szCs w:val="24"/>
        </w:rPr>
        <w:t>(</w:t>
      </w:r>
      <w:r w:rsidRPr="0007749C">
        <w:rPr>
          <w:noProof/>
          <w:sz w:val="24"/>
          <w:szCs w:val="24"/>
        </w:rPr>
        <w:t>2011</w:t>
      </w:r>
      <w:r>
        <w:rPr>
          <w:noProof/>
          <w:sz w:val="24"/>
          <w:szCs w:val="24"/>
        </w:rPr>
        <w:t xml:space="preserve"> p.70</w:t>
      </w:r>
      <w:r w:rsidRPr="0007749C">
        <w:rPr>
          <w:noProof/>
          <w:sz w:val="24"/>
          <w:szCs w:val="24"/>
        </w:rPr>
        <w:t>)</w:t>
      </w:r>
      <w:r>
        <w:rPr>
          <w:sz w:val="24"/>
          <w:szCs w:val="24"/>
        </w:rPr>
        <w:t>.  She finds that although her subjects are generally happy in their roles, TAs in general experience ambiguities and conflicts regarding inclusion.</w:t>
      </w:r>
    </w:p>
    <w:p w:rsidR="005B5A10" w:rsidRPr="002620CB" w:rsidRDefault="005B5A10" w:rsidP="00865E20">
      <w:pPr>
        <w:spacing w:line="360" w:lineRule="auto"/>
        <w:jc w:val="both"/>
        <w:rPr>
          <w:color w:val="FF0000"/>
          <w:sz w:val="24"/>
          <w:szCs w:val="24"/>
        </w:rPr>
      </w:pPr>
      <w:r>
        <w:rPr>
          <w:sz w:val="24"/>
          <w:szCs w:val="24"/>
        </w:rPr>
        <w:t>The articles structure is very successful in its use of subjective language within the life histories.  They are the correct size to hold the reader’s</w:t>
      </w:r>
      <w:r w:rsidR="00865E20">
        <w:rPr>
          <w:sz w:val="24"/>
          <w:szCs w:val="24"/>
        </w:rPr>
        <w:t xml:space="preserve"> </w:t>
      </w:r>
      <w:r>
        <w:rPr>
          <w:sz w:val="24"/>
          <w:szCs w:val="24"/>
        </w:rPr>
        <w:t>attention, and provide details of the subject’s backgrounds and future desires which give us insight into their motivations and allow empathy.</w:t>
      </w:r>
      <w:r w:rsidR="00865E20">
        <w:rPr>
          <w:sz w:val="24"/>
          <w:szCs w:val="24"/>
        </w:rPr>
        <w:t xml:space="preserve"> </w:t>
      </w:r>
      <w:r w:rsidRPr="002620CB">
        <w:rPr>
          <w:sz w:val="24"/>
          <w:szCs w:val="24"/>
        </w:rPr>
        <w:t xml:space="preserve">The life histories follow each other consecutively, making a very strong </w:t>
      </w:r>
      <w:r w:rsidRPr="002620CB">
        <w:rPr>
          <w:sz w:val="24"/>
          <w:szCs w:val="24"/>
        </w:rPr>
        <w:lastRenderedPageBreak/>
        <w:t>impact on the reader, however, there is a danger that such subjective language which is not backed up with any alternative perspectives, for instance, from other professionals working in the settings,</w:t>
      </w:r>
      <w:r w:rsidR="00865E20">
        <w:rPr>
          <w:sz w:val="24"/>
          <w:szCs w:val="24"/>
        </w:rPr>
        <w:t xml:space="preserve"> </w:t>
      </w:r>
      <w:r w:rsidRPr="002620CB">
        <w:rPr>
          <w:sz w:val="24"/>
          <w:szCs w:val="24"/>
        </w:rPr>
        <w:t xml:space="preserve">can lead to intrinsically unbalanced conclusions.  For instance, in </w:t>
      </w:r>
      <w:r w:rsidRPr="002620CB">
        <w:rPr>
          <w:noProof/>
          <w:sz w:val="24"/>
          <w:szCs w:val="24"/>
        </w:rPr>
        <w:t>Devecchi</w:t>
      </w:r>
      <w:r>
        <w:rPr>
          <w:noProof/>
          <w:sz w:val="24"/>
          <w:szCs w:val="24"/>
        </w:rPr>
        <w:t xml:space="preserve"> and Rouse,(</w:t>
      </w:r>
      <w:r w:rsidRPr="006F4DBD">
        <w:rPr>
          <w:noProof/>
          <w:sz w:val="24"/>
          <w:szCs w:val="24"/>
        </w:rPr>
        <w:t>2010)</w:t>
      </w:r>
      <w:r>
        <w:rPr>
          <w:sz w:val="24"/>
          <w:szCs w:val="24"/>
        </w:rPr>
        <w:t xml:space="preserve">, while this study has a different focus, the authors have talked to TAs, Teachers and Special Needs Professionals, and in doing so have presented a more balanced perspective of the effectiveness of inclusion and show a more positive attitude from </w:t>
      </w:r>
      <w:proofErr w:type="spellStart"/>
      <w:proofErr w:type="gramStart"/>
      <w:r>
        <w:rPr>
          <w:sz w:val="24"/>
          <w:szCs w:val="24"/>
        </w:rPr>
        <w:t>TAs.</w:t>
      </w:r>
      <w:proofErr w:type="spellEnd"/>
      <w:proofErr w:type="gramEnd"/>
    </w:p>
    <w:p w:rsidR="005B5A10" w:rsidRPr="00865E20" w:rsidRDefault="005B5A10" w:rsidP="00865E20">
      <w:pPr>
        <w:spacing w:line="360" w:lineRule="auto"/>
        <w:jc w:val="both"/>
        <w:rPr>
          <w:sz w:val="24"/>
          <w:szCs w:val="24"/>
        </w:rPr>
      </w:pPr>
      <w:r>
        <w:rPr>
          <w:sz w:val="24"/>
          <w:szCs w:val="24"/>
        </w:rPr>
        <w:t xml:space="preserve">A case could also be made that the methodology used to collect data was intrinsically flawed, and if Mackenzie had taken a more ethnographic and balanced approach to data collection, as in </w:t>
      </w:r>
      <w:proofErr w:type="spellStart"/>
      <w:r>
        <w:rPr>
          <w:sz w:val="24"/>
          <w:szCs w:val="24"/>
        </w:rPr>
        <w:t>Devecchi</w:t>
      </w:r>
      <w:proofErr w:type="spellEnd"/>
      <w:r>
        <w:rPr>
          <w:sz w:val="24"/>
          <w:szCs w:val="24"/>
        </w:rPr>
        <w:t xml:space="preserve"> and Rouse(2010), then a more relevant and insightful conclusion could have been reached. By this statement I mean that Mackenzie’s sample group of 13 TAs could be considered</w:t>
      </w:r>
      <w:r w:rsidR="00865E20">
        <w:rPr>
          <w:sz w:val="24"/>
          <w:szCs w:val="24"/>
        </w:rPr>
        <w:t xml:space="preserve"> </w:t>
      </w:r>
      <w:r>
        <w:rPr>
          <w:sz w:val="24"/>
          <w:szCs w:val="24"/>
        </w:rPr>
        <w:t>insufficient to make any convincing conclusions, and the relating factor that they had all worked in schools in east London could indicate that their strong feelings of “ambiguity, tension and contradictions”, (Mackenzie, 2011, p.64), were a localised</w:t>
      </w:r>
      <w:r w:rsidR="00865E20">
        <w:rPr>
          <w:sz w:val="24"/>
          <w:szCs w:val="24"/>
        </w:rPr>
        <w:t xml:space="preserve"> </w:t>
      </w:r>
      <w:r>
        <w:rPr>
          <w:sz w:val="24"/>
          <w:szCs w:val="24"/>
        </w:rPr>
        <w:t xml:space="preserve">phenomenon to those inner-city schools.  If we look at </w:t>
      </w:r>
      <w:proofErr w:type="spellStart"/>
      <w:r>
        <w:rPr>
          <w:sz w:val="24"/>
          <w:szCs w:val="24"/>
        </w:rPr>
        <w:t>Devecchi</w:t>
      </w:r>
      <w:proofErr w:type="spellEnd"/>
      <w:r>
        <w:rPr>
          <w:sz w:val="24"/>
          <w:szCs w:val="24"/>
        </w:rPr>
        <w:t xml:space="preserve"> and Rouse (2010) then we see a picture of how excellent schools with focus on inclusive teamwork results in motivated TAs and good outcomes for social inclusion; They state that “how schools deploy, train and include TAs also has an impact on what and how TAs can contribute” (</w:t>
      </w:r>
      <w:proofErr w:type="spellStart"/>
      <w:r>
        <w:rPr>
          <w:sz w:val="24"/>
          <w:szCs w:val="24"/>
        </w:rPr>
        <w:t>Devecchi</w:t>
      </w:r>
      <w:proofErr w:type="spellEnd"/>
      <w:r>
        <w:rPr>
          <w:sz w:val="24"/>
          <w:szCs w:val="24"/>
        </w:rPr>
        <w:t xml:space="preserve"> and Rouse, 2010 p.98).</w:t>
      </w:r>
    </w:p>
    <w:p w:rsidR="005B5A10" w:rsidRDefault="005B5A10" w:rsidP="00865E20">
      <w:pPr>
        <w:spacing w:line="360" w:lineRule="auto"/>
        <w:jc w:val="both"/>
        <w:rPr>
          <w:sz w:val="24"/>
          <w:szCs w:val="24"/>
        </w:rPr>
      </w:pPr>
      <w:r>
        <w:rPr>
          <w:sz w:val="24"/>
          <w:szCs w:val="24"/>
        </w:rPr>
        <w:t>Additionally, we are informed that all the subjects were studying for a part time foundation degree at the author’s universit</w:t>
      </w:r>
      <w:r w:rsidR="003334DF">
        <w:rPr>
          <w:sz w:val="24"/>
          <w:szCs w:val="24"/>
        </w:rPr>
        <w:t>y and</w:t>
      </w:r>
      <w:r>
        <w:rPr>
          <w:sz w:val="24"/>
          <w:szCs w:val="24"/>
        </w:rPr>
        <w:t xml:space="preserve"> had responded to adverts placed in 2 m</w:t>
      </w:r>
      <w:r w:rsidR="003334DF">
        <w:rPr>
          <w:sz w:val="24"/>
          <w:szCs w:val="24"/>
        </w:rPr>
        <w:t>ajor special needs magazines plus</w:t>
      </w:r>
      <w:r>
        <w:rPr>
          <w:sz w:val="24"/>
          <w:szCs w:val="24"/>
        </w:rPr>
        <w:t xml:space="preserve"> an on-line appeal. Consequently, it would seem logical to conclude that as the subjects had all chosen to respond to the adverts, they were probably dissatisfied and held strong views about their roles. Mackenzie could possibly have avoided this situation by carrying out a more ethnographic study within the school settings where inclusion takes place.  Mackenzie uses the layout of the article to solidify her beliefs early on in the article when under the heading of ‘The voice of the TA’.   Here she writes that “TAs have little say in what happens to them and appear to be often excluded from discussions about the children of whom they have expert knowledge” </w:t>
      </w:r>
      <w:r w:rsidRPr="00C45AE2">
        <w:rPr>
          <w:sz w:val="24"/>
          <w:szCs w:val="24"/>
        </w:rPr>
        <w:t>(</w:t>
      </w:r>
      <w:r>
        <w:rPr>
          <w:sz w:val="24"/>
          <w:szCs w:val="24"/>
        </w:rPr>
        <w:t xml:space="preserve">Mackenzie, </w:t>
      </w:r>
      <w:r w:rsidRPr="00C45AE2">
        <w:rPr>
          <w:sz w:val="24"/>
          <w:szCs w:val="24"/>
        </w:rPr>
        <w:t>2011, p.65)</w:t>
      </w:r>
      <w:r>
        <w:rPr>
          <w:sz w:val="24"/>
          <w:szCs w:val="24"/>
        </w:rPr>
        <w:t xml:space="preserve"> so even though Mackenzie qualifies this statement by informing us that there are other sources that dispute this claim through quoting the likes of </w:t>
      </w:r>
      <w:proofErr w:type="spellStart"/>
      <w:r>
        <w:rPr>
          <w:sz w:val="24"/>
          <w:szCs w:val="24"/>
        </w:rPr>
        <w:t>Devecchi</w:t>
      </w:r>
      <w:proofErr w:type="spellEnd"/>
      <w:r>
        <w:rPr>
          <w:sz w:val="24"/>
          <w:szCs w:val="24"/>
        </w:rPr>
        <w:t xml:space="preserve"> and Rouse (2010), she has set out her aims succinctly.</w:t>
      </w:r>
    </w:p>
    <w:p w:rsidR="005B5A10" w:rsidRDefault="005B5A10" w:rsidP="00D36B77">
      <w:pPr>
        <w:spacing w:line="360" w:lineRule="auto"/>
        <w:jc w:val="both"/>
        <w:rPr>
          <w:sz w:val="24"/>
          <w:szCs w:val="24"/>
        </w:rPr>
      </w:pPr>
      <w:r>
        <w:rPr>
          <w:sz w:val="24"/>
          <w:szCs w:val="24"/>
        </w:rPr>
        <w:lastRenderedPageBreak/>
        <w:t>Another consideration when evaluating the current relevance of Mackenzie’s article is if her findings are now out of date.  From 2011 to 2017, the number of full time TAs in England have increased from 255,</w:t>
      </w:r>
      <w:r w:rsidRPr="00163067">
        <w:rPr>
          <w:sz w:val="24"/>
          <w:szCs w:val="24"/>
        </w:rPr>
        <w:t>1</w:t>
      </w:r>
      <w:r>
        <w:rPr>
          <w:sz w:val="24"/>
          <w:szCs w:val="24"/>
        </w:rPr>
        <w:t>00</w:t>
      </w:r>
      <w:r w:rsidRPr="00163067">
        <w:rPr>
          <w:sz w:val="24"/>
          <w:szCs w:val="24"/>
        </w:rPr>
        <w:t xml:space="preserve"> in 2014</w:t>
      </w:r>
      <w:r>
        <w:rPr>
          <w:sz w:val="24"/>
          <w:szCs w:val="24"/>
        </w:rPr>
        <w:t>,(DFE, 2014, P 1) to 262,845 in 2017,(DFE, 2017) which is an increased workforce of 8,100.  This has produced a huge shift in attitudes to the role of TAs within the educational framework of schools as a whole, starting with the Green Paper ‘Support and aspiration: a new approach to special educational needs and disability’(DFE, 2011).As the Head Teacher of Northampton’s School of Education states, “Teaching Assistants work alongside Teachers in a professional capacity to provide dedicated and committed support to a wide range of pupils across the entire breadth of the curric</w:t>
      </w:r>
      <w:r w:rsidR="00D36B77">
        <w:rPr>
          <w:sz w:val="24"/>
          <w:szCs w:val="24"/>
        </w:rPr>
        <w:t xml:space="preserve">ulum” </w:t>
      </w:r>
      <w:r>
        <w:rPr>
          <w:sz w:val="24"/>
          <w:szCs w:val="24"/>
        </w:rPr>
        <w:t xml:space="preserve"> (Evening Telegraph, 2013).This quote was taken from an article celebrating the huge role of TAs through their support of National Celebration Day for Teaching Assistants on Friday, November 29</w:t>
      </w:r>
      <w:r w:rsidRPr="00657BD4">
        <w:rPr>
          <w:sz w:val="24"/>
          <w:szCs w:val="24"/>
          <w:vertAlign w:val="superscript"/>
        </w:rPr>
        <w:t>th</w:t>
      </w:r>
      <w:r>
        <w:rPr>
          <w:sz w:val="24"/>
          <w:szCs w:val="24"/>
        </w:rPr>
        <w:t>.</w:t>
      </w:r>
    </w:p>
    <w:p w:rsidR="005B5A10" w:rsidRDefault="005B5A10" w:rsidP="005B5A10">
      <w:pPr>
        <w:spacing w:line="360" w:lineRule="auto"/>
        <w:jc w:val="both"/>
        <w:rPr>
          <w:sz w:val="24"/>
          <w:szCs w:val="24"/>
        </w:rPr>
      </w:pPr>
    </w:p>
    <w:p w:rsidR="00D36B77" w:rsidRDefault="005B5A10" w:rsidP="00D36B77">
      <w:pPr>
        <w:spacing w:line="360" w:lineRule="auto"/>
        <w:jc w:val="both"/>
        <w:rPr>
          <w:sz w:val="24"/>
          <w:szCs w:val="24"/>
        </w:rPr>
      </w:pPr>
      <w:r>
        <w:rPr>
          <w:sz w:val="24"/>
          <w:szCs w:val="24"/>
        </w:rPr>
        <w:t>In conclusion, I find that Mackenzie’s article is a qualified success within the specification that she has set for herself to ‘acknowledge the voice of the TA’  and to draw attention to the ‘Yes, but…..’ rhetoric, reality and resistance that TAs often experience.  However, although being an interesting reference, it cannot be considered a conclusive work to</w:t>
      </w:r>
      <w:r w:rsidR="00D36B77">
        <w:rPr>
          <w:sz w:val="24"/>
          <w:szCs w:val="24"/>
        </w:rPr>
        <w:t xml:space="preserve"> </w:t>
      </w:r>
      <w:r>
        <w:rPr>
          <w:sz w:val="24"/>
          <w:szCs w:val="24"/>
        </w:rPr>
        <w:t>define how most TAs feel about inclusion and their role today.  Firstly because of the way that the study was carried out</w:t>
      </w:r>
      <w:r w:rsidR="00F25994">
        <w:rPr>
          <w:sz w:val="24"/>
          <w:szCs w:val="24"/>
        </w:rPr>
        <w:t xml:space="preserve"> using</w:t>
      </w:r>
      <w:r w:rsidR="00FA2BFC">
        <w:rPr>
          <w:sz w:val="24"/>
          <w:szCs w:val="24"/>
        </w:rPr>
        <w:t xml:space="preserve"> only</w:t>
      </w:r>
      <w:r w:rsidR="00F25994">
        <w:rPr>
          <w:sz w:val="24"/>
          <w:szCs w:val="24"/>
        </w:rPr>
        <w:t xml:space="preserve"> qualitative data derived from</w:t>
      </w:r>
      <w:r>
        <w:rPr>
          <w:sz w:val="24"/>
          <w:szCs w:val="24"/>
        </w:rPr>
        <w:t xml:space="preserve"> a subject group both insuffici</w:t>
      </w:r>
      <w:r w:rsidR="00D36B77">
        <w:rPr>
          <w:sz w:val="24"/>
          <w:szCs w:val="24"/>
        </w:rPr>
        <w:t xml:space="preserve">ent in size and self-selected. </w:t>
      </w:r>
      <w:r>
        <w:rPr>
          <w:sz w:val="24"/>
          <w:szCs w:val="24"/>
        </w:rPr>
        <w:t xml:space="preserve">Additionally, the article is now 7 years out of date with TAs roles greatly evolved since its writing, and their contribution to education overall recognised and </w:t>
      </w:r>
      <w:r w:rsidR="00F25994">
        <w:rPr>
          <w:sz w:val="24"/>
          <w:szCs w:val="24"/>
        </w:rPr>
        <w:t xml:space="preserve">greatly </w:t>
      </w:r>
      <w:r>
        <w:rPr>
          <w:sz w:val="24"/>
          <w:szCs w:val="24"/>
        </w:rPr>
        <w:t>respected</w:t>
      </w:r>
      <w:r w:rsidR="00FA2BFC">
        <w:rPr>
          <w:sz w:val="24"/>
          <w:szCs w:val="24"/>
        </w:rPr>
        <w:t xml:space="preserve"> </w:t>
      </w:r>
      <w:r w:rsidR="00F25994">
        <w:rPr>
          <w:sz w:val="24"/>
          <w:szCs w:val="24"/>
        </w:rPr>
        <w:t>(</w:t>
      </w:r>
      <w:proofErr w:type="spellStart"/>
      <w:r w:rsidR="00F25994">
        <w:rPr>
          <w:sz w:val="24"/>
          <w:szCs w:val="24"/>
        </w:rPr>
        <w:t>Devecchi</w:t>
      </w:r>
      <w:proofErr w:type="spellEnd"/>
      <w:r w:rsidR="00F25994">
        <w:rPr>
          <w:sz w:val="24"/>
          <w:szCs w:val="24"/>
        </w:rPr>
        <w:t xml:space="preserve"> and Rouse 2010; Saddler H. 2014</w:t>
      </w:r>
      <w:r w:rsidR="00A11C7F">
        <w:rPr>
          <w:sz w:val="24"/>
          <w:szCs w:val="24"/>
        </w:rPr>
        <w:t>; Evening Telegraph 2013</w:t>
      </w:r>
      <w:r w:rsidR="00F25994">
        <w:rPr>
          <w:sz w:val="24"/>
          <w:szCs w:val="24"/>
        </w:rPr>
        <w:t>).</w:t>
      </w:r>
      <w:r w:rsidR="00D36B77">
        <w:rPr>
          <w:sz w:val="24"/>
          <w:szCs w:val="24"/>
        </w:rPr>
        <w:t xml:space="preserve">  </w:t>
      </w:r>
      <w:r w:rsidR="00A11C7F">
        <w:rPr>
          <w:sz w:val="24"/>
          <w:szCs w:val="24"/>
        </w:rPr>
        <w:t>Consequently I would suggest that</w:t>
      </w:r>
      <w:r w:rsidR="00D36B77">
        <w:rPr>
          <w:sz w:val="24"/>
          <w:szCs w:val="24"/>
        </w:rPr>
        <w:t xml:space="preserve"> </w:t>
      </w:r>
      <w:r>
        <w:rPr>
          <w:sz w:val="24"/>
          <w:szCs w:val="24"/>
        </w:rPr>
        <w:t>multiple ethnographic</w:t>
      </w:r>
      <w:r w:rsidR="00D36B77">
        <w:rPr>
          <w:sz w:val="24"/>
          <w:szCs w:val="24"/>
        </w:rPr>
        <w:t xml:space="preserve"> </w:t>
      </w:r>
      <w:r>
        <w:rPr>
          <w:sz w:val="24"/>
          <w:szCs w:val="24"/>
        </w:rPr>
        <w:t xml:space="preserve">case studies need to be carried out </w:t>
      </w:r>
      <w:r w:rsidR="008439EA">
        <w:rPr>
          <w:sz w:val="24"/>
          <w:szCs w:val="24"/>
        </w:rPr>
        <w:t>with</w:t>
      </w:r>
      <w:r>
        <w:rPr>
          <w:sz w:val="24"/>
          <w:szCs w:val="24"/>
        </w:rPr>
        <w:t>in mainstream schools across England to</w:t>
      </w:r>
      <w:r w:rsidR="00FA2BFC">
        <w:rPr>
          <w:sz w:val="24"/>
          <w:szCs w:val="24"/>
        </w:rPr>
        <w:t xml:space="preserve"> produce</w:t>
      </w:r>
      <w:r w:rsidR="00A11C7F">
        <w:rPr>
          <w:sz w:val="24"/>
          <w:szCs w:val="24"/>
        </w:rPr>
        <w:t xml:space="preserve"> a more</w:t>
      </w:r>
      <w:r w:rsidR="00FA2BFC">
        <w:rPr>
          <w:sz w:val="24"/>
          <w:szCs w:val="24"/>
        </w:rPr>
        <w:t xml:space="preserve"> current and conclusive</w:t>
      </w:r>
      <w:r w:rsidR="00A11C7F">
        <w:rPr>
          <w:sz w:val="24"/>
          <w:szCs w:val="24"/>
        </w:rPr>
        <w:t xml:space="preserve"> overview of </w:t>
      </w:r>
      <w:proofErr w:type="spellStart"/>
      <w:proofErr w:type="gramStart"/>
      <w:r w:rsidR="00A11C7F">
        <w:rPr>
          <w:sz w:val="24"/>
          <w:szCs w:val="24"/>
        </w:rPr>
        <w:t>Tas</w:t>
      </w:r>
      <w:proofErr w:type="gramEnd"/>
      <w:r w:rsidR="00A11C7F">
        <w:rPr>
          <w:sz w:val="24"/>
          <w:szCs w:val="24"/>
        </w:rPr>
        <w:t>’</w:t>
      </w:r>
      <w:proofErr w:type="spellEnd"/>
      <w:r w:rsidR="00A11C7F">
        <w:rPr>
          <w:sz w:val="24"/>
          <w:szCs w:val="24"/>
        </w:rPr>
        <w:t xml:space="preserve"> experience</w:t>
      </w:r>
      <w:r w:rsidR="008439EA">
        <w:rPr>
          <w:sz w:val="24"/>
          <w:szCs w:val="24"/>
        </w:rPr>
        <w:t>s of,</w:t>
      </w:r>
      <w:r w:rsidR="00A11C7F">
        <w:rPr>
          <w:sz w:val="24"/>
          <w:szCs w:val="24"/>
        </w:rPr>
        <w:t xml:space="preserve"> influences over and evolving role within inclusion today</w:t>
      </w:r>
      <w:r w:rsidR="008439EA">
        <w:rPr>
          <w:sz w:val="24"/>
          <w:szCs w:val="24"/>
        </w:rPr>
        <w:t>.</w:t>
      </w:r>
      <w:r>
        <w:rPr>
          <w:sz w:val="24"/>
          <w:szCs w:val="24"/>
        </w:rPr>
        <w:t xml:space="preserve"> </w:t>
      </w:r>
    </w:p>
    <w:p w:rsidR="00D36B77" w:rsidRDefault="00D36B77" w:rsidP="00D36B77">
      <w:pPr>
        <w:spacing w:line="360" w:lineRule="auto"/>
        <w:jc w:val="both"/>
        <w:rPr>
          <w:sz w:val="24"/>
          <w:szCs w:val="24"/>
        </w:rPr>
      </w:pPr>
    </w:p>
    <w:p w:rsidR="00D36B77" w:rsidRPr="00DA1D98" w:rsidRDefault="00D36B77" w:rsidP="00D36B77">
      <w:pPr>
        <w:spacing w:line="360" w:lineRule="auto"/>
        <w:jc w:val="both"/>
        <w:rPr>
          <w:sz w:val="24"/>
          <w:szCs w:val="24"/>
        </w:rPr>
      </w:pPr>
    </w:p>
    <w:sdt>
      <w:sdtPr>
        <w:rPr>
          <w:rFonts w:asciiTheme="minorHAnsi" w:eastAsiaTheme="minorHAnsi" w:hAnsiTheme="minorHAnsi" w:cstheme="minorBidi"/>
          <w:b w:val="0"/>
          <w:bCs w:val="0"/>
          <w:color w:val="auto"/>
          <w:sz w:val="22"/>
          <w:szCs w:val="22"/>
          <w:lang w:val="en-GB" w:bidi="ar-SA"/>
        </w:rPr>
        <w:id w:val="-849872419"/>
        <w:docPartObj>
          <w:docPartGallery w:val="Bibliographies"/>
          <w:docPartUnique/>
        </w:docPartObj>
      </w:sdtPr>
      <w:sdtEndPr>
        <w:rPr>
          <w:sz w:val="24"/>
          <w:szCs w:val="24"/>
        </w:rPr>
      </w:sdtEndPr>
      <w:sdtContent>
        <w:p w:rsidR="005B5A10" w:rsidRPr="00D36B77" w:rsidRDefault="005B5A10" w:rsidP="00D36B77">
          <w:pPr>
            <w:pStyle w:val="Heading1"/>
            <w:spacing w:line="360" w:lineRule="auto"/>
            <w:rPr>
              <w:rFonts w:asciiTheme="minorHAnsi" w:eastAsiaTheme="minorHAnsi" w:hAnsiTheme="minorHAnsi" w:cstheme="minorBidi"/>
              <w:b w:val="0"/>
              <w:bCs w:val="0"/>
              <w:color w:val="auto"/>
              <w:sz w:val="22"/>
              <w:szCs w:val="22"/>
              <w:lang w:val="en-GB" w:bidi="ar-SA"/>
            </w:rPr>
          </w:pPr>
          <w:r w:rsidRPr="00D36B77">
            <w:rPr>
              <w:rFonts w:asciiTheme="minorHAnsi" w:hAnsiTheme="minorHAnsi"/>
              <w:color w:val="auto"/>
              <w:u w:val="single"/>
            </w:rPr>
            <w:t>Bibliography</w:t>
          </w:r>
        </w:p>
        <w:sdt>
          <w:sdtPr>
            <w:id w:val="857464313"/>
            <w:bibliography/>
          </w:sdtPr>
          <w:sdtEndPr>
            <w:rPr>
              <w:sz w:val="24"/>
              <w:szCs w:val="24"/>
            </w:rPr>
          </w:sdtEndPr>
          <w:sdtContent>
            <w:p w:rsidR="005B5A10" w:rsidRPr="00B476B0" w:rsidRDefault="00B476B0" w:rsidP="00D36B77">
              <w:pPr>
                <w:pStyle w:val="Bibliography"/>
                <w:spacing w:line="360" w:lineRule="auto"/>
                <w:rPr>
                  <w:noProof/>
                  <w:sz w:val="24"/>
                  <w:szCs w:val="24"/>
                  <w:lang w:val="en-US"/>
                </w:rPr>
              </w:pPr>
              <w:proofErr w:type="gramStart"/>
              <w:r w:rsidRPr="00B476B0">
                <w:rPr>
                  <w:sz w:val="24"/>
                  <w:szCs w:val="24"/>
                </w:rPr>
                <w:t>The Evening Telegraph</w:t>
              </w:r>
              <w:r w:rsidR="002F199F" w:rsidRPr="002F199F">
                <w:rPr>
                  <w:sz w:val="24"/>
                  <w:szCs w:val="24"/>
                </w:rPr>
                <w:fldChar w:fldCharType="begin"/>
              </w:r>
              <w:r w:rsidR="005B5A10" w:rsidRPr="00B476B0">
                <w:rPr>
                  <w:sz w:val="24"/>
                  <w:szCs w:val="24"/>
                </w:rPr>
                <w:instrText xml:space="preserve"> BIBLIOGRAPHY </w:instrText>
              </w:r>
              <w:r w:rsidR="002F199F" w:rsidRPr="002F199F">
                <w:rPr>
                  <w:sz w:val="24"/>
                  <w:szCs w:val="24"/>
                </w:rPr>
                <w:fldChar w:fldCharType="separate"/>
              </w:r>
              <w:r w:rsidR="005B5A10" w:rsidRPr="00B476B0">
                <w:rPr>
                  <w:noProof/>
                  <w:sz w:val="24"/>
                  <w:szCs w:val="24"/>
                  <w:lang w:val="en-US"/>
                </w:rPr>
                <w:t xml:space="preserve"> </w:t>
              </w:r>
              <w:r>
                <w:rPr>
                  <w:noProof/>
                  <w:sz w:val="24"/>
                  <w:szCs w:val="24"/>
                  <w:lang w:val="en-US"/>
                </w:rPr>
                <w:t xml:space="preserve"> </w:t>
              </w:r>
              <w:r w:rsidRPr="00B476B0">
                <w:rPr>
                  <w:noProof/>
                  <w:sz w:val="24"/>
                  <w:szCs w:val="24"/>
                  <w:lang w:val="en-US"/>
                </w:rPr>
                <w:t>(</w:t>
              </w:r>
              <w:r w:rsidR="005B5A10" w:rsidRPr="00B476B0">
                <w:rPr>
                  <w:noProof/>
                  <w:sz w:val="24"/>
                  <w:szCs w:val="24"/>
                  <w:lang w:val="en-US"/>
                </w:rPr>
                <w:t>2013</w:t>
              </w:r>
              <w:r w:rsidRPr="00B476B0">
                <w:rPr>
                  <w:noProof/>
                  <w:sz w:val="24"/>
                  <w:szCs w:val="24"/>
                  <w:lang w:val="en-US"/>
                </w:rPr>
                <w:t>)</w:t>
              </w:r>
              <w:r w:rsidR="005B5A10" w:rsidRPr="00B476B0">
                <w:rPr>
                  <w:noProof/>
                  <w:sz w:val="24"/>
                  <w:szCs w:val="24"/>
                  <w:lang w:val="en-US"/>
                </w:rPr>
                <w:t>.</w:t>
              </w:r>
              <w:proofErr w:type="gramEnd"/>
              <w:r w:rsidR="005B5A10" w:rsidRPr="00B476B0">
                <w:rPr>
                  <w:noProof/>
                  <w:sz w:val="24"/>
                  <w:szCs w:val="24"/>
                  <w:lang w:val="en-US"/>
                </w:rPr>
                <w:t xml:space="preserve"> Northamptonshire's teaching assistants praised by education leader's.</w:t>
              </w:r>
              <w:r w:rsidRPr="00B476B0">
                <w:rPr>
                  <w:i/>
                  <w:iCs/>
                  <w:noProof/>
                  <w:sz w:val="24"/>
                  <w:szCs w:val="24"/>
                  <w:lang w:val="en-US"/>
                </w:rPr>
                <w:t xml:space="preserve"> Kettering Johnston Press New Media 2013.</w:t>
              </w:r>
              <w:r w:rsidRPr="00B476B0">
                <w:rPr>
                  <w:noProof/>
                  <w:sz w:val="24"/>
                  <w:szCs w:val="24"/>
                  <w:lang w:val="en-US"/>
                </w:rPr>
                <w:t xml:space="preserve"> </w:t>
              </w:r>
              <w:r w:rsidR="005B5A10" w:rsidRPr="00B476B0">
                <w:rPr>
                  <w:noProof/>
                  <w:sz w:val="24"/>
                  <w:szCs w:val="24"/>
                  <w:lang w:val="en-US"/>
                </w:rPr>
                <w:t>28th November, p. 1.</w:t>
              </w:r>
              <w:r w:rsidR="00E07B32">
                <w:rPr>
                  <w:noProof/>
                  <w:sz w:val="24"/>
                  <w:szCs w:val="24"/>
                  <w:lang w:val="en-US"/>
                </w:rPr>
                <w:t xml:space="preserve"> Available from: UWTSD Library</w:t>
              </w:r>
              <w:r>
                <w:rPr>
                  <w:noProof/>
                  <w:sz w:val="24"/>
                  <w:szCs w:val="24"/>
                  <w:lang w:val="en-US"/>
                </w:rPr>
                <w:t xml:space="preserve">  (Accessed on 26</w:t>
              </w:r>
              <w:r w:rsidRPr="00B476B0">
                <w:rPr>
                  <w:noProof/>
                  <w:sz w:val="24"/>
                  <w:szCs w:val="24"/>
                  <w:vertAlign w:val="superscript"/>
                  <w:lang w:val="en-US"/>
                </w:rPr>
                <w:t>th</w:t>
              </w:r>
              <w:r>
                <w:rPr>
                  <w:noProof/>
                  <w:sz w:val="24"/>
                  <w:szCs w:val="24"/>
                  <w:lang w:val="en-US"/>
                </w:rPr>
                <w:t xml:space="preserve"> October 2018).</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Cristina Devecchi, M. R., 2010. British Journal of Learning Support. </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DFES, 2014. </w:t>
              </w:r>
              <w:r w:rsidRPr="00B476B0">
                <w:rPr>
                  <w:i/>
                  <w:iCs/>
                  <w:noProof/>
                  <w:sz w:val="24"/>
                  <w:szCs w:val="24"/>
                  <w:lang w:val="en-US"/>
                </w:rPr>
                <w:t xml:space="preserve">Statistical First Release, School Workforce in England: November 2014. </w:t>
              </w:r>
              <w:r w:rsidRPr="00B476B0">
                <w:rPr>
                  <w:noProof/>
                  <w:sz w:val="24"/>
                  <w:szCs w:val="24"/>
                  <w:lang w:val="en-US"/>
                </w:rPr>
                <w:t xml:space="preserve">[Online] </w:t>
              </w:r>
              <w:r w:rsidRPr="00B476B0">
                <w:rPr>
                  <w:noProof/>
                  <w:sz w:val="24"/>
                  <w:szCs w:val="24"/>
                  <w:lang w:val="en-US"/>
                </w:rPr>
                <w:br/>
                <w:t xml:space="preserve">Available at: </w:t>
              </w:r>
              <w:r w:rsidRPr="00B476B0">
                <w:rPr>
                  <w:noProof/>
                  <w:sz w:val="24"/>
                  <w:szCs w:val="24"/>
                  <w:u w:val="single"/>
                  <w:lang w:val="en-US"/>
                </w:rPr>
                <w:t>https://assets.publishing.service.gov.uk/government/uplo</w:t>
              </w:r>
              <w:bookmarkStart w:id="1" w:name="_GoBack"/>
              <w:bookmarkEnd w:id="1"/>
              <w:r w:rsidRPr="00B476B0">
                <w:rPr>
                  <w:noProof/>
                  <w:sz w:val="24"/>
                  <w:szCs w:val="24"/>
                  <w:u w:val="single"/>
                  <w:lang w:val="en-US"/>
                </w:rPr>
                <w:t>ads/system/uploads/attachment_data/file/440577/Text_SFR21-2015.pdf</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Downes. E. Evans, A., 2018. </w:t>
              </w:r>
              <w:r w:rsidRPr="00B476B0">
                <w:rPr>
                  <w:i/>
                  <w:iCs/>
                  <w:noProof/>
                  <w:sz w:val="24"/>
                  <w:szCs w:val="24"/>
                  <w:lang w:val="en-US"/>
                </w:rPr>
                <w:t xml:space="preserve">Referencing Handbook, Harvard. </w:t>
              </w:r>
              <w:r w:rsidRPr="00B476B0">
                <w:rPr>
                  <w:noProof/>
                  <w:sz w:val="24"/>
                  <w:szCs w:val="24"/>
                  <w:lang w:val="en-US"/>
                </w:rPr>
                <w:t>s.l.:Books &amp; Beyond.</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Education, D. f., 2017. </w:t>
              </w:r>
              <w:r w:rsidRPr="00B476B0">
                <w:rPr>
                  <w:i/>
                  <w:iCs/>
                  <w:noProof/>
                  <w:sz w:val="24"/>
                  <w:szCs w:val="24"/>
                  <w:lang w:val="en-US"/>
                </w:rPr>
                <w:t xml:space="preserve">Publication of the DFE'S school workforce statistics for 2017, </w:t>
              </w:r>
              <w:r w:rsidRPr="00B476B0">
                <w:rPr>
                  <w:noProof/>
                  <w:sz w:val="24"/>
                  <w:szCs w:val="24"/>
                  <w:lang w:val="en-US"/>
                </w:rPr>
                <w:t>Un-known: DFE'S school workforce statistics for 2017.</w:t>
              </w:r>
              <w:r w:rsidR="004F69EB">
                <w:rPr>
                  <w:noProof/>
                  <w:sz w:val="24"/>
                  <w:szCs w:val="24"/>
                  <w:lang w:val="en-US"/>
                </w:rPr>
                <w:t xml:space="preserve"> Available at:</w:t>
              </w:r>
              <w:r w:rsidR="004F69EB" w:rsidRPr="004F69EB">
                <w:t xml:space="preserve"> </w:t>
              </w:r>
              <w:r w:rsidR="004F69EB" w:rsidRPr="004F69EB">
                <w:rPr>
                  <w:noProof/>
                  <w:sz w:val="24"/>
                  <w:szCs w:val="24"/>
                  <w:lang w:val="en-US"/>
                </w:rPr>
                <w:t>https://www.gov.uk/government/statistics/school-workforce-in-england-november-2017</w:t>
              </w:r>
              <w:r w:rsidR="004F69EB">
                <w:rPr>
                  <w:noProof/>
                  <w:sz w:val="24"/>
                  <w:szCs w:val="24"/>
                  <w:lang w:val="en-US"/>
                </w:rPr>
                <w:t xml:space="preserve"> (Accessed at 26</w:t>
              </w:r>
              <w:r w:rsidR="004F69EB" w:rsidRPr="004F69EB">
                <w:rPr>
                  <w:noProof/>
                  <w:sz w:val="24"/>
                  <w:szCs w:val="24"/>
                  <w:vertAlign w:val="superscript"/>
                  <w:lang w:val="en-US"/>
                </w:rPr>
                <w:t>th</w:t>
              </w:r>
              <w:r w:rsidR="004F69EB">
                <w:rPr>
                  <w:noProof/>
                  <w:sz w:val="24"/>
                  <w:szCs w:val="24"/>
                  <w:lang w:val="en-US"/>
                </w:rPr>
                <w:t xml:space="preserve"> October 2018)</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Mackenzie, S., 2011. 'Yes, but...':rhetoric, reality and resistance in teaching assistants' experiences of inclusive education. </w:t>
              </w:r>
              <w:r w:rsidRPr="00B476B0">
                <w:rPr>
                  <w:i/>
                  <w:iCs/>
                  <w:noProof/>
                  <w:sz w:val="24"/>
                  <w:szCs w:val="24"/>
                  <w:lang w:val="en-US"/>
                </w:rPr>
                <w:t>British Journal of Learning Support.</w:t>
              </w:r>
            </w:p>
            <w:p w:rsidR="005B5A10" w:rsidRPr="00B476B0" w:rsidRDefault="005B5A10" w:rsidP="00D36B77">
              <w:pPr>
                <w:pStyle w:val="Bibliography"/>
                <w:spacing w:line="360" w:lineRule="auto"/>
                <w:rPr>
                  <w:noProof/>
                  <w:sz w:val="24"/>
                  <w:szCs w:val="24"/>
                  <w:lang w:val="en-US"/>
                </w:rPr>
              </w:pPr>
              <w:r w:rsidRPr="00B476B0">
                <w:rPr>
                  <w:noProof/>
                  <w:sz w:val="24"/>
                  <w:szCs w:val="24"/>
                  <w:lang w:val="en-US"/>
                </w:rPr>
                <w:t xml:space="preserve">O, T. &amp; Garner, B. a. P., 2001. </w:t>
              </w:r>
              <w:r w:rsidRPr="00B476B0">
                <w:rPr>
                  <w:i/>
                  <w:iCs/>
                  <w:noProof/>
                  <w:sz w:val="24"/>
                  <w:szCs w:val="24"/>
                  <w:lang w:val="en-US"/>
                </w:rPr>
                <w:t xml:space="preserve">Untold Stories: Learning Support Assistants and their work. </w:t>
              </w:r>
              <w:r w:rsidRPr="00B476B0">
                <w:rPr>
                  <w:noProof/>
                  <w:sz w:val="24"/>
                  <w:szCs w:val="24"/>
                  <w:lang w:val="en-US"/>
                </w:rPr>
                <w:t>s.l.:Trentham Books.</w:t>
              </w:r>
            </w:p>
            <w:p w:rsidR="0007054E" w:rsidRDefault="00F25994" w:rsidP="00E07B32">
              <w:pPr>
                <w:pStyle w:val="Bibliography"/>
                <w:spacing w:line="360" w:lineRule="auto"/>
                <w:rPr>
                  <w:noProof/>
                  <w:sz w:val="24"/>
                  <w:szCs w:val="24"/>
                  <w:lang w:val="en-US"/>
                </w:rPr>
              </w:pPr>
              <w:r>
                <w:rPr>
                  <w:noProof/>
                  <w:sz w:val="24"/>
                  <w:szCs w:val="24"/>
                  <w:lang w:val="en-US"/>
                </w:rPr>
                <w:t>Saddler, H., 2014</w:t>
              </w:r>
              <w:r w:rsidR="005B5A10" w:rsidRPr="00B476B0">
                <w:rPr>
                  <w:noProof/>
                  <w:sz w:val="24"/>
                  <w:szCs w:val="24"/>
                  <w:lang w:val="en-US"/>
                </w:rPr>
                <w:t xml:space="preserve">. Researchng the influence of teaching assistants on the learning of pupils identified with special educational needs in mainstream primary schools: exploring social inclusion. </w:t>
              </w:r>
              <w:r w:rsidR="005B5A10" w:rsidRPr="00B476B0">
                <w:rPr>
                  <w:i/>
                  <w:iCs/>
                  <w:noProof/>
                  <w:sz w:val="24"/>
                  <w:szCs w:val="24"/>
                  <w:lang w:val="en-US"/>
                </w:rPr>
                <w:t xml:space="preserve">Journal of research in Special Educational Needs, </w:t>
              </w:r>
              <w:r w:rsidR="005B5A10" w:rsidRPr="00B476B0">
                <w:rPr>
                  <w:noProof/>
                  <w:sz w:val="24"/>
                  <w:szCs w:val="24"/>
                  <w:lang w:val="en-US"/>
                </w:rPr>
                <w:t>pp. 145 - 151.</w:t>
              </w:r>
              <w:r w:rsidR="00E07B32">
                <w:rPr>
                  <w:noProof/>
                  <w:sz w:val="24"/>
                  <w:szCs w:val="24"/>
                  <w:lang w:val="en-US"/>
                </w:rPr>
                <w:t xml:space="preserve"> </w:t>
              </w:r>
            </w:p>
            <w:p w:rsidR="004F69EB" w:rsidRDefault="0007054E" w:rsidP="004F69EB">
              <w:pPr>
                <w:rPr>
                  <w:rFonts w:cs="Arial"/>
                  <w:color w:val="000000"/>
                  <w:sz w:val="24"/>
                  <w:szCs w:val="24"/>
                  <w:shd w:val="clear" w:color="auto" w:fill="FFFFFF"/>
                </w:rPr>
              </w:pPr>
              <w:proofErr w:type="gramStart"/>
              <w:r w:rsidRPr="0007054E">
                <w:rPr>
                  <w:rFonts w:cs="Arial"/>
                  <w:color w:val="000000"/>
                  <w:sz w:val="24"/>
                  <w:szCs w:val="24"/>
                  <w:shd w:val="clear" w:color="auto" w:fill="FFFFFF"/>
                </w:rPr>
                <w:t>Reeves, S., Kuper, A. and Hodges, B. (2008).</w:t>
              </w:r>
              <w:proofErr w:type="gramEnd"/>
              <w:r w:rsidRPr="00D87259">
                <w:rPr>
                  <w:rFonts w:cs="Arial"/>
                  <w:i/>
                  <w:color w:val="000000"/>
                  <w:sz w:val="24"/>
                  <w:szCs w:val="24"/>
                  <w:shd w:val="clear" w:color="auto" w:fill="FFFFFF"/>
                </w:rPr>
                <w:t xml:space="preserve"> Qualitative research methodologies:</w:t>
              </w:r>
              <w:r w:rsidRPr="0007054E">
                <w:rPr>
                  <w:rFonts w:cs="Arial"/>
                  <w:color w:val="000000"/>
                  <w:sz w:val="24"/>
                  <w:szCs w:val="24"/>
                  <w:shd w:val="clear" w:color="auto" w:fill="FFFFFF"/>
                </w:rPr>
                <w:t xml:space="preserve"> </w:t>
              </w:r>
              <w:r w:rsidRPr="00D87259">
                <w:rPr>
                  <w:rFonts w:cs="Arial"/>
                  <w:i/>
                  <w:color w:val="000000"/>
                  <w:sz w:val="24"/>
                  <w:szCs w:val="24"/>
                  <w:shd w:val="clear" w:color="auto" w:fill="FFFFFF"/>
                </w:rPr>
                <w:t>ethnography</w:t>
              </w:r>
              <w:r w:rsidRPr="0007054E">
                <w:rPr>
                  <w:rFonts w:cs="Arial"/>
                  <w:color w:val="000000"/>
                  <w:sz w:val="24"/>
                  <w:szCs w:val="24"/>
                  <w:shd w:val="clear" w:color="auto" w:fill="FFFFFF"/>
                </w:rPr>
                <w:t>. </w:t>
              </w:r>
              <w:proofErr w:type="gramStart"/>
              <w:r w:rsidRPr="0007054E">
                <w:rPr>
                  <w:rFonts w:cs="Arial"/>
                  <w:i/>
                  <w:iCs/>
                  <w:color w:val="000000"/>
                  <w:sz w:val="24"/>
                  <w:szCs w:val="24"/>
                  <w:shd w:val="clear" w:color="auto" w:fill="FFFFFF"/>
                </w:rPr>
                <w:t>BMJ</w:t>
              </w:r>
              <w:r w:rsidR="001D571D">
                <w:rPr>
                  <w:rFonts w:cs="Arial"/>
                  <w:color w:val="000000"/>
                  <w:sz w:val="24"/>
                  <w:szCs w:val="24"/>
                  <w:shd w:val="clear" w:color="auto" w:fill="FFFFFF"/>
                </w:rPr>
                <w:t>, 337(A</w:t>
              </w:r>
              <w:r w:rsidRPr="0007054E">
                <w:rPr>
                  <w:rFonts w:cs="Arial"/>
                  <w:color w:val="000000"/>
                  <w:sz w:val="24"/>
                  <w:szCs w:val="24"/>
                  <w:shd w:val="clear" w:color="auto" w:fill="FFFFFF"/>
                </w:rPr>
                <w:t>ug07 3), pp.a1020-a1020.</w:t>
              </w:r>
              <w:proofErr w:type="gramEnd"/>
            </w:p>
            <w:p w:rsidR="0007054E" w:rsidRPr="001D571D" w:rsidRDefault="001D571D" w:rsidP="004F69EB">
              <w:pPr>
                <w:rPr>
                  <w:sz w:val="24"/>
                  <w:szCs w:val="24"/>
                  <w:lang w:val="en-US"/>
                </w:rPr>
              </w:pPr>
              <w:proofErr w:type="gramStart"/>
              <w:r w:rsidRPr="001D571D">
                <w:rPr>
                  <w:rFonts w:cs="Arial"/>
                  <w:color w:val="000000"/>
                  <w:sz w:val="24"/>
                  <w:szCs w:val="24"/>
                  <w:shd w:val="clear" w:color="auto" w:fill="FFFFFF"/>
                </w:rPr>
                <w:t>McLeod, S. (2018).</w:t>
              </w:r>
              <w:proofErr w:type="gramEnd"/>
              <w:r w:rsidRPr="001D571D">
                <w:rPr>
                  <w:rFonts w:cs="Arial"/>
                  <w:color w:val="000000"/>
                  <w:sz w:val="24"/>
                  <w:szCs w:val="24"/>
                  <w:shd w:val="clear" w:color="auto" w:fill="FFFFFF"/>
                </w:rPr>
                <w:t> </w:t>
              </w:r>
              <w:r w:rsidRPr="001D571D">
                <w:rPr>
                  <w:rFonts w:cs="Arial"/>
                  <w:i/>
                  <w:iCs/>
                  <w:color w:val="000000"/>
                  <w:sz w:val="24"/>
                  <w:szCs w:val="24"/>
                  <w:shd w:val="clear" w:color="auto" w:fill="FFFFFF"/>
                </w:rPr>
                <w:t xml:space="preserve">Qualitative </w:t>
              </w:r>
              <w:proofErr w:type="spellStart"/>
              <w:r w:rsidRPr="001D571D">
                <w:rPr>
                  <w:rFonts w:cs="Arial"/>
                  <w:i/>
                  <w:iCs/>
                  <w:color w:val="000000"/>
                  <w:sz w:val="24"/>
                  <w:szCs w:val="24"/>
                  <w:shd w:val="clear" w:color="auto" w:fill="FFFFFF"/>
                </w:rPr>
                <w:t>vs</w:t>
              </w:r>
              <w:proofErr w:type="spellEnd"/>
              <w:r w:rsidRPr="001D571D">
                <w:rPr>
                  <w:rFonts w:cs="Arial"/>
                  <w:i/>
                  <w:iCs/>
                  <w:color w:val="000000"/>
                  <w:sz w:val="24"/>
                  <w:szCs w:val="24"/>
                  <w:shd w:val="clear" w:color="auto" w:fill="FFFFFF"/>
                </w:rPr>
                <w:t xml:space="preserve"> Quantitative Research | Simply Psychology</w:t>
              </w:r>
              <w:r>
                <w:rPr>
                  <w:rFonts w:cs="Arial"/>
                  <w:color w:val="000000"/>
                  <w:sz w:val="24"/>
                  <w:szCs w:val="24"/>
                  <w:shd w:val="clear" w:color="auto" w:fill="FFFFFF"/>
                </w:rPr>
                <w:t>. (</w:t>
              </w:r>
              <w:proofErr w:type="gramStart"/>
              <w:r>
                <w:rPr>
                  <w:rFonts w:cs="Arial"/>
                  <w:color w:val="000000"/>
                  <w:sz w:val="24"/>
                  <w:szCs w:val="24"/>
                  <w:shd w:val="clear" w:color="auto" w:fill="FFFFFF"/>
                </w:rPr>
                <w:t>online</w:t>
              </w:r>
              <w:proofErr w:type="gramEnd"/>
              <w:r>
                <w:rPr>
                  <w:rFonts w:cs="Arial"/>
                  <w:color w:val="000000"/>
                  <w:sz w:val="24"/>
                  <w:szCs w:val="24"/>
                  <w:shd w:val="clear" w:color="auto" w:fill="FFFFFF"/>
                </w:rPr>
                <w:t>)</w:t>
              </w:r>
              <w:r w:rsidRPr="001D571D">
                <w:rPr>
                  <w:rFonts w:cs="Arial"/>
                  <w:color w:val="000000"/>
                  <w:sz w:val="24"/>
                  <w:szCs w:val="24"/>
                  <w:shd w:val="clear" w:color="auto" w:fill="FFFFFF"/>
                </w:rPr>
                <w:t xml:space="preserve"> Simplypsychology.org. Available at: https://www.simplypsychology.org</w:t>
              </w:r>
              <w:r>
                <w:rPr>
                  <w:rFonts w:cs="Arial"/>
                  <w:color w:val="000000"/>
                  <w:sz w:val="24"/>
                  <w:szCs w:val="24"/>
                  <w:shd w:val="clear" w:color="auto" w:fill="FFFFFF"/>
                </w:rPr>
                <w:t>/qualitative-quantitative.html (Accessed 18 Oct. 2018)</w:t>
              </w:r>
              <w:r w:rsidRPr="001D571D">
                <w:rPr>
                  <w:rFonts w:cs="Arial"/>
                  <w:color w:val="000000"/>
                  <w:sz w:val="24"/>
                  <w:szCs w:val="24"/>
                  <w:shd w:val="clear" w:color="auto" w:fill="FFFFFF"/>
                </w:rPr>
                <w:t>.</w:t>
              </w:r>
            </w:p>
            <w:p w:rsidR="005B5A10" w:rsidRPr="00A11D7A" w:rsidRDefault="002F199F" w:rsidP="00E07B32">
              <w:pPr>
                <w:spacing w:line="360" w:lineRule="auto"/>
                <w:jc w:val="both"/>
                <w:rPr>
                  <w:sz w:val="24"/>
                  <w:szCs w:val="24"/>
                </w:rPr>
              </w:pPr>
              <w:r w:rsidRPr="00B476B0">
                <w:rPr>
                  <w:b/>
                  <w:bCs/>
                  <w:noProof/>
                  <w:sz w:val="24"/>
                  <w:szCs w:val="24"/>
                </w:rPr>
                <w:fldChar w:fldCharType="end"/>
              </w:r>
            </w:p>
          </w:sdtContent>
        </w:sdt>
      </w:sdtContent>
    </w:sdt>
    <w:p w:rsidR="005B5A10" w:rsidRPr="00A11D7A" w:rsidRDefault="005B5A10" w:rsidP="005B5A10">
      <w:pPr>
        <w:spacing w:line="360" w:lineRule="auto"/>
        <w:jc w:val="both"/>
        <w:rPr>
          <w:sz w:val="24"/>
          <w:szCs w:val="24"/>
        </w:rPr>
      </w:pPr>
    </w:p>
    <w:p w:rsidR="005B5A10" w:rsidRPr="00A11D7A" w:rsidRDefault="005B5A10" w:rsidP="005B5A10">
      <w:pPr>
        <w:jc w:val="both"/>
        <w:rPr>
          <w:sz w:val="24"/>
          <w:szCs w:val="24"/>
        </w:rPr>
      </w:pPr>
    </w:p>
    <w:p w:rsidR="005B5A10" w:rsidRDefault="005B5A10" w:rsidP="005B5A10">
      <w:pPr>
        <w:jc w:val="both"/>
        <w:rPr>
          <w:sz w:val="24"/>
          <w:szCs w:val="24"/>
        </w:rPr>
      </w:pPr>
    </w:p>
    <w:p w:rsidR="005B5A10" w:rsidRDefault="005B5A10" w:rsidP="005B5A10">
      <w:pPr>
        <w:jc w:val="both"/>
        <w:rPr>
          <w:sz w:val="24"/>
          <w:szCs w:val="24"/>
        </w:rPr>
      </w:pPr>
    </w:p>
    <w:p w:rsidR="005B5A10" w:rsidRDefault="005B5A10" w:rsidP="005B5A10">
      <w:pPr>
        <w:jc w:val="both"/>
        <w:rPr>
          <w:sz w:val="24"/>
          <w:szCs w:val="24"/>
        </w:rPr>
      </w:pPr>
    </w:p>
    <w:p w:rsidR="005B5A10" w:rsidRDefault="005B5A10" w:rsidP="005B5A10">
      <w:pPr>
        <w:jc w:val="both"/>
        <w:rPr>
          <w:sz w:val="24"/>
          <w:szCs w:val="24"/>
        </w:rPr>
      </w:pPr>
    </w:p>
    <w:p w:rsidR="005B5A10" w:rsidRDefault="005B5A10" w:rsidP="005B5A10">
      <w:pPr>
        <w:jc w:val="both"/>
        <w:rPr>
          <w:sz w:val="24"/>
          <w:szCs w:val="24"/>
        </w:rPr>
      </w:pPr>
    </w:p>
    <w:p w:rsidR="001B2CA5" w:rsidRDefault="001B2CA5" w:rsidP="00DB1CD2"/>
    <w:p w:rsidR="00032B97" w:rsidRDefault="00032B97"/>
    <w:p w:rsidR="00032B97" w:rsidRPr="009433CC" w:rsidRDefault="00032B97">
      <w:pPr>
        <w:rPr>
          <w:sz w:val="24"/>
          <w:szCs w:val="24"/>
        </w:rPr>
      </w:pPr>
    </w:p>
    <w:sectPr w:rsidR="00032B97" w:rsidRPr="009433CC" w:rsidSect="00EF3A4C">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D70" w:rsidRDefault="00941D70" w:rsidP="002D6550">
      <w:pPr>
        <w:spacing w:after="0" w:line="240" w:lineRule="auto"/>
      </w:pPr>
      <w:r>
        <w:separator/>
      </w:r>
    </w:p>
  </w:endnote>
  <w:endnote w:type="continuationSeparator" w:id="1">
    <w:p w:rsidR="00941D70" w:rsidRDefault="00941D70" w:rsidP="002D65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482618"/>
      <w:docPartObj>
        <w:docPartGallery w:val="Page Numbers (Bottom of Page)"/>
        <w:docPartUnique/>
      </w:docPartObj>
    </w:sdtPr>
    <w:sdtContent>
      <w:p w:rsidR="002D6550" w:rsidRDefault="002F199F">
        <w:pPr>
          <w:pStyle w:val="Footer"/>
          <w:jc w:val="right"/>
        </w:pPr>
        <w:fldSimple w:instr=" PAGE   \* MERGEFORMAT ">
          <w:r w:rsidR="00002876">
            <w:rPr>
              <w:noProof/>
            </w:rPr>
            <w:t>7</w:t>
          </w:r>
        </w:fldSimple>
      </w:p>
    </w:sdtContent>
  </w:sdt>
  <w:p w:rsidR="002D6550" w:rsidRDefault="002D65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D70" w:rsidRDefault="00941D70" w:rsidP="002D6550">
      <w:pPr>
        <w:spacing w:after="0" w:line="240" w:lineRule="auto"/>
      </w:pPr>
      <w:r>
        <w:separator/>
      </w:r>
    </w:p>
  </w:footnote>
  <w:footnote w:type="continuationSeparator" w:id="1">
    <w:p w:rsidR="00941D70" w:rsidRDefault="00941D70" w:rsidP="002D65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C2301"/>
    <w:multiLevelType w:val="hybridMultilevel"/>
    <w:tmpl w:val="54220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A47569"/>
    <w:multiLevelType w:val="hybridMultilevel"/>
    <w:tmpl w:val="3B82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351D07"/>
    <w:multiLevelType w:val="hybridMultilevel"/>
    <w:tmpl w:val="979CA0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FDC24C3"/>
    <w:multiLevelType w:val="hybridMultilevel"/>
    <w:tmpl w:val="585C4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7467B40"/>
    <w:multiLevelType w:val="hybridMultilevel"/>
    <w:tmpl w:val="2E06E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rsids>
    <w:rsidRoot w:val="00604FE4"/>
    <w:rsid w:val="00002876"/>
    <w:rsid w:val="000205E3"/>
    <w:rsid w:val="000324AB"/>
    <w:rsid w:val="00032B97"/>
    <w:rsid w:val="00042CB0"/>
    <w:rsid w:val="0007054E"/>
    <w:rsid w:val="000F33DE"/>
    <w:rsid w:val="001503AA"/>
    <w:rsid w:val="00182A9F"/>
    <w:rsid w:val="001913CD"/>
    <w:rsid w:val="001B2CA5"/>
    <w:rsid w:val="001C5C82"/>
    <w:rsid w:val="001D571D"/>
    <w:rsid w:val="002078FB"/>
    <w:rsid w:val="002509E2"/>
    <w:rsid w:val="00256194"/>
    <w:rsid w:val="002B2108"/>
    <w:rsid w:val="002D46B5"/>
    <w:rsid w:val="002D6550"/>
    <w:rsid w:val="002D727D"/>
    <w:rsid w:val="002E2CC1"/>
    <w:rsid w:val="002F199F"/>
    <w:rsid w:val="003334DF"/>
    <w:rsid w:val="003875EC"/>
    <w:rsid w:val="0039176A"/>
    <w:rsid w:val="00431FE6"/>
    <w:rsid w:val="004B1249"/>
    <w:rsid w:val="004E1B4C"/>
    <w:rsid w:val="004E37A9"/>
    <w:rsid w:val="004F69EB"/>
    <w:rsid w:val="0052727E"/>
    <w:rsid w:val="00550F3A"/>
    <w:rsid w:val="005947A4"/>
    <w:rsid w:val="005B5A10"/>
    <w:rsid w:val="005C1E32"/>
    <w:rsid w:val="00604FE4"/>
    <w:rsid w:val="00624560"/>
    <w:rsid w:val="00716F31"/>
    <w:rsid w:val="0073218C"/>
    <w:rsid w:val="007763BF"/>
    <w:rsid w:val="007B79C4"/>
    <w:rsid w:val="007E3882"/>
    <w:rsid w:val="007F168F"/>
    <w:rsid w:val="007F1B97"/>
    <w:rsid w:val="0080665E"/>
    <w:rsid w:val="008439EA"/>
    <w:rsid w:val="008508AD"/>
    <w:rsid w:val="00856075"/>
    <w:rsid w:val="00864802"/>
    <w:rsid w:val="00865E20"/>
    <w:rsid w:val="00895F3C"/>
    <w:rsid w:val="008E1C1C"/>
    <w:rsid w:val="00941D70"/>
    <w:rsid w:val="009433CC"/>
    <w:rsid w:val="009A45F9"/>
    <w:rsid w:val="009A4B94"/>
    <w:rsid w:val="00A11C7F"/>
    <w:rsid w:val="00AA29F4"/>
    <w:rsid w:val="00AD21C2"/>
    <w:rsid w:val="00B11837"/>
    <w:rsid w:val="00B3104C"/>
    <w:rsid w:val="00B476B0"/>
    <w:rsid w:val="00B94501"/>
    <w:rsid w:val="00BE7D74"/>
    <w:rsid w:val="00C07C05"/>
    <w:rsid w:val="00C14E79"/>
    <w:rsid w:val="00C154D2"/>
    <w:rsid w:val="00C42096"/>
    <w:rsid w:val="00D36B77"/>
    <w:rsid w:val="00D87259"/>
    <w:rsid w:val="00DB0C99"/>
    <w:rsid w:val="00DB1CD2"/>
    <w:rsid w:val="00DD0E3C"/>
    <w:rsid w:val="00E07B32"/>
    <w:rsid w:val="00E272D2"/>
    <w:rsid w:val="00E60EC4"/>
    <w:rsid w:val="00EE3615"/>
    <w:rsid w:val="00EF3A4C"/>
    <w:rsid w:val="00F25994"/>
    <w:rsid w:val="00FA2BFC"/>
    <w:rsid w:val="00FC0D79"/>
    <w:rsid w:val="00FE0C7D"/>
    <w:rsid w:val="00FF1C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FE4"/>
  </w:style>
  <w:style w:type="paragraph" w:styleId="Heading1">
    <w:name w:val="heading 1"/>
    <w:basedOn w:val="Normal"/>
    <w:next w:val="Normal"/>
    <w:link w:val="Heading1Char"/>
    <w:uiPriority w:val="9"/>
    <w:qFormat/>
    <w:rsid w:val="003875E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CD2"/>
    <w:pPr>
      <w:ind w:left="720"/>
      <w:contextualSpacing/>
    </w:pPr>
  </w:style>
  <w:style w:type="paragraph" w:styleId="BalloonText">
    <w:name w:val="Balloon Text"/>
    <w:basedOn w:val="Normal"/>
    <w:link w:val="BalloonTextChar"/>
    <w:uiPriority w:val="99"/>
    <w:semiHidden/>
    <w:unhideWhenUsed/>
    <w:rsid w:val="002D7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27D"/>
    <w:rPr>
      <w:rFonts w:ascii="Tahoma" w:hAnsi="Tahoma" w:cs="Tahoma"/>
      <w:sz w:val="16"/>
      <w:szCs w:val="16"/>
    </w:rPr>
  </w:style>
  <w:style w:type="paragraph" w:styleId="Bibliography">
    <w:name w:val="Bibliography"/>
    <w:basedOn w:val="Normal"/>
    <w:next w:val="Normal"/>
    <w:uiPriority w:val="37"/>
    <w:unhideWhenUsed/>
    <w:rsid w:val="003875EC"/>
  </w:style>
  <w:style w:type="character" w:customStyle="1" w:styleId="Heading1Char">
    <w:name w:val="Heading 1 Char"/>
    <w:basedOn w:val="DefaultParagraphFont"/>
    <w:link w:val="Heading1"/>
    <w:uiPriority w:val="9"/>
    <w:rsid w:val="003875EC"/>
    <w:rPr>
      <w:rFonts w:asciiTheme="majorHAnsi" w:eastAsiaTheme="majorEastAsia" w:hAnsiTheme="majorHAnsi" w:cstheme="majorBidi"/>
      <w:b/>
      <w:bCs/>
      <w:color w:val="365F91" w:themeColor="accent1" w:themeShade="BF"/>
      <w:sz w:val="28"/>
      <w:szCs w:val="28"/>
      <w:lang w:val="en-US" w:bidi="en-US"/>
    </w:rPr>
  </w:style>
  <w:style w:type="paragraph" w:styleId="Header">
    <w:name w:val="header"/>
    <w:basedOn w:val="Normal"/>
    <w:link w:val="HeaderChar"/>
    <w:uiPriority w:val="99"/>
    <w:semiHidden/>
    <w:unhideWhenUsed/>
    <w:rsid w:val="002D65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D6550"/>
  </w:style>
  <w:style w:type="paragraph" w:styleId="Footer">
    <w:name w:val="footer"/>
    <w:basedOn w:val="Normal"/>
    <w:link w:val="FooterChar"/>
    <w:uiPriority w:val="99"/>
    <w:unhideWhenUsed/>
    <w:rsid w:val="002D6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550"/>
  </w:style>
  <w:style w:type="paragraph" w:styleId="NormalWeb">
    <w:name w:val="Normal (Web)"/>
    <w:basedOn w:val="Normal"/>
    <w:uiPriority w:val="99"/>
    <w:unhideWhenUsed/>
    <w:rsid w:val="00AD21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D21C2"/>
    <w:rPr>
      <w:b/>
      <w:bCs/>
    </w:rPr>
  </w:style>
  <w:style w:type="character" w:customStyle="1" w:styleId="selectable">
    <w:name w:val="selectable"/>
    <w:basedOn w:val="DefaultParagraphFont"/>
    <w:rsid w:val="00AD21C2"/>
  </w:style>
</w:styles>
</file>

<file path=word/webSettings.xml><?xml version="1.0" encoding="utf-8"?>
<w:webSettings xmlns:r="http://schemas.openxmlformats.org/officeDocument/2006/relationships" xmlns:w="http://schemas.openxmlformats.org/wordprocessingml/2006/main">
  <w:divs>
    <w:div w:id="519709728">
      <w:bodyDiv w:val="1"/>
      <w:marLeft w:val="0"/>
      <w:marRight w:val="0"/>
      <w:marTop w:val="0"/>
      <w:marBottom w:val="0"/>
      <w:divBdr>
        <w:top w:val="none" w:sz="0" w:space="0" w:color="auto"/>
        <w:left w:val="none" w:sz="0" w:space="0" w:color="auto"/>
        <w:bottom w:val="none" w:sz="0" w:space="0" w:color="auto"/>
        <w:right w:val="none" w:sz="0" w:space="0" w:color="auto"/>
      </w:divBdr>
    </w:div>
    <w:div w:id="115140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Ell18</b:Tag>
    <b:SourceType>BookSection</b:SourceType>
    <b:Guid>{E497BA4A-8959-4F7E-BC64-475C9C97FDFE}</b:Guid>
    <b:LCID>0</b:LCID>
    <b:Author>
      <b:Author>
        <b:NameList>
          <b:Person>
            <b:Last>Downes</b:Last>
            <b:First>Ellie</b:First>
          </b:Person>
        </b:NameList>
      </b:Author>
      <b:BookAuthor>
        <b:NameList>
          <b:Person>
            <b:Last>Evans</b:Last>
            <b:First>Ellie</b:First>
            <b:Middle>Downs and Alison</b:Middle>
          </b:Person>
        </b:NameList>
      </b:BookAuthor>
    </b:Author>
    <b:Title>Referencing Handbook: Harvard</b:Title>
    <b:Year>2018</b:Year>
    <b:BookTitle>Referencing Handbook: Harvard</b:BookTitle>
    <b:Pages>5</b:Pages>
    <b:Publisher>Books &amp; Beyond</b:Publisher>
    <b:RefOrder>3</b:RefOrder>
  </b:Source>
  <b:Source>
    <b:Tag>Unite</b:Tag>
    <b:SourceType>BookSection</b:SourceType>
    <b:Guid>{051D72D9-CEB2-4AF0-8740-5E5821FA0EF3}</b:Guid>
    <b:LCID>0</b:LCID>
    <b:Author>
      <b:Author>
        <b:NameList>
          <b:Person>
            <b:Last>Guelph</b:Last>
            <b:First>University</b:First>
            <b:Middle>of</b:Middle>
          </b:Person>
        </b:NameList>
      </b:Author>
      <b:BookAuthor>
        <b:NameList>
          <b:Person>
            <b:Last>Guelph</b:Last>
            <b:First>University</b:First>
            <b:Middle>of</b:Middle>
          </b:Person>
        </b:NameList>
      </b:BookAuthor>
    </b:Author>
    <b:Title>Using Evidence Effectively</b:Title>
    <b:BookTitle>Using Evidence Effectively</b:BookTitle>
    <b:Year>No date</b:Year>
    <b:Publisher>University Of Guelph</b:Publisher>
    <b:RefOrder>1</b:RefOrder>
  </b:Source>
  <b:Source>
    <b:Tag>Uni18</b:Tag>
    <b:SourceType>BookSection</b:SourceType>
    <b:Guid>{3009CC65-7A19-4864-8B01-57509FC16051}</b:Guid>
    <b:LCID>0</b:LCID>
    <b:Author>
      <b:Author>
        <b:NameList>
          <b:Person>
            <b:Last>University of Wales</b:Last>
            <b:First>Trinity</b:First>
            <b:Middle>Saint David</b:Middle>
          </b:Person>
        </b:NameList>
      </b:Author>
      <b:BookAuthor>
        <b:NameList>
          <b:Person>
            <b:Last>University of Wales</b:Last>
            <b:First>Trinity</b:First>
            <b:Middle>Saint David</b:Middle>
          </b:Person>
        </b:NameList>
      </b:BookAuthor>
    </b:Author>
    <b:Title>Level 4 Assessment Specification, Appendix GA36a</b:Title>
    <b:BookTitle>Level 4 Assessment Specification, Appendix GA36a</b:BookTitle>
    <b:Year>2018</b:Year>
    <b:Pages>4</b:Pages>
    <b:Publisher>University of Wales, Trinity Saint David</b:Publisher>
    <b:RefOrder>4</b:RefOrder>
  </b:Source>
  <b:Source>
    <b:Tag>She13</b:Tag>
    <b:SourceType>InternetSite</b:SourceType>
    <b:Guid>{B164ADCB-F39A-4533-A366-FE422C8C0441}</b:Guid>
    <b:LCID>0</b:LCID>
    <b:Author>
      <b:Author>
        <b:NameList>
          <b:Person>
            <b:Last>Mitchell</b:Last>
            <b:First>Shelley</b:First>
          </b:Person>
        </b:NameList>
      </b:Author>
    </b:Author>
    <b:Title>WriteCheck Blog</b:Title>
    <b:InternetSiteTitle>Web Check.com</b:InternetSiteTitle>
    <b:Year>2013</b:Year>
    <b:Month>March</b:Month>
    <b:Day>19</b:Day>
    <b:YearAccessed>2018</b:YearAccessed>
    <b:MonthAccessed>October</b:MonthAccessed>
    <b:DayAccessed>Friday</b:DayAccessed>
    <b:URL>http://en.writecheck.com/blog/2013/03/19/why-is-it-important-to-write-in-your-own-words</b:URL>
    <b:RefOrder>5</b:RefOrder>
  </b:Source>
  <b:Source>
    <b:Tag>Placeholder1</b:Tag>
    <b:SourceType>InternetSite</b:SourceType>
    <b:Guid>{478244B9-716C-4F20-B42E-A69A8D651578}</b:Guid>
    <b:Author>
      <b:Author>
        <b:NameList>
          <b:Person>
            <b:Last>Mitchell</b:Last>
            <b:First>Shelley</b:First>
          </b:Person>
        </b:NameList>
      </b:Author>
    </b:Author>
    <b:Title>Why is it important to write in your own words?</b:Title>
    <b:InternetSiteTitle>Web Check.com</b:InternetSiteTitle>
    <b:Year>2013</b:Year>
    <b:Month>March</b:Month>
    <b:Day>19</b:Day>
    <b:YearAccessed>2018</b:YearAccessed>
    <b:MonthAccessed>October</b:MonthAccessed>
    <b:DayAccessed>Friday</b:DayAccessed>
    <b:URL>http://en.writecheck.com/blog/2013/03/19/why-is-it-important-to-write-in-your-own-words</b:URL>
    <b:LCID>0</b:LCID>
    <b:RefOrder>6</b:RefOrder>
  </b:Source>
  <b:Source>
    <b:Tag>Suz11</b:Tag>
    <b:SourceType>JournalArticle</b:SourceType>
    <b:Guid>{654988DD-EFC0-4323-9D6D-5EF3408F4477}</b:Guid>
    <b:Author>
      <b:Author>
        <b:NameList>
          <b:Person>
            <b:Last>Mackenzie</b:Last>
            <b:First>Suzanne</b:First>
          </b:Person>
        </b:NameList>
      </b:Author>
    </b:Author>
    <b:Title>'Yes, but...':rhetoric, reality and resistance in teaching assistants' experiences of inclusive education</b:Title>
    <b:Year>2011</b:Year>
    <b:JournalName>British Journal of Learning Support</b:JournalName>
    <b:RefOrder>2</b:RefOrder>
  </b:Source>
  <b:Source>
    <b:Tag>Tim01</b:Tag>
    <b:SourceType>Book</b:SourceType>
    <b:Guid>{823EE3E2-205A-46BF-9E97-8ED9A1388C08}</b:Guid>
    <b:Author>
      <b:Author>
        <b:NameList>
          <b:Person>
            <b:Last>O</b:Last>
            <b:First>Tim</b:First>
          </b:Person>
          <b:Person>
            <b:Last>Garner</b:Last>
            <b:First>Brien</b:First>
            <b:Middle>and Philip</b:Middle>
          </b:Person>
        </b:NameList>
      </b:Author>
    </b:Author>
    <b:Title>Untold Stories: Learning Support Assistants and their work</b:Title>
    <b:JournalName>un known</b:JournalName>
    <b:Year>2001</b:Year>
    <b:Publisher>Trentham Books</b:Publisher>
    <b:RefOrder>7</b:RefOrder>
  </b:Source>
  <b:Source>
    <b:Tag>Cri10</b:Tag>
    <b:SourceType>JournalArticle</b:SourceType>
    <b:Guid>{7E064C90-022A-4538-BFF6-D8F296734406}</b:Guid>
    <b:Author>
      <b:Author>
        <b:NameList>
          <b:Person>
            <b:Last>Cristina Devecchi</b:Last>
            <b:First>Martyn</b:First>
            <b:Middle>Rouse</b:Middle>
          </b:Person>
        </b:NameList>
      </b:Author>
    </b:Author>
    <b:Title>British Journal of Learning Support</b:Title>
    <b:Year>2010</b:Year>
    <b:PeriodicalTitle>An exploration of the features of effective collaboration between teachers and teaching assistants in secondary schools</b:PeriodicalTitle>
    <b:RefOrder>8</b:RefOrder>
  </b:Source>
  <b:Source>
    <b:Tag>Edu17</b:Tag>
    <b:SourceType>Report</b:SourceType>
    <b:Guid>{3310C95F-DEF2-48E1-BCCD-D78138AD769A}</b:Guid>
    <b:Author>
      <b:Author>
        <b:NameList>
          <b:Person>
            <b:Last>Education</b:Last>
            <b:First>Department</b:First>
            <b:Middle>for</b:Middle>
          </b:Person>
        </b:NameList>
      </b:Author>
    </b:Author>
    <b:Title>Publication of the DFE'S school workforce statistics for 2017</b:Title>
    <b:Year>2017</b:Year>
    <b:Publisher>DFE'S school workforce statistics for 2017</b:Publisher>
    <b:City>Un-known</b:City>
    <b:RefOrder>9</b:RefOrder>
  </b:Source>
  <b:Source>
    <b:Tag>Ano13</b:Tag>
    <b:SourceType>ArticleInAPeriodical</b:SourceType>
    <b:Guid>{F80AF362-43A2-4FC1-B046-956E3F02C0AD}</b:Guid>
    <b:Title>Northamptonshire's teaching assistants praised by education leader's</b:Title>
    <b:Year>2013</b:Year>
    <b:Author>
      <b:Author>
        <b:NameList>
          <b:Person>
            <b:Last>Anonymous</b:Last>
          </b:Person>
        </b:NameList>
      </b:Author>
    </b:Author>
    <b:PeriodicalTitle>Evening Telegraph:Kettering</b:PeriodicalTitle>
    <b:Month>November</b:Month>
    <b:Day>28th</b:Day>
    <b:Pages>1</b:Pages>
    <b:RefOrder>10</b:RefOrder>
  </b:Source>
  <b:Source>
    <b:Tag>Ell181</b:Tag>
    <b:SourceType>Book</b:SourceType>
    <b:Guid>{DF3177BA-B487-41CE-9CBF-E4E659FFFB37}</b:Guid>
    <b:Author>
      <b:Author>
        <b:NameList>
          <b:Person>
            <b:Last>Downes. E. Evans</b:Last>
            <b:First>A.</b:First>
          </b:Person>
        </b:NameList>
      </b:Author>
    </b:Author>
    <b:Title>Referencing Handbook, Harvard</b:Title>
    <b:Year>2018</b:Year>
    <b:Publisher>Books &amp; Beyond</b:Publisher>
    <b:RefOrder>11</b:RefOrder>
  </b:Source>
  <b:Source>
    <b:Tag>Sad13</b:Tag>
    <b:SourceType>JournalArticle</b:SourceType>
    <b:Guid>{EAE2EBE8-1B91-4CFC-8176-8D76ACE46F6D}</b:Guid>
    <b:Title>Researchng the influence of teaching assistants on the learning of pupils identified with special educational needs in mainstream primary schools: exploring social inclusion</b:Title>
    <b:Year>2013</b:Year>
    <b:Author>
      <b:Author>
        <b:NameList>
          <b:Person>
            <b:Last>Saddler</b:Last>
            <b:First>Hellen</b:First>
          </b:Person>
        </b:NameList>
      </b:Author>
    </b:Author>
    <b:JournalName>Journal of research in Special Educational Needs</b:JournalName>
    <b:Pages>145 - 151</b:Pages>
    <b:RefOrder>12</b:RefOrder>
  </b:Source>
  <b:Source>
    <b:Tag>Dep14</b:Tag>
    <b:SourceType>InternetSite</b:SourceType>
    <b:Guid>{3D7A34A6-8C2D-47EC-AB59-FC0DAD72EED6}</b:Guid>
    <b:Title>Statistical First Release, School Workforce in England: November 2014</b:Title>
    <b:Year>2014</b:Year>
    <b:Author>
      <b:Author>
        <b:NameList>
          <b:Person>
            <b:Last>DFES</b:Last>
          </b:Person>
        </b:NameList>
      </b:Author>
    </b:Author>
    <b:InternetSiteTitle>Statistics -school-workforce</b:InternetSiteTitle>
    <b:Day>18.10.18</b:Day>
    <b:URL>https://assets.publishing.service.gov.uk/government/uploads/system/uploads/attachment_data/file/440577/Text_SFR21-2015.pdf</b:URL>
    <b:DayAccessed>Thursday 18th 2018</b:DayAccessed>
    <b:RefOrder>13</b:RefOrder>
  </b:Source>
</b:Sources>
</file>

<file path=customXml/itemProps1.xml><?xml version="1.0" encoding="utf-8"?>
<ds:datastoreItem xmlns:ds="http://schemas.openxmlformats.org/officeDocument/2006/customXml" ds:itemID="{65BF3103-3C60-4C9D-81A9-39EE70E5C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dc:creator>
  <cp:lastModifiedBy>Dean</cp:lastModifiedBy>
  <cp:revision>2</cp:revision>
  <cp:lastPrinted>2018-10-09T19:57:00Z</cp:lastPrinted>
  <dcterms:created xsi:type="dcterms:W3CDTF">2018-10-27T20:55:00Z</dcterms:created>
  <dcterms:modified xsi:type="dcterms:W3CDTF">2018-10-27T20:55:00Z</dcterms:modified>
</cp:coreProperties>
</file>