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EC1DA96" w14:textId="1EFFD455" w:rsidR="006F4C76" w:rsidRDefault="006F4C76"/>
    <w:p w14:paraId="188CC507" w14:textId="0DAD112D" w:rsidR="00C23D58" w:rsidRPr="006F4C76" w:rsidRDefault="00C23D58" w:rsidP="006F4C76">
      <w:pPr>
        <w:spacing w:line="276" w:lineRule="auto"/>
        <w:rPr>
          <w:rFonts w:ascii="Times New Roman" w:hAnsi="Times New Roman" w:cs="Times New Roman"/>
          <w:b/>
          <w:bCs/>
          <w:u w:val="single"/>
        </w:rPr>
      </w:pPr>
      <w:r w:rsidRPr="006F4C76">
        <w:rPr>
          <w:rFonts w:ascii="Times New Roman" w:hAnsi="Times New Roman" w:cs="Times New Roman"/>
          <w:b/>
          <w:bCs/>
          <w:u w:val="single"/>
        </w:rPr>
        <w:t>INTERNAL MEMORANDUM</w:t>
      </w:r>
    </w:p>
    <w:p w14:paraId="744B7F0D" w14:textId="033A57E3" w:rsidR="009F32D0" w:rsidRPr="006F4C76" w:rsidRDefault="006B0293" w:rsidP="006F4C76">
      <w:pPr>
        <w:spacing w:line="276" w:lineRule="auto"/>
        <w:rPr>
          <w:rFonts w:ascii="Times New Roman" w:hAnsi="Times New Roman" w:cs="Times New Roman"/>
          <w:b/>
          <w:bCs/>
        </w:rPr>
      </w:pPr>
      <w:r w:rsidRPr="006F4C76">
        <w:rPr>
          <w:rFonts w:ascii="Times New Roman" w:hAnsi="Times New Roman" w:cs="Times New Roman"/>
          <w:b/>
          <w:bCs/>
        </w:rPr>
        <w:t xml:space="preserve"> </w:t>
      </w:r>
    </w:p>
    <w:p w14:paraId="6B6F6998" w14:textId="15D700EF" w:rsidR="00C23D58" w:rsidRPr="006F4C76" w:rsidRDefault="00C23D58" w:rsidP="006F4C76">
      <w:pPr>
        <w:spacing w:line="276" w:lineRule="auto"/>
        <w:rPr>
          <w:rFonts w:ascii="Times New Roman" w:hAnsi="Times New Roman" w:cs="Times New Roman"/>
          <w:b/>
          <w:bCs/>
        </w:rPr>
      </w:pPr>
      <w:r w:rsidRPr="006F4C76">
        <w:rPr>
          <w:rFonts w:ascii="Times New Roman" w:hAnsi="Times New Roman" w:cs="Times New Roman"/>
          <w:b/>
          <w:bCs/>
        </w:rPr>
        <w:t>TO: Thomas Trinity</w:t>
      </w:r>
    </w:p>
    <w:p w14:paraId="74FE51FB" w14:textId="77777777" w:rsidR="009F32D0" w:rsidRPr="006F4C76" w:rsidRDefault="009F32D0" w:rsidP="006F4C76">
      <w:pPr>
        <w:spacing w:line="276" w:lineRule="auto"/>
        <w:rPr>
          <w:rFonts w:ascii="Times New Roman" w:hAnsi="Times New Roman" w:cs="Times New Roman"/>
          <w:b/>
          <w:bCs/>
        </w:rPr>
      </w:pPr>
    </w:p>
    <w:p w14:paraId="2C32DF93" w14:textId="0F5618B3" w:rsidR="00C23D58" w:rsidRPr="006F4C76" w:rsidRDefault="00C23D58" w:rsidP="006F4C76">
      <w:pPr>
        <w:spacing w:line="276" w:lineRule="auto"/>
        <w:rPr>
          <w:rFonts w:ascii="Times New Roman" w:hAnsi="Times New Roman" w:cs="Times New Roman"/>
          <w:b/>
          <w:bCs/>
        </w:rPr>
      </w:pPr>
      <w:r w:rsidRPr="006F4C76">
        <w:rPr>
          <w:rFonts w:ascii="Times New Roman" w:hAnsi="Times New Roman" w:cs="Times New Roman"/>
          <w:b/>
          <w:bCs/>
        </w:rPr>
        <w:t xml:space="preserve">FROM: </w:t>
      </w:r>
      <w:r w:rsidR="004E7E0F" w:rsidRPr="006F4C76">
        <w:rPr>
          <w:rFonts w:ascii="Times New Roman" w:hAnsi="Times New Roman" w:cs="Times New Roman"/>
          <w:b/>
          <w:bCs/>
        </w:rPr>
        <w:t>Muhammad Nasir Khalil</w:t>
      </w:r>
    </w:p>
    <w:p w14:paraId="0C5B68E2" w14:textId="77777777" w:rsidR="009F32D0" w:rsidRPr="006F4C76" w:rsidRDefault="009F32D0" w:rsidP="006F4C76">
      <w:pPr>
        <w:spacing w:line="276" w:lineRule="auto"/>
        <w:rPr>
          <w:rFonts w:ascii="Times New Roman" w:hAnsi="Times New Roman" w:cs="Times New Roman"/>
          <w:b/>
          <w:bCs/>
        </w:rPr>
      </w:pPr>
    </w:p>
    <w:p w14:paraId="36B7C320" w14:textId="3B6A95C1" w:rsidR="00C23D58" w:rsidRPr="006F4C76" w:rsidRDefault="00C23D58" w:rsidP="006F4C76">
      <w:pPr>
        <w:spacing w:line="276" w:lineRule="auto"/>
        <w:rPr>
          <w:rFonts w:ascii="Times New Roman" w:hAnsi="Times New Roman" w:cs="Times New Roman"/>
          <w:b/>
          <w:bCs/>
        </w:rPr>
      </w:pPr>
      <w:r w:rsidRPr="006F4C76">
        <w:rPr>
          <w:rFonts w:ascii="Times New Roman" w:hAnsi="Times New Roman" w:cs="Times New Roman"/>
          <w:b/>
          <w:bCs/>
        </w:rPr>
        <w:t>MATTER: SARAH JONES</w:t>
      </w:r>
      <w:r w:rsidR="00212BDA" w:rsidRPr="006F4C76">
        <w:rPr>
          <w:rFonts w:ascii="Times New Roman" w:hAnsi="Times New Roman" w:cs="Times New Roman"/>
          <w:b/>
          <w:bCs/>
        </w:rPr>
        <w:t xml:space="preserve"> </w:t>
      </w:r>
      <w:r w:rsidR="00272498">
        <w:rPr>
          <w:rFonts w:ascii="Times New Roman" w:hAnsi="Times New Roman" w:cs="Times New Roman"/>
          <w:b/>
          <w:bCs/>
        </w:rPr>
        <w:t>CASE</w:t>
      </w:r>
    </w:p>
    <w:p w14:paraId="2F92CCBC" w14:textId="77777777" w:rsidR="009F32D0" w:rsidRPr="006F4C76" w:rsidRDefault="009F32D0" w:rsidP="006F4C76">
      <w:pPr>
        <w:spacing w:line="276" w:lineRule="auto"/>
        <w:rPr>
          <w:rFonts w:ascii="Times New Roman" w:hAnsi="Times New Roman" w:cs="Times New Roman"/>
          <w:b/>
          <w:bCs/>
        </w:rPr>
      </w:pPr>
    </w:p>
    <w:p w14:paraId="42C5695C" w14:textId="1F16F92D" w:rsidR="00C23D58" w:rsidRPr="006F4C76" w:rsidRDefault="00C23D58" w:rsidP="006F4C76">
      <w:pPr>
        <w:spacing w:line="276" w:lineRule="auto"/>
        <w:rPr>
          <w:rFonts w:ascii="Times New Roman" w:hAnsi="Times New Roman" w:cs="Times New Roman"/>
          <w:b/>
          <w:bCs/>
        </w:rPr>
      </w:pPr>
      <w:r w:rsidRPr="006F4C76">
        <w:rPr>
          <w:rFonts w:ascii="Times New Roman" w:hAnsi="Times New Roman" w:cs="Times New Roman"/>
          <w:b/>
          <w:bCs/>
        </w:rPr>
        <w:t xml:space="preserve">DATE: March </w:t>
      </w:r>
      <w:r w:rsidR="004E7E0F" w:rsidRPr="006F4C76">
        <w:rPr>
          <w:rFonts w:ascii="Times New Roman" w:hAnsi="Times New Roman" w:cs="Times New Roman"/>
          <w:b/>
          <w:bCs/>
        </w:rPr>
        <w:t>2</w:t>
      </w:r>
      <w:r w:rsidR="00272498">
        <w:rPr>
          <w:rFonts w:ascii="Times New Roman" w:hAnsi="Times New Roman" w:cs="Times New Roman"/>
          <w:b/>
          <w:bCs/>
        </w:rPr>
        <w:t>2</w:t>
      </w:r>
      <w:r w:rsidRPr="006F4C76">
        <w:rPr>
          <w:rFonts w:ascii="Times New Roman" w:hAnsi="Times New Roman" w:cs="Times New Roman"/>
          <w:b/>
          <w:bCs/>
        </w:rPr>
        <w:t>, 2023</w:t>
      </w:r>
    </w:p>
    <w:p w14:paraId="340DD5EE" w14:textId="77777777" w:rsidR="00C23D58" w:rsidRPr="006F4C76" w:rsidRDefault="00C23D58" w:rsidP="006F4C76">
      <w:pPr>
        <w:spacing w:line="276" w:lineRule="auto"/>
        <w:rPr>
          <w:rFonts w:ascii="Times New Roman" w:hAnsi="Times New Roman" w:cs="Times New Roman"/>
        </w:rPr>
      </w:pPr>
    </w:p>
    <w:p w14:paraId="063062E7" w14:textId="77777777" w:rsidR="006B0293" w:rsidRPr="006F4C76" w:rsidRDefault="006B0293" w:rsidP="006F4C76">
      <w:pPr>
        <w:spacing w:line="276" w:lineRule="auto"/>
        <w:rPr>
          <w:rFonts w:ascii="Times New Roman" w:hAnsi="Times New Roman" w:cs="Times New Roman"/>
        </w:rPr>
      </w:pPr>
    </w:p>
    <w:p w14:paraId="655EF6B5" w14:textId="553E541D" w:rsidR="00C23D58" w:rsidRPr="006F4C76" w:rsidRDefault="00212BDA" w:rsidP="006F4C76">
      <w:pPr>
        <w:spacing w:line="276" w:lineRule="auto"/>
        <w:rPr>
          <w:rFonts w:ascii="Times New Roman" w:hAnsi="Times New Roman" w:cs="Times New Roman"/>
        </w:rPr>
      </w:pPr>
      <w:r w:rsidRPr="006F4C76">
        <w:rPr>
          <w:rFonts w:ascii="Times New Roman" w:hAnsi="Times New Roman" w:cs="Times New Roman"/>
        </w:rPr>
        <w:t>T</w:t>
      </w:r>
      <w:r w:rsidR="00C23D58" w:rsidRPr="006F4C76">
        <w:rPr>
          <w:rFonts w:ascii="Times New Roman" w:hAnsi="Times New Roman" w:cs="Times New Roman"/>
        </w:rPr>
        <w:t>he case of Miss Sarah Jones</w:t>
      </w:r>
      <w:r w:rsidRPr="006F4C76">
        <w:rPr>
          <w:rFonts w:ascii="Times New Roman" w:hAnsi="Times New Roman" w:cs="Times New Roman"/>
        </w:rPr>
        <w:t xml:space="preserve"> is addressed in this memorandum</w:t>
      </w:r>
      <w:r w:rsidR="00C23D58" w:rsidRPr="006F4C76">
        <w:rPr>
          <w:rFonts w:ascii="Times New Roman" w:hAnsi="Times New Roman" w:cs="Times New Roman"/>
        </w:rPr>
        <w:t xml:space="preserve">. </w:t>
      </w:r>
      <w:r w:rsidRPr="006F4C76">
        <w:rPr>
          <w:rFonts w:ascii="Times New Roman" w:hAnsi="Times New Roman" w:cs="Times New Roman"/>
        </w:rPr>
        <w:t>To understand the case, first we need to know the following terms</w:t>
      </w:r>
      <w:r w:rsidR="00AA5E4E">
        <w:rPr>
          <w:rFonts w:ascii="Times New Roman" w:hAnsi="Times New Roman" w:cs="Times New Roman"/>
        </w:rPr>
        <w:t>:</w:t>
      </w:r>
      <w:bookmarkStart w:id="0" w:name="_GoBack"/>
      <w:bookmarkEnd w:id="0"/>
    </w:p>
    <w:p w14:paraId="1C6446C3" w14:textId="31076B92" w:rsidR="00C23D58" w:rsidRPr="006F4C76" w:rsidRDefault="00D60CBB" w:rsidP="006F4C76">
      <w:pPr>
        <w:spacing w:line="276" w:lineRule="auto"/>
        <w:rPr>
          <w:rFonts w:ascii="Times New Roman" w:hAnsi="Times New Roman" w:cs="Times New Roman"/>
        </w:rPr>
      </w:pPr>
      <w:r w:rsidRPr="006F4C76">
        <w:rPr>
          <w:rFonts w:ascii="Times New Roman" w:hAnsi="Times New Roman" w:cs="Times New Roman"/>
          <w:b/>
          <w:bCs/>
        </w:rPr>
        <w:br/>
      </w:r>
      <w:r w:rsidR="00C23D58" w:rsidRPr="006F4C76">
        <w:rPr>
          <w:rFonts w:ascii="Times New Roman" w:hAnsi="Times New Roman" w:cs="Times New Roman"/>
        </w:rPr>
        <w:t>Theft: Under section 1(1) of the Thef</w:t>
      </w:r>
      <w:r w:rsidR="00A217AA">
        <w:rPr>
          <w:rFonts w:ascii="Times New Roman" w:hAnsi="Times New Roman" w:cs="Times New Roman"/>
        </w:rPr>
        <w:t>t Act 1968, the d</w:t>
      </w:r>
      <w:r w:rsidR="00212BDA" w:rsidRPr="006F4C76">
        <w:rPr>
          <w:rFonts w:ascii="Times New Roman" w:hAnsi="Times New Roman" w:cs="Times New Roman"/>
        </w:rPr>
        <w:t xml:space="preserve">efinition of theft includes </w:t>
      </w:r>
      <w:r w:rsidR="00C23D58" w:rsidRPr="006F4C76">
        <w:rPr>
          <w:rFonts w:ascii="Times New Roman" w:hAnsi="Times New Roman" w:cs="Times New Roman"/>
        </w:rPr>
        <w:t xml:space="preserve">dishonestly appropriating property </w:t>
      </w:r>
      <w:r w:rsidR="00212BDA" w:rsidRPr="006F4C76">
        <w:rPr>
          <w:rFonts w:ascii="Times New Roman" w:hAnsi="Times New Roman" w:cs="Times New Roman"/>
        </w:rPr>
        <w:t xml:space="preserve">owing by other </w:t>
      </w:r>
      <w:r w:rsidR="00C23D58" w:rsidRPr="006F4C76">
        <w:rPr>
          <w:rFonts w:ascii="Times New Roman" w:hAnsi="Times New Roman" w:cs="Times New Roman"/>
        </w:rPr>
        <w:t xml:space="preserve">with the </w:t>
      </w:r>
      <w:r w:rsidR="00212BDA" w:rsidRPr="006F4C76">
        <w:rPr>
          <w:rFonts w:ascii="Times New Roman" w:hAnsi="Times New Roman" w:cs="Times New Roman"/>
        </w:rPr>
        <w:t xml:space="preserve">aim to </w:t>
      </w:r>
      <w:r w:rsidR="00C23D58" w:rsidRPr="006F4C76">
        <w:rPr>
          <w:rFonts w:ascii="Times New Roman" w:hAnsi="Times New Roman" w:cs="Times New Roman"/>
        </w:rPr>
        <w:t>permanently deprive the other of it</w:t>
      </w:r>
      <w:r w:rsidR="009F32D0" w:rsidRPr="006F4C76">
        <w:rPr>
          <w:rFonts w:ascii="Times New Roman" w:hAnsi="Times New Roman" w:cs="Times New Roman"/>
        </w:rPr>
        <w:t xml:space="preserve"> (Theft Act 1968)</w:t>
      </w:r>
      <w:r w:rsidR="00C23D58" w:rsidRPr="006F4C76">
        <w:rPr>
          <w:rFonts w:ascii="Times New Roman" w:hAnsi="Times New Roman" w:cs="Times New Roman"/>
        </w:rPr>
        <w:t xml:space="preserve">. The </w:t>
      </w:r>
      <w:proofErr w:type="spellStart"/>
      <w:r w:rsidR="00C23D58" w:rsidRPr="006F4C76">
        <w:rPr>
          <w:rFonts w:ascii="Times New Roman" w:hAnsi="Times New Roman" w:cs="Times New Roman"/>
        </w:rPr>
        <w:t>actus</w:t>
      </w:r>
      <w:proofErr w:type="spellEnd"/>
      <w:r w:rsidR="00C23D58" w:rsidRPr="006F4C76">
        <w:rPr>
          <w:rFonts w:ascii="Times New Roman" w:hAnsi="Times New Roman" w:cs="Times New Roman"/>
        </w:rPr>
        <w:t xml:space="preserve"> </w:t>
      </w:r>
      <w:proofErr w:type="spellStart"/>
      <w:r w:rsidR="00C23D58" w:rsidRPr="006F4C76">
        <w:rPr>
          <w:rFonts w:ascii="Times New Roman" w:hAnsi="Times New Roman" w:cs="Times New Roman"/>
        </w:rPr>
        <w:t>reus</w:t>
      </w:r>
      <w:proofErr w:type="spellEnd"/>
      <w:r w:rsidR="00C23D58" w:rsidRPr="006F4C76">
        <w:rPr>
          <w:rFonts w:ascii="Times New Roman" w:hAnsi="Times New Roman" w:cs="Times New Roman"/>
        </w:rPr>
        <w:t xml:space="preserve"> involves appropriating the property, and the </w:t>
      </w:r>
      <w:proofErr w:type="spellStart"/>
      <w:r w:rsidR="00C23D58" w:rsidRPr="006F4C76">
        <w:rPr>
          <w:rFonts w:ascii="Times New Roman" w:hAnsi="Times New Roman" w:cs="Times New Roman"/>
        </w:rPr>
        <w:t>mens</w:t>
      </w:r>
      <w:proofErr w:type="spellEnd"/>
      <w:r w:rsidR="00212BDA" w:rsidRPr="006F4C76">
        <w:rPr>
          <w:rFonts w:ascii="Times New Roman" w:hAnsi="Times New Roman" w:cs="Times New Roman"/>
        </w:rPr>
        <w:t xml:space="preserve"> </w:t>
      </w:r>
      <w:proofErr w:type="spellStart"/>
      <w:r w:rsidR="00212BDA" w:rsidRPr="006F4C76">
        <w:rPr>
          <w:rFonts w:ascii="Times New Roman" w:hAnsi="Times New Roman" w:cs="Times New Roman"/>
        </w:rPr>
        <w:t>rea</w:t>
      </w:r>
      <w:proofErr w:type="spellEnd"/>
      <w:r w:rsidR="00212BDA" w:rsidRPr="006F4C76">
        <w:rPr>
          <w:rFonts w:ascii="Times New Roman" w:hAnsi="Times New Roman" w:cs="Times New Roman"/>
        </w:rPr>
        <w:t xml:space="preserve"> is the dishonest intent for permanently depriving</w:t>
      </w:r>
      <w:r w:rsidR="00C23D58" w:rsidRPr="006F4C76">
        <w:rPr>
          <w:rFonts w:ascii="Times New Roman" w:hAnsi="Times New Roman" w:cs="Times New Roman"/>
        </w:rPr>
        <w:t xml:space="preserve"> the owner of the property</w:t>
      </w:r>
      <w:r w:rsidR="009F32D0" w:rsidRPr="006F4C76">
        <w:rPr>
          <w:rFonts w:ascii="Times New Roman" w:hAnsi="Times New Roman" w:cs="Times New Roman"/>
        </w:rPr>
        <w:t xml:space="preserve"> (Ormerod, 2018)</w:t>
      </w:r>
      <w:r w:rsidR="00C23D58" w:rsidRPr="006F4C76">
        <w:rPr>
          <w:rFonts w:ascii="Times New Roman" w:hAnsi="Times New Roman" w:cs="Times New Roman"/>
        </w:rPr>
        <w:t>.</w:t>
      </w:r>
    </w:p>
    <w:p w14:paraId="29C7358F" w14:textId="77777777" w:rsidR="00D60CBB" w:rsidRPr="006F4C76" w:rsidRDefault="00D60CBB" w:rsidP="006F4C76">
      <w:pPr>
        <w:spacing w:line="276" w:lineRule="auto"/>
        <w:rPr>
          <w:rFonts w:ascii="Times New Roman" w:hAnsi="Times New Roman" w:cs="Times New Roman"/>
        </w:rPr>
      </w:pPr>
    </w:p>
    <w:p w14:paraId="26EB7B73" w14:textId="289AC586" w:rsidR="00C23D58" w:rsidRPr="006F4C76" w:rsidRDefault="00C23D58" w:rsidP="006F4C76">
      <w:pPr>
        <w:spacing w:line="276" w:lineRule="auto"/>
        <w:rPr>
          <w:rFonts w:ascii="Times New Roman" w:hAnsi="Times New Roman" w:cs="Times New Roman"/>
        </w:rPr>
      </w:pPr>
      <w:r w:rsidRPr="006F4C76">
        <w:rPr>
          <w:rFonts w:ascii="Times New Roman" w:hAnsi="Times New Roman" w:cs="Times New Roman"/>
        </w:rPr>
        <w:t>Assault: Under common law, assault is the act of recklessly</w:t>
      </w:r>
      <w:r w:rsidR="00212BDA" w:rsidRPr="006F4C76">
        <w:rPr>
          <w:rFonts w:ascii="Times New Roman" w:hAnsi="Times New Roman" w:cs="Times New Roman"/>
        </w:rPr>
        <w:t xml:space="preserve"> or intentionally causing other individual </w:t>
      </w:r>
      <w:r w:rsidRPr="006F4C76">
        <w:rPr>
          <w:rFonts w:ascii="Times New Roman" w:hAnsi="Times New Roman" w:cs="Times New Roman"/>
        </w:rPr>
        <w:t>to apprehend the unlawful force</w:t>
      </w:r>
      <w:r w:rsidR="00212BDA" w:rsidRPr="006F4C76">
        <w:rPr>
          <w:rFonts w:ascii="Times New Roman" w:hAnsi="Times New Roman" w:cs="Times New Roman"/>
        </w:rPr>
        <w:t xml:space="preserve"> immediate infliction </w:t>
      </w:r>
      <w:r w:rsidR="009F32D0" w:rsidRPr="006F4C76">
        <w:rPr>
          <w:rFonts w:ascii="Times New Roman" w:hAnsi="Times New Roman" w:cs="Times New Roman"/>
        </w:rPr>
        <w:t>(Herring, 2020)</w:t>
      </w:r>
      <w:r w:rsidRPr="006F4C76">
        <w:rPr>
          <w:rFonts w:ascii="Times New Roman" w:hAnsi="Times New Roman" w:cs="Times New Roman"/>
        </w:rPr>
        <w:t xml:space="preserve">. The </w:t>
      </w:r>
      <w:proofErr w:type="spellStart"/>
      <w:r w:rsidRPr="006F4C76">
        <w:rPr>
          <w:rFonts w:ascii="Times New Roman" w:hAnsi="Times New Roman" w:cs="Times New Roman"/>
        </w:rPr>
        <w:t>actus</w:t>
      </w:r>
      <w:proofErr w:type="spellEnd"/>
      <w:r w:rsidRPr="006F4C76">
        <w:rPr>
          <w:rFonts w:ascii="Times New Roman" w:hAnsi="Times New Roman" w:cs="Times New Roman"/>
        </w:rPr>
        <w:t xml:space="preserve"> </w:t>
      </w:r>
      <w:proofErr w:type="spellStart"/>
      <w:r w:rsidRPr="006F4C76">
        <w:rPr>
          <w:rFonts w:ascii="Times New Roman" w:hAnsi="Times New Roman" w:cs="Times New Roman"/>
        </w:rPr>
        <w:t>reus</w:t>
      </w:r>
      <w:proofErr w:type="spellEnd"/>
      <w:r w:rsidRPr="006F4C76">
        <w:rPr>
          <w:rFonts w:ascii="Times New Roman" w:hAnsi="Times New Roman" w:cs="Times New Roman"/>
        </w:rPr>
        <w:t xml:space="preserve"> consists of causing the apprehension of force, and the </w:t>
      </w:r>
      <w:proofErr w:type="spellStart"/>
      <w:r w:rsidRPr="006F4C76">
        <w:rPr>
          <w:rFonts w:ascii="Times New Roman" w:hAnsi="Times New Roman" w:cs="Times New Roman"/>
        </w:rPr>
        <w:t>mens</w:t>
      </w:r>
      <w:proofErr w:type="spellEnd"/>
      <w:r w:rsidRPr="006F4C76">
        <w:rPr>
          <w:rFonts w:ascii="Times New Roman" w:hAnsi="Times New Roman" w:cs="Times New Roman"/>
        </w:rPr>
        <w:t xml:space="preserve"> </w:t>
      </w:r>
      <w:proofErr w:type="spellStart"/>
      <w:r w:rsidRPr="006F4C76">
        <w:rPr>
          <w:rFonts w:ascii="Times New Roman" w:hAnsi="Times New Roman" w:cs="Times New Roman"/>
        </w:rPr>
        <w:t>rea</w:t>
      </w:r>
      <w:proofErr w:type="spellEnd"/>
      <w:r w:rsidRPr="006F4C76">
        <w:rPr>
          <w:rFonts w:ascii="Times New Roman" w:hAnsi="Times New Roman" w:cs="Times New Roman"/>
        </w:rPr>
        <w:t xml:space="preserve"> is the intention or recklessness as to causing that apprehension</w:t>
      </w:r>
      <w:r w:rsidR="009F32D0" w:rsidRPr="006F4C76">
        <w:rPr>
          <w:rFonts w:ascii="Times New Roman" w:hAnsi="Times New Roman" w:cs="Times New Roman"/>
        </w:rPr>
        <w:t xml:space="preserve"> (Ashworth &amp; Horder, 2013)</w:t>
      </w:r>
      <w:r w:rsidRPr="006F4C76">
        <w:rPr>
          <w:rFonts w:ascii="Times New Roman" w:hAnsi="Times New Roman" w:cs="Times New Roman"/>
        </w:rPr>
        <w:t>.</w:t>
      </w:r>
    </w:p>
    <w:p w14:paraId="31E8293D" w14:textId="0958CED3" w:rsidR="00D60CBB" w:rsidRPr="006F4C76" w:rsidRDefault="00D60CBB" w:rsidP="006F4C76">
      <w:pPr>
        <w:spacing w:line="276" w:lineRule="auto"/>
        <w:rPr>
          <w:rFonts w:ascii="Times New Roman" w:hAnsi="Times New Roman" w:cs="Times New Roman"/>
          <w:b/>
          <w:bCs/>
          <w:lang w:val="en-US" w:eastAsia="en-GB"/>
        </w:rPr>
      </w:pPr>
    </w:p>
    <w:p w14:paraId="0017AE15" w14:textId="05DAB1EB" w:rsidR="00C23D58" w:rsidRPr="006F4C76" w:rsidRDefault="00C23D58" w:rsidP="006F4C76">
      <w:pPr>
        <w:spacing w:line="276" w:lineRule="auto"/>
        <w:rPr>
          <w:rFonts w:ascii="Times New Roman" w:hAnsi="Times New Roman" w:cs="Times New Roman"/>
          <w:b/>
          <w:bCs/>
          <w:lang w:eastAsia="en-GB"/>
        </w:rPr>
      </w:pPr>
      <w:r w:rsidRPr="006F4C76">
        <w:rPr>
          <w:rFonts w:ascii="Times New Roman" w:hAnsi="Times New Roman" w:cs="Times New Roman"/>
          <w:b/>
          <w:bCs/>
          <w:lang w:eastAsia="en-GB"/>
        </w:rPr>
        <w:t>The range of possible sentences for the alleged offences:</w:t>
      </w:r>
    </w:p>
    <w:p w14:paraId="1813E7E5" w14:textId="21C856C2" w:rsidR="00C23D58" w:rsidRPr="006F4C76" w:rsidRDefault="00C23D58" w:rsidP="006F4C76">
      <w:pPr>
        <w:spacing w:line="276" w:lineRule="auto"/>
        <w:rPr>
          <w:rFonts w:ascii="Times New Roman" w:hAnsi="Times New Roman" w:cs="Times New Roman"/>
        </w:rPr>
      </w:pPr>
      <w:r w:rsidRPr="006F4C76">
        <w:rPr>
          <w:rFonts w:ascii="Times New Roman" w:hAnsi="Times New Roman" w:cs="Times New Roman"/>
        </w:rPr>
        <w:t>Theft: Sentencing for theft can range from a co</w:t>
      </w:r>
      <w:r w:rsidR="00212BDA" w:rsidRPr="006F4C76">
        <w:rPr>
          <w:rFonts w:ascii="Times New Roman" w:hAnsi="Times New Roman" w:cs="Times New Roman"/>
        </w:rPr>
        <w:t>nditional discharge to an optimum of 7</w:t>
      </w:r>
      <w:r w:rsidRPr="006F4C76">
        <w:rPr>
          <w:rFonts w:ascii="Times New Roman" w:hAnsi="Times New Roman" w:cs="Times New Roman"/>
        </w:rPr>
        <w:t xml:space="preserve"> years' imprisonment depending on the value of the stolen property and other factors</w:t>
      </w:r>
      <w:r w:rsidR="009F32D0" w:rsidRPr="006F4C76">
        <w:rPr>
          <w:rFonts w:ascii="Times New Roman" w:hAnsi="Times New Roman" w:cs="Times New Roman"/>
        </w:rPr>
        <w:t xml:space="preserve"> (Sentencing Council, n.d.)</w:t>
      </w:r>
      <w:r w:rsidRPr="006F4C76">
        <w:rPr>
          <w:rFonts w:ascii="Times New Roman" w:hAnsi="Times New Roman" w:cs="Times New Roman"/>
        </w:rPr>
        <w:t>. In this case, the Gucci handbag is valued at £5,000, which may result in a higher sentence.</w:t>
      </w:r>
    </w:p>
    <w:p w14:paraId="6DE5C8DF" w14:textId="77777777" w:rsidR="00C23D58" w:rsidRPr="006F4C76" w:rsidRDefault="00C23D58" w:rsidP="006F4C76">
      <w:pPr>
        <w:spacing w:line="276" w:lineRule="auto"/>
        <w:rPr>
          <w:rFonts w:ascii="Times New Roman" w:hAnsi="Times New Roman" w:cs="Times New Roman"/>
        </w:rPr>
      </w:pPr>
    </w:p>
    <w:p w14:paraId="4EB3FA88" w14:textId="75981B5B" w:rsidR="00C23D58" w:rsidRPr="006F4C76" w:rsidRDefault="00212BDA" w:rsidP="006F4C76">
      <w:pPr>
        <w:spacing w:line="276" w:lineRule="auto"/>
        <w:rPr>
          <w:rFonts w:ascii="Times New Roman" w:eastAsia="Times New Roman" w:hAnsi="Times New Roman" w:cs="Times New Roman"/>
          <w:lang w:eastAsia="en-GB"/>
        </w:rPr>
      </w:pPr>
      <w:r w:rsidRPr="006F4C76">
        <w:rPr>
          <w:rFonts w:ascii="Times New Roman" w:hAnsi="Times New Roman" w:cs="Times New Roman"/>
        </w:rPr>
        <w:t>Assault: The optimum</w:t>
      </w:r>
      <w:r w:rsidR="00C23D58" w:rsidRPr="006F4C76">
        <w:rPr>
          <w:rFonts w:ascii="Times New Roman" w:hAnsi="Times New Roman" w:cs="Times New Roman"/>
        </w:rPr>
        <w:t xml:space="preserve"> se</w:t>
      </w:r>
      <w:r w:rsidRPr="006F4C76">
        <w:rPr>
          <w:rFonts w:ascii="Times New Roman" w:hAnsi="Times New Roman" w:cs="Times New Roman"/>
        </w:rPr>
        <w:t>ntence for common assault is 6</w:t>
      </w:r>
      <w:r w:rsidR="00C23D58" w:rsidRPr="006F4C76">
        <w:rPr>
          <w:rFonts w:ascii="Times New Roman" w:hAnsi="Times New Roman" w:cs="Times New Roman"/>
        </w:rPr>
        <w:t xml:space="preserve"> months' imprisonment or an unlimited fine</w:t>
      </w:r>
      <w:r w:rsidR="009F32D0" w:rsidRPr="006F4C76">
        <w:rPr>
          <w:rFonts w:ascii="Times New Roman" w:hAnsi="Times New Roman" w:cs="Times New Roman"/>
        </w:rPr>
        <w:t xml:space="preserve"> </w:t>
      </w:r>
      <w:r w:rsidR="009F32D0" w:rsidRPr="006F4C76">
        <w:rPr>
          <w:rFonts w:ascii="Times New Roman" w:hAnsi="Times New Roman" w:cs="Times New Roman"/>
          <w:lang w:eastAsia="en-GB"/>
        </w:rPr>
        <w:t>(Elliott &amp; Quinn, 2021)</w:t>
      </w:r>
      <w:r w:rsidR="00C23D58" w:rsidRPr="006F4C76">
        <w:rPr>
          <w:rFonts w:ascii="Times New Roman" w:hAnsi="Times New Roman" w:cs="Times New Roman"/>
        </w:rPr>
        <w:t>. The actual sentence will depend on the s</w:t>
      </w:r>
      <w:r w:rsidRPr="006F4C76">
        <w:rPr>
          <w:rFonts w:ascii="Times New Roman" w:hAnsi="Times New Roman" w:cs="Times New Roman"/>
        </w:rPr>
        <w:t>everity of the assault and another</w:t>
      </w:r>
      <w:r w:rsidR="00C23D58" w:rsidRPr="006F4C76">
        <w:rPr>
          <w:rFonts w:ascii="Times New Roman" w:hAnsi="Times New Roman" w:cs="Times New Roman"/>
        </w:rPr>
        <w:t xml:space="preserve"> factors.</w:t>
      </w:r>
    </w:p>
    <w:p w14:paraId="5EA7F292" w14:textId="43347A75" w:rsidR="00D60CBB" w:rsidRPr="006F4C76" w:rsidRDefault="00C23D58" w:rsidP="006F4C76">
      <w:pPr>
        <w:spacing w:line="276" w:lineRule="auto"/>
        <w:rPr>
          <w:rFonts w:ascii="Times New Roman" w:hAnsi="Times New Roman" w:cs="Times New Roman"/>
          <w:b/>
          <w:bCs/>
          <w:lang w:val="en-US" w:eastAsia="en-GB"/>
        </w:rPr>
      </w:pPr>
      <w:r w:rsidRPr="006F4C76">
        <w:rPr>
          <w:rFonts w:ascii="Times New Roman" w:hAnsi="Times New Roman" w:cs="Times New Roman"/>
          <w:b/>
          <w:bCs/>
          <w:lang w:val="en-US" w:eastAsia="en-GB"/>
        </w:rPr>
        <w:t xml:space="preserve"> </w:t>
      </w:r>
    </w:p>
    <w:p w14:paraId="2B969486" w14:textId="48BA42DA" w:rsidR="00C23D58" w:rsidRPr="006F4C76" w:rsidRDefault="00212BDA" w:rsidP="006F4C76">
      <w:pPr>
        <w:spacing w:line="276" w:lineRule="auto"/>
        <w:rPr>
          <w:rFonts w:ascii="Times New Roman" w:hAnsi="Times New Roman" w:cs="Times New Roman"/>
          <w:b/>
          <w:bCs/>
          <w:lang w:eastAsia="en-GB"/>
        </w:rPr>
      </w:pPr>
      <w:r w:rsidRPr="006F4C76">
        <w:rPr>
          <w:rFonts w:ascii="Times New Roman" w:hAnsi="Times New Roman" w:cs="Times New Roman"/>
          <w:b/>
          <w:bCs/>
          <w:lang w:eastAsia="en-GB"/>
        </w:rPr>
        <w:t>E</w:t>
      </w:r>
      <w:r w:rsidR="00C23D58" w:rsidRPr="006F4C76">
        <w:rPr>
          <w:rFonts w:ascii="Times New Roman" w:hAnsi="Times New Roman" w:cs="Times New Roman"/>
          <w:b/>
          <w:bCs/>
          <w:lang w:eastAsia="en-GB"/>
        </w:rPr>
        <w:t xml:space="preserve">vidence </w:t>
      </w:r>
      <w:r w:rsidRPr="006F4C76">
        <w:rPr>
          <w:rFonts w:ascii="Times New Roman" w:hAnsi="Times New Roman" w:cs="Times New Roman"/>
          <w:b/>
          <w:bCs/>
          <w:lang w:val="en-US" w:eastAsia="en-GB"/>
        </w:rPr>
        <w:t xml:space="preserve">analysis &amp; evaluation </w:t>
      </w:r>
      <w:r w:rsidR="00C23D58" w:rsidRPr="006F4C76">
        <w:rPr>
          <w:rFonts w:ascii="Times New Roman" w:hAnsi="Times New Roman" w:cs="Times New Roman"/>
          <w:b/>
          <w:bCs/>
          <w:lang w:eastAsia="en-GB"/>
        </w:rPr>
        <w:t>against the client:</w:t>
      </w:r>
    </w:p>
    <w:p w14:paraId="1683F349" w14:textId="4ACC9093" w:rsidR="00C23D58" w:rsidRPr="006F4C76" w:rsidRDefault="00C23D58" w:rsidP="006F4C76">
      <w:pPr>
        <w:spacing w:line="276" w:lineRule="auto"/>
        <w:rPr>
          <w:rFonts w:ascii="Times New Roman" w:hAnsi="Times New Roman" w:cs="Times New Roman"/>
          <w:lang w:eastAsia="en-GB"/>
        </w:rPr>
      </w:pPr>
      <w:r w:rsidRPr="006F4C76">
        <w:rPr>
          <w:rFonts w:ascii="Times New Roman" w:hAnsi="Times New Roman" w:cs="Times New Roman"/>
          <w:lang w:eastAsia="en-GB"/>
        </w:rPr>
        <w:t>The primary evidence against Miss Jones is PC Jenkins' testimony of witnessing the fight between Miss Jones and Miss Davies. However, there is no direct evidence linking Miss Jones to the theft of the handbag or establishing her intent to permanently deprive Miss Davies of the property. Miss Jones' claim that she found the handbag in a lane is yet to be investigated.</w:t>
      </w:r>
    </w:p>
    <w:p w14:paraId="007E28E8" w14:textId="497358CC" w:rsidR="00D60CBB" w:rsidRPr="006F4C76" w:rsidRDefault="00D60CBB" w:rsidP="006F4C76">
      <w:pPr>
        <w:spacing w:line="276" w:lineRule="auto"/>
        <w:rPr>
          <w:rFonts w:ascii="Times New Roman" w:hAnsi="Times New Roman" w:cs="Times New Roman"/>
          <w:b/>
          <w:bCs/>
          <w:lang w:val="en-US" w:eastAsia="en-GB"/>
        </w:rPr>
      </w:pPr>
    </w:p>
    <w:p w14:paraId="5F18EF57" w14:textId="4762BA4D" w:rsidR="00C23D58" w:rsidRPr="006F4C76" w:rsidRDefault="00212BDA" w:rsidP="006F4C76">
      <w:pPr>
        <w:spacing w:line="276" w:lineRule="auto"/>
        <w:rPr>
          <w:rFonts w:ascii="Times New Roman" w:hAnsi="Times New Roman" w:cs="Times New Roman"/>
          <w:b/>
          <w:bCs/>
          <w:lang w:eastAsia="en-GB"/>
        </w:rPr>
      </w:pPr>
      <w:r w:rsidRPr="006F4C76">
        <w:rPr>
          <w:rFonts w:ascii="Times New Roman" w:hAnsi="Times New Roman" w:cs="Times New Roman"/>
          <w:b/>
          <w:bCs/>
          <w:lang w:eastAsia="en-GB"/>
        </w:rPr>
        <w:t xml:space="preserve">Evaluation </w:t>
      </w:r>
      <w:r w:rsidR="00C23D58" w:rsidRPr="006F4C76">
        <w:rPr>
          <w:rFonts w:ascii="Times New Roman" w:hAnsi="Times New Roman" w:cs="Times New Roman"/>
          <w:b/>
          <w:bCs/>
          <w:lang w:eastAsia="en-GB"/>
        </w:rPr>
        <w:t xml:space="preserve">of </w:t>
      </w:r>
      <w:r w:rsidRPr="006F4C76">
        <w:rPr>
          <w:rFonts w:ascii="Times New Roman" w:hAnsi="Times New Roman" w:cs="Times New Roman"/>
          <w:b/>
          <w:bCs/>
          <w:lang w:val="en-US" w:eastAsia="en-GB"/>
        </w:rPr>
        <w:t xml:space="preserve">claims by </w:t>
      </w:r>
      <w:r w:rsidRPr="006F4C76">
        <w:rPr>
          <w:rFonts w:ascii="Times New Roman" w:hAnsi="Times New Roman" w:cs="Times New Roman"/>
          <w:b/>
          <w:bCs/>
          <w:lang w:eastAsia="en-GB"/>
        </w:rPr>
        <w:t>Miss Davies' and the way</w:t>
      </w:r>
      <w:r w:rsidR="00C23D58" w:rsidRPr="006F4C76">
        <w:rPr>
          <w:rFonts w:ascii="Times New Roman" w:hAnsi="Times New Roman" w:cs="Times New Roman"/>
          <w:b/>
          <w:bCs/>
          <w:lang w:eastAsia="en-GB"/>
        </w:rPr>
        <w:t xml:space="preserve"> impact</w:t>
      </w:r>
      <w:proofErr w:type="spellStart"/>
      <w:r w:rsidRPr="006F4C76">
        <w:rPr>
          <w:rFonts w:ascii="Times New Roman" w:hAnsi="Times New Roman" w:cs="Times New Roman"/>
          <w:b/>
          <w:bCs/>
          <w:lang w:val="en-US" w:eastAsia="en-GB"/>
        </w:rPr>
        <w:t>ing</w:t>
      </w:r>
      <w:proofErr w:type="spellEnd"/>
      <w:r w:rsidR="00C23D58" w:rsidRPr="006F4C76">
        <w:rPr>
          <w:rFonts w:ascii="Times New Roman" w:hAnsi="Times New Roman" w:cs="Times New Roman"/>
          <w:b/>
          <w:bCs/>
          <w:lang w:eastAsia="en-GB"/>
        </w:rPr>
        <w:t xml:space="preserve"> upon</w:t>
      </w:r>
      <w:r w:rsidRPr="006F4C76">
        <w:rPr>
          <w:rFonts w:ascii="Times New Roman" w:hAnsi="Times New Roman" w:cs="Times New Roman"/>
          <w:b/>
          <w:bCs/>
          <w:lang w:val="en-US" w:eastAsia="en-GB"/>
        </w:rPr>
        <w:t xml:space="preserve"> case of</w:t>
      </w:r>
      <w:r w:rsidRPr="006F4C76">
        <w:rPr>
          <w:rFonts w:ascii="Times New Roman" w:hAnsi="Times New Roman" w:cs="Times New Roman"/>
          <w:b/>
          <w:bCs/>
          <w:lang w:eastAsia="en-GB"/>
        </w:rPr>
        <w:t xml:space="preserve"> Miss Jones</w:t>
      </w:r>
      <w:r w:rsidR="00C23D58" w:rsidRPr="006F4C76">
        <w:rPr>
          <w:rFonts w:ascii="Times New Roman" w:hAnsi="Times New Roman" w:cs="Times New Roman"/>
          <w:b/>
          <w:bCs/>
          <w:lang w:eastAsia="en-GB"/>
        </w:rPr>
        <w:t>:</w:t>
      </w:r>
    </w:p>
    <w:p w14:paraId="4139B458" w14:textId="77777777" w:rsidR="00C23D58" w:rsidRPr="006F4C76" w:rsidRDefault="00C23D58" w:rsidP="006F4C76">
      <w:pPr>
        <w:spacing w:line="276" w:lineRule="auto"/>
        <w:rPr>
          <w:rFonts w:ascii="Times New Roman" w:hAnsi="Times New Roman" w:cs="Times New Roman"/>
          <w:lang w:eastAsia="en-GB"/>
        </w:rPr>
      </w:pPr>
    </w:p>
    <w:p w14:paraId="5AA2C2CE" w14:textId="57FA87D4" w:rsidR="00C23D58" w:rsidRPr="006F4C76" w:rsidRDefault="00C23D58" w:rsidP="006F4C76">
      <w:pPr>
        <w:spacing w:line="276" w:lineRule="auto"/>
        <w:rPr>
          <w:rFonts w:ascii="Times New Roman" w:hAnsi="Times New Roman" w:cs="Times New Roman"/>
          <w:lang w:eastAsia="en-GB"/>
        </w:rPr>
      </w:pPr>
      <w:r w:rsidRPr="006F4C76">
        <w:rPr>
          <w:rFonts w:ascii="Times New Roman" w:hAnsi="Times New Roman" w:cs="Times New Roman"/>
          <w:lang w:eastAsia="en-GB"/>
        </w:rPr>
        <w:lastRenderedPageBreak/>
        <w:t>Miss Davies claims that the Gucci handbag was gifted to her by her deceased grandmother, but she does not possess a receipt or any proof of ownership. Miss Jones argues that Miss Davies could not have afforded the handbag. This creates a factual dispute which may weaken the prosecution's case if they cannot prove beyond a reasonable doubt that the handbag belonged to Miss Davies.</w:t>
      </w:r>
    </w:p>
    <w:p w14:paraId="67CF6E51" w14:textId="0F3C503C" w:rsidR="00D60CBB" w:rsidRPr="006F4C76" w:rsidRDefault="00D60CBB" w:rsidP="006F4C76">
      <w:pPr>
        <w:spacing w:line="276" w:lineRule="auto"/>
        <w:rPr>
          <w:rFonts w:ascii="Times New Roman" w:hAnsi="Times New Roman" w:cs="Times New Roman"/>
          <w:b/>
          <w:bCs/>
          <w:lang w:val="en-US" w:eastAsia="en-GB"/>
        </w:rPr>
      </w:pPr>
    </w:p>
    <w:p w14:paraId="31184FC0" w14:textId="2328435B" w:rsidR="00C23D58" w:rsidRPr="006F4C76" w:rsidRDefault="00212BDA" w:rsidP="006F4C76">
      <w:pPr>
        <w:spacing w:line="276" w:lineRule="auto"/>
        <w:rPr>
          <w:rFonts w:ascii="Times New Roman" w:hAnsi="Times New Roman" w:cs="Times New Roman"/>
          <w:b/>
          <w:bCs/>
          <w:lang w:eastAsia="en-GB"/>
        </w:rPr>
      </w:pPr>
      <w:r w:rsidRPr="006F4C76">
        <w:rPr>
          <w:rFonts w:ascii="Times New Roman" w:hAnsi="Times New Roman" w:cs="Times New Roman"/>
          <w:b/>
          <w:bCs/>
          <w:lang w:eastAsia="en-GB"/>
        </w:rPr>
        <w:t xml:space="preserve">Explanation of pros and cons </w:t>
      </w:r>
      <w:r w:rsidR="00C23D58" w:rsidRPr="006F4C76">
        <w:rPr>
          <w:rFonts w:ascii="Times New Roman" w:hAnsi="Times New Roman" w:cs="Times New Roman"/>
          <w:b/>
          <w:bCs/>
          <w:lang w:eastAsia="en-GB"/>
        </w:rPr>
        <w:t>i</w:t>
      </w:r>
      <w:r w:rsidRPr="006F4C76">
        <w:rPr>
          <w:rFonts w:ascii="Times New Roman" w:hAnsi="Times New Roman" w:cs="Times New Roman"/>
          <w:b/>
          <w:bCs/>
          <w:lang w:eastAsia="en-GB"/>
        </w:rPr>
        <w:t xml:space="preserve">n advising the client to keep </w:t>
      </w:r>
      <w:r w:rsidR="00C23D58" w:rsidRPr="006F4C76">
        <w:rPr>
          <w:rFonts w:ascii="Times New Roman" w:hAnsi="Times New Roman" w:cs="Times New Roman"/>
          <w:b/>
          <w:bCs/>
          <w:lang w:eastAsia="en-GB"/>
        </w:rPr>
        <w:t>silent during the</w:t>
      </w:r>
      <w:r w:rsidRPr="006F4C76">
        <w:rPr>
          <w:rFonts w:ascii="Times New Roman" w:hAnsi="Times New Roman" w:cs="Times New Roman"/>
          <w:b/>
          <w:bCs/>
          <w:lang w:val="en-US" w:eastAsia="en-GB"/>
        </w:rPr>
        <w:t xml:space="preserve"> interview by</w:t>
      </w:r>
      <w:r w:rsidR="00C23D58" w:rsidRPr="006F4C76">
        <w:rPr>
          <w:rFonts w:ascii="Times New Roman" w:hAnsi="Times New Roman" w:cs="Times New Roman"/>
          <w:b/>
          <w:bCs/>
          <w:lang w:eastAsia="en-GB"/>
        </w:rPr>
        <w:t xml:space="preserve"> p</w:t>
      </w:r>
      <w:r w:rsidRPr="006F4C76">
        <w:rPr>
          <w:rFonts w:ascii="Times New Roman" w:hAnsi="Times New Roman" w:cs="Times New Roman"/>
          <w:b/>
          <w:bCs/>
          <w:lang w:eastAsia="en-GB"/>
        </w:rPr>
        <w:t>olice</w:t>
      </w:r>
      <w:r w:rsidR="00C23D58" w:rsidRPr="006F4C76">
        <w:rPr>
          <w:rFonts w:ascii="Times New Roman" w:hAnsi="Times New Roman" w:cs="Times New Roman"/>
          <w:b/>
          <w:bCs/>
          <w:lang w:eastAsia="en-GB"/>
        </w:rPr>
        <w:t>:</w:t>
      </w:r>
    </w:p>
    <w:p w14:paraId="5B48F544" w14:textId="77777777" w:rsidR="00C23D58" w:rsidRPr="006F4C76" w:rsidRDefault="00C23D58" w:rsidP="006F4C76">
      <w:pPr>
        <w:spacing w:line="276" w:lineRule="auto"/>
        <w:rPr>
          <w:rFonts w:ascii="Times New Roman" w:hAnsi="Times New Roman" w:cs="Times New Roman"/>
          <w:b/>
          <w:bCs/>
          <w:lang w:eastAsia="en-GB"/>
        </w:rPr>
      </w:pPr>
    </w:p>
    <w:p w14:paraId="0CB83658" w14:textId="3F45292A" w:rsidR="00C23D58" w:rsidRPr="006F4C76" w:rsidRDefault="00C23D58" w:rsidP="006F4C76">
      <w:pPr>
        <w:spacing w:line="276" w:lineRule="auto"/>
        <w:rPr>
          <w:rFonts w:ascii="Times New Roman" w:hAnsi="Times New Roman" w:cs="Times New Roman"/>
          <w:lang w:eastAsia="en-GB"/>
        </w:rPr>
      </w:pPr>
      <w:r w:rsidRPr="006F4C76">
        <w:rPr>
          <w:rFonts w:ascii="Times New Roman" w:hAnsi="Times New Roman" w:cs="Times New Roman"/>
          <w:lang w:eastAsia="en-GB"/>
        </w:rPr>
        <w:t>Advantages:</w:t>
      </w:r>
    </w:p>
    <w:p w14:paraId="12098D49" w14:textId="77777777" w:rsidR="00C23D58" w:rsidRPr="006F4C76" w:rsidRDefault="00C23D58" w:rsidP="006F4C76">
      <w:pPr>
        <w:pStyle w:val="ListParagraph"/>
        <w:numPr>
          <w:ilvl w:val="0"/>
          <w:numId w:val="14"/>
        </w:numPr>
        <w:spacing w:line="276" w:lineRule="auto"/>
        <w:rPr>
          <w:rFonts w:ascii="Times New Roman" w:hAnsi="Times New Roman" w:cs="Times New Roman"/>
          <w:lang w:eastAsia="en-GB"/>
        </w:rPr>
      </w:pPr>
      <w:r w:rsidRPr="006F4C76">
        <w:rPr>
          <w:rFonts w:ascii="Times New Roman" w:hAnsi="Times New Roman" w:cs="Times New Roman"/>
          <w:lang w:eastAsia="en-GB"/>
        </w:rPr>
        <w:t>Protects Miss Jones from self-incrimination or making statements that could be misconstrued.</w:t>
      </w:r>
    </w:p>
    <w:p w14:paraId="32FA733D" w14:textId="3E45D038" w:rsidR="00C23D58" w:rsidRPr="006F4C76" w:rsidRDefault="00C23D58" w:rsidP="006F4C76">
      <w:pPr>
        <w:pStyle w:val="ListParagraph"/>
        <w:numPr>
          <w:ilvl w:val="0"/>
          <w:numId w:val="14"/>
        </w:numPr>
        <w:spacing w:line="276" w:lineRule="auto"/>
        <w:rPr>
          <w:rFonts w:ascii="Times New Roman" w:hAnsi="Times New Roman" w:cs="Times New Roman"/>
          <w:lang w:eastAsia="en-GB"/>
        </w:rPr>
      </w:pPr>
      <w:r w:rsidRPr="006F4C76">
        <w:rPr>
          <w:rFonts w:ascii="Times New Roman" w:hAnsi="Times New Roman" w:cs="Times New Roman"/>
          <w:lang w:eastAsia="en-GB"/>
        </w:rPr>
        <w:t>Allows time for further investigation and gathering of evidence to support her case.</w:t>
      </w:r>
    </w:p>
    <w:p w14:paraId="615FB41B" w14:textId="37618364" w:rsidR="00C23D58" w:rsidRPr="006F4C76" w:rsidRDefault="00C23D58" w:rsidP="006F4C76">
      <w:pPr>
        <w:spacing w:line="276" w:lineRule="auto"/>
        <w:rPr>
          <w:rFonts w:ascii="Times New Roman" w:hAnsi="Times New Roman" w:cs="Times New Roman"/>
          <w:lang w:eastAsia="en-GB"/>
        </w:rPr>
      </w:pPr>
      <w:r w:rsidRPr="006F4C76">
        <w:rPr>
          <w:rFonts w:ascii="Times New Roman" w:hAnsi="Times New Roman" w:cs="Times New Roman"/>
          <w:lang w:eastAsia="en-GB"/>
        </w:rPr>
        <w:t>Disadvantages:</w:t>
      </w:r>
    </w:p>
    <w:p w14:paraId="2F8D52DD" w14:textId="77777777" w:rsidR="00C23D58" w:rsidRPr="006F4C76" w:rsidRDefault="00C23D58" w:rsidP="006F4C76">
      <w:pPr>
        <w:pStyle w:val="ListParagraph"/>
        <w:numPr>
          <w:ilvl w:val="0"/>
          <w:numId w:val="15"/>
        </w:numPr>
        <w:spacing w:line="276" w:lineRule="auto"/>
        <w:rPr>
          <w:rFonts w:ascii="Times New Roman" w:hAnsi="Times New Roman" w:cs="Times New Roman"/>
          <w:lang w:eastAsia="en-GB"/>
        </w:rPr>
      </w:pPr>
      <w:r w:rsidRPr="006F4C76">
        <w:rPr>
          <w:rFonts w:ascii="Times New Roman" w:hAnsi="Times New Roman" w:cs="Times New Roman"/>
          <w:lang w:eastAsia="en-GB"/>
        </w:rPr>
        <w:t>May create a perception of guilt or non-cooperation with the police.</w:t>
      </w:r>
    </w:p>
    <w:p w14:paraId="68AED9CC" w14:textId="3A16B07E" w:rsidR="00C23D58" w:rsidRPr="006F4C76" w:rsidRDefault="00C23D58" w:rsidP="006F4C76">
      <w:pPr>
        <w:pStyle w:val="ListParagraph"/>
        <w:numPr>
          <w:ilvl w:val="0"/>
          <w:numId w:val="15"/>
        </w:numPr>
        <w:spacing w:line="276" w:lineRule="auto"/>
        <w:rPr>
          <w:rFonts w:ascii="Times New Roman" w:hAnsi="Times New Roman" w:cs="Times New Roman"/>
          <w:lang w:eastAsia="en-GB"/>
        </w:rPr>
      </w:pPr>
      <w:r w:rsidRPr="006F4C76">
        <w:rPr>
          <w:rFonts w:ascii="Times New Roman" w:hAnsi="Times New Roman" w:cs="Times New Roman"/>
          <w:lang w:eastAsia="en-GB"/>
        </w:rPr>
        <w:t>Limits the opportunity for Miss Jones to provide her version of events, which may impact the police investigation.</w:t>
      </w:r>
    </w:p>
    <w:p w14:paraId="531826C8" w14:textId="14B7FC84" w:rsidR="00D60CBB" w:rsidRPr="006F4C76" w:rsidRDefault="004E7E0F" w:rsidP="006F4C76">
      <w:pPr>
        <w:spacing w:line="276" w:lineRule="auto"/>
        <w:rPr>
          <w:rFonts w:ascii="Times New Roman" w:hAnsi="Times New Roman" w:cs="Times New Roman"/>
          <w:b/>
          <w:bCs/>
          <w:lang w:val="en-US" w:eastAsia="en-GB"/>
        </w:rPr>
      </w:pPr>
      <w:r w:rsidRPr="006F4C76">
        <w:rPr>
          <w:rFonts w:ascii="Times New Roman" w:hAnsi="Times New Roman" w:cs="Times New Roman"/>
          <w:b/>
          <w:bCs/>
          <w:lang w:val="en-US" w:eastAsia="en-GB"/>
        </w:rPr>
        <w:t xml:space="preserve"> </w:t>
      </w:r>
    </w:p>
    <w:p w14:paraId="27D1CEC3" w14:textId="47B9612E" w:rsidR="00C23D58" w:rsidRPr="006F4C76" w:rsidRDefault="00C2166E" w:rsidP="006F4C76">
      <w:pPr>
        <w:spacing w:line="276" w:lineRule="auto"/>
        <w:rPr>
          <w:rFonts w:ascii="Times New Roman" w:hAnsi="Times New Roman" w:cs="Times New Roman"/>
          <w:b/>
          <w:bCs/>
          <w:lang w:eastAsia="en-GB"/>
        </w:rPr>
      </w:pPr>
      <w:r w:rsidRPr="006F4C76">
        <w:rPr>
          <w:rFonts w:ascii="Times New Roman" w:hAnsi="Times New Roman" w:cs="Times New Roman"/>
          <w:b/>
          <w:bCs/>
          <w:lang w:eastAsia="en-GB"/>
        </w:rPr>
        <w:t>F</w:t>
      </w:r>
      <w:r w:rsidR="00C23D58" w:rsidRPr="006F4C76">
        <w:rPr>
          <w:rFonts w:ascii="Times New Roman" w:hAnsi="Times New Roman" w:cs="Times New Roman"/>
          <w:b/>
          <w:bCs/>
          <w:lang w:eastAsia="en-GB"/>
        </w:rPr>
        <w:t xml:space="preserve">actors </w:t>
      </w:r>
      <w:r w:rsidR="005A32BE" w:rsidRPr="006F4C76">
        <w:rPr>
          <w:rFonts w:ascii="Times New Roman" w:hAnsi="Times New Roman" w:cs="Times New Roman"/>
          <w:b/>
          <w:bCs/>
          <w:lang w:val="en-US" w:eastAsia="en-GB"/>
        </w:rPr>
        <w:t xml:space="preserve">that </w:t>
      </w:r>
      <w:r w:rsidR="00C23D58" w:rsidRPr="006F4C76">
        <w:rPr>
          <w:rFonts w:ascii="Times New Roman" w:hAnsi="Times New Roman" w:cs="Times New Roman"/>
          <w:b/>
          <w:bCs/>
          <w:lang w:eastAsia="en-GB"/>
        </w:rPr>
        <w:t xml:space="preserve">will take into account </w:t>
      </w:r>
      <w:r w:rsidR="005A32BE" w:rsidRPr="006F4C76">
        <w:rPr>
          <w:rFonts w:ascii="Times New Roman" w:hAnsi="Times New Roman" w:cs="Times New Roman"/>
          <w:b/>
          <w:bCs/>
          <w:lang w:val="en-US" w:eastAsia="en-GB"/>
        </w:rPr>
        <w:t xml:space="preserve">by court </w:t>
      </w:r>
      <w:r w:rsidR="005A32BE" w:rsidRPr="006F4C76">
        <w:rPr>
          <w:rFonts w:ascii="Times New Roman" w:hAnsi="Times New Roman" w:cs="Times New Roman"/>
          <w:b/>
          <w:bCs/>
          <w:lang w:eastAsia="en-GB"/>
        </w:rPr>
        <w:t>in</w:t>
      </w:r>
      <w:r w:rsidR="00C23D58" w:rsidRPr="006F4C76">
        <w:rPr>
          <w:rFonts w:ascii="Times New Roman" w:hAnsi="Times New Roman" w:cs="Times New Roman"/>
          <w:b/>
          <w:bCs/>
          <w:lang w:eastAsia="en-GB"/>
        </w:rPr>
        <w:t xml:space="preserve"> Miss Jones' case for trial:</w:t>
      </w:r>
    </w:p>
    <w:p w14:paraId="4741B7FD" w14:textId="77777777" w:rsidR="004E7E0F" w:rsidRPr="006F4C76" w:rsidRDefault="004E7E0F" w:rsidP="006F4C76">
      <w:pPr>
        <w:spacing w:line="276" w:lineRule="auto"/>
        <w:rPr>
          <w:rFonts w:ascii="Times New Roman" w:hAnsi="Times New Roman" w:cs="Times New Roman"/>
          <w:lang w:eastAsia="en-GB"/>
        </w:rPr>
      </w:pPr>
    </w:p>
    <w:p w14:paraId="36F5E4C9" w14:textId="27848CD6" w:rsidR="00C23D58" w:rsidRPr="006F4C76" w:rsidRDefault="00C23D58" w:rsidP="006F4C76">
      <w:pPr>
        <w:pStyle w:val="ListParagraph"/>
        <w:numPr>
          <w:ilvl w:val="0"/>
          <w:numId w:val="16"/>
        </w:numPr>
        <w:spacing w:line="276" w:lineRule="auto"/>
        <w:rPr>
          <w:rFonts w:ascii="Times New Roman" w:hAnsi="Times New Roman" w:cs="Times New Roman"/>
          <w:lang w:eastAsia="en-GB"/>
        </w:rPr>
      </w:pPr>
      <w:r w:rsidRPr="006F4C76">
        <w:rPr>
          <w:rFonts w:ascii="Times New Roman" w:hAnsi="Times New Roman" w:cs="Times New Roman"/>
          <w:lang w:eastAsia="en-GB"/>
        </w:rPr>
        <w:t xml:space="preserve">The seriousness and complexity of the offences: The </w:t>
      </w:r>
      <w:r w:rsidR="005A32BE" w:rsidRPr="006F4C76">
        <w:rPr>
          <w:rFonts w:ascii="Times New Roman" w:hAnsi="Times New Roman" w:cs="Times New Roman"/>
          <w:lang w:eastAsia="en-GB"/>
        </w:rPr>
        <w:t xml:space="preserve">theft nature </w:t>
      </w:r>
      <w:r w:rsidRPr="006F4C76">
        <w:rPr>
          <w:rFonts w:ascii="Times New Roman" w:hAnsi="Times New Roman" w:cs="Times New Roman"/>
          <w:lang w:eastAsia="en-GB"/>
        </w:rPr>
        <w:t>and assault charges a</w:t>
      </w:r>
      <w:r w:rsidR="005A32BE" w:rsidRPr="006F4C76">
        <w:rPr>
          <w:rFonts w:ascii="Times New Roman" w:hAnsi="Times New Roman" w:cs="Times New Roman"/>
          <w:lang w:eastAsia="en-GB"/>
        </w:rPr>
        <w:t>nd the evidence supporting them will</w:t>
      </w:r>
      <w:r w:rsidR="005A32BE" w:rsidRPr="006F4C76">
        <w:rPr>
          <w:rFonts w:ascii="Times New Roman" w:hAnsi="Times New Roman" w:cs="Times New Roman"/>
          <w:lang w:val="en-US" w:eastAsia="en-GB"/>
        </w:rPr>
        <w:t xml:space="preserve"> be</w:t>
      </w:r>
      <w:r w:rsidR="005A32BE" w:rsidRPr="006F4C76">
        <w:rPr>
          <w:rFonts w:ascii="Times New Roman" w:hAnsi="Times New Roman" w:cs="Times New Roman"/>
          <w:lang w:eastAsia="en-GB"/>
        </w:rPr>
        <w:t xml:space="preserve"> consider</w:t>
      </w:r>
      <w:r w:rsidR="005A32BE" w:rsidRPr="006F4C76">
        <w:rPr>
          <w:rFonts w:ascii="Times New Roman" w:hAnsi="Times New Roman" w:cs="Times New Roman"/>
          <w:lang w:val="en-US" w:eastAsia="en-GB"/>
        </w:rPr>
        <w:t>ed by the court.</w:t>
      </w:r>
    </w:p>
    <w:p w14:paraId="0807EBD2" w14:textId="3F3C51DB" w:rsidR="00C23D58" w:rsidRPr="006F4C76" w:rsidRDefault="00C23D58" w:rsidP="006F4C76">
      <w:pPr>
        <w:pStyle w:val="ListParagraph"/>
        <w:numPr>
          <w:ilvl w:val="0"/>
          <w:numId w:val="16"/>
        </w:numPr>
        <w:spacing w:line="276" w:lineRule="auto"/>
        <w:rPr>
          <w:rFonts w:ascii="Times New Roman" w:hAnsi="Times New Roman" w:cs="Times New Roman"/>
        </w:rPr>
      </w:pPr>
      <w:r w:rsidRPr="006F4C76">
        <w:rPr>
          <w:rFonts w:ascii="Times New Roman" w:hAnsi="Times New Roman" w:cs="Times New Roman"/>
        </w:rPr>
        <w:t>Miss Jones' criminal history: Her prior conviction for robbery and subsequent</w:t>
      </w:r>
      <w:r w:rsidRPr="006F4C76">
        <w:rPr>
          <w:rFonts w:ascii="Times New Roman" w:hAnsi="Times New Roman" w:cs="Times New Roman"/>
          <w:lang w:val="en-US"/>
        </w:rPr>
        <w:t xml:space="preserve"> </w:t>
      </w:r>
      <w:r w:rsidRPr="006F4C76">
        <w:rPr>
          <w:rFonts w:ascii="Times New Roman" w:hAnsi="Times New Roman" w:cs="Times New Roman"/>
        </w:rPr>
        <w:t>good behaviour during parole may be taken into account.</w:t>
      </w:r>
    </w:p>
    <w:p w14:paraId="32EE7C01" w14:textId="77777777" w:rsidR="00C23D58" w:rsidRPr="006F4C76" w:rsidRDefault="00C23D58" w:rsidP="006F4C76">
      <w:pPr>
        <w:pStyle w:val="ListParagraph"/>
        <w:numPr>
          <w:ilvl w:val="0"/>
          <w:numId w:val="16"/>
        </w:numPr>
        <w:spacing w:line="276" w:lineRule="auto"/>
        <w:rPr>
          <w:rFonts w:ascii="Times New Roman" w:hAnsi="Times New Roman" w:cs="Times New Roman"/>
          <w:lang w:eastAsia="en-GB"/>
        </w:rPr>
      </w:pPr>
      <w:r w:rsidRPr="006F4C76">
        <w:rPr>
          <w:rFonts w:ascii="Times New Roman" w:hAnsi="Times New Roman" w:cs="Times New Roman"/>
          <w:lang w:eastAsia="en-GB"/>
        </w:rPr>
        <w:t>The strength of the prosecution's case: If the evidence against Miss Jones is weak or circumstantial, the court may be less likely to allocate the case for trial.</w:t>
      </w:r>
    </w:p>
    <w:p w14:paraId="02180C5B" w14:textId="77777777" w:rsidR="00C23D58" w:rsidRPr="006F4C76" w:rsidRDefault="00C23D58" w:rsidP="006F4C76">
      <w:pPr>
        <w:pStyle w:val="ListParagraph"/>
        <w:numPr>
          <w:ilvl w:val="0"/>
          <w:numId w:val="16"/>
        </w:numPr>
        <w:spacing w:line="276" w:lineRule="auto"/>
        <w:rPr>
          <w:rFonts w:ascii="Times New Roman" w:hAnsi="Times New Roman" w:cs="Times New Roman"/>
          <w:lang w:eastAsia="en-GB"/>
        </w:rPr>
      </w:pPr>
      <w:r w:rsidRPr="006F4C76">
        <w:rPr>
          <w:rFonts w:ascii="Times New Roman" w:hAnsi="Times New Roman" w:cs="Times New Roman"/>
          <w:lang w:eastAsia="en-GB"/>
        </w:rPr>
        <w:t>The availability and reliability of witnesses: The court will consider the testimony of PC Jenkins, Miss Davies, and any other witnesses or evidence that may be presented.</w:t>
      </w:r>
    </w:p>
    <w:p w14:paraId="6F9EB84D" w14:textId="77777777" w:rsidR="00C23D58" w:rsidRPr="006F4C76" w:rsidRDefault="00C23D58" w:rsidP="006F4C76">
      <w:pPr>
        <w:pStyle w:val="ListParagraph"/>
        <w:numPr>
          <w:ilvl w:val="0"/>
          <w:numId w:val="16"/>
        </w:numPr>
        <w:spacing w:line="276" w:lineRule="auto"/>
        <w:rPr>
          <w:rFonts w:ascii="Times New Roman" w:hAnsi="Times New Roman" w:cs="Times New Roman"/>
          <w:lang w:eastAsia="en-GB"/>
        </w:rPr>
      </w:pPr>
      <w:r w:rsidRPr="006F4C76">
        <w:rPr>
          <w:rFonts w:ascii="Times New Roman" w:hAnsi="Times New Roman" w:cs="Times New Roman"/>
          <w:lang w:eastAsia="en-GB"/>
        </w:rPr>
        <w:t>Public interest: The court will take into account whether it is in the public interest to allocate the case for trial, given the nature of the offences and the surrounding circumstances.</w:t>
      </w:r>
    </w:p>
    <w:p w14:paraId="4361DCD7" w14:textId="250F81E5" w:rsidR="00D60CBB" w:rsidRPr="006F4C76" w:rsidRDefault="004E7E0F" w:rsidP="006F4C76">
      <w:pPr>
        <w:spacing w:line="276" w:lineRule="auto"/>
        <w:rPr>
          <w:rFonts w:ascii="Times New Roman" w:hAnsi="Times New Roman" w:cs="Times New Roman"/>
          <w:b/>
          <w:bCs/>
        </w:rPr>
      </w:pPr>
      <w:r w:rsidRPr="006F4C76">
        <w:rPr>
          <w:rFonts w:ascii="Times New Roman" w:hAnsi="Times New Roman" w:cs="Times New Roman"/>
          <w:b/>
          <w:bCs/>
        </w:rPr>
        <w:t xml:space="preserve"> </w:t>
      </w:r>
    </w:p>
    <w:p w14:paraId="3A47AB48" w14:textId="6094B147" w:rsidR="004E7E0F" w:rsidRPr="006F4C76" w:rsidRDefault="004E7E0F" w:rsidP="006F4C76">
      <w:pPr>
        <w:spacing w:line="276" w:lineRule="auto"/>
        <w:rPr>
          <w:rFonts w:ascii="Times New Roman" w:hAnsi="Times New Roman" w:cs="Times New Roman"/>
          <w:b/>
          <w:bCs/>
        </w:rPr>
      </w:pPr>
      <w:r w:rsidRPr="006F4C76">
        <w:rPr>
          <w:rFonts w:ascii="Times New Roman" w:hAnsi="Times New Roman" w:cs="Times New Roman"/>
          <w:b/>
          <w:bCs/>
        </w:rPr>
        <w:t xml:space="preserve">Possible </w:t>
      </w:r>
      <w:proofErr w:type="spellStart"/>
      <w:r w:rsidRPr="006F4C76">
        <w:rPr>
          <w:rFonts w:ascii="Times New Roman" w:hAnsi="Times New Roman" w:cs="Times New Roman"/>
          <w:b/>
          <w:bCs/>
        </w:rPr>
        <w:t>Defense</w:t>
      </w:r>
      <w:proofErr w:type="spellEnd"/>
      <w:r w:rsidRPr="006F4C76">
        <w:rPr>
          <w:rFonts w:ascii="Times New Roman" w:hAnsi="Times New Roman" w:cs="Times New Roman"/>
          <w:b/>
          <w:bCs/>
        </w:rPr>
        <w:t xml:space="preserve"> Strategies and Additional Evidence:</w:t>
      </w:r>
    </w:p>
    <w:p w14:paraId="6A82B0EF" w14:textId="4DC4D713" w:rsidR="004E7E0F" w:rsidRPr="006F4C76" w:rsidRDefault="004E7E0F" w:rsidP="006F4C76">
      <w:pPr>
        <w:spacing w:line="276" w:lineRule="auto"/>
        <w:rPr>
          <w:rFonts w:ascii="Times New Roman" w:hAnsi="Times New Roman" w:cs="Times New Roman"/>
        </w:rPr>
      </w:pPr>
      <w:r w:rsidRPr="006F4C76">
        <w:rPr>
          <w:rFonts w:ascii="Times New Roman" w:hAnsi="Times New Roman" w:cs="Times New Roman"/>
        </w:rPr>
        <w:t>In order to effectively defend Miss Jones, we must carefully examine the evidence and identify potential weaknesses in the prosecution's case. Additionally, we should explore other sources of evidence that could support Miss Jones' version of events and undermine Miss Davies' claims.</w:t>
      </w:r>
    </w:p>
    <w:p w14:paraId="137BDDDB" w14:textId="77777777" w:rsidR="004E7E0F" w:rsidRPr="006F4C76" w:rsidRDefault="004E7E0F" w:rsidP="006F4C76">
      <w:pPr>
        <w:spacing w:line="276" w:lineRule="auto"/>
        <w:rPr>
          <w:rFonts w:ascii="Times New Roman" w:hAnsi="Times New Roman" w:cs="Times New Roman"/>
        </w:rPr>
      </w:pPr>
    </w:p>
    <w:p w14:paraId="32CAC17A" w14:textId="77777777" w:rsidR="004E7E0F" w:rsidRPr="006F4C76" w:rsidRDefault="004E7E0F" w:rsidP="006F4C76">
      <w:pPr>
        <w:pStyle w:val="ListParagraph"/>
        <w:numPr>
          <w:ilvl w:val="0"/>
          <w:numId w:val="18"/>
        </w:numPr>
        <w:spacing w:line="276" w:lineRule="auto"/>
        <w:rPr>
          <w:rFonts w:ascii="Times New Roman" w:hAnsi="Times New Roman" w:cs="Times New Roman"/>
        </w:rPr>
      </w:pPr>
      <w:r w:rsidRPr="006F4C76">
        <w:rPr>
          <w:rFonts w:ascii="Times New Roman" w:hAnsi="Times New Roman" w:cs="Times New Roman"/>
        </w:rPr>
        <w:t xml:space="preserve">CCTV footage: We should investigate whether there is any CCTV footage from the area where the handbag was allegedly found and the altercation occurred. This may help corroborate Miss Jones' claim that she found the handbag, rather than stealing it. Furthermore, the footage may provide insight into the nature of the altercation </w:t>
      </w:r>
      <w:r w:rsidRPr="006F4C76">
        <w:rPr>
          <w:rFonts w:ascii="Times New Roman" w:hAnsi="Times New Roman" w:cs="Times New Roman"/>
        </w:rPr>
        <w:lastRenderedPageBreak/>
        <w:t>between Miss Jones and Miss Davies, shedding light on whether an assault took place.</w:t>
      </w:r>
    </w:p>
    <w:p w14:paraId="276D3A71" w14:textId="77777777" w:rsidR="004E7E0F" w:rsidRPr="006F4C76" w:rsidRDefault="004E7E0F" w:rsidP="006F4C76">
      <w:pPr>
        <w:pStyle w:val="ListParagraph"/>
        <w:numPr>
          <w:ilvl w:val="0"/>
          <w:numId w:val="18"/>
        </w:numPr>
        <w:spacing w:line="276" w:lineRule="auto"/>
        <w:rPr>
          <w:rFonts w:ascii="Times New Roman" w:hAnsi="Times New Roman" w:cs="Times New Roman"/>
        </w:rPr>
      </w:pPr>
      <w:r w:rsidRPr="006F4C76">
        <w:rPr>
          <w:rFonts w:ascii="Times New Roman" w:hAnsi="Times New Roman" w:cs="Times New Roman"/>
        </w:rPr>
        <w:t>Witnesses: We should attempt to identify and interview any potential witnesses who were present at the scene of the incident. Their testimonies could provide additional context and support Miss Jones' account of events.</w:t>
      </w:r>
    </w:p>
    <w:p w14:paraId="2467C1B7" w14:textId="77777777" w:rsidR="004E7E0F" w:rsidRPr="006F4C76" w:rsidRDefault="004E7E0F" w:rsidP="006F4C76">
      <w:pPr>
        <w:pStyle w:val="ListParagraph"/>
        <w:numPr>
          <w:ilvl w:val="0"/>
          <w:numId w:val="18"/>
        </w:numPr>
        <w:spacing w:line="276" w:lineRule="auto"/>
        <w:rPr>
          <w:rFonts w:ascii="Times New Roman" w:hAnsi="Times New Roman" w:cs="Times New Roman"/>
        </w:rPr>
      </w:pPr>
      <w:r w:rsidRPr="006F4C76">
        <w:rPr>
          <w:rFonts w:ascii="Times New Roman" w:hAnsi="Times New Roman" w:cs="Times New Roman"/>
        </w:rPr>
        <w:t>Expert testimony: We may consider engaging a forensic expert to analyze the handbag for any evidence that could link it to Miss Davies or support Miss Jones' claim that she found it in a lane. This might include fingerprints, DNA, or other trace evidence.</w:t>
      </w:r>
    </w:p>
    <w:p w14:paraId="3B7F59F4" w14:textId="77777777" w:rsidR="004E7E0F" w:rsidRPr="006F4C76" w:rsidRDefault="004E7E0F" w:rsidP="006F4C76">
      <w:pPr>
        <w:pStyle w:val="ListParagraph"/>
        <w:numPr>
          <w:ilvl w:val="0"/>
          <w:numId w:val="18"/>
        </w:numPr>
        <w:spacing w:line="276" w:lineRule="auto"/>
        <w:rPr>
          <w:rFonts w:ascii="Times New Roman" w:hAnsi="Times New Roman" w:cs="Times New Roman"/>
        </w:rPr>
      </w:pPr>
      <w:r w:rsidRPr="006F4C76">
        <w:rPr>
          <w:rFonts w:ascii="Times New Roman" w:hAnsi="Times New Roman" w:cs="Times New Roman"/>
        </w:rPr>
        <w:t>Character witnesses: In order to present a more comprehensive picture of Miss Jones' personal background and recent efforts to turn her life around, we should gather character witnesses who can testify to her involvement in the church and charitable activities. This could help establish her credibility and demonstrate that she is unlikely to have committed the alleged offences.</w:t>
      </w:r>
    </w:p>
    <w:p w14:paraId="75EAC37F" w14:textId="436A9EC7" w:rsidR="00D60CBB" w:rsidRPr="006F4C76" w:rsidRDefault="004E7E0F" w:rsidP="006F4C76">
      <w:pPr>
        <w:spacing w:line="276" w:lineRule="auto"/>
        <w:rPr>
          <w:rFonts w:ascii="Times New Roman" w:hAnsi="Times New Roman" w:cs="Times New Roman"/>
          <w:b/>
          <w:bCs/>
        </w:rPr>
      </w:pPr>
      <w:r w:rsidRPr="006F4C76">
        <w:rPr>
          <w:rFonts w:ascii="Times New Roman" w:hAnsi="Times New Roman" w:cs="Times New Roman"/>
          <w:b/>
          <w:bCs/>
        </w:rPr>
        <w:t xml:space="preserve"> </w:t>
      </w:r>
    </w:p>
    <w:p w14:paraId="1FAAC2A1" w14:textId="1C61FB1A" w:rsidR="004E7E0F" w:rsidRPr="006F4C76" w:rsidRDefault="004E7E0F" w:rsidP="006F4C76">
      <w:pPr>
        <w:spacing w:line="276" w:lineRule="auto"/>
        <w:rPr>
          <w:rFonts w:ascii="Times New Roman" w:hAnsi="Times New Roman" w:cs="Times New Roman"/>
          <w:b/>
          <w:bCs/>
        </w:rPr>
      </w:pPr>
      <w:r w:rsidRPr="006F4C76">
        <w:rPr>
          <w:rFonts w:ascii="Times New Roman" w:hAnsi="Times New Roman" w:cs="Times New Roman"/>
          <w:b/>
          <w:bCs/>
        </w:rPr>
        <w:t>Impact of Miss Jones' Personal Background on Her Case:</w:t>
      </w:r>
    </w:p>
    <w:p w14:paraId="74F95DEC" w14:textId="77777777" w:rsidR="004E7E0F" w:rsidRPr="006F4C76" w:rsidRDefault="004E7E0F" w:rsidP="006F4C76">
      <w:pPr>
        <w:spacing w:line="276" w:lineRule="auto"/>
        <w:rPr>
          <w:rFonts w:ascii="Times New Roman" w:hAnsi="Times New Roman" w:cs="Times New Roman"/>
        </w:rPr>
      </w:pPr>
      <w:r w:rsidRPr="006F4C76">
        <w:rPr>
          <w:rFonts w:ascii="Times New Roman" w:hAnsi="Times New Roman" w:cs="Times New Roman"/>
        </w:rPr>
        <w:t>Miss Jones' personal background may play a significant role in her case, as it could influence how the court perceives her character and her likelihood of committing the alleged offences. Her history of involvement in criminal activities during her teens and early twenties may work against her, as the court could see her as a repeat offender. However, her efforts to turn her life around through volunteering at the local church and engaging in charitable activities may be seen as mitigating factors. It will be crucial to emphasize her personal growth and commitment to making positive changes in her life when presenting her defense.</w:t>
      </w:r>
    </w:p>
    <w:p w14:paraId="192C42E7" w14:textId="520F452D" w:rsidR="004E7E0F" w:rsidRPr="006F4C76" w:rsidRDefault="004E7E0F" w:rsidP="006F4C76">
      <w:pPr>
        <w:spacing w:line="276" w:lineRule="auto"/>
        <w:rPr>
          <w:rFonts w:ascii="Times New Roman" w:hAnsi="Times New Roman" w:cs="Times New Roman"/>
          <w:lang w:eastAsia="en-GB"/>
        </w:rPr>
      </w:pPr>
    </w:p>
    <w:p w14:paraId="1508CF73" w14:textId="1AFC0D72" w:rsidR="009F32D0" w:rsidRPr="006F4C76" w:rsidRDefault="00D60CBB" w:rsidP="006F4C76">
      <w:pPr>
        <w:spacing w:line="276" w:lineRule="auto"/>
        <w:rPr>
          <w:rFonts w:ascii="Times New Roman" w:hAnsi="Times New Roman" w:cs="Times New Roman"/>
          <w:b/>
          <w:bCs/>
        </w:rPr>
      </w:pPr>
      <w:r w:rsidRPr="006F4C76">
        <w:rPr>
          <w:rFonts w:ascii="Times New Roman" w:hAnsi="Times New Roman" w:cs="Times New Roman"/>
          <w:b/>
          <w:bCs/>
        </w:rPr>
        <w:t>Conclusion</w:t>
      </w:r>
    </w:p>
    <w:p w14:paraId="1256B39C" w14:textId="1E4D42CF" w:rsidR="00C23D58" w:rsidRPr="006F4C76" w:rsidRDefault="00C23D58" w:rsidP="006F4C76">
      <w:pPr>
        <w:spacing w:line="276" w:lineRule="auto"/>
        <w:rPr>
          <w:rFonts w:ascii="Times New Roman" w:hAnsi="Times New Roman" w:cs="Times New Roman"/>
          <w:lang w:eastAsia="en-GB"/>
        </w:rPr>
      </w:pPr>
      <w:r w:rsidRPr="006F4C76">
        <w:rPr>
          <w:rFonts w:ascii="Times New Roman" w:hAnsi="Times New Roman" w:cs="Times New Roman"/>
          <w:lang w:eastAsia="en-GB"/>
        </w:rPr>
        <w:t>In conclusion, we should carefully consider the evidence and the strength of both Miss Jones' and Miss Davies' claims before advising Miss Jones on how to proceed during her police interview. Further investigation is warranted to gather more information about the ownership of the Gucci handbag and the circumstances surrounding the altercation between Miss Jones and Miss Davies. This will help us build a strong defense for Miss Jones and guide her through the legal process.</w:t>
      </w:r>
    </w:p>
    <w:p w14:paraId="2335312E" w14:textId="300B0A7D" w:rsidR="00C23D58" w:rsidRPr="006F4C76" w:rsidRDefault="00C23D58" w:rsidP="006F4C76">
      <w:pPr>
        <w:spacing w:line="276" w:lineRule="auto"/>
        <w:rPr>
          <w:rFonts w:ascii="Times New Roman" w:eastAsia="Times New Roman" w:hAnsi="Times New Roman" w:cs="Times New Roman"/>
          <w:lang w:eastAsia="en-GB"/>
        </w:rPr>
      </w:pPr>
    </w:p>
    <w:p w14:paraId="1B9E59B3" w14:textId="6C5A1F78" w:rsidR="00D60CBB" w:rsidRPr="006F4C76" w:rsidRDefault="00212BDA" w:rsidP="006F4C76">
      <w:pPr>
        <w:spacing w:line="276" w:lineRule="auto"/>
        <w:rPr>
          <w:rFonts w:ascii="Times New Roman" w:hAnsi="Times New Roman" w:cs="Times New Roman"/>
          <w:b/>
          <w:bCs/>
        </w:rPr>
      </w:pPr>
      <w:r w:rsidRPr="006F4C76">
        <w:rPr>
          <w:rFonts w:ascii="Times New Roman" w:hAnsi="Times New Roman" w:cs="Times New Roman"/>
          <w:b/>
          <w:bCs/>
        </w:rPr>
        <w:br w:type="column"/>
      </w:r>
      <w:r w:rsidR="00D60CBB" w:rsidRPr="006F4C76">
        <w:rPr>
          <w:rFonts w:ascii="Times New Roman" w:hAnsi="Times New Roman" w:cs="Times New Roman"/>
          <w:b/>
          <w:bCs/>
        </w:rPr>
        <w:lastRenderedPageBreak/>
        <w:t>References:</w:t>
      </w:r>
    </w:p>
    <w:p w14:paraId="1BBC5FA2" w14:textId="6EA02F73" w:rsidR="00542B8E" w:rsidRPr="006F4C76" w:rsidRDefault="00542B8E" w:rsidP="006F4C76">
      <w:pPr>
        <w:spacing w:line="276" w:lineRule="auto"/>
        <w:rPr>
          <w:rFonts w:ascii="Times New Roman" w:hAnsi="Times New Roman" w:cs="Times New Roman"/>
        </w:rPr>
      </w:pPr>
      <w:r w:rsidRPr="006F4C76">
        <w:rPr>
          <w:rFonts w:ascii="Times New Roman" w:hAnsi="Times New Roman" w:cs="Times New Roman"/>
        </w:rPr>
        <w:t xml:space="preserve">Ashworth, A. &amp; </w:t>
      </w:r>
      <w:proofErr w:type="spellStart"/>
      <w:r w:rsidRPr="006F4C76">
        <w:rPr>
          <w:rFonts w:ascii="Times New Roman" w:hAnsi="Times New Roman" w:cs="Times New Roman"/>
        </w:rPr>
        <w:t>Horder</w:t>
      </w:r>
      <w:proofErr w:type="spellEnd"/>
      <w:r w:rsidRPr="006F4C76">
        <w:rPr>
          <w:rFonts w:ascii="Times New Roman" w:hAnsi="Times New Roman" w:cs="Times New Roman"/>
        </w:rPr>
        <w:t>, J. (2013). Principles of Criminal Law. 7th ed. Oxford: Oxford University Press.</w:t>
      </w:r>
    </w:p>
    <w:p w14:paraId="12494BB0" w14:textId="77777777" w:rsidR="00542B8E" w:rsidRPr="006F4C76" w:rsidRDefault="00542B8E" w:rsidP="006F4C76">
      <w:pPr>
        <w:spacing w:line="276" w:lineRule="auto"/>
        <w:rPr>
          <w:rFonts w:ascii="Times New Roman" w:hAnsi="Times New Roman" w:cs="Times New Roman"/>
        </w:rPr>
      </w:pPr>
    </w:p>
    <w:p w14:paraId="408CA4EF" w14:textId="77777777" w:rsidR="00542B8E" w:rsidRPr="006F4C76" w:rsidRDefault="00542B8E" w:rsidP="006F4C76">
      <w:pPr>
        <w:spacing w:line="276" w:lineRule="auto"/>
        <w:rPr>
          <w:rFonts w:ascii="Times New Roman" w:hAnsi="Times New Roman" w:cs="Times New Roman"/>
        </w:rPr>
      </w:pPr>
      <w:r w:rsidRPr="006F4C76">
        <w:rPr>
          <w:rFonts w:ascii="Times New Roman" w:hAnsi="Times New Roman" w:cs="Times New Roman"/>
        </w:rPr>
        <w:t>Elliott, C. &amp; Quinn, F. (2021). Criminal Law. 14th ed. Harlow: Pearson Education.</w:t>
      </w:r>
    </w:p>
    <w:p w14:paraId="14529E39" w14:textId="30E08BA1" w:rsidR="00542B8E" w:rsidRPr="006F4C76" w:rsidRDefault="00542B8E" w:rsidP="006F4C76">
      <w:pPr>
        <w:spacing w:line="276" w:lineRule="auto"/>
        <w:rPr>
          <w:rFonts w:ascii="Times New Roman" w:hAnsi="Times New Roman" w:cs="Times New Roman"/>
        </w:rPr>
      </w:pPr>
    </w:p>
    <w:p w14:paraId="31597F79" w14:textId="5A528B62" w:rsidR="00542B8E" w:rsidRPr="006F4C76" w:rsidRDefault="00542B8E" w:rsidP="006F4C76">
      <w:pPr>
        <w:spacing w:line="276" w:lineRule="auto"/>
        <w:rPr>
          <w:rFonts w:ascii="Times New Roman" w:hAnsi="Times New Roman" w:cs="Times New Roman"/>
        </w:rPr>
      </w:pPr>
      <w:r w:rsidRPr="006F4C76">
        <w:rPr>
          <w:rFonts w:ascii="Times New Roman" w:hAnsi="Times New Roman" w:cs="Times New Roman"/>
        </w:rPr>
        <w:t>Herring, J. (2020). Criminal Law: Text, Cases, and Materials. 9th ed. Oxford: Oxford University Press.</w:t>
      </w:r>
    </w:p>
    <w:p w14:paraId="4059629E" w14:textId="77777777" w:rsidR="00E53608" w:rsidRPr="006F4C76" w:rsidRDefault="00E53608" w:rsidP="006F4C76">
      <w:pPr>
        <w:spacing w:line="276" w:lineRule="auto"/>
        <w:rPr>
          <w:rFonts w:ascii="Times New Roman" w:hAnsi="Times New Roman" w:cs="Times New Roman"/>
        </w:rPr>
      </w:pPr>
    </w:p>
    <w:p w14:paraId="5532574D" w14:textId="77777777" w:rsidR="00C23D58" w:rsidRPr="006F4C76" w:rsidRDefault="00C23D58" w:rsidP="006F4C76">
      <w:pPr>
        <w:spacing w:line="276" w:lineRule="auto"/>
        <w:rPr>
          <w:rFonts w:ascii="Times New Roman" w:hAnsi="Times New Roman" w:cs="Times New Roman"/>
        </w:rPr>
      </w:pPr>
      <w:r w:rsidRPr="006F4C76">
        <w:rPr>
          <w:rFonts w:ascii="Times New Roman" w:hAnsi="Times New Roman" w:cs="Times New Roman"/>
        </w:rPr>
        <w:t>Ormerod, D. (2018). Smith and Hogan's Criminal Law. 15th ed. Oxford: Oxford University Press.</w:t>
      </w:r>
    </w:p>
    <w:p w14:paraId="5437E102" w14:textId="3E362489" w:rsidR="004E7E0F" w:rsidRPr="006F4C76" w:rsidRDefault="004E7E0F" w:rsidP="006F4C76">
      <w:pPr>
        <w:spacing w:line="276" w:lineRule="auto"/>
        <w:rPr>
          <w:rFonts w:ascii="Times New Roman" w:hAnsi="Times New Roman" w:cs="Times New Roman"/>
        </w:rPr>
      </w:pPr>
    </w:p>
    <w:p w14:paraId="23927774" w14:textId="4135E482" w:rsidR="004E7E0F" w:rsidRPr="006F4C76" w:rsidRDefault="00542B8E" w:rsidP="006F4C76">
      <w:pPr>
        <w:spacing w:line="276" w:lineRule="auto"/>
        <w:rPr>
          <w:rFonts w:ascii="Times New Roman" w:hAnsi="Times New Roman" w:cs="Times New Roman"/>
        </w:rPr>
      </w:pPr>
      <w:r w:rsidRPr="006F4C76">
        <w:rPr>
          <w:rFonts w:ascii="Times New Roman" w:hAnsi="Times New Roman" w:cs="Times New Roman"/>
        </w:rPr>
        <w:t>Theft Act 1968. (1968). Theft Act 1968. UK: Her Majesty's Stationery Office (HMSO).</w:t>
      </w:r>
    </w:p>
    <w:p w14:paraId="132A2D9A" w14:textId="77777777" w:rsidR="00D60CBB" w:rsidRPr="006F4C76" w:rsidRDefault="00D60CBB" w:rsidP="006F4C76">
      <w:pPr>
        <w:spacing w:line="276" w:lineRule="auto"/>
        <w:rPr>
          <w:rFonts w:ascii="Times New Roman" w:hAnsi="Times New Roman" w:cs="Times New Roman"/>
        </w:rPr>
      </w:pPr>
    </w:p>
    <w:p w14:paraId="4E260965" w14:textId="3499175C" w:rsidR="00E53608" w:rsidRPr="006F4C76" w:rsidRDefault="00E53608" w:rsidP="006F4C76">
      <w:pPr>
        <w:spacing w:line="276" w:lineRule="auto"/>
        <w:rPr>
          <w:rFonts w:ascii="Times New Roman" w:hAnsi="Times New Roman" w:cs="Times New Roman"/>
        </w:rPr>
      </w:pPr>
      <w:r w:rsidRPr="006F4C76">
        <w:rPr>
          <w:rFonts w:ascii="Times New Roman" w:hAnsi="Times New Roman" w:cs="Times New Roman"/>
        </w:rPr>
        <w:t xml:space="preserve">Sentencing Council. (n.d.). Sentencing Guidelines. Available at: </w:t>
      </w:r>
      <w:hyperlink r:id="rId5" w:tgtFrame="_new" w:history="1">
        <w:r w:rsidRPr="006F4C76">
          <w:rPr>
            <w:rStyle w:val="Hyperlink"/>
            <w:rFonts w:ascii="Times New Roman" w:hAnsi="Times New Roman" w:cs="Times New Roman"/>
          </w:rPr>
          <w:t>https://www.sentencingcouncil.org.uk/</w:t>
        </w:r>
      </w:hyperlink>
      <w:r w:rsidRPr="006F4C76">
        <w:rPr>
          <w:rFonts w:ascii="Times New Roman" w:hAnsi="Times New Roman" w:cs="Times New Roman"/>
        </w:rPr>
        <w:t xml:space="preserve"> (Accessed: [</w:t>
      </w:r>
      <w:r w:rsidRPr="006F4C76">
        <w:rPr>
          <w:rFonts w:ascii="Times New Roman" w:hAnsi="Times New Roman" w:cs="Times New Roman"/>
          <w:lang w:val="en-US"/>
        </w:rPr>
        <w:t>2</w:t>
      </w:r>
      <w:r w:rsidR="00272498">
        <w:rPr>
          <w:rFonts w:ascii="Times New Roman" w:hAnsi="Times New Roman" w:cs="Times New Roman"/>
          <w:lang w:val="en-US"/>
        </w:rPr>
        <w:t>2</w:t>
      </w:r>
      <w:r w:rsidRPr="006F4C76">
        <w:rPr>
          <w:rFonts w:ascii="Times New Roman" w:hAnsi="Times New Roman" w:cs="Times New Roman"/>
          <w:lang w:val="en-US"/>
        </w:rPr>
        <w:t>/03/2023</w:t>
      </w:r>
      <w:r w:rsidRPr="006F4C76">
        <w:rPr>
          <w:rFonts w:ascii="Times New Roman" w:hAnsi="Times New Roman" w:cs="Times New Roman"/>
        </w:rPr>
        <w:t>]).</w:t>
      </w:r>
    </w:p>
    <w:p w14:paraId="3EF23D1C" w14:textId="77777777" w:rsidR="00E53608" w:rsidRPr="006F4C76" w:rsidRDefault="00E53608" w:rsidP="006F4C76">
      <w:pPr>
        <w:spacing w:line="276" w:lineRule="auto"/>
        <w:rPr>
          <w:rFonts w:ascii="Times New Roman" w:hAnsi="Times New Roman" w:cs="Times New Roman"/>
        </w:rPr>
      </w:pPr>
    </w:p>
    <w:sectPr w:rsidR="00E53608" w:rsidRPr="006F4C76" w:rsidSect="006F4C7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D06D7C"/>
    <w:multiLevelType w:val="multilevel"/>
    <w:tmpl w:val="E466B54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1D42EA3"/>
    <w:multiLevelType w:val="hybridMultilevel"/>
    <w:tmpl w:val="E2EE6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8F533D1"/>
    <w:multiLevelType w:val="hybridMultilevel"/>
    <w:tmpl w:val="3072F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01C02BE"/>
    <w:multiLevelType w:val="multilevel"/>
    <w:tmpl w:val="B55E5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4613DDF"/>
    <w:multiLevelType w:val="multilevel"/>
    <w:tmpl w:val="C2BC6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37207B60"/>
    <w:multiLevelType w:val="multilevel"/>
    <w:tmpl w:val="B8A2A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3BC94960"/>
    <w:multiLevelType w:val="multilevel"/>
    <w:tmpl w:val="66344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4AC6589E"/>
    <w:multiLevelType w:val="multilevel"/>
    <w:tmpl w:val="E6C847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4D236D68"/>
    <w:multiLevelType w:val="hybridMultilevel"/>
    <w:tmpl w:val="07E2B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B756681"/>
    <w:multiLevelType w:val="multilevel"/>
    <w:tmpl w:val="3EFCA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5C242980"/>
    <w:multiLevelType w:val="hybridMultilevel"/>
    <w:tmpl w:val="B8D8BE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5FD824A4"/>
    <w:multiLevelType w:val="hybridMultilevel"/>
    <w:tmpl w:val="9FF05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11234BA"/>
    <w:multiLevelType w:val="multilevel"/>
    <w:tmpl w:val="FD4CD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66A74F4C"/>
    <w:multiLevelType w:val="multilevel"/>
    <w:tmpl w:val="AF5CF8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67D064A2"/>
    <w:multiLevelType w:val="multilevel"/>
    <w:tmpl w:val="ABD0BFC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74995140"/>
    <w:multiLevelType w:val="multilevel"/>
    <w:tmpl w:val="9F786DD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790A42B4"/>
    <w:multiLevelType w:val="hybridMultilevel"/>
    <w:tmpl w:val="65669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E420252"/>
    <w:multiLevelType w:val="multilevel"/>
    <w:tmpl w:val="4D4CBC7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14"/>
  </w:num>
  <w:num w:numId="3">
    <w:abstractNumId w:val="13"/>
  </w:num>
  <w:num w:numId="4">
    <w:abstractNumId w:val="0"/>
  </w:num>
  <w:num w:numId="5">
    <w:abstractNumId w:val="15"/>
  </w:num>
  <w:num w:numId="6">
    <w:abstractNumId w:val="4"/>
  </w:num>
  <w:num w:numId="7">
    <w:abstractNumId w:val="6"/>
  </w:num>
  <w:num w:numId="8">
    <w:abstractNumId w:val="17"/>
  </w:num>
  <w:num w:numId="9">
    <w:abstractNumId w:val="9"/>
  </w:num>
  <w:num w:numId="10">
    <w:abstractNumId w:val="12"/>
  </w:num>
  <w:num w:numId="11">
    <w:abstractNumId w:val="3"/>
  </w:num>
  <w:num w:numId="12">
    <w:abstractNumId w:val="1"/>
  </w:num>
  <w:num w:numId="13">
    <w:abstractNumId w:val="10"/>
  </w:num>
  <w:num w:numId="14">
    <w:abstractNumId w:val="2"/>
  </w:num>
  <w:num w:numId="15">
    <w:abstractNumId w:val="8"/>
  </w:num>
  <w:num w:numId="16">
    <w:abstractNumId w:val="11"/>
  </w:num>
  <w:num w:numId="17">
    <w:abstractNumId w:val="5"/>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3D58"/>
    <w:rsid w:val="00212BDA"/>
    <w:rsid w:val="00272498"/>
    <w:rsid w:val="002E3568"/>
    <w:rsid w:val="004E7E0F"/>
    <w:rsid w:val="00542B8E"/>
    <w:rsid w:val="005802AE"/>
    <w:rsid w:val="005A32BE"/>
    <w:rsid w:val="006B0293"/>
    <w:rsid w:val="006F4C76"/>
    <w:rsid w:val="008A2F9F"/>
    <w:rsid w:val="00943EB0"/>
    <w:rsid w:val="009F32D0"/>
    <w:rsid w:val="00A217AA"/>
    <w:rsid w:val="00AA5E4E"/>
    <w:rsid w:val="00C2166E"/>
    <w:rsid w:val="00C23D58"/>
    <w:rsid w:val="00D60CBB"/>
    <w:rsid w:val="00D7533B"/>
    <w:rsid w:val="00D82D06"/>
    <w:rsid w:val="00E53608"/>
    <w:rsid w:val="00ED473E"/>
    <w:rsid w:val="00EF29A8"/>
    <w:rsid w:val="00FE2261"/>
    <w:rsid w:val="00FE7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AF39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23D5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23D58"/>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C23D58"/>
    <w:rPr>
      <w:rFonts w:asciiTheme="majorHAnsi" w:eastAsiaTheme="majorEastAsia" w:hAnsiTheme="majorHAnsi" w:cstheme="majorBidi"/>
      <w:color w:val="2F5496" w:themeColor="accent1" w:themeShade="BF"/>
      <w:sz w:val="32"/>
      <w:szCs w:val="32"/>
      <w:lang w:val="en-GB"/>
    </w:rPr>
  </w:style>
  <w:style w:type="character" w:styleId="Hyperlink">
    <w:name w:val="Hyperlink"/>
    <w:basedOn w:val="DefaultParagraphFont"/>
    <w:uiPriority w:val="99"/>
    <w:unhideWhenUsed/>
    <w:rsid w:val="00C23D58"/>
    <w:rPr>
      <w:color w:val="0000FF"/>
      <w:u w:val="single"/>
    </w:rPr>
  </w:style>
  <w:style w:type="paragraph" w:styleId="ListParagraph">
    <w:name w:val="List Paragraph"/>
    <w:basedOn w:val="Normal"/>
    <w:uiPriority w:val="34"/>
    <w:qFormat/>
    <w:rsid w:val="00C23D58"/>
    <w:pPr>
      <w:ind w:left="720"/>
      <w:contextualSpacing/>
    </w:pPr>
  </w:style>
  <w:style w:type="character" w:customStyle="1" w:styleId="UnresolvedMention1">
    <w:name w:val="Unresolved Mention1"/>
    <w:basedOn w:val="DefaultParagraphFont"/>
    <w:uiPriority w:val="99"/>
    <w:semiHidden/>
    <w:unhideWhenUsed/>
    <w:rsid w:val="00E53608"/>
    <w:rPr>
      <w:color w:val="605E5C"/>
      <w:shd w:val="clear" w:color="auto" w:fill="E1DFDD"/>
    </w:rPr>
  </w:style>
  <w:style w:type="paragraph" w:styleId="NoSpacing">
    <w:name w:val="No Spacing"/>
    <w:link w:val="NoSpacingChar"/>
    <w:uiPriority w:val="1"/>
    <w:qFormat/>
    <w:rsid w:val="006F4C76"/>
    <w:rPr>
      <w:rFonts w:eastAsiaTheme="minorEastAsia"/>
      <w:sz w:val="22"/>
      <w:szCs w:val="22"/>
      <w:lang w:val="en-US"/>
    </w:rPr>
  </w:style>
  <w:style w:type="character" w:customStyle="1" w:styleId="NoSpacingChar">
    <w:name w:val="No Spacing Char"/>
    <w:basedOn w:val="DefaultParagraphFont"/>
    <w:link w:val="NoSpacing"/>
    <w:uiPriority w:val="1"/>
    <w:rsid w:val="006F4C76"/>
    <w:rPr>
      <w:rFonts w:eastAsiaTheme="minorEastAsia"/>
      <w:sz w:val="22"/>
      <w:szCs w:val="22"/>
      <w:lang w:val="en-US"/>
    </w:rPr>
  </w:style>
  <w:style w:type="paragraph" w:styleId="Title">
    <w:name w:val="Title"/>
    <w:basedOn w:val="Normal"/>
    <w:next w:val="Normal"/>
    <w:link w:val="TitleChar"/>
    <w:uiPriority w:val="10"/>
    <w:qFormat/>
    <w:rsid w:val="006F4C76"/>
    <w:pPr>
      <w:spacing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6F4C76"/>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6F4C76"/>
    <w:pPr>
      <w:numPr>
        <w:ilvl w:val="1"/>
      </w:numPr>
      <w:spacing w:after="160" w:line="259" w:lineRule="auto"/>
    </w:pPr>
    <w:rPr>
      <w:rFonts w:eastAsiaTheme="minorEastAsia" w:cs="Times New Roman"/>
      <w:color w:val="5A5A5A" w:themeColor="text1" w:themeTint="A5"/>
      <w:spacing w:val="15"/>
      <w:sz w:val="22"/>
      <w:szCs w:val="22"/>
      <w:lang w:val="en-US"/>
    </w:rPr>
  </w:style>
  <w:style w:type="character" w:customStyle="1" w:styleId="SubtitleChar">
    <w:name w:val="Subtitle Char"/>
    <w:basedOn w:val="DefaultParagraphFont"/>
    <w:link w:val="Subtitle"/>
    <w:uiPriority w:val="11"/>
    <w:rsid w:val="006F4C76"/>
    <w:rPr>
      <w:rFonts w:eastAsiaTheme="minorEastAsia" w:cs="Times New Roman"/>
      <w:color w:val="5A5A5A" w:themeColor="text1" w:themeTint="A5"/>
      <w:spacing w:val="15"/>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87408">
      <w:bodyDiv w:val="1"/>
      <w:marLeft w:val="0"/>
      <w:marRight w:val="0"/>
      <w:marTop w:val="0"/>
      <w:marBottom w:val="0"/>
      <w:divBdr>
        <w:top w:val="none" w:sz="0" w:space="0" w:color="auto"/>
        <w:left w:val="none" w:sz="0" w:space="0" w:color="auto"/>
        <w:bottom w:val="none" w:sz="0" w:space="0" w:color="auto"/>
        <w:right w:val="none" w:sz="0" w:space="0" w:color="auto"/>
      </w:divBdr>
      <w:divsChild>
        <w:div w:id="521551636">
          <w:marLeft w:val="0"/>
          <w:marRight w:val="0"/>
          <w:marTop w:val="0"/>
          <w:marBottom w:val="0"/>
          <w:divBdr>
            <w:top w:val="single" w:sz="2" w:space="0" w:color="auto"/>
            <w:left w:val="single" w:sz="2" w:space="0" w:color="auto"/>
            <w:bottom w:val="single" w:sz="6" w:space="0" w:color="auto"/>
            <w:right w:val="single" w:sz="2" w:space="0" w:color="auto"/>
          </w:divBdr>
          <w:divsChild>
            <w:div w:id="63532340">
              <w:marLeft w:val="0"/>
              <w:marRight w:val="0"/>
              <w:marTop w:val="100"/>
              <w:marBottom w:val="100"/>
              <w:divBdr>
                <w:top w:val="single" w:sz="2" w:space="0" w:color="D9D9E3"/>
                <w:left w:val="single" w:sz="2" w:space="0" w:color="D9D9E3"/>
                <w:bottom w:val="single" w:sz="2" w:space="0" w:color="D9D9E3"/>
                <w:right w:val="single" w:sz="2" w:space="0" w:color="D9D9E3"/>
              </w:divBdr>
              <w:divsChild>
                <w:div w:id="1550990006">
                  <w:marLeft w:val="0"/>
                  <w:marRight w:val="0"/>
                  <w:marTop w:val="0"/>
                  <w:marBottom w:val="0"/>
                  <w:divBdr>
                    <w:top w:val="single" w:sz="2" w:space="0" w:color="D9D9E3"/>
                    <w:left w:val="single" w:sz="2" w:space="0" w:color="D9D9E3"/>
                    <w:bottom w:val="single" w:sz="2" w:space="0" w:color="D9D9E3"/>
                    <w:right w:val="single" w:sz="2" w:space="0" w:color="D9D9E3"/>
                  </w:divBdr>
                  <w:divsChild>
                    <w:div w:id="1340424689">
                      <w:marLeft w:val="0"/>
                      <w:marRight w:val="0"/>
                      <w:marTop w:val="0"/>
                      <w:marBottom w:val="0"/>
                      <w:divBdr>
                        <w:top w:val="single" w:sz="2" w:space="0" w:color="D9D9E3"/>
                        <w:left w:val="single" w:sz="2" w:space="0" w:color="D9D9E3"/>
                        <w:bottom w:val="single" w:sz="2" w:space="0" w:color="D9D9E3"/>
                        <w:right w:val="single" w:sz="2" w:space="0" w:color="D9D9E3"/>
                      </w:divBdr>
                      <w:divsChild>
                        <w:div w:id="979848449">
                          <w:marLeft w:val="0"/>
                          <w:marRight w:val="0"/>
                          <w:marTop w:val="0"/>
                          <w:marBottom w:val="0"/>
                          <w:divBdr>
                            <w:top w:val="single" w:sz="2" w:space="0" w:color="D9D9E3"/>
                            <w:left w:val="single" w:sz="2" w:space="0" w:color="D9D9E3"/>
                            <w:bottom w:val="single" w:sz="2" w:space="0" w:color="D9D9E3"/>
                            <w:right w:val="single" w:sz="2" w:space="0" w:color="D9D9E3"/>
                          </w:divBdr>
                          <w:divsChild>
                            <w:div w:id="17706581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8655254">
      <w:bodyDiv w:val="1"/>
      <w:marLeft w:val="0"/>
      <w:marRight w:val="0"/>
      <w:marTop w:val="0"/>
      <w:marBottom w:val="0"/>
      <w:divBdr>
        <w:top w:val="none" w:sz="0" w:space="0" w:color="auto"/>
        <w:left w:val="none" w:sz="0" w:space="0" w:color="auto"/>
        <w:bottom w:val="none" w:sz="0" w:space="0" w:color="auto"/>
        <w:right w:val="none" w:sz="0" w:space="0" w:color="auto"/>
      </w:divBdr>
    </w:div>
    <w:div w:id="29842769">
      <w:bodyDiv w:val="1"/>
      <w:marLeft w:val="0"/>
      <w:marRight w:val="0"/>
      <w:marTop w:val="0"/>
      <w:marBottom w:val="0"/>
      <w:divBdr>
        <w:top w:val="none" w:sz="0" w:space="0" w:color="auto"/>
        <w:left w:val="none" w:sz="0" w:space="0" w:color="auto"/>
        <w:bottom w:val="none" w:sz="0" w:space="0" w:color="auto"/>
        <w:right w:val="none" w:sz="0" w:space="0" w:color="auto"/>
      </w:divBdr>
    </w:div>
    <w:div w:id="255330325">
      <w:bodyDiv w:val="1"/>
      <w:marLeft w:val="0"/>
      <w:marRight w:val="0"/>
      <w:marTop w:val="0"/>
      <w:marBottom w:val="0"/>
      <w:divBdr>
        <w:top w:val="none" w:sz="0" w:space="0" w:color="auto"/>
        <w:left w:val="none" w:sz="0" w:space="0" w:color="auto"/>
        <w:bottom w:val="none" w:sz="0" w:space="0" w:color="auto"/>
        <w:right w:val="none" w:sz="0" w:space="0" w:color="auto"/>
      </w:divBdr>
    </w:div>
    <w:div w:id="565457307">
      <w:bodyDiv w:val="1"/>
      <w:marLeft w:val="0"/>
      <w:marRight w:val="0"/>
      <w:marTop w:val="0"/>
      <w:marBottom w:val="0"/>
      <w:divBdr>
        <w:top w:val="none" w:sz="0" w:space="0" w:color="auto"/>
        <w:left w:val="none" w:sz="0" w:space="0" w:color="auto"/>
        <w:bottom w:val="none" w:sz="0" w:space="0" w:color="auto"/>
        <w:right w:val="none" w:sz="0" w:space="0" w:color="auto"/>
      </w:divBdr>
    </w:div>
    <w:div w:id="718820830">
      <w:bodyDiv w:val="1"/>
      <w:marLeft w:val="0"/>
      <w:marRight w:val="0"/>
      <w:marTop w:val="0"/>
      <w:marBottom w:val="0"/>
      <w:divBdr>
        <w:top w:val="none" w:sz="0" w:space="0" w:color="auto"/>
        <w:left w:val="none" w:sz="0" w:space="0" w:color="auto"/>
        <w:bottom w:val="none" w:sz="0" w:space="0" w:color="auto"/>
        <w:right w:val="none" w:sz="0" w:space="0" w:color="auto"/>
      </w:divBdr>
    </w:div>
    <w:div w:id="788623997">
      <w:bodyDiv w:val="1"/>
      <w:marLeft w:val="0"/>
      <w:marRight w:val="0"/>
      <w:marTop w:val="0"/>
      <w:marBottom w:val="0"/>
      <w:divBdr>
        <w:top w:val="none" w:sz="0" w:space="0" w:color="auto"/>
        <w:left w:val="none" w:sz="0" w:space="0" w:color="auto"/>
        <w:bottom w:val="none" w:sz="0" w:space="0" w:color="auto"/>
        <w:right w:val="none" w:sz="0" w:space="0" w:color="auto"/>
      </w:divBdr>
    </w:div>
    <w:div w:id="907153901">
      <w:bodyDiv w:val="1"/>
      <w:marLeft w:val="0"/>
      <w:marRight w:val="0"/>
      <w:marTop w:val="0"/>
      <w:marBottom w:val="0"/>
      <w:divBdr>
        <w:top w:val="none" w:sz="0" w:space="0" w:color="auto"/>
        <w:left w:val="none" w:sz="0" w:space="0" w:color="auto"/>
        <w:bottom w:val="none" w:sz="0" w:space="0" w:color="auto"/>
        <w:right w:val="none" w:sz="0" w:space="0" w:color="auto"/>
      </w:divBdr>
    </w:div>
    <w:div w:id="1144814443">
      <w:bodyDiv w:val="1"/>
      <w:marLeft w:val="0"/>
      <w:marRight w:val="0"/>
      <w:marTop w:val="0"/>
      <w:marBottom w:val="0"/>
      <w:divBdr>
        <w:top w:val="none" w:sz="0" w:space="0" w:color="auto"/>
        <w:left w:val="none" w:sz="0" w:space="0" w:color="auto"/>
        <w:bottom w:val="none" w:sz="0" w:space="0" w:color="auto"/>
        <w:right w:val="none" w:sz="0" w:space="0" w:color="auto"/>
      </w:divBdr>
    </w:div>
    <w:div w:id="1302542197">
      <w:bodyDiv w:val="1"/>
      <w:marLeft w:val="0"/>
      <w:marRight w:val="0"/>
      <w:marTop w:val="0"/>
      <w:marBottom w:val="0"/>
      <w:divBdr>
        <w:top w:val="none" w:sz="0" w:space="0" w:color="auto"/>
        <w:left w:val="none" w:sz="0" w:space="0" w:color="auto"/>
        <w:bottom w:val="none" w:sz="0" w:space="0" w:color="auto"/>
        <w:right w:val="none" w:sz="0" w:space="0" w:color="auto"/>
      </w:divBdr>
    </w:div>
    <w:div w:id="1342973274">
      <w:bodyDiv w:val="1"/>
      <w:marLeft w:val="0"/>
      <w:marRight w:val="0"/>
      <w:marTop w:val="0"/>
      <w:marBottom w:val="0"/>
      <w:divBdr>
        <w:top w:val="none" w:sz="0" w:space="0" w:color="auto"/>
        <w:left w:val="none" w:sz="0" w:space="0" w:color="auto"/>
        <w:bottom w:val="none" w:sz="0" w:space="0" w:color="auto"/>
        <w:right w:val="none" w:sz="0" w:space="0" w:color="auto"/>
      </w:divBdr>
    </w:div>
    <w:div w:id="1801849007">
      <w:bodyDiv w:val="1"/>
      <w:marLeft w:val="0"/>
      <w:marRight w:val="0"/>
      <w:marTop w:val="0"/>
      <w:marBottom w:val="0"/>
      <w:divBdr>
        <w:top w:val="none" w:sz="0" w:space="0" w:color="auto"/>
        <w:left w:val="none" w:sz="0" w:space="0" w:color="auto"/>
        <w:bottom w:val="none" w:sz="0" w:space="0" w:color="auto"/>
        <w:right w:val="none" w:sz="0" w:space="0" w:color="auto"/>
      </w:divBdr>
    </w:div>
    <w:div w:id="1851334920">
      <w:bodyDiv w:val="1"/>
      <w:marLeft w:val="0"/>
      <w:marRight w:val="0"/>
      <w:marTop w:val="0"/>
      <w:marBottom w:val="0"/>
      <w:divBdr>
        <w:top w:val="none" w:sz="0" w:space="0" w:color="auto"/>
        <w:left w:val="none" w:sz="0" w:space="0" w:color="auto"/>
        <w:bottom w:val="none" w:sz="0" w:space="0" w:color="auto"/>
        <w:right w:val="none" w:sz="0" w:space="0" w:color="auto"/>
      </w:divBdr>
    </w:div>
    <w:div w:id="1896316089">
      <w:bodyDiv w:val="1"/>
      <w:marLeft w:val="0"/>
      <w:marRight w:val="0"/>
      <w:marTop w:val="0"/>
      <w:marBottom w:val="0"/>
      <w:divBdr>
        <w:top w:val="none" w:sz="0" w:space="0" w:color="auto"/>
        <w:left w:val="none" w:sz="0" w:space="0" w:color="auto"/>
        <w:bottom w:val="none" w:sz="0" w:space="0" w:color="auto"/>
        <w:right w:val="none" w:sz="0" w:space="0" w:color="auto"/>
      </w:divBdr>
      <w:divsChild>
        <w:div w:id="25717227">
          <w:marLeft w:val="0"/>
          <w:marRight w:val="0"/>
          <w:marTop w:val="0"/>
          <w:marBottom w:val="0"/>
          <w:divBdr>
            <w:top w:val="single" w:sz="2" w:space="0" w:color="auto"/>
            <w:left w:val="single" w:sz="2" w:space="0" w:color="auto"/>
            <w:bottom w:val="single" w:sz="6" w:space="0" w:color="auto"/>
            <w:right w:val="single" w:sz="2" w:space="0" w:color="auto"/>
          </w:divBdr>
          <w:divsChild>
            <w:div w:id="1953631086">
              <w:marLeft w:val="0"/>
              <w:marRight w:val="0"/>
              <w:marTop w:val="100"/>
              <w:marBottom w:val="100"/>
              <w:divBdr>
                <w:top w:val="single" w:sz="2" w:space="0" w:color="D9D9E3"/>
                <w:left w:val="single" w:sz="2" w:space="0" w:color="D9D9E3"/>
                <w:bottom w:val="single" w:sz="2" w:space="0" w:color="D9D9E3"/>
                <w:right w:val="single" w:sz="2" w:space="0" w:color="D9D9E3"/>
              </w:divBdr>
              <w:divsChild>
                <w:div w:id="1376345855">
                  <w:marLeft w:val="0"/>
                  <w:marRight w:val="0"/>
                  <w:marTop w:val="0"/>
                  <w:marBottom w:val="0"/>
                  <w:divBdr>
                    <w:top w:val="single" w:sz="2" w:space="0" w:color="D9D9E3"/>
                    <w:left w:val="single" w:sz="2" w:space="0" w:color="D9D9E3"/>
                    <w:bottom w:val="single" w:sz="2" w:space="0" w:color="D9D9E3"/>
                    <w:right w:val="single" w:sz="2" w:space="0" w:color="D9D9E3"/>
                  </w:divBdr>
                  <w:divsChild>
                    <w:div w:id="1301495951">
                      <w:marLeft w:val="0"/>
                      <w:marRight w:val="0"/>
                      <w:marTop w:val="0"/>
                      <w:marBottom w:val="0"/>
                      <w:divBdr>
                        <w:top w:val="single" w:sz="2" w:space="0" w:color="D9D9E3"/>
                        <w:left w:val="single" w:sz="2" w:space="0" w:color="D9D9E3"/>
                        <w:bottom w:val="single" w:sz="2" w:space="0" w:color="D9D9E3"/>
                        <w:right w:val="single" w:sz="2" w:space="0" w:color="D9D9E3"/>
                      </w:divBdr>
                      <w:divsChild>
                        <w:div w:id="1454985173">
                          <w:marLeft w:val="0"/>
                          <w:marRight w:val="0"/>
                          <w:marTop w:val="0"/>
                          <w:marBottom w:val="0"/>
                          <w:divBdr>
                            <w:top w:val="single" w:sz="2" w:space="0" w:color="D9D9E3"/>
                            <w:left w:val="single" w:sz="2" w:space="0" w:color="D9D9E3"/>
                            <w:bottom w:val="single" w:sz="2" w:space="0" w:color="D9D9E3"/>
                            <w:right w:val="single" w:sz="2" w:space="0" w:color="D9D9E3"/>
                          </w:divBdr>
                          <w:divsChild>
                            <w:div w:id="21042996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03589008">
          <w:marLeft w:val="0"/>
          <w:marRight w:val="0"/>
          <w:marTop w:val="0"/>
          <w:marBottom w:val="0"/>
          <w:divBdr>
            <w:top w:val="single" w:sz="2" w:space="0" w:color="auto"/>
            <w:left w:val="single" w:sz="2" w:space="0" w:color="auto"/>
            <w:bottom w:val="single" w:sz="6" w:space="0" w:color="auto"/>
            <w:right w:val="single" w:sz="2" w:space="0" w:color="auto"/>
          </w:divBdr>
          <w:divsChild>
            <w:div w:id="781924745">
              <w:marLeft w:val="0"/>
              <w:marRight w:val="0"/>
              <w:marTop w:val="100"/>
              <w:marBottom w:val="100"/>
              <w:divBdr>
                <w:top w:val="single" w:sz="2" w:space="0" w:color="D9D9E3"/>
                <w:left w:val="single" w:sz="2" w:space="0" w:color="D9D9E3"/>
                <w:bottom w:val="single" w:sz="2" w:space="0" w:color="D9D9E3"/>
                <w:right w:val="single" w:sz="2" w:space="0" w:color="D9D9E3"/>
              </w:divBdr>
              <w:divsChild>
                <w:div w:id="1336349115">
                  <w:marLeft w:val="0"/>
                  <w:marRight w:val="0"/>
                  <w:marTop w:val="0"/>
                  <w:marBottom w:val="0"/>
                  <w:divBdr>
                    <w:top w:val="single" w:sz="2" w:space="0" w:color="D9D9E3"/>
                    <w:left w:val="single" w:sz="2" w:space="0" w:color="D9D9E3"/>
                    <w:bottom w:val="single" w:sz="2" w:space="0" w:color="D9D9E3"/>
                    <w:right w:val="single" w:sz="2" w:space="0" w:color="D9D9E3"/>
                  </w:divBdr>
                  <w:divsChild>
                    <w:div w:id="3488024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62420042">
      <w:bodyDiv w:val="1"/>
      <w:marLeft w:val="0"/>
      <w:marRight w:val="0"/>
      <w:marTop w:val="0"/>
      <w:marBottom w:val="0"/>
      <w:divBdr>
        <w:top w:val="none" w:sz="0" w:space="0" w:color="auto"/>
        <w:left w:val="none" w:sz="0" w:space="0" w:color="auto"/>
        <w:bottom w:val="none" w:sz="0" w:space="0" w:color="auto"/>
        <w:right w:val="none" w:sz="0" w:space="0" w:color="auto"/>
      </w:divBdr>
    </w:div>
    <w:div w:id="2085181114">
      <w:bodyDiv w:val="1"/>
      <w:marLeft w:val="0"/>
      <w:marRight w:val="0"/>
      <w:marTop w:val="0"/>
      <w:marBottom w:val="0"/>
      <w:divBdr>
        <w:top w:val="none" w:sz="0" w:space="0" w:color="auto"/>
        <w:left w:val="none" w:sz="0" w:space="0" w:color="auto"/>
        <w:bottom w:val="none" w:sz="0" w:space="0" w:color="auto"/>
        <w:right w:val="none" w:sz="0" w:space="0" w:color="auto"/>
      </w:divBdr>
    </w:div>
    <w:div w:id="2093047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entencingcouncil.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TotalTime>
  <Pages>4</Pages>
  <Words>1083</Words>
  <Characters>6176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CRIMINAL LITIGATION</vt:lpstr>
    </vt:vector>
  </TitlesOfParts>
  <Manager/>
  <Company/>
  <LinksUpToDate>false</LinksUpToDate>
  <CharactersWithSpaces>7245</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LITIGATION</dc:title>
  <dc:subject>ASSIGNMENT:1</dc:subject>
  <dc:creator/>
  <cp:keywords/>
  <dc:description/>
  <cp:lastModifiedBy/>
  <cp:revision>18</cp:revision>
  <dcterms:created xsi:type="dcterms:W3CDTF">2023-03-16T19:42:00Z</dcterms:created>
  <dcterms:modified xsi:type="dcterms:W3CDTF">2023-03-26T15:29:00Z</dcterms:modified>
  <cp:category/>
</cp:coreProperties>
</file>