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66979" w:rsidRDefault="00766979"/>
    <w:p w:rsidR="00766979" w:rsidRPr="00766979" w:rsidRDefault="00766979" w:rsidP="00766979"/>
    <w:p w:rsidR="00766979" w:rsidRPr="00766979" w:rsidRDefault="00766979" w:rsidP="00766979"/>
    <w:p w:rsidR="00766979" w:rsidRPr="00766979" w:rsidRDefault="00766979" w:rsidP="00766979"/>
    <w:p w:rsidR="00766979" w:rsidRPr="00766979" w:rsidRDefault="00766979" w:rsidP="00766979"/>
    <w:p w:rsidR="00766979" w:rsidRPr="00766979" w:rsidRDefault="00766979" w:rsidP="00766979">
      <w:pPr>
        <w:jc w:val="center"/>
      </w:pPr>
    </w:p>
    <w:p w:rsidR="00766979" w:rsidRDefault="00766979" w:rsidP="00766979">
      <w:pPr>
        <w:tabs>
          <w:tab w:val="left" w:pos="3583"/>
        </w:tabs>
        <w:jc w:val="center"/>
      </w:pPr>
      <w:r>
        <w:t>Name</w:t>
      </w:r>
      <w:r w:rsidR="00352F24">
        <w:t xml:space="preserve">: </w:t>
      </w:r>
      <w:proofErr w:type="spellStart"/>
      <w:r w:rsidR="00352F24">
        <w:t>Farjana</w:t>
      </w:r>
      <w:proofErr w:type="spellEnd"/>
    </w:p>
    <w:p w:rsidR="00766979" w:rsidRDefault="00352F24" w:rsidP="00766979">
      <w:pPr>
        <w:tabs>
          <w:tab w:val="left" w:pos="3583"/>
        </w:tabs>
        <w:jc w:val="center"/>
      </w:pPr>
      <w:r>
        <w:t>Student ID: 2018100</w:t>
      </w:r>
    </w:p>
    <w:p w:rsidR="00766979" w:rsidRDefault="00352F24" w:rsidP="00766979">
      <w:pPr>
        <w:tabs>
          <w:tab w:val="left" w:pos="3583"/>
        </w:tabs>
        <w:jc w:val="center"/>
      </w:pPr>
      <w:r>
        <w:t>Module</w:t>
      </w:r>
      <w:r w:rsidR="00766979">
        <w:t>:</w:t>
      </w:r>
      <w:r>
        <w:t xml:space="preserve"> </w:t>
      </w:r>
      <w:r w:rsidRPr="00352F24">
        <w:t>Sustainable Hospitality &amp; Tourism Management</w:t>
      </w:r>
    </w:p>
    <w:p w:rsidR="00352F24" w:rsidRDefault="00352F24" w:rsidP="00766979">
      <w:pPr>
        <w:tabs>
          <w:tab w:val="left" w:pos="3583"/>
        </w:tabs>
        <w:jc w:val="center"/>
      </w:pPr>
      <w:r>
        <w:t xml:space="preserve">Topic: </w:t>
      </w:r>
      <w:r w:rsidRPr="00352F24">
        <w:t>A Vision of Change: Sustainability in the Hotel Industry</w:t>
      </w:r>
    </w:p>
    <w:p w:rsidR="00AC6681" w:rsidRPr="00766979" w:rsidRDefault="00766979">
      <w:pPr>
        <w:rPr>
          <w:b/>
        </w:rPr>
      </w:pPr>
      <w:r w:rsidRPr="00766979">
        <w:br w:type="column"/>
      </w:r>
      <w:r w:rsidR="009E62AC" w:rsidRPr="00766979">
        <w:rPr>
          <w:b/>
        </w:rPr>
        <w:lastRenderedPageBreak/>
        <w:t>Introduction</w:t>
      </w:r>
    </w:p>
    <w:p w:rsidR="009E62AC" w:rsidRDefault="009E62AC" w:rsidP="009E62AC">
      <w:r>
        <w:t>The environment has historically been greatly harmed by the hospitality industry's usage of energy, purified water, and materials</w:t>
      </w:r>
      <w:r w:rsidR="00766979">
        <w:t xml:space="preserve"> (</w:t>
      </w:r>
      <w:proofErr w:type="spellStart"/>
      <w:r w:rsidR="00766979">
        <w:t>Khatter</w:t>
      </w:r>
      <w:proofErr w:type="spellEnd"/>
      <w:r w:rsidR="00766979">
        <w:t>, 2023)</w:t>
      </w:r>
      <w:r>
        <w:t>. When hospitality businesses use sustainable practices, they stand out. Being sustainable is essential for today's tourists, patrons, hotel staff, and patrons. The ability of the hotel sector to protect the picturesque environment is crucial to its long-term viability and local attractions that attract tourists. Utilizing sustainability in the hotel industry has several advantages.</w:t>
      </w:r>
      <w:r w:rsidRPr="009E62AC">
        <w:t>Sustainable projects provide chances for hospitality firms, bringing in more clients and professionally addressing what so many perceive as a moral responsibility in light of the pres</w:t>
      </w:r>
      <w:bookmarkStart w:id="0" w:name="_GoBack"/>
      <w:bookmarkEnd w:id="0"/>
      <w:r w:rsidRPr="009E62AC">
        <w:t>ent climate problem</w:t>
      </w:r>
      <w:r w:rsidR="00766979">
        <w:t xml:space="preserve"> (</w:t>
      </w:r>
      <w:proofErr w:type="spellStart"/>
      <w:r w:rsidR="00766979">
        <w:t>Kaur</w:t>
      </w:r>
      <w:proofErr w:type="spellEnd"/>
      <w:r w:rsidR="00766979">
        <w:t>, 2022)</w:t>
      </w:r>
      <w:r w:rsidRPr="009E62AC">
        <w:t xml:space="preserve">. More than simply energy saving has been helped in the hotel industry by using renewable energy, reducing waste, and putting rules that favor recycling and reuse in place. The study seeks to bring attention to the CSR policies and strategies being implemented by the </w:t>
      </w:r>
      <w:r w:rsidR="00766979">
        <w:t xml:space="preserve">Hyatt </w:t>
      </w:r>
      <w:r w:rsidRPr="009E62AC">
        <w:t>hotel as well as the essential sustainable practices that are used by the hotels to minimize waste.</w:t>
      </w:r>
    </w:p>
    <w:p w:rsidR="009E62AC" w:rsidRPr="00766979" w:rsidRDefault="009E62AC" w:rsidP="009E62AC">
      <w:pPr>
        <w:rPr>
          <w:b/>
        </w:rPr>
      </w:pPr>
      <w:r w:rsidRPr="00766979">
        <w:rPr>
          <w:b/>
        </w:rPr>
        <w:t>Discussion</w:t>
      </w:r>
    </w:p>
    <w:p w:rsidR="009E62AC" w:rsidRDefault="009E62AC" w:rsidP="009E62AC">
      <w:r w:rsidRPr="009E62AC">
        <w:t>Sustainability has increasingly been a concern for hotels due to rising visitor knowledge of environmental issues</w:t>
      </w:r>
      <w:r w:rsidR="00766979">
        <w:t xml:space="preserve"> (</w:t>
      </w:r>
      <w:proofErr w:type="spellStart"/>
      <w:r w:rsidR="00766979">
        <w:t>Moise</w:t>
      </w:r>
      <w:proofErr w:type="spellEnd"/>
      <w:r w:rsidR="00766979">
        <w:t>, 2021)</w:t>
      </w:r>
      <w:r w:rsidRPr="009E62AC">
        <w:t>. The use of green practices by hotels may one day influence travelers' decisions when making travel plans and lodging arrangements. Due to shifting customer expectations, hotel operators must now include improved sustainability into their operations in order to mitigate these environmental effects.</w:t>
      </w:r>
      <w:r w:rsidR="004A03CF" w:rsidRPr="004A03CF">
        <w:t xml:space="preserve"> Keeping resources and goods in use, designing out waste and pollution, as well as regenerating natural systems are the three main tenets of the circular economy</w:t>
      </w:r>
      <w:r w:rsidR="00766979">
        <w:t xml:space="preserve"> (Boon, </w:t>
      </w:r>
      <w:r w:rsidR="00766979">
        <w:lastRenderedPageBreak/>
        <w:t>2020)</w:t>
      </w:r>
      <w:r w:rsidR="004A03CF" w:rsidRPr="004A03CF">
        <w:t xml:space="preserve">. </w:t>
      </w:r>
      <w:r w:rsidRPr="009E62AC">
        <w:t xml:space="preserve"> A hotel's expansion has led to an increase in the quantity of trash it releases into the environment. </w:t>
      </w:r>
      <w:r>
        <w:t>The majority of the garbage produced by daily activities may be reused and recycled with the aid of an efficient waste management program. Reusing trash benefits the business financially and shortens the payback period, but it d</w:t>
      </w:r>
      <w:r w:rsidR="009C0D8B">
        <w:t>oes not benefit the environment</w:t>
      </w:r>
      <w:r w:rsidR="00AC6681" w:rsidRPr="00AC6681">
        <w:t>. In the hotel industry, sustainability refers to the development and promotion of ecologically responsible behaviors</w:t>
      </w:r>
      <w:r w:rsidR="00766979">
        <w:t xml:space="preserve"> (Han, 2021)</w:t>
      </w:r>
      <w:r w:rsidR="00AC6681" w:rsidRPr="00AC6681">
        <w:t>. Using energy-saving techniques and encouraging people to lead healthier lifestyles are two examples of how to achieve this. Saving resources and electricity appears to be the primary objective of sustainability in the hospitality sector. This might be accomplished by using solar energy and removing rubbish from the nearby area. The majority of major hotel operators have established SDG targets to accomplish conservation because they are persuaded of the fundamental advantages of sustainability</w:t>
      </w:r>
      <w:r w:rsidR="00766979">
        <w:t xml:space="preserve"> (Thomas, 2023)</w:t>
      </w:r>
      <w:r w:rsidR="00AC6681" w:rsidRPr="00AC6681">
        <w:t>.</w:t>
      </w:r>
    </w:p>
    <w:p w:rsidR="009B7B36" w:rsidRDefault="009B7B36" w:rsidP="009B7B36">
      <w:r>
        <w:t xml:space="preserve">Sustainability </w:t>
      </w:r>
      <w:r w:rsidR="00E93E54">
        <w:t xml:space="preserve">and mutual support are </w:t>
      </w:r>
      <w:r w:rsidR="00E93E54" w:rsidRPr="00766979">
        <w:t>related</w:t>
      </w:r>
      <w:r w:rsidR="00766979" w:rsidRPr="00766979">
        <w:t xml:space="preserve"> (</w:t>
      </w:r>
      <w:proofErr w:type="spellStart"/>
      <w:r w:rsidR="00766979" w:rsidRPr="00766979">
        <w:t>Messerli</w:t>
      </w:r>
      <w:proofErr w:type="spellEnd"/>
      <w:r w:rsidR="00766979" w:rsidRPr="00766979">
        <w:t>, 2019)</w:t>
      </w:r>
      <w:r w:rsidR="00E93E54" w:rsidRPr="00766979">
        <w:t xml:space="preserve">. </w:t>
      </w:r>
      <w:r w:rsidRPr="00766979">
        <w:t>The tourist</w:t>
      </w:r>
      <w:r>
        <w:t xml:space="preserve"> sector is receiving investment from more and more countries, which has a significant impact on the surroundings, consumer behavior, pollution</w:t>
      </w:r>
      <w:r w:rsidR="00E93E54">
        <w:t xml:space="preserve"> levels, and social frameworks. </w:t>
      </w:r>
      <w:r>
        <w:t>Planning and management that is ethical and sustainable is essential to the overall ongoing prosperity of the sector. Sustainable Development, or the wise management of a resource, is essential in the hotel industry since it</w:t>
      </w:r>
      <w:r w:rsidR="00E93E54">
        <w:t xml:space="preserve"> neither depletes nor harms it.  </w:t>
      </w:r>
      <w:r w:rsidR="00E93E54" w:rsidRPr="00E93E54">
        <w:t xml:space="preserve">Natural and cultural treasures must be safeguarded by hospitality companies for tourism to flourish. Failure to comply might result in negative results. For instance, Maya Bay, one of Thailand's most well-liked tourist spots, was shut down by the government for three years in </w:t>
      </w:r>
      <w:r w:rsidR="00E93E54" w:rsidRPr="00766979">
        <w:t>2018 owing to the harm that an average of 5,000 tourists per day created</w:t>
      </w:r>
      <w:r w:rsidR="00766979" w:rsidRPr="00766979">
        <w:t xml:space="preserve"> (Guzman, 2022)</w:t>
      </w:r>
      <w:r w:rsidR="00E93E54" w:rsidRPr="00766979">
        <w:t>. The</w:t>
      </w:r>
      <w:r w:rsidR="00E93E54" w:rsidRPr="00E93E54">
        <w:t xml:space="preserve"> local tourism-related sector fell apart.Using taxes and rules, </w:t>
      </w:r>
      <w:r w:rsidR="00E93E54" w:rsidRPr="00E93E54">
        <w:lastRenderedPageBreak/>
        <w:t>governments are putting even more pressure on citizens. The European Union's plan to outlaw some plastics that are only used once by the year 2021 is one recent illustration. Other US states are passing similar bans. Additionally, more than 45 countries have established or intend to establish carbon pricing regimes that go well beyond plastics</w:t>
      </w:r>
      <w:r w:rsidR="00AC423F">
        <w:t>(</w:t>
      </w:r>
      <w:proofErr w:type="spellStart"/>
      <w:r w:rsidR="00AC423F">
        <w:t>Kolcon</w:t>
      </w:r>
      <w:proofErr w:type="spellEnd"/>
      <w:r w:rsidR="00AC423F">
        <w:t>, 2020)</w:t>
      </w:r>
      <w:r w:rsidR="00E93E54" w:rsidRPr="00E93E54">
        <w:t>.</w:t>
      </w:r>
    </w:p>
    <w:p w:rsidR="00AE4D57" w:rsidRDefault="00AC6681" w:rsidP="009E62AC">
      <w:r w:rsidRPr="00AC6681">
        <w:t>Worldwide, it is accepted practice for all businesses and sectors to acknowledge a moral duty to protect the ecosystem while still giving customer pleasure a top priority. An established and positive brand image is considerably more likely to exist in the hotel business if sustainability goals are accepted and handled well</w:t>
      </w:r>
      <w:r w:rsidR="00AC423F">
        <w:t xml:space="preserve"> (Han, 2021)</w:t>
      </w:r>
      <w:r w:rsidRPr="00AC6681">
        <w:t xml:space="preserve">. As an example, one of the greenest resorts is the </w:t>
      </w:r>
      <w:r w:rsidR="0089551C">
        <w:t>Hyatt</w:t>
      </w:r>
      <w:r w:rsidRPr="00AC6681">
        <w:t xml:space="preserve"> Hotel, which enjoys a solid reputation for brand equity. This is because the company has made significant investm</w:t>
      </w:r>
      <w:r>
        <w:t>ents in sustainability program</w:t>
      </w:r>
      <w:r w:rsidRPr="00AC6681">
        <w:t>s that aim to reduce carbon emissions and ensure customer happiness each time they visit their site</w:t>
      </w:r>
      <w:r w:rsidR="00AC423F" w:rsidRPr="00AC423F">
        <w:t xml:space="preserve"> (</w:t>
      </w:r>
      <w:proofErr w:type="spellStart"/>
      <w:r w:rsidR="00AC423F" w:rsidRPr="00AC423F">
        <w:t>Messerli</w:t>
      </w:r>
      <w:proofErr w:type="spellEnd"/>
      <w:r w:rsidR="00AC423F" w:rsidRPr="00AC423F">
        <w:t>, 2019</w:t>
      </w:r>
      <w:r w:rsidR="00AC423F">
        <w:t>).</w:t>
      </w:r>
      <w:r w:rsidRPr="00AC6681">
        <w:t xml:space="preserve">Because of this, there is a direct correlation between a good hotel's sustainability and its brand reputation, and both factors increase both internal and external client loyalty. </w:t>
      </w:r>
      <w:r w:rsidR="009B7B36" w:rsidRPr="00AC6681">
        <w:t>Initiatives</w:t>
      </w:r>
      <w:r w:rsidRPr="00AC6681">
        <w:t xml:space="preserve"> for cutting expenses and assisting in </w:t>
      </w:r>
      <w:r w:rsidRPr="00AC423F">
        <w:t>enhancing company profitability also include initiatives for utilizing less water and energy</w:t>
      </w:r>
      <w:r w:rsidR="00AC423F">
        <w:t>.</w:t>
      </w:r>
    </w:p>
    <w:p w:rsidR="00AE4D57" w:rsidRDefault="00AC6681" w:rsidP="001A4BD5">
      <w:r w:rsidRPr="00AC423F">
        <w:t>Businesses that work to build sustainably often value a strong brand reputation and the confidence</w:t>
      </w:r>
      <w:r w:rsidRPr="00AC6681">
        <w:t xml:space="preserve"> of all of their stakeholders. Their productivity and profitability also saw a huge increase, and they received a five-star rating from customers and general consumers.The promotion of ecotourism is another current trend of sustainability in the hospitality and tourist domain</w:t>
      </w:r>
      <w:r w:rsidR="00AC423F">
        <w:t xml:space="preserve"> (Paul, 2023)</w:t>
      </w:r>
      <w:r w:rsidRPr="00AC6681">
        <w:t xml:space="preserve">. For the purpose of preserving and safeguarding the biological and cultural legacy of deserts, ecotourism has been </w:t>
      </w:r>
      <w:r w:rsidRPr="00AC6681">
        <w:lastRenderedPageBreak/>
        <w:t xml:space="preserve">suggested. The local community may benefit financially from ecotourism by becoming </w:t>
      </w:r>
      <w:r w:rsidRPr="00AC423F">
        <w:t xml:space="preserve">more actively involved in the preservation of the environment </w:t>
      </w:r>
      <w:r w:rsidR="00AC423F" w:rsidRPr="00AC423F">
        <w:t>and biodiversity of the region (</w:t>
      </w:r>
      <w:proofErr w:type="spellStart"/>
      <w:r w:rsidR="00AC423F" w:rsidRPr="00AC423F">
        <w:t>Kunjuraman</w:t>
      </w:r>
      <w:proofErr w:type="spellEnd"/>
      <w:r w:rsidR="00AC423F" w:rsidRPr="00AC423F">
        <w:t>, 2022)</w:t>
      </w:r>
      <w:r w:rsidRPr="00AC423F">
        <w:t>. Eco</w:t>
      </w:r>
      <w:r w:rsidRPr="00AC6681">
        <w:t xml:space="preserve">-tourism actively promotes the welfare of local communities, supports biodiversity preservation, </w:t>
      </w:r>
      <w:r w:rsidR="00750498" w:rsidRPr="00AC6681">
        <w:t>and encourages</w:t>
      </w:r>
      <w:r w:rsidRPr="00AC6681">
        <w:t xml:space="preserve"> responsible behavior from travelers and the hospitality sector.Keeping expenses low is always important, and for hotels, doing so provides a powerful incentive. Cost-reduction and optimization strategies can be done by using environmental technology and attempting to improve operational operations</w:t>
      </w:r>
      <w:r w:rsidR="00AC423F">
        <w:t xml:space="preserve"> (</w:t>
      </w:r>
      <w:proofErr w:type="spellStart"/>
      <w:r w:rsidR="00AC423F">
        <w:t>Hussain</w:t>
      </w:r>
      <w:proofErr w:type="spellEnd"/>
      <w:r w:rsidR="00AC423F">
        <w:t>, 2020)</w:t>
      </w:r>
      <w:r w:rsidRPr="00AC6681">
        <w:t xml:space="preserve">. </w:t>
      </w:r>
    </w:p>
    <w:p w:rsidR="001A4BD5" w:rsidRDefault="00AC6681" w:rsidP="001A4BD5">
      <w:r w:rsidRPr="00AC6681">
        <w:t xml:space="preserve">Most hotels today employ a variety of trash reduction, reuse, and recycling techniques. The benefits of making investments in green technology to boost visitor pleasure appear to be becoming more well-known among hotels. Where the rubber meets the concrete, however, is in what the guest thinks and feels about the lodging. Tourists choose lodgings that provide an "at-home" environment over hotels now more </w:t>
      </w:r>
      <w:r w:rsidRPr="00AC423F">
        <w:t>than ever</w:t>
      </w:r>
      <w:r w:rsidR="00AC423F" w:rsidRPr="00AC423F">
        <w:t xml:space="preserve"> (</w:t>
      </w:r>
      <w:proofErr w:type="spellStart"/>
      <w:r w:rsidR="00AC423F" w:rsidRPr="00AC423F">
        <w:t>Petruzzi</w:t>
      </w:r>
      <w:proofErr w:type="spellEnd"/>
      <w:r w:rsidR="00AC423F" w:rsidRPr="00AC423F">
        <w:t>, 2022)</w:t>
      </w:r>
      <w:r w:rsidRPr="00AC423F">
        <w:t>. The</w:t>
      </w:r>
      <w:r w:rsidRPr="00AC6681">
        <w:t xml:space="preserve"> accommodation and ADR o</w:t>
      </w:r>
      <w:r w:rsidR="00750498">
        <w:t>f hotels are influenced by consumer’s</w:t>
      </w:r>
      <w:r w:rsidRPr="00AC6681">
        <w:t xml:space="preserve"> initial impressions of the front-of-house product lines, furnishings, cleanliness, and other items. Most hotel companies have a sustainability framework in place that is based on their corporate concept.</w:t>
      </w:r>
      <w:r w:rsidR="001A4BD5">
        <w:t xml:space="preserve">Several businesses have changed their positions in order to appeal to future consumers who will be more socially and ecologically sensitive. Environmentally responsible practices will enhance brand reputation and image, which translates to better long-term hospitality profits. The three overlapping rings of sustainability are one of several sustainability models that businesses are using today to conduct their business operations economically and amicably. The three overlapping </w:t>
      </w:r>
      <w:r w:rsidR="001A4BD5">
        <w:lastRenderedPageBreak/>
        <w:t>rings of sustainability recognize the intersection of macroeconomic, environmental, and social factors</w:t>
      </w:r>
      <w:r w:rsidR="00AC423F">
        <w:t xml:space="preserve"> (</w:t>
      </w:r>
      <w:proofErr w:type="spellStart"/>
      <w:r w:rsidR="00AC423F">
        <w:t>Toles</w:t>
      </w:r>
      <w:proofErr w:type="spellEnd"/>
      <w:r w:rsidR="00AC423F">
        <w:t>, 2023)</w:t>
      </w:r>
      <w:r w:rsidR="001A4BD5">
        <w:t>.</w:t>
      </w:r>
    </w:p>
    <w:p w:rsidR="001A4BD5" w:rsidRDefault="00E93E54" w:rsidP="001A4BD5">
      <w:r w:rsidRPr="001A4BD5">
        <w:t>CSR is the term used to describe a sector's adoption of socially conscious corporate practices and commitment to politically progressive actions that are based on the triple bottom line of people, the environment, and morals. CSR is centered on societal tolerance, environmental concerns, technology use, and energy use. The traits and nature of the services sectors, particularly the hotel industry, are used to emphasize social actions in relation to a number of desirable outcomes</w:t>
      </w:r>
      <w:r w:rsidR="00AC423F">
        <w:t xml:space="preserve"> (Singh, 2023)</w:t>
      </w:r>
      <w:r w:rsidRPr="001A4BD5">
        <w:t>. Indulging in CSR activities, for instance, can improve brand awareness and consumer perception of hotels.</w:t>
      </w:r>
      <w:r w:rsidR="001A4BD5" w:rsidRPr="001A4BD5">
        <w:t xml:space="preserve">The firm and other hotel owners are able to manage their operations in accordance with the SDGs and concentrate more on the problems that might help them reduce their negative environmental effect thanks to this methodology.The importance of </w:t>
      </w:r>
      <w:r w:rsidR="00750498">
        <w:t>CSR</w:t>
      </w:r>
      <w:r w:rsidR="001A4BD5" w:rsidRPr="001A4BD5">
        <w:t xml:space="preserve"> has grown, particularly in the hospitality</w:t>
      </w:r>
      <w:r w:rsidR="00750498">
        <w:t xml:space="preserve"> and tourism</w:t>
      </w:r>
      <w:r w:rsidR="001A4BD5" w:rsidRPr="001A4BD5">
        <w:t xml:space="preserve"> sectors. Hotels have changed their focus to sustainability and its challenges as a result, realizing that adopting greener practices can increase their wealth by quenching their consumers' need for more "responsible consumerism." Corporate social responsibility has become a significant obligation for business executives throughout the world as a consequence of this</w:t>
      </w:r>
      <w:r w:rsidR="00AC423F">
        <w:t xml:space="preserve"> (</w:t>
      </w:r>
      <w:proofErr w:type="spellStart"/>
      <w:r w:rsidR="00AC423F">
        <w:t>Kaur</w:t>
      </w:r>
      <w:proofErr w:type="spellEnd"/>
      <w:r w:rsidR="00AC423F">
        <w:t>, 2022)</w:t>
      </w:r>
      <w:r w:rsidR="001A4BD5" w:rsidRPr="001A4BD5">
        <w:t>.</w:t>
      </w:r>
    </w:p>
    <w:p w:rsidR="001A4BD5" w:rsidRDefault="00E93E54" w:rsidP="001A4BD5">
      <w:r>
        <w:t>This sector was highlighted in the Rio +20 Outcome Document (social, economic, and environmental) because it can make major contributions to the three pillars of sustainable development—equity, preservation of the environment, as well as growth in the economy</w:t>
      </w:r>
      <w:r w:rsidR="005C59D3">
        <w:t xml:space="preserve"> (</w:t>
      </w:r>
      <w:proofErr w:type="spellStart"/>
      <w:r w:rsidR="005C59D3">
        <w:t>Mensah</w:t>
      </w:r>
      <w:proofErr w:type="spellEnd"/>
      <w:r w:rsidR="005C59D3">
        <w:t>, 2019)</w:t>
      </w:r>
      <w:r>
        <w:t xml:space="preserve">. </w:t>
      </w:r>
      <w:r w:rsidR="001A4BD5" w:rsidRPr="001A4BD5">
        <w:t xml:space="preserve">The hotel sector alone currently accounts for 1% of global carbon dioxide emissions, and as the sector expands, this percentage is only </w:t>
      </w:r>
      <w:r w:rsidR="001A4BD5" w:rsidRPr="001A4BD5">
        <w:lastRenderedPageBreak/>
        <w:t>expe</w:t>
      </w:r>
      <w:r w:rsidR="0089551C">
        <w:t>cted to rise</w:t>
      </w:r>
      <w:r w:rsidR="0092048A">
        <w:t xml:space="preserve"> (</w:t>
      </w:r>
      <w:proofErr w:type="spellStart"/>
      <w:r w:rsidR="0092048A">
        <w:t>Husaain</w:t>
      </w:r>
      <w:proofErr w:type="spellEnd"/>
      <w:r w:rsidR="0092048A">
        <w:t>, 2020)</w:t>
      </w:r>
      <w:r w:rsidR="001A4BD5" w:rsidRPr="001A4BD5">
        <w:t>. Since habitat destruction through ecological processes contributes for between 60 and 70% of all losses, with around 50% occurring in freshwater habitats, restaurants also have a significant influence on biodiversity loss</w:t>
      </w:r>
      <w:r w:rsidR="0092048A">
        <w:t xml:space="preserve"> (</w:t>
      </w:r>
      <w:proofErr w:type="spellStart"/>
      <w:r w:rsidR="0092048A">
        <w:t>Kolcon</w:t>
      </w:r>
      <w:proofErr w:type="spellEnd"/>
      <w:r w:rsidR="0092048A">
        <w:t>, 2020)</w:t>
      </w:r>
      <w:r w:rsidR="001A4BD5" w:rsidRPr="001A4BD5">
        <w:t>.</w:t>
      </w:r>
      <w:r w:rsidR="00B243A9" w:rsidRPr="00B243A9">
        <w:t xml:space="preserve"> In order to use less energy, hotels are replacing their outdated infrastructure. Examples include upgrading LED lighting, updating HVAC systems, and adding motorized blinds. Commercial hotels demand a lot of power and have ongoing maintenance expenses. In order to reduce their carbon emissions, eco-friendly hotels use sustainable building materials. Larger hotels work to decrease food waste in their restaurants and lunchrooms</w:t>
      </w:r>
      <w:r w:rsidR="0092048A">
        <w:t xml:space="preserve"> (Thomas, 2023)</w:t>
      </w:r>
      <w:r w:rsidR="00B243A9" w:rsidRPr="00B243A9">
        <w:t>.</w:t>
      </w:r>
    </w:p>
    <w:p w:rsidR="009C0D8B" w:rsidRDefault="00E93E54" w:rsidP="00461C2E">
      <w:r>
        <w:tab/>
      </w:r>
      <w:r w:rsidR="00461C2E" w:rsidRPr="00461C2E">
        <w:t>An international hospitality corporation with a stellar portfolio of luxury, upper-premium, and upscale hotels and resorts is Hyatt Hotels Corporation, also known as Hyatt.</w:t>
      </w:r>
      <w:r w:rsidR="009C0D8B">
        <w:t xml:space="preserve"> Hyatt is referred as a </w:t>
      </w:r>
      <w:r w:rsidR="00461C2E" w:rsidRPr="00461C2E">
        <w:t>significant player in the hospitality industry</w:t>
      </w:r>
      <w:r w:rsidR="009C0D8B">
        <w:t>, since its inception</w:t>
      </w:r>
      <w:r w:rsidR="00461C2E" w:rsidRPr="00461C2E">
        <w:t>. It is renowned for its unrelenting drive to deliver extraordinary guest experiences as well as its strong commitment to sustainability an</w:t>
      </w:r>
      <w:r w:rsidR="00461C2E">
        <w:t>d responsible corporate behavio</w:t>
      </w:r>
      <w:r w:rsidR="00461C2E" w:rsidRPr="00461C2E">
        <w:t xml:space="preserve">r. </w:t>
      </w:r>
      <w:r w:rsidR="00461C2E">
        <w:t>The business offers its customers access to the World of Hyatt loyalty program, which grants members exclusive benefits including point accrual for hotel stays, the chance to earn free nights, and a variety of additional benefits</w:t>
      </w:r>
      <w:r w:rsidR="0092048A">
        <w:t xml:space="preserve"> (</w:t>
      </w:r>
      <w:proofErr w:type="spellStart"/>
      <w:r w:rsidR="0092048A">
        <w:t>Luiten</w:t>
      </w:r>
      <w:proofErr w:type="spellEnd"/>
      <w:r w:rsidR="0092048A">
        <w:t>, 2020)</w:t>
      </w:r>
      <w:r w:rsidR="00461C2E">
        <w:t>. Hyatt emphasizes sustainability heavily as a conscientious business citizen. The business has implemented several environmentally friendly programs. These initiatives include advocating for ethical sourcing methods, cutting back on waste production, conserving water, and cutting energy use.Hyatt is committed to environmental sustainability and also aggressively pursues CSR initiatives, such as programs that support employee gr</w:t>
      </w:r>
      <w:r w:rsidR="009C0D8B">
        <w:t xml:space="preserve">owth and community involvement. </w:t>
      </w:r>
      <w:r w:rsidR="00461C2E">
        <w:t xml:space="preserve">Offering outstanding guest </w:t>
      </w:r>
      <w:r w:rsidR="00461C2E">
        <w:lastRenderedPageBreak/>
        <w:t>experiences is associated with Hyatt. It takes great satisfaction to offer unmatched customer service, opulent facilities, and painstaking attention to detail</w:t>
      </w:r>
      <w:r w:rsidR="0092048A">
        <w:t xml:space="preserve"> (</w:t>
      </w:r>
      <w:proofErr w:type="spellStart"/>
      <w:r w:rsidR="0092048A">
        <w:t>Afshan</w:t>
      </w:r>
      <w:proofErr w:type="spellEnd"/>
      <w:r w:rsidR="0092048A">
        <w:t>, 2021)</w:t>
      </w:r>
      <w:r w:rsidR="00461C2E">
        <w:t xml:space="preserve">. </w:t>
      </w:r>
    </w:p>
    <w:p w:rsidR="00461C2E" w:rsidRPr="00461C2E" w:rsidRDefault="00461C2E" w:rsidP="00461C2E">
      <w:r>
        <w:t>Another important aspect of the business is its dedication to innovation, which is focused on incorporating technology improvements and adapting to changing customer preferences. This includes amenities like mobile key access, digital check-in, and customized guest experiences.</w:t>
      </w:r>
      <w:r w:rsidRPr="00461C2E">
        <w:t>As a result of the COVID-19 epidemic, Hyatt started a global campaign to improve cleaning and safety procedures throughout all of its facilities. Improved cleaning and disinfection practices are part of this to guarantee the security of both workers and visitors. A thorough worldwide framework for sustainability that demonstrates Hyatt's commitment to social and environmental responsibility has been constructed</w:t>
      </w:r>
      <w:r w:rsidR="0092048A">
        <w:t xml:space="preserve"> (</w:t>
      </w:r>
      <w:proofErr w:type="spellStart"/>
      <w:r w:rsidR="0092048A">
        <w:t>Afshan</w:t>
      </w:r>
      <w:proofErr w:type="spellEnd"/>
      <w:r w:rsidR="0092048A">
        <w:t>, 2021)</w:t>
      </w:r>
      <w:r w:rsidRPr="00461C2E">
        <w:t>. Several important aims and efforts are included in this framework. The use of water and electricity has been reduced at several Hyatt locations. This entails utilizing water-saving tools and technologies as well as efficient lighting, air conditioning, and heating systems.</w:t>
      </w:r>
    </w:p>
    <w:p w:rsidR="00461C2E" w:rsidRDefault="00461C2E" w:rsidP="00461C2E">
      <w:r w:rsidRPr="00461C2E">
        <w:t>To show their dedication to sustainable architecture and management, certain Hyatt locations have earned environmental certifications including LEED (Leadership in Energy and Environmental Design). The "Hyatt for Good" initiative of Hyatt placed a strong emphasis on workplace improvement, community involvement, and environmental sustainability. It outlined their initiatives towards sustainability and served as a foundation for such actions. For event organizers, Hyatt provided "Green Meetings" choices, offering ecologically friendly meeting and event solutions, such as sustainable cuisine selections and minimizing waste techniques</w:t>
      </w:r>
      <w:r w:rsidR="007A4C8D">
        <w:t xml:space="preserve"> (Newsroom, </w:t>
      </w:r>
      <w:proofErr w:type="spellStart"/>
      <w:r w:rsidR="007A4C8D">
        <w:t>n.d</w:t>
      </w:r>
      <w:proofErr w:type="spellEnd"/>
      <w:r w:rsidR="007A4C8D">
        <w:t>)</w:t>
      </w:r>
      <w:r w:rsidRPr="00461C2E">
        <w:t>.</w:t>
      </w:r>
    </w:p>
    <w:p w:rsidR="00A228F6" w:rsidRPr="00766979" w:rsidRDefault="00A228F6" w:rsidP="00461C2E">
      <w:pPr>
        <w:rPr>
          <w:b/>
        </w:rPr>
      </w:pPr>
      <w:r w:rsidRPr="00766979">
        <w:rPr>
          <w:b/>
        </w:rPr>
        <w:lastRenderedPageBreak/>
        <w:t>Conclusion</w:t>
      </w:r>
    </w:p>
    <w:p w:rsidR="00766979" w:rsidRDefault="00A228F6" w:rsidP="00461C2E">
      <w:r w:rsidRPr="00A228F6">
        <w:t>Today's tourists and customers place a greater emphasis on a business' sustainability than ever before.  Tourists, diners, h</w:t>
      </w:r>
      <w:r>
        <w:t xml:space="preserve">otel visitors, and retailers </w:t>
      </w:r>
      <w:r w:rsidRPr="00A228F6">
        <w:t xml:space="preserve">value sustainability. In order to provide a fantastic guest experience like the Hyatt Hotel, hotels must adopt sustainable principles and laws as "green thinking" develops in today's culture. </w:t>
      </w:r>
    </w:p>
    <w:p w:rsidR="007A4C8D" w:rsidRPr="00352F24" w:rsidRDefault="00766979" w:rsidP="007A4C8D">
      <w:pPr>
        <w:rPr>
          <w:b/>
        </w:rPr>
      </w:pPr>
      <w:r>
        <w:br w:type="column"/>
      </w:r>
      <w:r w:rsidRPr="00766979">
        <w:rPr>
          <w:b/>
        </w:rPr>
        <w:lastRenderedPageBreak/>
        <w:t>References</w:t>
      </w:r>
    </w:p>
    <w:p w:rsidR="007A4C8D" w:rsidRPr="008C462A" w:rsidRDefault="007A4C8D" w:rsidP="007A4C8D">
      <w:pPr>
        <w:rPr>
          <w:rFonts w:cs="Arial"/>
          <w:color w:val="222222"/>
          <w:szCs w:val="24"/>
          <w:shd w:val="clear" w:color="auto" w:fill="FFFFFF"/>
        </w:rPr>
      </w:pPr>
      <w:proofErr w:type="spellStart"/>
      <w:r w:rsidRPr="008C462A">
        <w:rPr>
          <w:rFonts w:cs="Arial"/>
          <w:color w:val="222222"/>
          <w:szCs w:val="24"/>
          <w:shd w:val="clear" w:color="auto" w:fill="FFFFFF"/>
        </w:rPr>
        <w:t>Afshan</w:t>
      </w:r>
      <w:proofErr w:type="spellEnd"/>
      <w:r w:rsidRPr="008C462A">
        <w:rPr>
          <w:rFonts w:cs="Arial"/>
          <w:color w:val="222222"/>
          <w:szCs w:val="24"/>
          <w:shd w:val="clear" w:color="auto" w:fill="FFFFFF"/>
        </w:rPr>
        <w:t xml:space="preserve">, G., </w:t>
      </w:r>
      <w:proofErr w:type="spellStart"/>
      <w:r w:rsidRPr="008C462A">
        <w:rPr>
          <w:rFonts w:cs="Arial"/>
          <w:color w:val="222222"/>
          <w:szCs w:val="24"/>
          <w:shd w:val="clear" w:color="auto" w:fill="FFFFFF"/>
        </w:rPr>
        <w:t>Ilyas</w:t>
      </w:r>
      <w:proofErr w:type="spellEnd"/>
      <w:r w:rsidRPr="008C462A">
        <w:rPr>
          <w:rFonts w:cs="Arial"/>
          <w:color w:val="222222"/>
          <w:szCs w:val="24"/>
          <w:shd w:val="clear" w:color="auto" w:fill="FFFFFF"/>
        </w:rPr>
        <w:t xml:space="preserve">, S., </w:t>
      </w:r>
      <w:proofErr w:type="spellStart"/>
      <w:r w:rsidRPr="008C462A">
        <w:rPr>
          <w:rFonts w:cs="Arial"/>
          <w:color w:val="222222"/>
          <w:szCs w:val="24"/>
          <w:shd w:val="clear" w:color="auto" w:fill="FFFFFF"/>
        </w:rPr>
        <w:t>Tunio</w:t>
      </w:r>
      <w:proofErr w:type="spellEnd"/>
      <w:r w:rsidRPr="008C462A">
        <w:rPr>
          <w:rFonts w:cs="Arial"/>
          <w:color w:val="222222"/>
          <w:szCs w:val="24"/>
          <w:shd w:val="clear" w:color="auto" w:fill="FFFFFF"/>
        </w:rPr>
        <w:t xml:space="preserve">, M.N. and </w:t>
      </w:r>
      <w:proofErr w:type="spellStart"/>
      <w:r w:rsidRPr="008C462A">
        <w:rPr>
          <w:rFonts w:cs="Arial"/>
          <w:color w:val="222222"/>
          <w:szCs w:val="24"/>
          <w:shd w:val="clear" w:color="auto" w:fill="FFFFFF"/>
        </w:rPr>
        <w:t>Kalhoro</w:t>
      </w:r>
      <w:proofErr w:type="spellEnd"/>
      <w:r w:rsidRPr="008C462A">
        <w:rPr>
          <w:rFonts w:cs="Arial"/>
          <w:color w:val="222222"/>
          <w:szCs w:val="24"/>
          <w:shd w:val="clear" w:color="auto" w:fill="FFFFFF"/>
        </w:rPr>
        <w:t>, M., 2021. CSR actions and post-COVID-19 consequences in the hotel industry: a conceptual framework. </w:t>
      </w:r>
      <w:proofErr w:type="gramStart"/>
      <w:r w:rsidRPr="008C462A">
        <w:rPr>
          <w:rFonts w:cs="Arial"/>
          <w:i/>
          <w:iCs/>
          <w:color w:val="222222"/>
          <w:szCs w:val="24"/>
          <w:shd w:val="clear" w:color="auto" w:fill="FFFFFF"/>
        </w:rPr>
        <w:t>International Journal of Strategic Change Management</w:t>
      </w:r>
      <w:r w:rsidRPr="008C462A">
        <w:rPr>
          <w:rFonts w:cs="Arial"/>
          <w:color w:val="222222"/>
          <w:szCs w:val="24"/>
          <w:shd w:val="clear" w:color="auto" w:fill="FFFFFF"/>
        </w:rPr>
        <w:t>, </w:t>
      </w:r>
      <w:r w:rsidRPr="008C462A">
        <w:rPr>
          <w:rFonts w:cs="Arial"/>
          <w:i/>
          <w:iCs/>
          <w:color w:val="222222"/>
          <w:szCs w:val="24"/>
          <w:shd w:val="clear" w:color="auto" w:fill="FFFFFF"/>
        </w:rPr>
        <w:t>7</w:t>
      </w:r>
      <w:r w:rsidRPr="008C462A">
        <w:rPr>
          <w:rFonts w:cs="Arial"/>
          <w:color w:val="222222"/>
          <w:szCs w:val="24"/>
          <w:shd w:val="clear" w:color="auto" w:fill="FFFFFF"/>
        </w:rPr>
        <w:t>(4), pp.275-289.</w:t>
      </w:r>
      <w:proofErr w:type="gramEnd"/>
    </w:p>
    <w:p w:rsidR="007A4C8D" w:rsidRPr="008C462A" w:rsidRDefault="007A4C8D" w:rsidP="007A4C8D">
      <w:pPr>
        <w:rPr>
          <w:rFonts w:cs="Arial"/>
          <w:color w:val="222222"/>
          <w:szCs w:val="24"/>
          <w:shd w:val="clear" w:color="auto" w:fill="FFFFFF"/>
        </w:rPr>
      </w:pPr>
      <w:proofErr w:type="gramStart"/>
      <w:r w:rsidRPr="008C462A">
        <w:rPr>
          <w:rFonts w:cs="Arial"/>
          <w:color w:val="222222"/>
          <w:szCs w:val="24"/>
          <w:shd w:val="clear" w:color="auto" w:fill="FFFFFF"/>
        </w:rPr>
        <w:t xml:space="preserve">Boon, E.K. and </w:t>
      </w:r>
      <w:proofErr w:type="spellStart"/>
      <w:r w:rsidRPr="008C462A">
        <w:rPr>
          <w:rFonts w:cs="Arial"/>
          <w:color w:val="222222"/>
          <w:szCs w:val="24"/>
          <w:shd w:val="clear" w:color="auto" w:fill="FFFFFF"/>
        </w:rPr>
        <w:t>Anuga</w:t>
      </w:r>
      <w:proofErr w:type="spellEnd"/>
      <w:r w:rsidRPr="008C462A">
        <w:rPr>
          <w:rFonts w:cs="Arial"/>
          <w:color w:val="222222"/>
          <w:szCs w:val="24"/>
          <w:shd w:val="clear" w:color="auto" w:fill="FFFFFF"/>
        </w:rPr>
        <w:t>, S.W., 2020.</w:t>
      </w:r>
      <w:proofErr w:type="gramEnd"/>
      <w:r w:rsidRPr="008C462A">
        <w:rPr>
          <w:rFonts w:cs="Arial"/>
          <w:color w:val="222222"/>
          <w:szCs w:val="24"/>
          <w:shd w:val="clear" w:color="auto" w:fill="FFFFFF"/>
        </w:rPr>
        <w:t xml:space="preserve"> Circular economy and its relevance for improving food and nutrition security in Sub-Saharan Africa: the case of Ghana. </w:t>
      </w:r>
      <w:proofErr w:type="gramStart"/>
      <w:r w:rsidRPr="008C462A">
        <w:rPr>
          <w:rFonts w:cs="Arial"/>
          <w:i/>
          <w:iCs/>
          <w:color w:val="222222"/>
          <w:szCs w:val="24"/>
          <w:shd w:val="clear" w:color="auto" w:fill="FFFFFF"/>
        </w:rPr>
        <w:t>Materials Circular Economy</w:t>
      </w:r>
      <w:r w:rsidRPr="008C462A">
        <w:rPr>
          <w:rFonts w:cs="Arial"/>
          <w:color w:val="222222"/>
          <w:szCs w:val="24"/>
          <w:shd w:val="clear" w:color="auto" w:fill="FFFFFF"/>
        </w:rPr>
        <w:t>, </w:t>
      </w:r>
      <w:r w:rsidRPr="008C462A">
        <w:rPr>
          <w:rFonts w:cs="Arial"/>
          <w:i/>
          <w:iCs/>
          <w:color w:val="222222"/>
          <w:szCs w:val="24"/>
          <w:shd w:val="clear" w:color="auto" w:fill="FFFFFF"/>
        </w:rPr>
        <w:t>2</w:t>
      </w:r>
      <w:r w:rsidRPr="008C462A">
        <w:rPr>
          <w:rFonts w:cs="Arial"/>
          <w:color w:val="222222"/>
          <w:szCs w:val="24"/>
          <w:shd w:val="clear" w:color="auto" w:fill="FFFFFF"/>
        </w:rPr>
        <w:t>, pp.1-14.</w:t>
      </w:r>
      <w:proofErr w:type="gramEnd"/>
    </w:p>
    <w:p w:rsidR="007A4C8D" w:rsidRPr="00352F24" w:rsidRDefault="007A4C8D" w:rsidP="00352F24">
      <w:pPr>
        <w:rPr>
          <w:rFonts w:cs="Arial"/>
          <w:color w:val="222222"/>
          <w:szCs w:val="24"/>
          <w:shd w:val="clear" w:color="auto" w:fill="FFFFFF"/>
        </w:rPr>
      </w:pPr>
      <w:r w:rsidRPr="00352F24">
        <w:rPr>
          <w:rFonts w:cs="Arial"/>
          <w:color w:val="222222"/>
          <w:szCs w:val="24"/>
          <w:shd w:val="clear" w:color="auto" w:fill="FFFFFF"/>
        </w:rPr>
        <w:t xml:space="preserve">Guzman, C. de (2022) Revenge travel may be a big problem for Thailand’s Maya Bay, Time. Available at: https://time.com/6204958/thailand-travel-phi-phi-maya-bay/#:~:text=The%20dangers%20of%20overtourism&amp;text=As%20many%20as%204%2C000%20arrived,to%20tourists%20in%20June%202018. </w:t>
      </w:r>
    </w:p>
    <w:p w:rsidR="007A4C8D" w:rsidRPr="008C462A" w:rsidRDefault="007A4C8D" w:rsidP="007A4C8D">
      <w:pPr>
        <w:rPr>
          <w:rFonts w:cs="Arial"/>
          <w:color w:val="222222"/>
          <w:szCs w:val="24"/>
          <w:shd w:val="clear" w:color="auto" w:fill="FFFFFF"/>
        </w:rPr>
      </w:pPr>
      <w:r w:rsidRPr="008C462A">
        <w:rPr>
          <w:rFonts w:cs="Arial"/>
          <w:color w:val="222222"/>
          <w:szCs w:val="24"/>
          <w:shd w:val="clear" w:color="auto" w:fill="FFFFFF"/>
        </w:rPr>
        <w:t>Han, H., 2021. Consumer behavior and environmental sustainability in tourism and hospitality: A review of theories, concepts, and latest research. </w:t>
      </w:r>
      <w:proofErr w:type="gramStart"/>
      <w:r w:rsidRPr="008C462A">
        <w:rPr>
          <w:rFonts w:cs="Arial"/>
          <w:i/>
          <w:iCs/>
          <w:color w:val="222222"/>
          <w:szCs w:val="24"/>
          <w:shd w:val="clear" w:color="auto" w:fill="FFFFFF"/>
        </w:rPr>
        <w:t>Journal of Sustainable Tourism</w:t>
      </w:r>
      <w:r w:rsidRPr="008C462A">
        <w:rPr>
          <w:rFonts w:cs="Arial"/>
          <w:color w:val="222222"/>
          <w:szCs w:val="24"/>
          <w:shd w:val="clear" w:color="auto" w:fill="FFFFFF"/>
        </w:rPr>
        <w:t>, </w:t>
      </w:r>
      <w:r w:rsidRPr="008C462A">
        <w:rPr>
          <w:rFonts w:cs="Arial"/>
          <w:i/>
          <w:iCs/>
          <w:color w:val="222222"/>
          <w:szCs w:val="24"/>
          <w:shd w:val="clear" w:color="auto" w:fill="FFFFFF"/>
        </w:rPr>
        <w:t>29</w:t>
      </w:r>
      <w:r w:rsidRPr="008C462A">
        <w:rPr>
          <w:rFonts w:cs="Arial"/>
          <w:color w:val="222222"/>
          <w:szCs w:val="24"/>
          <w:shd w:val="clear" w:color="auto" w:fill="FFFFFF"/>
        </w:rPr>
        <w:t>(7), pp.1021-1042.</w:t>
      </w:r>
      <w:proofErr w:type="gramEnd"/>
    </w:p>
    <w:p w:rsidR="007A4C8D" w:rsidRPr="008C462A" w:rsidRDefault="007A4C8D" w:rsidP="007A4C8D">
      <w:pPr>
        <w:rPr>
          <w:rFonts w:cs="Arial"/>
          <w:color w:val="222222"/>
          <w:szCs w:val="24"/>
          <w:shd w:val="clear" w:color="auto" w:fill="FFFFFF"/>
        </w:rPr>
      </w:pPr>
      <w:proofErr w:type="spellStart"/>
      <w:r w:rsidRPr="008C462A">
        <w:rPr>
          <w:rFonts w:cs="Arial"/>
          <w:color w:val="222222"/>
          <w:szCs w:val="24"/>
          <w:shd w:val="clear" w:color="auto" w:fill="FFFFFF"/>
        </w:rPr>
        <w:t>Hussain</w:t>
      </w:r>
      <w:proofErr w:type="spellEnd"/>
      <w:r w:rsidRPr="008C462A">
        <w:rPr>
          <w:rFonts w:cs="Arial"/>
          <w:color w:val="222222"/>
          <w:szCs w:val="24"/>
          <w:shd w:val="clear" w:color="auto" w:fill="FFFFFF"/>
        </w:rPr>
        <w:t xml:space="preserve">, J., Pan, Y., Ali, G. and </w:t>
      </w:r>
      <w:proofErr w:type="spellStart"/>
      <w:r w:rsidRPr="008C462A">
        <w:rPr>
          <w:rFonts w:cs="Arial"/>
          <w:color w:val="222222"/>
          <w:szCs w:val="24"/>
          <w:shd w:val="clear" w:color="auto" w:fill="FFFFFF"/>
        </w:rPr>
        <w:t>Xiaofang</w:t>
      </w:r>
      <w:proofErr w:type="spellEnd"/>
      <w:r w:rsidRPr="008C462A">
        <w:rPr>
          <w:rFonts w:cs="Arial"/>
          <w:color w:val="222222"/>
          <w:szCs w:val="24"/>
          <w:shd w:val="clear" w:color="auto" w:fill="FFFFFF"/>
        </w:rPr>
        <w:t xml:space="preserve">, Y., 2020. </w:t>
      </w:r>
      <w:proofErr w:type="gramStart"/>
      <w:r w:rsidRPr="008C462A">
        <w:rPr>
          <w:rFonts w:cs="Arial"/>
          <w:color w:val="222222"/>
          <w:szCs w:val="24"/>
          <w:shd w:val="clear" w:color="auto" w:fill="FFFFFF"/>
        </w:rPr>
        <w:t>Pricing behavior of monopoly market with the implementation of green technology decision under emission reduction subsidy policy.</w:t>
      </w:r>
      <w:proofErr w:type="gramEnd"/>
      <w:r w:rsidRPr="008C462A">
        <w:rPr>
          <w:rFonts w:cs="Arial"/>
          <w:color w:val="222222"/>
          <w:szCs w:val="24"/>
          <w:shd w:val="clear" w:color="auto" w:fill="FFFFFF"/>
        </w:rPr>
        <w:t> </w:t>
      </w:r>
      <w:r w:rsidRPr="008C462A">
        <w:rPr>
          <w:rFonts w:cs="Arial"/>
          <w:i/>
          <w:iCs/>
          <w:color w:val="222222"/>
          <w:szCs w:val="24"/>
          <w:shd w:val="clear" w:color="auto" w:fill="FFFFFF"/>
        </w:rPr>
        <w:t>Science of the Total Environment</w:t>
      </w:r>
      <w:r w:rsidRPr="008C462A">
        <w:rPr>
          <w:rFonts w:cs="Arial"/>
          <w:color w:val="222222"/>
          <w:szCs w:val="24"/>
          <w:shd w:val="clear" w:color="auto" w:fill="FFFFFF"/>
        </w:rPr>
        <w:t>, </w:t>
      </w:r>
      <w:r w:rsidRPr="008C462A">
        <w:rPr>
          <w:rFonts w:cs="Arial"/>
          <w:i/>
          <w:iCs/>
          <w:color w:val="222222"/>
          <w:szCs w:val="24"/>
          <w:shd w:val="clear" w:color="auto" w:fill="FFFFFF"/>
        </w:rPr>
        <w:t>709</w:t>
      </w:r>
      <w:r w:rsidRPr="008C462A">
        <w:rPr>
          <w:rFonts w:cs="Arial"/>
          <w:color w:val="222222"/>
          <w:szCs w:val="24"/>
          <w:shd w:val="clear" w:color="auto" w:fill="FFFFFF"/>
        </w:rPr>
        <w:t>, p.136110.</w:t>
      </w:r>
    </w:p>
    <w:p w:rsidR="007A4C8D" w:rsidRPr="008C462A" w:rsidRDefault="007A4C8D" w:rsidP="007A4C8D">
      <w:pPr>
        <w:rPr>
          <w:rFonts w:cs="Arial"/>
          <w:color w:val="222222"/>
          <w:szCs w:val="24"/>
          <w:shd w:val="clear" w:color="auto" w:fill="FFFFFF"/>
        </w:rPr>
      </w:pPr>
      <w:proofErr w:type="spellStart"/>
      <w:proofErr w:type="gramStart"/>
      <w:r w:rsidRPr="008C462A">
        <w:rPr>
          <w:rFonts w:cs="Arial"/>
          <w:color w:val="222222"/>
          <w:szCs w:val="24"/>
          <w:shd w:val="clear" w:color="auto" w:fill="FFFFFF"/>
        </w:rPr>
        <w:t>Kaur</w:t>
      </w:r>
      <w:proofErr w:type="spellEnd"/>
      <w:r w:rsidRPr="008C462A">
        <w:rPr>
          <w:rFonts w:cs="Arial"/>
          <w:color w:val="222222"/>
          <w:szCs w:val="24"/>
          <w:shd w:val="clear" w:color="auto" w:fill="FFFFFF"/>
        </w:rPr>
        <w:t xml:space="preserve">, P., </w:t>
      </w:r>
      <w:proofErr w:type="spellStart"/>
      <w:r w:rsidRPr="008C462A">
        <w:rPr>
          <w:rFonts w:cs="Arial"/>
          <w:color w:val="222222"/>
          <w:szCs w:val="24"/>
          <w:shd w:val="clear" w:color="auto" w:fill="FFFFFF"/>
        </w:rPr>
        <w:t>Talwar</w:t>
      </w:r>
      <w:proofErr w:type="spellEnd"/>
      <w:r w:rsidRPr="008C462A">
        <w:rPr>
          <w:rFonts w:cs="Arial"/>
          <w:color w:val="222222"/>
          <w:szCs w:val="24"/>
          <w:shd w:val="clear" w:color="auto" w:fill="FFFFFF"/>
        </w:rPr>
        <w:t xml:space="preserve">, S., </w:t>
      </w:r>
      <w:proofErr w:type="spellStart"/>
      <w:r w:rsidRPr="008C462A">
        <w:rPr>
          <w:rFonts w:cs="Arial"/>
          <w:color w:val="222222"/>
          <w:szCs w:val="24"/>
          <w:shd w:val="clear" w:color="auto" w:fill="FFFFFF"/>
        </w:rPr>
        <w:t>Madanaguli</w:t>
      </w:r>
      <w:proofErr w:type="spellEnd"/>
      <w:r w:rsidRPr="008C462A">
        <w:rPr>
          <w:rFonts w:cs="Arial"/>
          <w:color w:val="222222"/>
          <w:szCs w:val="24"/>
          <w:shd w:val="clear" w:color="auto" w:fill="FFFFFF"/>
        </w:rPr>
        <w:t xml:space="preserve">, A., </w:t>
      </w:r>
      <w:proofErr w:type="spellStart"/>
      <w:r w:rsidRPr="008C462A">
        <w:rPr>
          <w:rFonts w:cs="Arial"/>
          <w:color w:val="222222"/>
          <w:szCs w:val="24"/>
          <w:shd w:val="clear" w:color="auto" w:fill="FFFFFF"/>
        </w:rPr>
        <w:t>Srivastava</w:t>
      </w:r>
      <w:proofErr w:type="spellEnd"/>
      <w:r w:rsidRPr="008C462A">
        <w:rPr>
          <w:rFonts w:cs="Arial"/>
          <w:color w:val="222222"/>
          <w:szCs w:val="24"/>
          <w:shd w:val="clear" w:color="auto" w:fill="FFFFFF"/>
        </w:rPr>
        <w:t xml:space="preserve">, S. and </w:t>
      </w:r>
      <w:proofErr w:type="spellStart"/>
      <w:r w:rsidRPr="008C462A">
        <w:rPr>
          <w:rFonts w:cs="Arial"/>
          <w:color w:val="222222"/>
          <w:szCs w:val="24"/>
          <w:shd w:val="clear" w:color="auto" w:fill="FFFFFF"/>
        </w:rPr>
        <w:t>Dhir</w:t>
      </w:r>
      <w:proofErr w:type="spellEnd"/>
      <w:r w:rsidRPr="008C462A">
        <w:rPr>
          <w:rFonts w:cs="Arial"/>
          <w:color w:val="222222"/>
          <w:szCs w:val="24"/>
          <w:shd w:val="clear" w:color="auto" w:fill="FFFFFF"/>
        </w:rPr>
        <w:t>, A., 2022.</w:t>
      </w:r>
      <w:proofErr w:type="gramEnd"/>
      <w:r w:rsidRPr="008C462A">
        <w:rPr>
          <w:rFonts w:cs="Arial"/>
          <w:color w:val="222222"/>
          <w:szCs w:val="24"/>
          <w:shd w:val="clear" w:color="auto" w:fill="FFFFFF"/>
        </w:rPr>
        <w:t xml:space="preserve"> Corporate social responsibility (CSR) and hospitality sector: Charting new frontiers for restaurant businesses. </w:t>
      </w:r>
      <w:proofErr w:type="gramStart"/>
      <w:r w:rsidRPr="008C462A">
        <w:rPr>
          <w:rFonts w:cs="Arial"/>
          <w:i/>
          <w:iCs/>
          <w:color w:val="222222"/>
          <w:szCs w:val="24"/>
          <w:shd w:val="clear" w:color="auto" w:fill="FFFFFF"/>
        </w:rPr>
        <w:t>Journal of Business Research</w:t>
      </w:r>
      <w:r w:rsidRPr="008C462A">
        <w:rPr>
          <w:rFonts w:cs="Arial"/>
          <w:color w:val="222222"/>
          <w:szCs w:val="24"/>
          <w:shd w:val="clear" w:color="auto" w:fill="FFFFFF"/>
        </w:rPr>
        <w:t>, </w:t>
      </w:r>
      <w:r w:rsidRPr="008C462A">
        <w:rPr>
          <w:rFonts w:cs="Arial"/>
          <w:i/>
          <w:iCs/>
          <w:color w:val="222222"/>
          <w:szCs w:val="24"/>
          <w:shd w:val="clear" w:color="auto" w:fill="FFFFFF"/>
        </w:rPr>
        <w:t>144</w:t>
      </w:r>
      <w:r w:rsidRPr="008C462A">
        <w:rPr>
          <w:rFonts w:cs="Arial"/>
          <w:color w:val="222222"/>
          <w:szCs w:val="24"/>
          <w:shd w:val="clear" w:color="auto" w:fill="FFFFFF"/>
        </w:rPr>
        <w:t>, pp.1234-1248.</w:t>
      </w:r>
      <w:proofErr w:type="gramEnd"/>
    </w:p>
    <w:p w:rsidR="007A4C8D" w:rsidRPr="008C462A" w:rsidRDefault="007A4C8D" w:rsidP="007A4C8D">
      <w:pPr>
        <w:rPr>
          <w:rFonts w:cs="Arial"/>
          <w:szCs w:val="24"/>
        </w:rPr>
      </w:pPr>
      <w:proofErr w:type="spellStart"/>
      <w:r w:rsidRPr="008C462A">
        <w:rPr>
          <w:rFonts w:cs="Arial"/>
          <w:szCs w:val="24"/>
        </w:rPr>
        <w:lastRenderedPageBreak/>
        <w:t>Khatter</w:t>
      </w:r>
      <w:proofErr w:type="spellEnd"/>
      <w:r w:rsidRPr="008C462A">
        <w:rPr>
          <w:rFonts w:cs="Arial"/>
          <w:szCs w:val="24"/>
        </w:rPr>
        <w:t xml:space="preserve">, A., 2023. </w:t>
      </w:r>
      <w:proofErr w:type="gramStart"/>
      <w:r w:rsidRPr="008C462A">
        <w:rPr>
          <w:rFonts w:cs="Arial"/>
          <w:szCs w:val="24"/>
        </w:rPr>
        <w:t>Challenges and Solutions for Environmental Sustainability in the Hospitality Sector.Sustainability, 15(15), p.11491.</w:t>
      </w:r>
      <w:proofErr w:type="gramEnd"/>
    </w:p>
    <w:p w:rsidR="007A4C8D" w:rsidRPr="008C462A" w:rsidRDefault="007A4C8D" w:rsidP="007A4C8D">
      <w:pPr>
        <w:rPr>
          <w:rFonts w:cs="Arial"/>
          <w:color w:val="222222"/>
          <w:szCs w:val="24"/>
          <w:shd w:val="clear" w:color="auto" w:fill="FFFFFF"/>
        </w:rPr>
      </w:pPr>
      <w:proofErr w:type="spellStart"/>
      <w:proofErr w:type="gramStart"/>
      <w:r w:rsidRPr="008C462A">
        <w:rPr>
          <w:rFonts w:cs="Arial"/>
          <w:color w:val="222222"/>
          <w:szCs w:val="24"/>
          <w:shd w:val="clear" w:color="auto" w:fill="FFFFFF"/>
        </w:rPr>
        <w:t>Kolcon</w:t>
      </w:r>
      <w:proofErr w:type="spellEnd"/>
      <w:r w:rsidRPr="008C462A">
        <w:rPr>
          <w:rFonts w:cs="Arial"/>
          <w:color w:val="222222"/>
          <w:szCs w:val="24"/>
          <w:shd w:val="clear" w:color="auto" w:fill="FFFFFF"/>
        </w:rPr>
        <w:t>, M., 2020.</w:t>
      </w:r>
      <w:proofErr w:type="gramEnd"/>
      <w:r w:rsidRPr="008C462A">
        <w:rPr>
          <w:rFonts w:cs="Arial"/>
          <w:color w:val="222222"/>
          <w:szCs w:val="24"/>
          <w:shd w:val="clear" w:color="auto" w:fill="FFFFFF"/>
        </w:rPr>
        <w:t xml:space="preserve"> Plastic Prohibition: The Case for a National Single-Use Plastic Ban in the United States. </w:t>
      </w:r>
      <w:r w:rsidRPr="008C462A">
        <w:rPr>
          <w:rFonts w:cs="Arial"/>
          <w:i/>
          <w:iCs/>
          <w:color w:val="222222"/>
          <w:szCs w:val="24"/>
          <w:shd w:val="clear" w:color="auto" w:fill="FFFFFF"/>
        </w:rPr>
        <w:t xml:space="preserve">Penn St. JL &amp; Int'l </w:t>
      </w:r>
      <w:proofErr w:type="spellStart"/>
      <w:r w:rsidRPr="008C462A">
        <w:rPr>
          <w:rFonts w:cs="Arial"/>
          <w:i/>
          <w:iCs/>
          <w:color w:val="222222"/>
          <w:szCs w:val="24"/>
          <w:shd w:val="clear" w:color="auto" w:fill="FFFFFF"/>
        </w:rPr>
        <w:t>Aff</w:t>
      </w:r>
      <w:proofErr w:type="spellEnd"/>
      <w:r w:rsidRPr="008C462A">
        <w:rPr>
          <w:rFonts w:cs="Arial"/>
          <w:i/>
          <w:iCs/>
          <w:color w:val="222222"/>
          <w:szCs w:val="24"/>
          <w:shd w:val="clear" w:color="auto" w:fill="FFFFFF"/>
        </w:rPr>
        <w:t>.</w:t>
      </w:r>
      <w:r w:rsidRPr="008C462A">
        <w:rPr>
          <w:rFonts w:cs="Arial"/>
          <w:color w:val="222222"/>
          <w:szCs w:val="24"/>
          <w:shd w:val="clear" w:color="auto" w:fill="FFFFFF"/>
        </w:rPr>
        <w:t>, </w:t>
      </w:r>
      <w:r w:rsidRPr="008C462A">
        <w:rPr>
          <w:rFonts w:cs="Arial"/>
          <w:i/>
          <w:iCs/>
          <w:color w:val="222222"/>
          <w:szCs w:val="24"/>
          <w:shd w:val="clear" w:color="auto" w:fill="FFFFFF"/>
        </w:rPr>
        <w:t>9</w:t>
      </w:r>
      <w:r w:rsidRPr="008C462A">
        <w:rPr>
          <w:rFonts w:cs="Arial"/>
          <w:color w:val="222222"/>
          <w:szCs w:val="24"/>
          <w:shd w:val="clear" w:color="auto" w:fill="FFFFFF"/>
        </w:rPr>
        <w:t>, p.194.</w:t>
      </w:r>
    </w:p>
    <w:p w:rsidR="007A4C8D" w:rsidRPr="008C462A" w:rsidRDefault="007A4C8D" w:rsidP="007A4C8D">
      <w:pPr>
        <w:rPr>
          <w:rFonts w:cs="Arial"/>
          <w:color w:val="222222"/>
          <w:szCs w:val="24"/>
          <w:shd w:val="clear" w:color="auto" w:fill="FFFFFF"/>
        </w:rPr>
      </w:pPr>
      <w:proofErr w:type="spellStart"/>
      <w:proofErr w:type="gramStart"/>
      <w:r w:rsidRPr="008C462A">
        <w:rPr>
          <w:rFonts w:cs="Arial"/>
          <w:color w:val="222222"/>
          <w:szCs w:val="24"/>
          <w:shd w:val="clear" w:color="auto" w:fill="FFFFFF"/>
        </w:rPr>
        <w:t>Kunjuraman</w:t>
      </w:r>
      <w:proofErr w:type="spellEnd"/>
      <w:r w:rsidRPr="008C462A">
        <w:rPr>
          <w:rFonts w:cs="Arial"/>
          <w:color w:val="222222"/>
          <w:szCs w:val="24"/>
          <w:shd w:val="clear" w:color="auto" w:fill="FFFFFF"/>
        </w:rPr>
        <w:t xml:space="preserve">, V., </w:t>
      </w:r>
      <w:proofErr w:type="spellStart"/>
      <w:r w:rsidRPr="008C462A">
        <w:rPr>
          <w:rFonts w:cs="Arial"/>
          <w:color w:val="222222"/>
          <w:szCs w:val="24"/>
          <w:shd w:val="clear" w:color="auto" w:fill="FFFFFF"/>
        </w:rPr>
        <w:t>Hussin</w:t>
      </w:r>
      <w:proofErr w:type="spellEnd"/>
      <w:r w:rsidRPr="008C462A">
        <w:rPr>
          <w:rFonts w:cs="Arial"/>
          <w:color w:val="222222"/>
          <w:szCs w:val="24"/>
          <w:shd w:val="clear" w:color="auto" w:fill="FFFFFF"/>
        </w:rPr>
        <w:t>, R. and Aziz, R.C., 2022.</w:t>
      </w:r>
      <w:proofErr w:type="gramEnd"/>
      <w:r w:rsidRPr="008C462A">
        <w:rPr>
          <w:rFonts w:cs="Arial"/>
          <w:color w:val="222222"/>
          <w:szCs w:val="24"/>
          <w:shd w:val="clear" w:color="auto" w:fill="FFFFFF"/>
        </w:rPr>
        <w:t xml:space="preserve"> Community-based ecotourism as a social transformation tool for rural community: A victory or a quagmire</w:t>
      </w:r>
      <w:proofErr w:type="gramStart"/>
      <w:r w:rsidRPr="008C462A">
        <w:rPr>
          <w:rFonts w:cs="Arial"/>
          <w:color w:val="222222"/>
          <w:szCs w:val="24"/>
          <w:shd w:val="clear" w:color="auto" w:fill="FFFFFF"/>
        </w:rPr>
        <w:t>?.</w:t>
      </w:r>
      <w:proofErr w:type="gramEnd"/>
      <w:r w:rsidRPr="008C462A">
        <w:rPr>
          <w:rFonts w:cs="Arial"/>
          <w:color w:val="222222"/>
          <w:szCs w:val="24"/>
          <w:shd w:val="clear" w:color="auto" w:fill="FFFFFF"/>
        </w:rPr>
        <w:t> </w:t>
      </w:r>
      <w:r w:rsidRPr="008C462A">
        <w:rPr>
          <w:rFonts w:cs="Arial"/>
          <w:i/>
          <w:iCs/>
          <w:color w:val="222222"/>
          <w:szCs w:val="24"/>
          <w:shd w:val="clear" w:color="auto" w:fill="FFFFFF"/>
        </w:rPr>
        <w:t>Journal of Outdoor Recreation and Tourism</w:t>
      </w:r>
      <w:r w:rsidRPr="008C462A">
        <w:rPr>
          <w:rFonts w:cs="Arial"/>
          <w:color w:val="222222"/>
          <w:szCs w:val="24"/>
          <w:shd w:val="clear" w:color="auto" w:fill="FFFFFF"/>
        </w:rPr>
        <w:t>, </w:t>
      </w:r>
      <w:r w:rsidRPr="008C462A">
        <w:rPr>
          <w:rFonts w:cs="Arial"/>
          <w:i/>
          <w:iCs/>
          <w:color w:val="222222"/>
          <w:szCs w:val="24"/>
          <w:shd w:val="clear" w:color="auto" w:fill="FFFFFF"/>
        </w:rPr>
        <w:t>39</w:t>
      </w:r>
      <w:r w:rsidRPr="008C462A">
        <w:rPr>
          <w:rFonts w:cs="Arial"/>
          <w:color w:val="222222"/>
          <w:szCs w:val="24"/>
          <w:shd w:val="clear" w:color="auto" w:fill="FFFFFF"/>
        </w:rPr>
        <w:t>, p.100524.</w:t>
      </w:r>
    </w:p>
    <w:p w:rsidR="007A4C8D" w:rsidRPr="008C462A" w:rsidRDefault="007A4C8D" w:rsidP="007A4C8D">
      <w:pPr>
        <w:rPr>
          <w:rFonts w:cs="Arial"/>
          <w:color w:val="222222"/>
          <w:szCs w:val="24"/>
          <w:shd w:val="clear" w:color="auto" w:fill="FFFFFF"/>
        </w:rPr>
      </w:pPr>
      <w:proofErr w:type="spellStart"/>
      <w:r w:rsidRPr="008C462A">
        <w:rPr>
          <w:rFonts w:cs="Arial"/>
          <w:color w:val="222222"/>
          <w:szCs w:val="24"/>
          <w:shd w:val="clear" w:color="auto" w:fill="FFFFFF"/>
        </w:rPr>
        <w:t>Luiten</w:t>
      </w:r>
      <w:proofErr w:type="spellEnd"/>
      <w:r w:rsidRPr="008C462A">
        <w:rPr>
          <w:rFonts w:cs="Arial"/>
          <w:color w:val="222222"/>
          <w:szCs w:val="24"/>
          <w:shd w:val="clear" w:color="auto" w:fill="FFFFFF"/>
        </w:rPr>
        <w:t xml:space="preserve">, S.C., 2020. Corporate social responsibility and consumerism: case examples from Hyatt, </w:t>
      </w:r>
      <w:proofErr w:type="spellStart"/>
      <w:r w:rsidRPr="008C462A">
        <w:rPr>
          <w:rFonts w:cs="Arial"/>
          <w:color w:val="222222"/>
          <w:szCs w:val="24"/>
          <w:shd w:val="clear" w:color="auto" w:fill="FFFFFF"/>
        </w:rPr>
        <w:t>Scandic</w:t>
      </w:r>
      <w:proofErr w:type="spellEnd"/>
      <w:r w:rsidRPr="008C462A">
        <w:rPr>
          <w:rFonts w:cs="Arial"/>
          <w:color w:val="222222"/>
          <w:szCs w:val="24"/>
          <w:shd w:val="clear" w:color="auto" w:fill="FFFFFF"/>
        </w:rPr>
        <w:t xml:space="preserve"> and Walt Disney. </w:t>
      </w:r>
      <w:proofErr w:type="gramStart"/>
      <w:r w:rsidRPr="008C462A">
        <w:rPr>
          <w:rFonts w:cs="Arial"/>
          <w:i/>
          <w:iCs/>
          <w:color w:val="222222"/>
          <w:szCs w:val="24"/>
          <w:shd w:val="clear" w:color="auto" w:fill="FFFFFF"/>
        </w:rPr>
        <w:t>Worldwide Hospitality and Tourism Themes</w:t>
      </w:r>
      <w:r w:rsidRPr="008C462A">
        <w:rPr>
          <w:rFonts w:cs="Arial"/>
          <w:color w:val="222222"/>
          <w:szCs w:val="24"/>
          <w:shd w:val="clear" w:color="auto" w:fill="FFFFFF"/>
        </w:rPr>
        <w:t>, </w:t>
      </w:r>
      <w:r w:rsidRPr="008C462A">
        <w:rPr>
          <w:rFonts w:cs="Arial"/>
          <w:i/>
          <w:iCs/>
          <w:color w:val="222222"/>
          <w:szCs w:val="24"/>
          <w:shd w:val="clear" w:color="auto" w:fill="FFFFFF"/>
        </w:rPr>
        <w:t>12</w:t>
      </w:r>
      <w:r w:rsidRPr="008C462A">
        <w:rPr>
          <w:rFonts w:cs="Arial"/>
          <w:color w:val="222222"/>
          <w:szCs w:val="24"/>
          <w:shd w:val="clear" w:color="auto" w:fill="FFFFFF"/>
        </w:rPr>
        <w:t>(5), pp.547-562.</w:t>
      </w:r>
      <w:proofErr w:type="gramEnd"/>
    </w:p>
    <w:p w:rsidR="007A4C8D" w:rsidRPr="008C462A" w:rsidRDefault="007A4C8D" w:rsidP="007A4C8D">
      <w:pPr>
        <w:rPr>
          <w:rFonts w:cs="Arial"/>
          <w:color w:val="222222"/>
          <w:szCs w:val="24"/>
          <w:shd w:val="clear" w:color="auto" w:fill="FFFFFF"/>
        </w:rPr>
      </w:pPr>
      <w:proofErr w:type="spellStart"/>
      <w:r w:rsidRPr="008C462A">
        <w:rPr>
          <w:rFonts w:cs="Arial"/>
          <w:color w:val="222222"/>
          <w:szCs w:val="24"/>
          <w:shd w:val="clear" w:color="auto" w:fill="FFFFFF"/>
        </w:rPr>
        <w:t>Mensah</w:t>
      </w:r>
      <w:proofErr w:type="spellEnd"/>
      <w:r w:rsidRPr="008C462A">
        <w:rPr>
          <w:rFonts w:cs="Arial"/>
          <w:color w:val="222222"/>
          <w:szCs w:val="24"/>
          <w:shd w:val="clear" w:color="auto" w:fill="FFFFFF"/>
        </w:rPr>
        <w:t>, J., 2019. Sustainable development: Meaning, history, principles, pillars, and implications for human action: Literature review. </w:t>
      </w:r>
      <w:r w:rsidRPr="008C462A">
        <w:rPr>
          <w:rFonts w:cs="Arial"/>
          <w:i/>
          <w:iCs/>
          <w:color w:val="222222"/>
          <w:szCs w:val="24"/>
          <w:shd w:val="clear" w:color="auto" w:fill="FFFFFF"/>
        </w:rPr>
        <w:t>Cogent social sciences</w:t>
      </w:r>
      <w:r w:rsidRPr="008C462A">
        <w:rPr>
          <w:rFonts w:cs="Arial"/>
          <w:color w:val="222222"/>
          <w:szCs w:val="24"/>
          <w:shd w:val="clear" w:color="auto" w:fill="FFFFFF"/>
        </w:rPr>
        <w:t>, </w:t>
      </w:r>
      <w:r w:rsidRPr="008C462A">
        <w:rPr>
          <w:rFonts w:cs="Arial"/>
          <w:i/>
          <w:iCs/>
          <w:color w:val="222222"/>
          <w:szCs w:val="24"/>
          <w:shd w:val="clear" w:color="auto" w:fill="FFFFFF"/>
        </w:rPr>
        <w:t>5</w:t>
      </w:r>
      <w:r w:rsidRPr="008C462A">
        <w:rPr>
          <w:rFonts w:cs="Arial"/>
          <w:color w:val="222222"/>
          <w:szCs w:val="24"/>
          <w:shd w:val="clear" w:color="auto" w:fill="FFFFFF"/>
        </w:rPr>
        <w:t>(1), p.1653531.</w:t>
      </w:r>
    </w:p>
    <w:p w:rsidR="007A4C8D" w:rsidRPr="008C462A" w:rsidRDefault="007A4C8D" w:rsidP="007A4C8D">
      <w:pPr>
        <w:rPr>
          <w:rFonts w:cs="Arial"/>
          <w:color w:val="222222"/>
          <w:szCs w:val="24"/>
          <w:shd w:val="clear" w:color="auto" w:fill="FFFFFF"/>
        </w:rPr>
      </w:pPr>
      <w:proofErr w:type="spellStart"/>
      <w:proofErr w:type="gramStart"/>
      <w:r w:rsidRPr="008C462A">
        <w:rPr>
          <w:rFonts w:cs="Arial"/>
          <w:color w:val="222222"/>
          <w:szCs w:val="24"/>
          <w:shd w:val="clear" w:color="auto" w:fill="FFFFFF"/>
        </w:rPr>
        <w:t>Messerli</w:t>
      </w:r>
      <w:proofErr w:type="spellEnd"/>
      <w:r w:rsidRPr="008C462A">
        <w:rPr>
          <w:rFonts w:cs="Arial"/>
          <w:color w:val="222222"/>
          <w:szCs w:val="24"/>
          <w:shd w:val="clear" w:color="auto" w:fill="FFFFFF"/>
        </w:rPr>
        <w:t xml:space="preserve">, P., Kim, E.M., Lutz, W., </w:t>
      </w:r>
      <w:proofErr w:type="spellStart"/>
      <w:r w:rsidRPr="008C462A">
        <w:rPr>
          <w:rFonts w:cs="Arial"/>
          <w:color w:val="222222"/>
          <w:szCs w:val="24"/>
          <w:shd w:val="clear" w:color="auto" w:fill="FFFFFF"/>
        </w:rPr>
        <w:t>Moatti</w:t>
      </w:r>
      <w:proofErr w:type="spellEnd"/>
      <w:r w:rsidRPr="008C462A">
        <w:rPr>
          <w:rFonts w:cs="Arial"/>
          <w:color w:val="222222"/>
          <w:szCs w:val="24"/>
          <w:shd w:val="clear" w:color="auto" w:fill="FFFFFF"/>
        </w:rPr>
        <w:t xml:space="preserve">, J.P., Richardson, K., </w:t>
      </w:r>
      <w:proofErr w:type="spellStart"/>
      <w:r w:rsidRPr="008C462A">
        <w:rPr>
          <w:rFonts w:cs="Arial"/>
          <w:color w:val="222222"/>
          <w:szCs w:val="24"/>
          <w:shd w:val="clear" w:color="auto" w:fill="FFFFFF"/>
        </w:rPr>
        <w:t>Saidam</w:t>
      </w:r>
      <w:proofErr w:type="spellEnd"/>
      <w:r w:rsidRPr="008C462A">
        <w:rPr>
          <w:rFonts w:cs="Arial"/>
          <w:color w:val="222222"/>
          <w:szCs w:val="24"/>
          <w:shd w:val="clear" w:color="auto" w:fill="FFFFFF"/>
        </w:rPr>
        <w:t xml:space="preserve">, M., Smith, D., </w:t>
      </w:r>
      <w:proofErr w:type="spellStart"/>
      <w:r w:rsidRPr="008C462A">
        <w:rPr>
          <w:rFonts w:cs="Arial"/>
          <w:color w:val="222222"/>
          <w:szCs w:val="24"/>
          <w:shd w:val="clear" w:color="auto" w:fill="FFFFFF"/>
        </w:rPr>
        <w:t>Eloundou-Enyegue</w:t>
      </w:r>
      <w:proofErr w:type="spellEnd"/>
      <w:r w:rsidRPr="008C462A">
        <w:rPr>
          <w:rFonts w:cs="Arial"/>
          <w:color w:val="222222"/>
          <w:szCs w:val="24"/>
          <w:shd w:val="clear" w:color="auto" w:fill="FFFFFF"/>
        </w:rPr>
        <w:t xml:space="preserve">, P., </w:t>
      </w:r>
      <w:proofErr w:type="spellStart"/>
      <w:r w:rsidRPr="008C462A">
        <w:rPr>
          <w:rFonts w:cs="Arial"/>
          <w:color w:val="222222"/>
          <w:szCs w:val="24"/>
          <w:shd w:val="clear" w:color="auto" w:fill="FFFFFF"/>
        </w:rPr>
        <w:t>Foli</w:t>
      </w:r>
      <w:proofErr w:type="spellEnd"/>
      <w:r w:rsidRPr="008C462A">
        <w:rPr>
          <w:rFonts w:cs="Arial"/>
          <w:color w:val="222222"/>
          <w:szCs w:val="24"/>
          <w:shd w:val="clear" w:color="auto" w:fill="FFFFFF"/>
        </w:rPr>
        <w:t xml:space="preserve">, E., Glassman, A. and </w:t>
      </w:r>
      <w:proofErr w:type="spellStart"/>
      <w:r w:rsidRPr="008C462A">
        <w:rPr>
          <w:rFonts w:cs="Arial"/>
          <w:color w:val="222222"/>
          <w:szCs w:val="24"/>
          <w:shd w:val="clear" w:color="auto" w:fill="FFFFFF"/>
        </w:rPr>
        <w:t>Licona</w:t>
      </w:r>
      <w:proofErr w:type="spellEnd"/>
      <w:r w:rsidRPr="008C462A">
        <w:rPr>
          <w:rFonts w:cs="Arial"/>
          <w:color w:val="222222"/>
          <w:szCs w:val="24"/>
          <w:shd w:val="clear" w:color="auto" w:fill="FFFFFF"/>
        </w:rPr>
        <w:t>, G.H., 2019.</w:t>
      </w:r>
      <w:proofErr w:type="gramEnd"/>
      <w:r w:rsidRPr="008C462A">
        <w:rPr>
          <w:rFonts w:cs="Arial"/>
          <w:color w:val="222222"/>
          <w:szCs w:val="24"/>
          <w:shd w:val="clear" w:color="auto" w:fill="FFFFFF"/>
        </w:rPr>
        <w:t xml:space="preserve"> Expansion of sustainability science needed for the SDGs. </w:t>
      </w:r>
      <w:r w:rsidRPr="008C462A">
        <w:rPr>
          <w:rFonts w:cs="Arial"/>
          <w:i/>
          <w:iCs/>
          <w:color w:val="222222"/>
          <w:szCs w:val="24"/>
          <w:shd w:val="clear" w:color="auto" w:fill="FFFFFF"/>
        </w:rPr>
        <w:t>Nature sustainability</w:t>
      </w:r>
      <w:r w:rsidRPr="008C462A">
        <w:rPr>
          <w:rFonts w:cs="Arial"/>
          <w:color w:val="222222"/>
          <w:szCs w:val="24"/>
          <w:shd w:val="clear" w:color="auto" w:fill="FFFFFF"/>
        </w:rPr>
        <w:t>, </w:t>
      </w:r>
      <w:r w:rsidRPr="008C462A">
        <w:rPr>
          <w:rFonts w:cs="Arial"/>
          <w:i/>
          <w:iCs/>
          <w:color w:val="222222"/>
          <w:szCs w:val="24"/>
          <w:shd w:val="clear" w:color="auto" w:fill="FFFFFF"/>
        </w:rPr>
        <w:t>2</w:t>
      </w:r>
      <w:r w:rsidRPr="008C462A">
        <w:rPr>
          <w:rFonts w:cs="Arial"/>
          <w:color w:val="222222"/>
          <w:szCs w:val="24"/>
          <w:shd w:val="clear" w:color="auto" w:fill="FFFFFF"/>
        </w:rPr>
        <w:t>(10), pp.892-894.</w:t>
      </w:r>
    </w:p>
    <w:p w:rsidR="007A4C8D" w:rsidRPr="008C462A" w:rsidRDefault="007A4C8D" w:rsidP="007A4C8D">
      <w:pPr>
        <w:rPr>
          <w:rFonts w:cs="Arial"/>
          <w:color w:val="222222"/>
          <w:szCs w:val="24"/>
          <w:shd w:val="clear" w:color="auto" w:fill="FFFFFF"/>
        </w:rPr>
      </w:pPr>
      <w:proofErr w:type="spellStart"/>
      <w:proofErr w:type="gramStart"/>
      <w:r w:rsidRPr="008C462A">
        <w:rPr>
          <w:rFonts w:cs="Arial"/>
          <w:color w:val="222222"/>
          <w:szCs w:val="24"/>
          <w:shd w:val="clear" w:color="auto" w:fill="FFFFFF"/>
        </w:rPr>
        <w:t>Moise</w:t>
      </w:r>
      <w:proofErr w:type="spellEnd"/>
      <w:r w:rsidRPr="008C462A">
        <w:rPr>
          <w:rFonts w:cs="Arial"/>
          <w:color w:val="222222"/>
          <w:szCs w:val="24"/>
          <w:shd w:val="clear" w:color="auto" w:fill="FFFFFF"/>
        </w:rPr>
        <w:t>, M.S., Gil-</w:t>
      </w:r>
      <w:proofErr w:type="spellStart"/>
      <w:r w:rsidRPr="008C462A">
        <w:rPr>
          <w:rFonts w:cs="Arial"/>
          <w:color w:val="222222"/>
          <w:szCs w:val="24"/>
          <w:shd w:val="clear" w:color="auto" w:fill="FFFFFF"/>
        </w:rPr>
        <w:t>Saura</w:t>
      </w:r>
      <w:proofErr w:type="spellEnd"/>
      <w:r w:rsidRPr="008C462A">
        <w:rPr>
          <w:rFonts w:cs="Arial"/>
          <w:color w:val="222222"/>
          <w:szCs w:val="24"/>
          <w:shd w:val="clear" w:color="auto" w:fill="FFFFFF"/>
        </w:rPr>
        <w:t>, I. and Ruiz Molina, M.E., 2021.</w:t>
      </w:r>
      <w:proofErr w:type="gramEnd"/>
      <w:r w:rsidRPr="008C462A">
        <w:rPr>
          <w:rFonts w:cs="Arial"/>
          <w:color w:val="222222"/>
          <w:szCs w:val="24"/>
          <w:shd w:val="clear" w:color="auto" w:fill="FFFFFF"/>
        </w:rPr>
        <w:t xml:space="preserve"> The importance of green practices for hotel guests: does gender matter</w:t>
      </w:r>
      <w:proofErr w:type="gramStart"/>
      <w:r w:rsidRPr="008C462A">
        <w:rPr>
          <w:rFonts w:cs="Arial"/>
          <w:color w:val="222222"/>
          <w:szCs w:val="24"/>
          <w:shd w:val="clear" w:color="auto" w:fill="FFFFFF"/>
        </w:rPr>
        <w:t>?.</w:t>
      </w:r>
      <w:proofErr w:type="gramEnd"/>
      <w:r w:rsidRPr="008C462A">
        <w:rPr>
          <w:rFonts w:cs="Arial"/>
          <w:color w:val="222222"/>
          <w:szCs w:val="24"/>
          <w:shd w:val="clear" w:color="auto" w:fill="FFFFFF"/>
        </w:rPr>
        <w:t> </w:t>
      </w:r>
      <w:proofErr w:type="gramStart"/>
      <w:r w:rsidRPr="008C462A">
        <w:rPr>
          <w:rFonts w:cs="Arial"/>
          <w:i/>
          <w:iCs/>
          <w:color w:val="222222"/>
          <w:szCs w:val="24"/>
          <w:shd w:val="clear" w:color="auto" w:fill="FFFFFF"/>
        </w:rPr>
        <w:t>Economic research-</w:t>
      </w:r>
      <w:proofErr w:type="spellStart"/>
      <w:r w:rsidRPr="008C462A">
        <w:rPr>
          <w:rFonts w:cs="Arial"/>
          <w:i/>
          <w:iCs/>
          <w:color w:val="222222"/>
          <w:szCs w:val="24"/>
          <w:shd w:val="clear" w:color="auto" w:fill="FFFFFF"/>
        </w:rPr>
        <w:t>Ekonomskaistraživanja</w:t>
      </w:r>
      <w:proofErr w:type="spellEnd"/>
      <w:r w:rsidRPr="008C462A">
        <w:rPr>
          <w:rFonts w:cs="Arial"/>
          <w:color w:val="222222"/>
          <w:szCs w:val="24"/>
          <w:shd w:val="clear" w:color="auto" w:fill="FFFFFF"/>
        </w:rPr>
        <w:t>, </w:t>
      </w:r>
      <w:r w:rsidRPr="008C462A">
        <w:rPr>
          <w:rFonts w:cs="Arial"/>
          <w:i/>
          <w:iCs/>
          <w:color w:val="222222"/>
          <w:szCs w:val="24"/>
          <w:shd w:val="clear" w:color="auto" w:fill="FFFFFF"/>
        </w:rPr>
        <w:t>34</w:t>
      </w:r>
      <w:r w:rsidRPr="008C462A">
        <w:rPr>
          <w:rFonts w:cs="Arial"/>
          <w:color w:val="222222"/>
          <w:szCs w:val="24"/>
          <w:shd w:val="clear" w:color="auto" w:fill="FFFFFF"/>
        </w:rPr>
        <w:t>(1), pp.3508-3529.</w:t>
      </w:r>
      <w:proofErr w:type="gramEnd"/>
    </w:p>
    <w:p w:rsidR="007A4C8D" w:rsidRPr="00352F24" w:rsidRDefault="007A4C8D" w:rsidP="00352F24">
      <w:pPr>
        <w:rPr>
          <w:rFonts w:cs="Arial"/>
          <w:color w:val="222222"/>
          <w:szCs w:val="24"/>
          <w:shd w:val="clear" w:color="auto" w:fill="FFFFFF"/>
        </w:rPr>
      </w:pPr>
      <w:proofErr w:type="gramStart"/>
      <w:r w:rsidRPr="00352F24">
        <w:rPr>
          <w:rFonts w:cs="Arial"/>
          <w:color w:val="222222"/>
          <w:szCs w:val="24"/>
          <w:shd w:val="clear" w:color="auto" w:fill="FFFFFF"/>
        </w:rPr>
        <w:lastRenderedPageBreak/>
        <w:t>Newsroom, H. (no date) Eco-friendly practices to enhance Hyatt meeting offerings, Hyatt Newsroom.</w:t>
      </w:r>
      <w:proofErr w:type="gramEnd"/>
      <w:r w:rsidRPr="00352F24">
        <w:rPr>
          <w:rFonts w:cs="Arial"/>
          <w:color w:val="222222"/>
          <w:szCs w:val="24"/>
          <w:shd w:val="clear" w:color="auto" w:fill="FFFFFF"/>
        </w:rPr>
        <w:t xml:space="preserve"> Available at: https://newsroom.hyatt.com/2010-07-07-ECO-FRIENDLY-PRACTICES-TO-ENHANCE-HYATT-MEETING-OFFERINGS. </w:t>
      </w:r>
    </w:p>
    <w:p w:rsidR="007A4C8D" w:rsidRPr="008C462A" w:rsidRDefault="007A4C8D" w:rsidP="007A4C8D">
      <w:pPr>
        <w:rPr>
          <w:rFonts w:cs="Arial"/>
          <w:color w:val="222222"/>
          <w:szCs w:val="24"/>
          <w:shd w:val="clear" w:color="auto" w:fill="FFFFFF"/>
        </w:rPr>
      </w:pPr>
      <w:r w:rsidRPr="008C462A">
        <w:rPr>
          <w:rFonts w:cs="Arial"/>
          <w:color w:val="222222"/>
          <w:szCs w:val="24"/>
          <w:shd w:val="clear" w:color="auto" w:fill="FFFFFF"/>
        </w:rPr>
        <w:t>Paul, I. and Roy, G., 2023. Tourist's engagement in eco-tourism: A review and research agenda. </w:t>
      </w:r>
      <w:proofErr w:type="gramStart"/>
      <w:r w:rsidRPr="008C462A">
        <w:rPr>
          <w:rFonts w:cs="Arial"/>
          <w:i/>
          <w:iCs/>
          <w:color w:val="222222"/>
          <w:szCs w:val="24"/>
          <w:shd w:val="clear" w:color="auto" w:fill="FFFFFF"/>
        </w:rPr>
        <w:t>Journal of Hospitality and Tourism Management</w:t>
      </w:r>
      <w:r w:rsidRPr="008C462A">
        <w:rPr>
          <w:rFonts w:cs="Arial"/>
          <w:color w:val="222222"/>
          <w:szCs w:val="24"/>
          <w:shd w:val="clear" w:color="auto" w:fill="FFFFFF"/>
        </w:rPr>
        <w:t>, </w:t>
      </w:r>
      <w:r w:rsidRPr="008C462A">
        <w:rPr>
          <w:rFonts w:cs="Arial"/>
          <w:i/>
          <w:iCs/>
          <w:color w:val="222222"/>
          <w:szCs w:val="24"/>
          <w:shd w:val="clear" w:color="auto" w:fill="FFFFFF"/>
        </w:rPr>
        <w:t>54</w:t>
      </w:r>
      <w:r w:rsidRPr="008C462A">
        <w:rPr>
          <w:rFonts w:cs="Arial"/>
          <w:color w:val="222222"/>
          <w:szCs w:val="24"/>
          <w:shd w:val="clear" w:color="auto" w:fill="FFFFFF"/>
        </w:rPr>
        <w:t>, pp.316-328.</w:t>
      </w:r>
      <w:proofErr w:type="gramEnd"/>
    </w:p>
    <w:p w:rsidR="007A4C8D" w:rsidRPr="008C462A" w:rsidRDefault="007A4C8D" w:rsidP="007A4C8D">
      <w:pPr>
        <w:rPr>
          <w:rFonts w:cs="Arial"/>
          <w:color w:val="222222"/>
          <w:szCs w:val="24"/>
          <w:shd w:val="clear" w:color="auto" w:fill="FFFFFF"/>
        </w:rPr>
      </w:pPr>
      <w:proofErr w:type="spellStart"/>
      <w:r w:rsidRPr="008C462A">
        <w:rPr>
          <w:rFonts w:cs="Arial"/>
          <w:color w:val="222222"/>
          <w:szCs w:val="24"/>
          <w:shd w:val="clear" w:color="auto" w:fill="FFFFFF"/>
        </w:rPr>
        <w:t>Petruzzi</w:t>
      </w:r>
      <w:proofErr w:type="spellEnd"/>
      <w:r w:rsidRPr="008C462A">
        <w:rPr>
          <w:rFonts w:cs="Arial"/>
          <w:color w:val="222222"/>
          <w:szCs w:val="24"/>
          <w:shd w:val="clear" w:color="auto" w:fill="FFFFFF"/>
        </w:rPr>
        <w:t>, M.A. and Marques, C., 2022. Peer-to-peer accommodation in the time of COVID-19: A segmentation approach from the perspective of tourist safety. </w:t>
      </w:r>
      <w:r w:rsidRPr="008C462A">
        <w:rPr>
          <w:rFonts w:cs="Arial"/>
          <w:i/>
          <w:iCs/>
          <w:color w:val="222222"/>
          <w:szCs w:val="24"/>
          <w:shd w:val="clear" w:color="auto" w:fill="FFFFFF"/>
        </w:rPr>
        <w:t>Journal of Vacation Marketing</w:t>
      </w:r>
      <w:r w:rsidRPr="008C462A">
        <w:rPr>
          <w:rFonts w:cs="Arial"/>
          <w:color w:val="222222"/>
          <w:szCs w:val="24"/>
          <w:shd w:val="clear" w:color="auto" w:fill="FFFFFF"/>
        </w:rPr>
        <w:t>, p.13567667221118638.</w:t>
      </w:r>
    </w:p>
    <w:p w:rsidR="007A4C8D" w:rsidRPr="008C462A" w:rsidRDefault="007A4C8D" w:rsidP="007A4C8D">
      <w:pPr>
        <w:rPr>
          <w:rFonts w:cs="Arial"/>
          <w:color w:val="222222"/>
          <w:szCs w:val="24"/>
          <w:shd w:val="clear" w:color="auto" w:fill="FFFFFF"/>
        </w:rPr>
      </w:pPr>
      <w:r w:rsidRPr="008C462A">
        <w:rPr>
          <w:rFonts w:cs="Arial"/>
          <w:color w:val="222222"/>
          <w:szCs w:val="24"/>
          <w:shd w:val="clear" w:color="auto" w:fill="FFFFFF"/>
        </w:rPr>
        <w:t xml:space="preserve">Singh, A.B., </w:t>
      </w:r>
      <w:proofErr w:type="spellStart"/>
      <w:r w:rsidRPr="008C462A">
        <w:rPr>
          <w:rFonts w:cs="Arial"/>
          <w:color w:val="222222"/>
          <w:szCs w:val="24"/>
          <w:shd w:val="clear" w:color="auto" w:fill="FFFFFF"/>
        </w:rPr>
        <w:t>Khandelwal</w:t>
      </w:r>
      <w:proofErr w:type="spellEnd"/>
      <w:r w:rsidRPr="008C462A">
        <w:rPr>
          <w:rFonts w:cs="Arial"/>
          <w:color w:val="222222"/>
          <w:szCs w:val="24"/>
          <w:shd w:val="clear" w:color="auto" w:fill="FFFFFF"/>
        </w:rPr>
        <w:t xml:space="preserve">, C., </w:t>
      </w:r>
      <w:proofErr w:type="spellStart"/>
      <w:r w:rsidRPr="008C462A">
        <w:rPr>
          <w:rFonts w:cs="Arial"/>
          <w:color w:val="222222"/>
          <w:szCs w:val="24"/>
          <w:shd w:val="clear" w:color="auto" w:fill="FFFFFF"/>
        </w:rPr>
        <w:t>Sarkar</w:t>
      </w:r>
      <w:proofErr w:type="spellEnd"/>
      <w:r w:rsidRPr="008C462A">
        <w:rPr>
          <w:rFonts w:cs="Arial"/>
          <w:color w:val="222222"/>
          <w:szCs w:val="24"/>
          <w:shd w:val="clear" w:color="auto" w:fill="FFFFFF"/>
        </w:rPr>
        <w:t xml:space="preserve">, P., </w:t>
      </w:r>
      <w:proofErr w:type="spellStart"/>
      <w:r w:rsidRPr="008C462A">
        <w:rPr>
          <w:rFonts w:cs="Arial"/>
          <w:color w:val="222222"/>
          <w:szCs w:val="24"/>
          <w:shd w:val="clear" w:color="auto" w:fill="FFFFFF"/>
        </w:rPr>
        <w:t>Dangayach</w:t>
      </w:r>
      <w:proofErr w:type="spellEnd"/>
      <w:r w:rsidRPr="008C462A">
        <w:rPr>
          <w:rFonts w:cs="Arial"/>
          <w:color w:val="222222"/>
          <w:szCs w:val="24"/>
          <w:shd w:val="clear" w:color="auto" w:fill="FFFFFF"/>
        </w:rPr>
        <w:t xml:space="preserve">, G.S. and </w:t>
      </w:r>
      <w:proofErr w:type="spellStart"/>
      <w:r w:rsidRPr="008C462A">
        <w:rPr>
          <w:rFonts w:cs="Arial"/>
          <w:color w:val="222222"/>
          <w:szCs w:val="24"/>
          <w:shd w:val="clear" w:color="auto" w:fill="FFFFFF"/>
        </w:rPr>
        <w:t>Meena</w:t>
      </w:r>
      <w:proofErr w:type="spellEnd"/>
      <w:r w:rsidRPr="008C462A">
        <w:rPr>
          <w:rFonts w:cs="Arial"/>
          <w:color w:val="222222"/>
          <w:szCs w:val="24"/>
          <w:shd w:val="clear" w:color="auto" w:fill="FFFFFF"/>
        </w:rPr>
        <w:t xml:space="preserve">, M.L., 2023. </w:t>
      </w:r>
      <w:proofErr w:type="gramStart"/>
      <w:r w:rsidRPr="008C462A">
        <w:rPr>
          <w:rFonts w:cs="Arial"/>
          <w:color w:val="222222"/>
          <w:szCs w:val="24"/>
          <w:shd w:val="clear" w:color="auto" w:fill="FFFFFF"/>
        </w:rPr>
        <w:t>Recent Research Progress on Corporate Social Responsibility of Hotels.</w:t>
      </w:r>
      <w:proofErr w:type="gramEnd"/>
      <w:r w:rsidRPr="008C462A">
        <w:rPr>
          <w:rFonts w:cs="Arial"/>
          <w:color w:val="222222"/>
          <w:szCs w:val="24"/>
          <w:shd w:val="clear" w:color="auto" w:fill="FFFFFF"/>
        </w:rPr>
        <w:t> </w:t>
      </w:r>
      <w:r w:rsidRPr="008C462A">
        <w:rPr>
          <w:rFonts w:cs="Arial"/>
          <w:i/>
          <w:iCs/>
          <w:color w:val="222222"/>
          <w:szCs w:val="24"/>
          <w:shd w:val="clear" w:color="auto" w:fill="FFFFFF"/>
        </w:rPr>
        <w:t>Engineering Proceedings</w:t>
      </w:r>
      <w:r w:rsidRPr="008C462A">
        <w:rPr>
          <w:rFonts w:cs="Arial"/>
          <w:color w:val="222222"/>
          <w:szCs w:val="24"/>
          <w:shd w:val="clear" w:color="auto" w:fill="FFFFFF"/>
        </w:rPr>
        <w:t>, </w:t>
      </w:r>
      <w:r w:rsidRPr="008C462A">
        <w:rPr>
          <w:rFonts w:cs="Arial"/>
          <w:i/>
          <w:iCs/>
          <w:color w:val="222222"/>
          <w:szCs w:val="24"/>
          <w:shd w:val="clear" w:color="auto" w:fill="FFFFFF"/>
        </w:rPr>
        <w:t>37</w:t>
      </w:r>
      <w:r w:rsidRPr="008C462A">
        <w:rPr>
          <w:rFonts w:cs="Arial"/>
          <w:color w:val="222222"/>
          <w:szCs w:val="24"/>
          <w:shd w:val="clear" w:color="auto" w:fill="FFFFFF"/>
        </w:rPr>
        <w:t>(1), p.41.</w:t>
      </w:r>
    </w:p>
    <w:p w:rsidR="007A4C8D" w:rsidRPr="008C462A" w:rsidRDefault="007A4C8D" w:rsidP="007A4C8D">
      <w:pPr>
        <w:rPr>
          <w:rFonts w:cs="Arial"/>
          <w:color w:val="222222"/>
          <w:szCs w:val="24"/>
          <w:shd w:val="clear" w:color="auto" w:fill="FFFFFF"/>
        </w:rPr>
      </w:pPr>
      <w:proofErr w:type="gramStart"/>
      <w:r w:rsidRPr="008C462A">
        <w:rPr>
          <w:rFonts w:cs="Arial"/>
          <w:color w:val="222222"/>
          <w:szCs w:val="24"/>
          <w:shd w:val="clear" w:color="auto" w:fill="FFFFFF"/>
        </w:rPr>
        <w:t xml:space="preserve">Thomas, S., </w:t>
      </w:r>
      <w:proofErr w:type="spellStart"/>
      <w:r w:rsidRPr="008C462A">
        <w:rPr>
          <w:rFonts w:cs="Arial"/>
          <w:color w:val="222222"/>
          <w:szCs w:val="24"/>
          <w:shd w:val="clear" w:color="auto" w:fill="FFFFFF"/>
        </w:rPr>
        <w:t>Suggala</w:t>
      </w:r>
      <w:proofErr w:type="spellEnd"/>
      <w:r w:rsidRPr="008C462A">
        <w:rPr>
          <w:rFonts w:cs="Arial"/>
          <w:color w:val="222222"/>
          <w:szCs w:val="24"/>
          <w:shd w:val="clear" w:color="auto" w:fill="FFFFFF"/>
        </w:rPr>
        <w:t xml:space="preserve">, S. and </w:t>
      </w:r>
      <w:proofErr w:type="spellStart"/>
      <w:r w:rsidRPr="008C462A">
        <w:rPr>
          <w:rFonts w:cs="Arial"/>
          <w:color w:val="222222"/>
          <w:szCs w:val="24"/>
          <w:shd w:val="clear" w:color="auto" w:fill="FFFFFF"/>
        </w:rPr>
        <w:t>Pandey</w:t>
      </w:r>
      <w:proofErr w:type="spellEnd"/>
      <w:r w:rsidRPr="008C462A">
        <w:rPr>
          <w:rFonts w:cs="Arial"/>
          <w:color w:val="222222"/>
          <w:szCs w:val="24"/>
          <w:shd w:val="clear" w:color="auto" w:fill="FFFFFF"/>
        </w:rPr>
        <w:t>, S., 2023.</w:t>
      </w:r>
      <w:proofErr w:type="gramEnd"/>
      <w:r w:rsidRPr="008C462A">
        <w:rPr>
          <w:rFonts w:cs="Arial"/>
          <w:color w:val="222222"/>
          <w:szCs w:val="24"/>
          <w:shd w:val="clear" w:color="auto" w:fill="FFFFFF"/>
        </w:rPr>
        <w:t xml:space="preserve"> Leadership and Achieving Sustainable Solutions: Shifting Landscape of Green Business Practices. In </w:t>
      </w:r>
      <w:r w:rsidRPr="008C462A">
        <w:rPr>
          <w:rFonts w:cs="Arial"/>
          <w:i/>
          <w:iCs/>
          <w:color w:val="222222"/>
          <w:szCs w:val="24"/>
          <w:shd w:val="clear" w:color="auto" w:fill="FFFFFF"/>
        </w:rPr>
        <w:t xml:space="preserve">Sustainable Development and Environmental Stewardship: Global Initiatives </w:t>
      </w:r>
      <w:proofErr w:type="gramStart"/>
      <w:r w:rsidRPr="008C462A">
        <w:rPr>
          <w:rFonts w:cs="Arial"/>
          <w:i/>
          <w:iCs/>
          <w:color w:val="222222"/>
          <w:szCs w:val="24"/>
          <w:shd w:val="clear" w:color="auto" w:fill="FFFFFF"/>
        </w:rPr>
        <w:t>Towards</w:t>
      </w:r>
      <w:proofErr w:type="gramEnd"/>
      <w:r w:rsidRPr="008C462A">
        <w:rPr>
          <w:rFonts w:cs="Arial"/>
          <w:i/>
          <w:iCs/>
          <w:color w:val="222222"/>
          <w:szCs w:val="24"/>
          <w:shd w:val="clear" w:color="auto" w:fill="FFFFFF"/>
        </w:rPr>
        <w:t xml:space="preserve"> Engaged Sustainability</w:t>
      </w:r>
      <w:r w:rsidRPr="008C462A">
        <w:rPr>
          <w:rFonts w:cs="Arial"/>
          <w:color w:val="222222"/>
          <w:szCs w:val="24"/>
          <w:shd w:val="clear" w:color="auto" w:fill="FFFFFF"/>
        </w:rPr>
        <w:t> (pp. 225-241). Cham: Springer International Publishing.</w:t>
      </w:r>
    </w:p>
    <w:p w:rsidR="007A4C8D" w:rsidRPr="008C462A" w:rsidRDefault="007A4C8D" w:rsidP="007A4C8D">
      <w:pPr>
        <w:rPr>
          <w:rFonts w:cs="Arial"/>
          <w:color w:val="222222"/>
          <w:szCs w:val="24"/>
          <w:shd w:val="clear" w:color="auto" w:fill="FFFFFF"/>
        </w:rPr>
      </w:pPr>
      <w:proofErr w:type="spellStart"/>
      <w:proofErr w:type="gramStart"/>
      <w:r w:rsidRPr="008C462A">
        <w:rPr>
          <w:rFonts w:cs="Arial"/>
          <w:color w:val="222222"/>
          <w:szCs w:val="24"/>
          <w:shd w:val="clear" w:color="auto" w:fill="FFFFFF"/>
        </w:rPr>
        <w:t>Toles</w:t>
      </w:r>
      <w:proofErr w:type="spellEnd"/>
      <w:r w:rsidRPr="008C462A">
        <w:rPr>
          <w:rFonts w:cs="Arial"/>
          <w:color w:val="222222"/>
          <w:szCs w:val="24"/>
          <w:shd w:val="clear" w:color="auto" w:fill="FFFFFF"/>
        </w:rPr>
        <w:t>, T.M., 2023.</w:t>
      </w:r>
      <w:proofErr w:type="gramEnd"/>
      <w:r w:rsidRPr="008C462A">
        <w:rPr>
          <w:rFonts w:cs="Arial"/>
          <w:color w:val="222222"/>
          <w:szCs w:val="24"/>
          <w:shd w:val="clear" w:color="auto" w:fill="FFFFFF"/>
        </w:rPr>
        <w:t> </w:t>
      </w:r>
      <w:r w:rsidRPr="008C462A">
        <w:rPr>
          <w:rFonts w:cs="Arial"/>
          <w:i/>
          <w:iCs/>
          <w:color w:val="222222"/>
          <w:szCs w:val="24"/>
          <w:shd w:val="clear" w:color="auto" w:fill="FFFFFF"/>
        </w:rPr>
        <w:t>Sustainable Development: A Data Analysis Investigation for a New Conceptual Model, Case Study Comparison and Validation Techniques</w:t>
      </w:r>
      <w:r w:rsidRPr="008C462A">
        <w:rPr>
          <w:rFonts w:cs="Arial"/>
          <w:color w:val="222222"/>
          <w:szCs w:val="24"/>
          <w:shd w:val="clear" w:color="auto" w:fill="FFFFFF"/>
        </w:rPr>
        <w:t> (Doctoral dissertation, Missouri University of Science and Technology).</w:t>
      </w:r>
    </w:p>
    <w:p w:rsidR="00E93E54" w:rsidRDefault="00E93E54" w:rsidP="001A4BD5"/>
    <w:sectPr w:rsidR="00E93E54" w:rsidSect="00A603A0">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9E62AC"/>
    <w:rsid w:val="001A4BD5"/>
    <w:rsid w:val="00352F24"/>
    <w:rsid w:val="00461C2E"/>
    <w:rsid w:val="004A03CF"/>
    <w:rsid w:val="005C59D3"/>
    <w:rsid w:val="00750498"/>
    <w:rsid w:val="00766979"/>
    <w:rsid w:val="007A4C8D"/>
    <w:rsid w:val="008736D2"/>
    <w:rsid w:val="0089551C"/>
    <w:rsid w:val="0092048A"/>
    <w:rsid w:val="009B7B36"/>
    <w:rsid w:val="009C0D8B"/>
    <w:rsid w:val="009E62AC"/>
    <w:rsid w:val="00A228F6"/>
    <w:rsid w:val="00A603A0"/>
    <w:rsid w:val="00A6719B"/>
    <w:rsid w:val="00AC423F"/>
    <w:rsid w:val="00AC6681"/>
    <w:rsid w:val="00AE4D57"/>
    <w:rsid w:val="00B243A9"/>
    <w:rsid w:val="00E9372F"/>
    <w:rsid w:val="00E93E5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66979"/>
    <w:pPr>
      <w:spacing w:line="480" w:lineRule="auto"/>
      <w:jc w:val="both"/>
    </w:pPr>
    <w:rPr>
      <w:rFonts w:ascii="Arial" w:hAnsi="Arial"/>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A4C8D"/>
    <w:pPr>
      <w:spacing w:before="100" w:beforeAutospacing="1" w:after="100" w:afterAutospacing="1" w:line="240" w:lineRule="auto"/>
      <w:jc w:val="left"/>
    </w:pPr>
    <w:rPr>
      <w:rFonts w:ascii="Times New Roman" w:eastAsia="Times New Roman" w:hAnsi="Times New Roman" w:cs="Times New Roman"/>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66979"/>
    <w:pPr>
      <w:spacing w:line="480" w:lineRule="auto"/>
      <w:jc w:val="both"/>
    </w:pPr>
    <w:rPr>
      <w:rFonts w:ascii="Arial" w:hAnsi="Arial"/>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A4C8D"/>
    <w:pPr>
      <w:spacing w:before="100" w:beforeAutospacing="1" w:after="100" w:afterAutospacing="1" w:line="240" w:lineRule="auto"/>
      <w:jc w:val="left"/>
    </w:pPr>
    <w:rPr>
      <w:rFonts w:ascii="Times New Roman" w:eastAsia="Times New Roman" w:hAnsi="Times New Roman" w:cs="Times New Roman"/>
      <w:szCs w:val="24"/>
    </w:rPr>
  </w:style>
</w:styles>
</file>

<file path=word/webSettings.xml><?xml version="1.0" encoding="utf-8"?>
<w:webSettings xmlns:r="http://schemas.openxmlformats.org/officeDocument/2006/relationships" xmlns:w="http://schemas.openxmlformats.org/wordprocessingml/2006/main">
  <w:divs>
    <w:div w:id="1783767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microsoft.com/office/2007/relationships/stylesWithEffects" Target="stylesWithEffect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311</TotalTime>
  <Pages>12</Pages>
  <Words>2588</Words>
  <Characters>14757</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17311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admin</cp:lastModifiedBy>
  <cp:revision>10</cp:revision>
  <dcterms:created xsi:type="dcterms:W3CDTF">2023-10-15T11:49:00Z</dcterms:created>
  <dcterms:modified xsi:type="dcterms:W3CDTF">2023-10-17T11:59:00Z</dcterms:modified>
</cp:coreProperties>
</file>