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07D70" w14:textId="7B2E8B35" w:rsidR="0042177E" w:rsidRDefault="002B1CAE" w:rsidP="002B1CAE">
      <w:pPr>
        <w:jc w:val="center"/>
        <w:rPr>
          <w:b/>
          <w:bCs/>
          <w:u w:val="single"/>
        </w:rPr>
      </w:pPr>
      <w:r w:rsidRPr="002B1CAE">
        <w:rPr>
          <w:b/>
          <w:bCs/>
          <w:u w:val="single"/>
        </w:rPr>
        <w:t>HPAR7004 Archaeological Research Methods: Assignment 4</w:t>
      </w:r>
    </w:p>
    <w:p w14:paraId="439F6345" w14:textId="54B02103" w:rsidR="002B1CAE" w:rsidRDefault="002B1CAE" w:rsidP="002B1CAE">
      <w:pPr>
        <w:jc w:val="center"/>
        <w:rPr>
          <w:b/>
          <w:bCs/>
          <w:u w:val="single"/>
        </w:rPr>
      </w:pPr>
    </w:p>
    <w:p w14:paraId="4936EBEE" w14:textId="5B05EACB" w:rsidR="00A264E0" w:rsidRDefault="00A264E0" w:rsidP="000A0BC2">
      <w:pPr>
        <w:rPr>
          <w:b/>
          <w:bCs/>
        </w:rPr>
      </w:pPr>
    </w:p>
    <w:p w14:paraId="0D0D45B7" w14:textId="51383A65" w:rsidR="00A264E0" w:rsidRDefault="00A264E0" w:rsidP="002B1CAE">
      <w:pPr>
        <w:jc w:val="center"/>
        <w:rPr>
          <w:b/>
          <w:bCs/>
        </w:rPr>
      </w:pPr>
    </w:p>
    <w:p w14:paraId="0242CB40" w14:textId="32A83FB9" w:rsidR="0097715E" w:rsidRPr="00343797" w:rsidRDefault="00F5173D" w:rsidP="00CD40D6">
      <w:pPr>
        <w:spacing w:line="360" w:lineRule="auto"/>
        <w:jc w:val="both"/>
        <w:rPr>
          <w:b/>
          <w:bCs/>
          <w:color w:val="FF0000"/>
        </w:rPr>
      </w:pPr>
      <w:r>
        <w:rPr>
          <w:b/>
          <w:bCs/>
        </w:rPr>
        <w:t>Introduction</w:t>
      </w:r>
    </w:p>
    <w:p w14:paraId="4A912D23" w14:textId="4DA75644" w:rsidR="0097715E" w:rsidRDefault="0097715E" w:rsidP="00CD40D6">
      <w:pPr>
        <w:spacing w:line="360" w:lineRule="auto"/>
        <w:jc w:val="both"/>
        <w:rPr>
          <w:b/>
          <w:bCs/>
        </w:rPr>
      </w:pPr>
    </w:p>
    <w:p w14:paraId="25EB1AD7" w14:textId="53ABA6B1" w:rsidR="005431EB" w:rsidRDefault="002861F9" w:rsidP="00CD40D6">
      <w:pPr>
        <w:spacing w:line="360" w:lineRule="auto"/>
        <w:jc w:val="both"/>
      </w:pPr>
      <w:r w:rsidRPr="002861F9">
        <w:t xml:space="preserve">My role </w:t>
      </w:r>
      <w:r>
        <w:t>working</w:t>
      </w:r>
      <w:r w:rsidRPr="002861F9">
        <w:t xml:space="preserve"> on the </w:t>
      </w:r>
      <w:r>
        <w:t>Holy Island archaeology project</w:t>
      </w:r>
      <w:r w:rsidR="002469AA">
        <w:t xml:space="preserve"> </w:t>
      </w:r>
      <w:r w:rsidR="000F1E79">
        <w:t>frequently</w:t>
      </w:r>
      <w:r w:rsidR="003C720D">
        <w:t xml:space="preserve"> presents</w:t>
      </w:r>
      <w:r w:rsidR="00686300">
        <w:t xml:space="preserve"> </w:t>
      </w:r>
      <w:r w:rsidR="000F1E79">
        <w:t>challenging scenarios requiring</w:t>
      </w:r>
      <w:r w:rsidR="002469AA">
        <w:t xml:space="preserve"> </w:t>
      </w:r>
      <w:r w:rsidR="000F1E79">
        <w:t>professional and ethical</w:t>
      </w:r>
      <w:r w:rsidR="007C2291">
        <w:t xml:space="preserve"> judgement</w:t>
      </w:r>
      <w:r w:rsidR="00B918F2">
        <w:t>.</w:t>
      </w:r>
      <w:r w:rsidR="006C597D">
        <w:t xml:space="preserve"> </w:t>
      </w:r>
      <w:r w:rsidR="005B5368">
        <w:t>This is because of</w:t>
      </w:r>
      <w:r w:rsidR="0013700D">
        <w:t xml:space="preserve"> the nature of the </w:t>
      </w:r>
      <w:r w:rsidR="009A7D8C">
        <w:t>project</w:t>
      </w:r>
      <w:r w:rsidR="009E78F3">
        <w:t xml:space="preserve"> and</w:t>
      </w:r>
      <w:r w:rsidR="00B40A8A">
        <w:t xml:space="preserve"> </w:t>
      </w:r>
      <w:r w:rsidR="005B5368">
        <w:t xml:space="preserve">my </w:t>
      </w:r>
      <w:r w:rsidR="000E427E">
        <w:t xml:space="preserve">role </w:t>
      </w:r>
      <w:r>
        <w:t xml:space="preserve">as a community archaeologist working with </w:t>
      </w:r>
      <w:r w:rsidR="003E6EA3">
        <w:t>its</w:t>
      </w:r>
      <w:r w:rsidR="00530BD5">
        <w:t xml:space="preserve"> primary</w:t>
      </w:r>
      <w:r w:rsidR="00B918F2">
        <w:t xml:space="preserve"> stakeholder</w:t>
      </w:r>
      <w:r w:rsidR="0051580C">
        <w:t>s includ</w:t>
      </w:r>
      <w:r w:rsidR="00BC357C">
        <w:t>ing</w:t>
      </w:r>
      <w:r w:rsidR="0051580C">
        <w:t xml:space="preserve"> our on-site volunteers, the local community,</w:t>
      </w:r>
      <w:r w:rsidR="00B918F2">
        <w:t xml:space="preserve"> the </w:t>
      </w:r>
      <w:r w:rsidR="0051580C">
        <w:t>visiting</w:t>
      </w:r>
      <w:r>
        <w:t xml:space="preserve"> public</w:t>
      </w:r>
      <w:r w:rsidR="0051580C">
        <w:t xml:space="preserve"> and </w:t>
      </w:r>
      <w:r w:rsidR="00530BD5">
        <w:t>those engaging digitally online</w:t>
      </w:r>
      <w:r>
        <w:t>.</w:t>
      </w:r>
      <w:r w:rsidR="0081717D">
        <w:t xml:space="preserve"> </w:t>
      </w:r>
      <w:r w:rsidR="00A90F32">
        <w:t xml:space="preserve">Please refer to Appendix 1 for a more detailed summary of my role and responsibilities within the </w:t>
      </w:r>
      <w:proofErr w:type="spellStart"/>
      <w:r w:rsidR="00A90F32">
        <w:t>DigVentures</w:t>
      </w:r>
      <w:proofErr w:type="spellEnd"/>
      <w:r w:rsidR="00A90F32">
        <w:t xml:space="preserve"> team.</w:t>
      </w:r>
    </w:p>
    <w:p w14:paraId="658FB2BC" w14:textId="77777777" w:rsidR="005431EB" w:rsidRDefault="005431EB" w:rsidP="00CD40D6">
      <w:pPr>
        <w:spacing w:line="360" w:lineRule="auto"/>
        <w:jc w:val="both"/>
      </w:pPr>
    </w:p>
    <w:p w14:paraId="70EE8A5C" w14:textId="1C0A06AE" w:rsidR="003B1452" w:rsidRDefault="000D4F42" w:rsidP="00CD40D6">
      <w:pPr>
        <w:spacing w:line="360" w:lineRule="auto"/>
        <w:jc w:val="both"/>
      </w:pPr>
      <w:r>
        <w:t xml:space="preserve">As a practitioner of the chartered institute for archaeologists, </w:t>
      </w:r>
      <w:r w:rsidR="00815AAA">
        <w:t>I have at the bare minimum a</w:t>
      </w:r>
      <w:r w:rsidR="00A04617">
        <w:t xml:space="preserve"> personal</w:t>
      </w:r>
      <w:r w:rsidR="00815AAA">
        <w:t xml:space="preserve"> responsibility to ensure that </w:t>
      </w:r>
      <w:r w:rsidR="00245281">
        <w:t>a certain standard of ethical and professional conduct is adhered to</w:t>
      </w:r>
      <w:r w:rsidR="00CA7B07">
        <w:t xml:space="preserve"> in my interactions with all aspects of the </w:t>
      </w:r>
      <w:r w:rsidR="00844B27">
        <w:t xml:space="preserve">archaeology and the people involved with </w:t>
      </w:r>
      <w:r w:rsidR="00844B27" w:rsidRPr="00340E6C">
        <w:t>it</w:t>
      </w:r>
      <w:r w:rsidR="00815AAA" w:rsidRPr="00340E6C">
        <w:t xml:space="preserve"> (</w:t>
      </w:r>
      <w:proofErr w:type="spellStart"/>
      <w:r w:rsidR="00815AAA" w:rsidRPr="00340E6C">
        <w:t>C</w:t>
      </w:r>
      <w:r w:rsidR="00340E6C" w:rsidRPr="00340E6C">
        <w:t>IfA</w:t>
      </w:r>
      <w:proofErr w:type="spellEnd"/>
      <w:r w:rsidR="00340E6C" w:rsidRPr="00340E6C">
        <w:t>, 2014</w:t>
      </w:r>
      <w:r w:rsidR="000A1A8C">
        <w:t>a</w:t>
      </w:r>
      <w:r w:rsidR="00340E6C" w:rsidRPr="00340E6C">
        <w:t>)</w:t>
      </w:r>
      <w:r w:rsidR="00340E6C">
        <w:t>.</w:t>
      </w:r>
      <w:r w:rsidR="00815AAA" w:rsidRPr="00340E6C">
        <w:t xml:space="preserve"> However</w:t>
      </w:r>
      <w:r w:rsidR="00815AAA">
        <w:t>,</w:t>
      </w:r>
      <w:r w:rsidR="00B76E16">
        <w:t xml:space="preserve"> as a community archaeologist</w:t>
      </w:r>
      <w:r w:rsidR="00AC46A9">
        <w:t xml:space="preserve"> working with public</w:t>
      </w:r>
      <w:r w:rsidR="00F715D8">
        <w:t xml:space="preserve"> volunteers to excavate an early medieval cemetery at a major local tourist destination</w:t>
      </w:r>
      <w:r w:rsidR="00DF5133">
        <w:t xml:space="preserve">, </w:t>
      </w:r>
      <w:r w:rsidR="00BE2FF7">
        <w:t>the</w:t>
      </w:r>
      <w:r w:rsidR="00C60E58">
        <w:t xml:space="preserve"> nature of this project makes the</w:t>
      </w:r>
      <w:r w:rsidR="00BE2FF7">
        <w:t xml:space="preserve"> situation</w:t>
      </w:r>
      <w:r w:rsidR="007E3DCB">
        <w:t xml:space="preserve"> </w:t>
      </w:r>
      <w:r w:rsidR="00C60E58">
        <w:t>somewhat</w:t>
      </w:r>
      <w:r w:rsidR="00BE2FF7">
        <w:t xml:space="preserve"> more complex</w:t>
      </w:r>
      <w:r w:rsidR="00610597">
        <w:t xml:space="preserve">. </w:t>
      </w:r>
      <w:r w:rsidR="00494555">
        <w:t>In my experience, t</w:t>
      </w:r>
      <w:r w:rsidR="007B4B37">
        <w:t xml:space="preserve">he breadth of multivocality </w:t>
      </w:r>
      <w:r w:rsidR="00BF6593">
        <w:t>that is inherent from</w:t>
      </w:r>
      <w:r w:rsidR="007B4B37">
        <w:t xml:space="preserve"> working with </w:t>
      </w:r>
      <w:r w:rsidR="00530BD5">
        <w:t>multiple</w:t>
      </w:r>
      <w:r w:rsidR="001B0533">
        <w:t xml:space="preserve"> public</w:t>
      </w:r>
      <w:r w:rsidR="00530BD5">
        <w:t xml:space="preserve"> stakeholders </w:t>
      </w:r>
      <w:r w:rsidR="00D77891">
        <w:t>on site and online</w:t>
      </w:r>
      <w:r w:rsidR="007B4B37">
        <w:t xml:space="preserve"> </w:t>
      </w:r>
      <w:r w:rsidR="002E3BB4">
        <w:t>results in</w:t>
      </w:r>
      <w:r w:rsidR="00263A6B">
        <w:t xml:space="preserve"> a</w:t>
      </w:r>
      <w:r w:rsidR="002B7F97">
        <w:t xml:space="preserve"> </w:t>
      </w:r>
      <w:r w:rsidR="007B4B37">
        <w:t>plentiful</w:t>
      </w:r>
      <w:r w:rsidR="00263A6B">
        <w:t xml:space="preserve"> supply of</w:t>
      </w:r>
      <w:r w:rsidR="002B7F97">
        <w:t xml:space="preserve"> </w:t>
      </w:r>
      <w:r w:rsidR="00A04617">
        <w:t>ethical</w:t>
      </w:r>
      <w:r w:rsidR="00947C4E">
        <w:t xml:space="preserve"> dilemmas</w:t>
      </w:r>
      <w:r w:rsidR="005063E6">
        <w:t>,</w:t>
      </w:r>
      <w:r w:rsidR="00C23D09">
        <w:t xml:space="preserve"> </w:t>
      </w:r>
      <w:r w:rsidR="002E3BB4">
        <w:t>creating</w:t>
      </w:r>
      <w:r w:rsidR="00C23D09">
        <w:t xml:space="preserve"> a </w:t>
      </w:r>
      <w:r w:rsidR="0066493C">
        <w:t>high</w:t>
      </w:r>
      <w:r w:rsidR="0000790D">
        <w:t xml:space="preserve"> benchmark against</w:t>
      </w:r>
      <w:r w:rsidR="00B61301">
        <w:t xml:space="preserve"> which</w:t>
      </w:r>
      <w:r w:rsidR="00C23D09">
        <w:t xml:space="preserve"> to address</w:t>
      </w:r>
      <w:r w:rsidR="005063E6">
        <w:t xml:space="preserve"> ethical</w:t>
      </w:r>
      <w:r w:rsidR="00C23D09">
        <w:t xml:space="preserve"> </w:t>
      </w:r>
      <w:r w:rsidR="005063E6">
        <w:t>challenges as they arise</w:t>
      </w:r>
      <w:r w:rsidR="00C23D09">
        <w:t>.</w:t>
      </w:r>
    </w:p>
    <w:p w14:paraId="7E040EE4" w14:textId="77777777" w:rsidR="003C720D" w:rsidRDefault="003C720D" w:rsidP="00CD40D6">
      <w:pPr>
        <w:spacing w:line="360" w:lineRule="auto"/>
        <w:jc w:val="both"/>
      </w:pPr>
    </w:p>
    <w:p w14:paraId="4FE89BB0" w14:textId="21A3AE5A" w:rsidR="007F0490" w:rsidRPr="002861F9" w:rsidRDefault="007F0490" w:rsidP="00CD40D6">
      <w:pPr>
        <w:spacing w:line="360" w:lineRule="auto"/>
        <w:jc w:val="both"/>
      </w:pPr>
      <w:r>
        <w:t>Using a case study of scenarios on Lindisfarne, I aim to show that</w:t>
      </w:r>
      <w:r w:rsidR="00DA6AB2">
        <w:t xml:space="preserve"> there cannot be a blanket approach to right and wrong when</w:t>
      </w:r>
      <w:r w:rsidR="00D34990">
        <w:t xml:space="preserve"> addressing</w:t>
      </w:r>
      <w:r>
        <w:t xml:space="preserve"> ethical dilemmas </w:t>
      </w:r>
      <w:r w:rsidR="00AD3887">
        <w:t xml:space="preserve">and </w:t>
      </w:r>
      <w:r w:rsidR="00D34990">
        <w:t>using professional judgement</w:t>
      </w:r>
      <w:r w:rsidR="00AD3887">
        <w:t xml:space="preserve"> in </w:t>
      </w:r>
      <w:r w:rsidR="008474C5">
        <w:t>this project</w:t>
      </w:r>
      <w:r w:rsidR="0086405A">
        <w:t>. Rather, there is a</w:t>
      </w:r>
      <w:r w:rsidR="003765A1">
        <w:t xml:space="preserve"> require</w:t>
      </w:r>
      <w:r w:rsidR="0086405A">
        <w:t>ment for</w:t>
      </w:r>
      <w:r w:rsidR="003765A1">
        <w:t xml:space="preserve"> transparency</w:t>
      </w:r>
      <w:r w:rsidR="00443005">
        <w:t>,</w:t>
      </w:r>
      <w:r w:rsidR="003765A1">
        <w:t xml:space="preserve"> communication and consideration of </w:t>
      </w:r>
      <w:r w:rsidR="00520EE4">
        <w:t>different people groups and members of the local community as well as the wider visiting public and those engaging digitally with the project online.</w:t>
      </w:r>
    </w:p>
    <w:p w14:paraId="6B2FC0A3" w14:textId="77777777" w:rsidR="0097715E" w:rsidRDefault="0097715E" w:rsidP="00CD40D6">
      <w:pPr>
        <w:spacing w:line="360" w:lineRule="auto"/>
        <w:jc w:val="both"/>
        <w:rPr>
          <w:b/>
          <w:bCs/>
        </w:rPr>
      </w:pPr>
    </w:p>
    <w:p w14:paraId="7FF1942B" w14:textId="77777777" w:rsidR="00F7398D" w:rsidRDefault="00F7398D" w:rsidP="00CD40D6">
      <w:pPr>
        <w:spacing w:line="360" w:lineRule="auto"/>
        <w:jc w:val="both"/>
        <w:rPr>
          <w:b/>
          <w:bCs/>
        </w:rPr>
      </w:pPr>
    </w:p>
    <w:p w14:paraId="5DA6672A" w14:textId="77777777" w:rsidR="000A0BC2" w:rsidRDefault="000A0BC2" w:rsidP="00CD40D6">
      <w:pPr>
        <w:spacing w:line="360" w:lineRule="auto"/>
        <w:jc w:val="both"/>
        <w:rPr>
          <w:b/>
          <w:bCs/>
        </w:rPr>
      </w:pPr>
    </w:p>
    <w:p w14:paraId="04D5AE01" w14:textId="77777777" w:rsidR="000A0BC2" w:rsidRDefault="000A0BC2" w:rsidP="00CD40D6">
      <w:pPr>
        <w:spacing w:line="360" w:lineRule="auto"/>
        <w:jc w:val="both"/>
        <w:rPr>
          <w:b/>
          <w:bCs/>
        </w:rPr>
      </w:pPr>
    </w:p>
    <w:p w14:paraId="38A8017E" w14:textId="77777777" w:rsidR="000A0BC2" w:rsidRDefault="000A0BC2" w:rsidP="00CD40D6">
      <w:pPr>
        <w:spacing w:line="360" w:lineRule="auto"/>
        <w:jc w:val="both"/>
        <w:rPr>
          <w:b/>
          <w:bCs/>
        </w:rPr>
      </w:pPr>
    </w:p>
    <w:p w14:paraId="60587AB0" w14:textId="14811FA7" w:rsidR="003C720D" w:rsidRDefault="00C72BC7" w:rsidP="00CD40D6">
      <w:pPr>
        <w:spacing w:line="360" w:lineRule="auto"/>
        <w:jc w:val="both"/>
        <w:rPr>
          <w:b/>
          <w:bCs/>
        </w:rPr>
      </w:pPr>
      <w:r>
        <w:rPr>
          <w:b/>
          <w:bCs/>
        </w:rPr>
        <w:lastRenderedPageBreak/>
        <w:t>Ethical Challenges in the Role of Community Archaeologist on Lindisfarne</w:t>
      </w:r>
    </w:p>
    <w:p w14:paraId="42712AFB" w14:textId="0A8AB4D5" w:rsidR="00325E75" w:rsidRDefault="00325E75" w:rsidP="00CD40D6">
      <w:pPr>
        <w:spacing w:line="360" w:lineRule="auto"/>
        <w:jc w:val="both"/>
        <w:rPr>
          <w:b/>
          <w:bCs/>
        </w:rPr>
      </w:pPr>
    </w:p>
    <w:p w14:paraId="16C87DB9" w14:textId="5EE56418" w:rsidR="001F030F" w:rsidRDefault="0081717D" w:rsidP="00CD40D6">
      <w:pPr>
        <w:spacing w:line="360" w:lineRule="auto"/>
        <w:jc w:val="both"/>
      </w:pPr>
      <w:r>
        <w:t>A large part of my role</w:t>
      </w:r>
      <w:r w:rsidR="008E35CB">
        <w:t xml:space="preserve"> as a community archaeologist on Lindisfarne</w:t>
      </w:r>
      <w:r>
        <w:t xml:space="preserve"> </w:t>
      </w:r>
      <w:r w:rsidR="009E64AB">
        <w:t>involves</w:t>
      </w:r>
      <w:r>
        <w:t xml:space="preserve"> </w:t>
      </w:r>
      <w:r w:rsidR="00C8530C">
        <w:t>engaging the public with their heritage</w:t>
      </w:r>
      <w:r w:rsidR="008F6334">
        <w:t xml:space="preserve"> in a</w:t>
      </w:r>
      <w:r w:rsidR="00C8530C">
        <w:t>n array</w:t>
      </w:r>
      <w:r w:rsidR="008F6334">
        <w:t xml:space="preserve"> of different form</w:t>
      </w:r>
      <w:r w:rsidR="00841C2A">
        <w:t>ats</w:t>
      </w:r>
      <w:r w:rsidR="008E35CB">
        <w:t xml:space="preserve"> (Appendix 1)</w:t>
      </w:r>
      <w:r>
        <w:t>, but physically talking with volunteers or curious passers-by as we work on site is by far the</w:t>
      </w:r>
      <w:r w:rsidR="00C32570">
        <w:t xml:space="preserve"> simplest and</w:t>
      </w:r>
      <w:r>
        <w:t xml:space="preserve"> most illuminating for me from a personal perspective.</w:t>
      </w:r>
      <w:r w:rsidRPr="006C7766">
        <w:t xml:space="preserve"> </w:t>
      </w:r>
      <w:r>
        <w:t>Lindisfarne is</w:t>
      </w:r>
      <w:r w:rsidR="001F030F">
        <w:t xml:space="preserve"> </w:t>
      </w:r>
      <w:proofErr w:type="spellStart"/>
      <w:r w:rsidR="001F030F">
        <w:t>DigVentures</w:t>
      </w:r>
      <w:proofErr w:type="spellEnd"/>
      <w:r w:rsidR="001F030F">
        <w:t>’</w:t>
      </w:r>
      <w:r>
        <w:t xml:space="preserve"> </w:t>
      </w:r>
      <w:r w:rsidR="001F030F">
        <w:t>flagship</w:t>
      </w:r>
      <w:r>
        <w:t xml:space="preserve"> project with </w:t>
      </w:r>
      <w:r w:rsidR="00ED6103">
        <w:t>154</w:t>
      </w:r>
      <w:r>
        <w:t xml:space="preserve"> volunteers coming to site</w:t>
      </w:r>
      <w:r w:rsidR="0031090B">
        <w:t xml:space="preserve"> </w:t>
      </w:r>
      <w:r w:rsidR="00147636">
        <w:t xml:space="preserve">over the course of the </w:t>
      </w:r>
      <w:r w:rsidR="007F3585">
        <w:t>excavations</w:t>
      </w:r>
      <w:r w:rsidR="00147636">
        <w:t xml:space="preserve"> </w:t>
      </w:r>
      <w:r w:rsidR="00065602">
        <w:t>in 2021</w:t>
      </w:r>
      <w:r>
        <w:t xml:space="preserve">, which </w:t>
      </w:r>
      <w:r w:rsidR="00A10E48">
        <w:t>lies</w:t>
      </w:r>
      <w:r>
        <w:t xml:space="preserve"> adjacent to a public footpath</w:t>
      </w:r>
      <w:r w:rsidR="00504952">
        <w:t xml:space="preserve"> used by</w:t>
      </w:r>
      <w:r w:rsidR="007108CD">
        <w:t xml:space="preserve"> many</w:t>
      </w:r>
      <w:r w:rsidR="00504952">
        <w:t xml:space="preserve"> of the </w:t>
      </w:r>
      <w:r>
        <w:t>1,800</w:t>
      </w:r>
      <w:r w:rsidR="00504952">
        <w:t xml:space="preserve"> average</w:t>
      </w:r>
      <w:r>
        <w:t xml:space="preserve"> daily visitors to the island </w:t>
      </w:r>
      <w:r w:rsidRPr="0005292A">
        <w:t>(</w:t>
      </w:r>
      <w:r w:rsidR="0005292A" w:rsidRPr="0005292A">
        <w:t>The Holy Island of Lindisfarne, 2021</w:t>
      </w:r>
      <w:r w:rsidRPr="0005292A">
        <w:t>)</w:t>
      </w:r>
      <w:r w:rsidR="007108CD" w:rsidRPr="0005292A">
        <w:t>,</w:t>
      </w:r>
      <w:r w:rsidR="007108CD">
        <w:t xml:space="preserve"> </w:t>
      </w:r>
      <w:r w:rsidR="00E43273">
        <w:t>a number</w:t>
      </w:r>
      <w:r>
        <w:t xml:space="preserve"> of which</w:t>
      </w:r>
      <w:r w:rsidR="00A925A3">
        <w:t xml:space="preserve"> frequently</w:t>
      </w:r>
      <w:r>
        <w:t xml:space="preserve"> stop by to ask questions. </w:t>
      </w:r>
      <w:r w:rsidR="009073F9">
        <w:t>Amongst many others, s</w:t>
      </w:r>
      <w:r w:rsidR="00827804">
        <w:t>ome of t</w:t>
      </w:r>
      <w:r w:rsidR="001F030F">
        <w:t>he most common questions I have been asked</w:t>
      </w:r>
      <w:r w:rsidR="008B5098">
        <w:t xml:space="preserve"> </w:t>
      </w:r>
      <w:r w:rsidR="00546D8E">
        <w:t>(</w:t>
      </w:r>
      <w:r w:rsidR="008B5098">
        <w:t>after the inevitable</w:t>
      </w:r>
      <w:r w:rsidR="00933E4C">
        <w:t xml:space="preserve"> light-hearted</w:t>
      </w:r>
      <w:r w:rsidR="008B5098">
        <w:t xml:space="preserve"> j</w:t>
      </w:r>
      <w:r w:rsidR="00142A0E">
        <w:t>ibe</w:t>
      </w:r>
      <w:r w:rsidR="008B5098">
        <w:t xml:space="preserve"> </w:t>
      </w:r>
      <w:r w:rsidR="00227624">
        <w:t>regarding elusive pots of gold</w:t>
      </w:r>
      <w:r w:rsidR="00546D8E">
        <w:t>)</w:t>
      </w:r>
      <w:r w:rsidR="001F030F">
        <w:t xml:space="preserve"> are</w:t>
      </w:r>
      <w:r w:rsidR="007D70F1">
        <w:t>;</w:t>
      </w:r>
    </w:p>
    <w:p w14:paraId="2403A007" w14:textId="3A1F00C3" w:rsidR="007D70F1" w:rsidRDefault="007D70F1" w:rsidP="00CD40D6">
      <w:pPr>
        <w:spacing w:line="360" w:lineRule="auto"/>
        <w:jc w:val="both"/>
      </w:pPr>
    </w:p>
    <w:p w14:paraId="526D18F9" w14:textId="49733342" w:rsidR="007D70F1" w:rsidRDefault="007D70F1" w:rsidP="00CD40D6">
      <w:pPr>
        <w:pStyle w:val="ListParagraph"/>
        <w:numPr>
          <w:ilvl w:val="0"/>
          <w:numId w:val="1"/>
        </w:numPr>
        <w:spacing w:line="360" w:lineRule="auto"/>
        <w:jc w:val="both"/>
      </w:pPr>
      <w:r>
        <w:t>Why are you digging here?</w:t>
      </w:r>
    </w:p>
    <w:p w14:paraId="707FEC28" w14:textId="0E37C1A4" w:rsidR="00A10706" w:rsidRDefault="00307847" w:rsidP="00CD40D6">
      <w:pPr>
        <w:pStyle w:val="ListParagraph"/>
        <w:numPr>
          <w:ilvl w:val="0"/>
          <w:numId w:val="1"/>
        </w:numPr>
        <w:spacing w:line="360" w:lineRule="auto"/>
        <w:jc w:val="both"/>
      </w:pPr>
      <w:r>
        <w:t>Wh</w:t>
      </w:r>
      <w:r w:rsidR="00841C2A">
        <w:t>at are you looking for</w:t>
      </w:r>
      <w:r w:rsidR="00A10706">
        <w:t>?</w:t>
      </w:r>
    </w:p>
    <w:p w14:paraId="0C0C71B2" w14:textId="648B1C54" w:rsidR="00621923" w:rsidRDefault="00621923" w:rsidP="00CD40D6">
      <w:pPr>
        <w:pStyle w:val="ListParagraph"/>
        <w:numPr>
          <w:ilvl w:val="0"/>
          <w:numId w:val="1"/>
        </w:numPr>
        <w:spacing w:line="360" w:lineRule="auto"/>
        <w:jc w:val="both"/>
      </w:pPr>
      <w:r>
        <w:t>What have you found?</w:t>
      </w:r>
    </w:p>
    <w:p w14:paraId="1C3B8298" w14:textId="73FED986" w:rsidR="00827804" w:rsidRDefault="00307847" w:rsidP="00CD40D6">
      <w:pPr>
        <w:pStyle w:val="ListParagraph"/>
        <w:numPr>
          <w:ilvl w:val="0"/>
          <w:numId w:val="1"/>
        </w:numPr>
        <w:spacing w:line="360" w:lineRule="auto"/>
        <w:jc w:val="both"/>
      </w:pPr>
      <w:r>
        <w:t>Wh</w:t>
      </w:r>
      <w:r w:rsidR="00841C2A">
        <w:t>y are you digging graves</w:t>
      </w:r>
      <w:r>
        <w:t>?</w:t>
      </w:r>
    </w:p>
    <w:p w14:paraId="2F929D3E" w14:textId="3A790DDA" w:rsidR="00A10706" w:rsidRDefault="00841C2A" w:rsidP="00CD40D6">
      <w:pPr>
        <w:pStyle w:val="ListParagraph"/>
        <w:numPr>
          <w:ilvl w:val="0"/>
          <w:numId w:val="1"/>
        </w:numPr>
        <w:spacing w:line="360" w:lineRule="auto"/>
        <w:jc w:val="both"/>
      </w:pPr>
      <w:r>
        <w:t>What will happen to the skeletons</w:t>
      </w:r>
      <w:r w:rsidR="0045655B">
        <w:t xml:space="preserve"> after analysis</w:t>
      </w:r>
      <w:r>
        <w:t>?</w:t>
      </w:r>
    </w:p>
    <w:p w14:paraId="23271108" w14:textId="77777777" w:rsidR="001F030F" w:rsidRDefault="001F030F" w:rsidP="00CD40D6">
      <w:pPr>
        <w:spacing w:line="360" w:lineRule="auto"/>
        <w:jc w:val="both"/>
      </w:pPr>
    </w:p>
    <w:p w14:paraId="0DCCAB79" w14:textId="5106DBEB" w:rsidR="00D02F51" w:rsidRDefault="00E47E92" w:rsidP="00CD40D6">
      <w:pPr>
        <w:spacing w:line="360" w:lineRule="auto"/>
        <w:jc w:val="both"/>
      </w:pPr>
      <w:r>
        <w:t>Fundamentally, t</w:t>
      </w:r>
      <w:r w:rsidR="00F53EE4">
        <w:t xml:space="preserve">hese questions are all ethical issues </w:t>
      </w:r>
      <w:r w:rsidR="00C974FB">
        <w:t>and</w:t>
      </w:r>
      <w:r>
        <w:t xml:space="preserve"> any archaeologist in the context of this project </w:t>
      </w:r>
      <w:r w:rsidR="00717545">
        <w:t>(</w:t>
      </w:r>
      <w:r>
        <w:t>and</w:t>
      </w:r>
      <w:r w:rsidR="00A931B3">
        <w:t xml:space="preserve"> indeed</w:t>
      </w:r>
      <w:r>
        <w:t xml:space="preserve"> others</w:t>
      </w:r>
      <w:r w:rsidR="00717545">
        <w:t>)</w:t>
      </w:r>
      <w:r>
        <w:t xml:space="preserve"> should consider</w:t>
      </w:r>
      <w:r w:rsidR="00C974FB">
        <w:t xml:space="preserve"> them</w:t>
      </w:r>
      <w:r>
        <w:t xml:space="preserve"> carefully</w:t>
      </w:r>
      <w:r w:rsidR="00483D18">
        <w:t xml:space="preserve"> because they clearly have value to the public</w:t>
      </w:r>
      <w:r w:rsidRPr="003516D2">
        <w:t>.</w:t>
      </w:r>
      <w:r w:rsidR="00CB1953" w:rsidRPr="003516D2">
        <w:t xml:space="preserve"> </w:t>
      </w:r>
      <w:r w:rsidR="003B5B8A" w:rsidRPr="003516D2">
        <w:t xml:space="preserve">Richardson and </w:t>
      </w:r>
      <w:proofErr w:type="spellStart"/>
      <w:r w:rsidR="003B5B8A" w:rsidRPr="003516D2">
        <w:t>Almansa</w:t>
      </w:r>
      <w:proofErr w:type="spellEnd"/>
      <w:r w:rsidR="003B5B8A" w:rsidRPr="003516D2">
        <w:t>-Sanchez (2015)</w:t>
      </w:r>
      <w:r w:rsidR="003B5B8A">
        <w:t xml:space="preserve"> discuss the ethics of public archaeology, concluding that there is a need for a sub-discipline of professional community archaeologists that prioritise the</w:t>
      </w:r>
      <w:r w:rsidR="0003034D">
        <w:t xml:space="preserve"> rigorous</w:t>
      </w:r>
      <w:r w:rsidR="00452D7B">
        <w:t xml:space="preserve"> ethical</w:t>
      </w:r>
      <w:r w:rsidR="003B5B8A">
        <w:t xml:space="preserve"> values of the public.</w:t>
      </w:r>
      <w:r w:rsidR="00D02F51">
        <w:t xml:space="preserve"> In my experience, I have never been more challenged in my</w:t>
      </w:r>
      <w:r w:rsidR="00EA6FD3">
        <w:t xml:space="preserve"> own</w:t>
      </w:r>
      <w:r w:rsidR="00D02F51">
        <w:t xml:space="preserve"> thought and judgement processes, especially from an ethical perspective, than I have been by simply talking to members of the public; more so than in the professional interactions I have had with other archaeologists or heritage bodies. The regularity of which I get asked these questions by the public and their breadth ensures that I am persistently reminded of them and</w:t>
      </w:r>
      <w:r w:rsidR="008D10BE">
        <w:t xml:space="preserve"> therefore</w:t>
      </w:r>
      <w:r w:rsidR="00D02F51">
        <w:t xml:space="preserve"> frequently</w:t>
      </w:r>
      <w:r w:rsidR="00712F6C">
        <w:t xml:space="preserve"> find myself</w:t>
      </w:r>
      <w:r w:rsidR="00D02F51">
        <w:t xml:space="preserve"> reconsider</w:t>
      </w:r>
      <w:r w:rsidR="00712F6C">
        <w:t>ing</w:t>
      </w:r>
      <w:r w:rsidR="00D02F51">
        <w:t xml:space="preserve"> them</w:t>
      </w:r>
      <w:r w:rsidR="00D02F51" w:rsidRPr="00A638A7">
        <w:t xml:space="preserve">. </w:t>
      </w:r>
      <w:r w:rsidR="009D5F8E" w:rsidRPr="00A638A7">
        <w:t>Gonzalez-</w:t>
      </w:r>
      <w:proofErr w:type="spellStart"/>
      <w:r w:rsidR="009D5F8E" w:rsidRPr="00A638A7">
        <w:t>Ruibal</w:t>
      </w:r>
      <w:proofErr w:type="spellEnd"/>
      <w:r w:rsidR="009D5F8E" w:rsidRPr="00A638A7">
        <w:t xml:space="preserve"> (2018)</w:t>
      </w:r>
      <w:r w:rsidR="009D5F8E">
        <w:t xml:space="preserve"> </w:t>
      </w:r>
      <w:r w:rsidR="008D10BE">
        <w:t>embraces this regular re-evaluation</w:t>
      </w:r>
      <w:r w:rsidR="009D5F8E">
        <w:t>, suggesting that ethically responsible archaeologists working with communities</w:t>
      </w:r>
      <w:r w:rsidR="00360643">
        <w:t xml:space="preserve"> must</w:t>
      </w:r>
      <w:r w:rsidR="009D5F8E">
        <w:t xml:space="preserve"> be open to re</w:t>
      </w:r>
      <w:r w:rsidR="00360643">
        <w:t>considering their approaches and</w:t>
      </w:r>
      <w:r w:rsidR="009D5F8E">
        <w:t xml:space="preserve"> </w:t>
      </w:r>
      <w:r w:rsidR="00360643">
        <w:t>how they act</w:t>
      </w:r>
      <w:r w:rsidR="009D5F8E">
        <w:t xml:space="preserve"> </w:t>
      </w:r>
      <w:r w:rsidR="00360643">
        <w:t xml:space="preserve">based on </w:t>
      </w:r>
      <w:r w:rsidR="008D10BE">
        <w:t>who they are working with because there is no such thing as a blanket</w:t>
      </w:r>
      <w:r w:rsidR="0080066F">
        <w:t xml:space="preserve"> approach to right and wrong</w:t>
      </w:r>
      <w:r w:rsidR="008D10BE">
        <w:t>.</w:t>
      </w:r>
      <w:r w:rsidR="00360643">
        <w:t xml:space="preserve"> </w:t>
      </w:r>
      <w:r w:rsidR="00D02F51">
        <w:t xml:space="preserve">Furthermore, </w:t>
      </w:r>
      <w:proofErr w:type="spellStart"/>
      <w:r w:rsidR="00D02F51">
        <w:t>DigVentures</w:t>
      </w:r>
      <w:proofErr w:type="spellEnd"/>
      <w:r w:rsidR="00D02F51">
        <w:t xml:space="preserve">’ crowdsourced and </w:t>
      </w:r>
      <w:r w:rsidR="00D02F51">
        <w:lastRenderedPageBreak/>
        <w:t xml:space="preserve">funded model positions the wider public as the primary project stakeholder throughout its different </w:t>
      </w:r>
      <w:r w:rsidR="00D02F51" w:rsidRPr="003F181B">
        <w:t>stages</w:t>
      </w:r>
      <w:r w:rsidR="00CC74FA" w:rsidRPr="003F181B">
        <w:t xml:space="preserve"> (Wilkins 2019, 2021)</w:t>
      </w:r>
      <w:r w:rsidR="00D02F51" w:rsidRPr="003F181B">
        <w:t>.</w:t>
      </w:r>
      <w:r w:rsidR="00D02F51">
        <w:t xml:space="preserve"> Therefore, the</w:t>
      </w:r>
      <w:r w:rsidR="00783EEE">
        <w:t>y</w:t>
      </w:r>
      <w:r w:rsidR="00D02F51">
        <w:t xml:space="preserve"> must be </w:t>
      </w:r>
      <w:r w:rsidR="00CC26F1">
        <w:t>central</w:t>
      </w:r>
      <w:r w:rsidR="00D02F51">
        <w:t xml:space="preserve"> in framing the context of ethical judgement regarding </w:t>
      </w:r>
      <w:r w:rsidR="004121F9">
        <w:t>work</w:t>
      </w:r>
      <w:r w:rsidR="00D02F51">
        <w:t xml:space="preserve"> at Lindisfarne</w:t>
      </w:r>
      <w:r w:rsidR="00CC26F1">
        <w:t>, presenting a</w:t>
      </w:r>
      <w:r w:rsidR="002D07C2">
        <w:t xml:space="preserve"> high</w:t>
      </w:r>
      <w:r w:rsidR="00CC26F1">
        <w:t xml:space="preserve"> benchmark against which to address ethically challenging scenarios as they arise</w:t>
      </w:r>
      <w:r w:rsidR="00AE3321">
        <w:t>.</w:t>
      </w:r>
    </w:p>
    <w:p w14:paraId="0F8984DC" w14:textId="77777777" w:rsidR="00D02F51" w:rsidRDefault="00D02F51" w:rsidP="00CD40D6">
      <w:pPr>
        <w:spacing w:line="360" w:lineRule="auto"/>
        <w:jc w:val="both"/>
      </w:pPr>
    </w:p>
    <w:p w14:paraId="621F5853" w14:textId="47AF0399" w:rsidR="0087740E" w:rsidRDefault="00F37063" w:rsidP="00CD40D6">
      <w:pPr>
        <w:spacing w:line="360" w:lineRule="auto"/>
        <w:jc w:val="both"/>
      </w:pPr>
      <w:r>
        <w:t>Questions one and two from the above list asks the most fundamental question</w:t>
      </w:r>
      <w:r w:rsidR="00ED79E6">
        <w:t>s</w:t>
      </w:r>
      <w:r>
        <w:t xml:space="preserve"> of any excavation project. Ultimately, we need to be able to justify our excavations for them to be </w:t>
      </w:r>
      <w:r w:rsidR="00190810">
        <w:t xml:space="preserve">ethically </w:t>
      </w:r>
      <w:r w:rsidR="00190810" w:rsidRPr="000A1A8C">
        <w:t>responsible (</w:t>
      </w:r>
      <w:proofErr w:type="spellStart"/>
      <w:r w:rsidR="00190810" w:rsidRPr="000A1A8C">
        <w:t>CIfA</w:t>
      </w:r>
      <w:proofErr w:type="spellEnd"/>
      <w:r w:rsidR="00190810" w:rsidRPr="000A1A8C">
        <w:t>, 2014</w:t>
      </w:r>
      <w:r w:rsidR="000A1A8C" w:rsidRPr="000A1A8C">
        <w:t>b</w:t>
      </w:r>
      <w:r w:rsidR="00190810" w:rsidRPr="000A1A8C">
        <w:t>) and</w:t>
      </w:r>
      <w:r w:rsidR="00EA6FD3">
        <w:t xml:space="preserve"> also, it would seem,</w:t>
      </w:r>
      <w:r w:rsidR="00190810">
        <w:t xml:space="preserve"> </w:t>
      </w:r>
      <w:r>
        <w:t xml:space="preserve">acceptable to the public. </w:t>
      </w:r>
      <w:r w:rsidR="00356904">
        <w:t>As a result, a</w:t>
      </w:r>
      <w:r w:rsidR="00CB1953">
        <w:t>ll team members and project stakeholders</w:t>
      </w:r>
      <w:r w:rsidR="00356904">
        <w:t xml:space="preserve"> need</w:t>
      </w:r>
      <w:r w:rsidR="00CB1953">
        <w:t xml:space="preserve"> to be able to understand and justify why the excavations are taking place</w:t>
      </w:r>
      <w:r w:rsidR="00BE3D13">
        <w:t xml:space="preserve">, the technical description of which is </w:t>
      </w:r>
      <w:r w:rsidR="00CB1953">
        <w:t xml:space="preserve">available in the project </w:t>
      </w:r>
      <w:r w:rsidR="00CB1953" w:rsidRPr="00A37FED">
        <w:t>design (Wilkins and Petts, 2016)</w:t>
      </w:r>
      <w:r w:rsidR="00BE3D13" w:rsidRPr="00A37FED">
        <w:t>. I</w:t>
      </w:r>
      <w:r w:rsidR="00CB1953" w:rsidRPr="00A37FED">
        <w:t>t</w:t>
      </w:r>
      <w:r w:rsidR="00CB1953">
        <w:t xml:space="preserve"> is</w:t>
      </w:r>
      <w:r w:rsidR="00944DEC">
        <w:t xml:space="preserve"> therefore an important</w:t>
      </w:r>
      <w:r w:rsidR="00CB1953">
        <w:t xml:space="preserve"> part of my role</w:t>
      </w:r>
      <w:r w:rsidR="002E5768">
        <w:t xml:space="preserve"> as a community archaeologist</w:t>
      </w:r>
      <w:r w:rsidR="00CB1953">
        <w:t xml:space="preserve"> to understand these reasons and communicate them to the public in a user-friendly way.</w:t>
      </w:r>
    </w:p>
    <w:p w14:paraId="0C53845D" w14:textId="77777777" w:rsidR="0087740E" w:rsidRDefault="0087740E" w:rsidP="00CD40D6">
      <w:pPr>
        <w:spacing w:line="360" w:lineRule="auto"/>
        <w:jc w:val="both"/>
      </w:pPr>
    </w:p>
    <w:p w14:paraId="391FEEBC" w14:textId="16919FC6" w:rsidR="00CB1953" w:rsidRDefault="00753DBB" w:rsidP="00CD40D6">
      <w:pPr>
        <w:spacing w:line="360" w:lineRule="auto"/>
        <w:jc w:val="both"/>
      </w:pPr>
      <w:r>
        <w:t xml:space="preserve">Question three can present </w:t>
      </w:r>
      <w:r w:rsidR="00F76C9B">
        <w:t>ethical dilemmas</w:t>
      </w:r>
      <w:r>
        <w:t xml:space="preserve"> as a community archaeologist when special finds</w:t>
      </w:r>
      <w:r w:rsidR="00077813">
        <w:t>, such as early medieval coins on Lindisfarne,</w:t>
      </w:r>
      <w:r>
        <w:t xml:space="preserve"> are uncovere</w:t>
      </w:r>
      <w:r w:rsidR="007462BD">
        <w:t>d</w:t>
      </w:r>
      <w:r w:rsidR="0087740E">
        <w:t xml:space="preserve"> during excavations</w:t>
      </w:r>
      <w:r w:rsidR="007462BD">
        <w:t xml:space="preserve"> that could pose a potential site-security risk; for </w:t>
      </w:r>
      <w:r w:rsidR="00FE6D48">
        <w:t>example,</w:t>
      </w:r>
      <w:r w:rsidR="007462BD">
        <w:t xml:space="preserve"> from ill</w:t>
      </w:r>
      <w:r w:rsidR="00F43FD5">
        <w:t>icit</w:t>
      </w:r>
      <w:r w:rsidR="007462BD">
        <w:t xml:space="preserve"> metal-detecting</w:t>
      </w:r>
      <w:r w:rsidR="0056015B">
        <w:t xml:space="preserve"> by the wider public</w:t>
      </w:r>
      <w:r w:rsidR="00FC2D33">
        <w:t xml:space="preserve"> on such a well-known site</w:t>
      </w:r>
      <w:r w:rsidR="007462BD">
        <w:t>.</w:t>
      </w:r>
      <w:r w:rsidR="00F76C9B">
        <w:t xml:space="preserve"> </w:t>
      </w:r>
      <w:r w:rsidR="00E51568">
        <w:t xml:space="preserve">Authors such </w:t>
      </w:r>
      <w:r w:rsidR="00E51568" w:rsidRPr="002679F5">
        <w:t>as Ferguson (2013) suggest</w:t>
      </w:r>
      <w:r w:rsidR="00FC2D33">
        <w:t xml:space="preserve"> nationally important</w:t>
      </w:r>
      <w:r w:rsidR="00E51568">
        <w:t xml:space="preserve"> </w:t>
      </w:r>
      <w:r w:rsidR="00355128">
        <w:t>sites can be</w:t>
      </w:r>
      <w:r w:rsidR="006A67B5">
        <w:t xml:space="preserve"> put a</w:t>
      </w:r>
      <w:r w:rsidR="00E51568">
        <w:t>t serious</w:t>
      </w:r>
      <w:r w:rsidR="006A67B5">
        <w:t xml:space="preserve"> risk</w:t>
      </w:r>
      <w:r w:rsidR="00E51568">
        <w:t xml:space="preserve"> </w:t>
      </w:r>
      <w:r w:rsidR="00355128">
        <w:t xml:space="preserve">by this activity, </w:t>
      </w:r>
      <w:r w:rsidR="007372CB">
        <w:t>raising the possibility that all such finds be kept secret</w:t>
      </w:r>
      <w:r w:rsidR="006A67B5">
        <w:t>.</w:t>
      </w:r>
      <w:r w:rsidR="00E51568">
        <w:t xml:space="preserve"> However, according </w:t>
      </w:r>
      <w:r w:rsidR="00E51568" w:rsidRPr="002749E1">
        <w:t>to Stine and Shumate (2015)</w:t>
      </w:r>
      <w:r w:rsidR="002843F5">
        <w:t xml:space="preserve"> ethically responsible</w:t>
      </w:r>
      <w:r w:rsidR="00747304">
        <w:t xml:space="preserve"> </w:t>
      </w:r>
      <w:r w:rsidR="00134A2D">
        <w:t>public archaeology</w:t>
      </w:r>
      <w:r w:rsidR="00E06935">
        <w:t xml:space="preserve"> </w:t>
      </w:r>
      <w:r w:rsidR="00E90592">
        <w:t>must</w:t>
      </w:r>
      <w:r w:rsidR="00E51568">
        <w:t xml:space="preserve"> </w:t>
      </w:r>
      <w:r w:rsidR="0059659C">
        <w:t>be based on</w:t>
      </w:r>
      <w:r w:rsidR="00FC2D33">
        <w:t xml:space="preserve"> the</w:t>
      </w:r>
      <w:r w:rsidR="0059659C">
        <w:t xml:space="preserve"> inclusion not exclusion of people</w:t>
      </w:r>
      <w:r w:rsidR="0013771E">
        <w:t>,</w:t>
      </w:r>
      <w:r w:rsidR="0014370A">
        <w:t xml:space="preserve"> even</w:t>
      </w:r>
      <w:r w:rsidR="0013771E">
        <w:t xml:space="preserve"> using</w:t>
      </w:r>
      <w:r w:rsidR="00134A2D">
        <w:t xml:space="preserve"> </w:t>
      </w:r>
      <w:r w:rsidR="004270A0">
        <w:t>responsible</w:t>
      </w:r>
      <w:r w:rsidR="00E51568">
        <w:t xml:space="preserve"> avocational metal detectorists</w:t>
      </w:r>
      <w:r w:rsidR="0013771E">
        <w:t xml:space="preserve"> as </w:t>
      </w:r>
      <w:r w:rsidR="0014370A">
        <w:t>their</w:t>
      </w:r>
      <w:r w:rsidR="0013771E">
        <w:t xml:space="preserve"> case study</w:t>
      </w:r>
      <w:r w:rsidR="00134A2D">
        <w:t>.</w:t>
      </w:r>
      <w:r w:rsidR="00705B26">
        <w:t xml:space="preserve"> </w:t>
      </w:r>
      <w:r w:rsidR="00D70FD4">
        <w:t xml:space="preserve">As a result, </w:t>
      </w:r>
      <w:r w:rsidR="00346DFB">
        <w:t>a compromise must be struck between the ethical requirement of meeting the public demand for an answer to question three and keeping the site safe. On Lindisfarne, this is represented by not releasing details of special finds to the</w:t>
      </w:r>
      <w:r w:rsidR="0056015B">
        <w:t xml:space="preserve"> wider</w:t>
      </w:r>
      <w:r w:rsidR="00346DFB">
        <w:t xml:space="preserve"> public whilst the site is open and exposed</w:t>
      </w:r>
      <w:r w:rsidR="00A132EA">
        <w:t>,</w:t>
      </w:r>
      <w:r w:rsidR="00346DFB">
        <w:t xml:space="preserve"> but waiting until the trenches are</w:t>
      </w:r>
      <w:r w:rsidR="00731B89">
        <w:t xml:space="preserve"> safely</w:t>
      </w:r>
      <w:r w:rsidR="00346DFB">
        <w:t xml:space="preserve"> backfilled </w:t>
      </w:r>
      <w:r w:rsidR="00731B89">
        <w:t>before doing so</w:t>
      </w:r>
      <w:r w:rsidR="00A81DAE">
        <w:t xml:space="preserve">, asking our on-site </w:t>
      </w:r>
      <w:r w:rsidR="006501F5">
        <w:t xml:space="preserve">project </w:t>
      </w:r>
      <w:r w:rsidR="00503E9C">
        <w:t>participants</w:t>
      </w:r>
      <w:r w:rsidR="00A81DAE">
        <w:t xml:space="preserve"> to do the same</w:t>
      </w:r>
      <w:r w:rsidR="002B63CE">
        <w:t>.</w:t>
      </w:r>
    </w:p>
    <w:p w14:paraId="78A4F2B6" w14:textId="6B0029F3" w:rsidR="00DD5859" w:rsidRDefault="00DD5859" w:rsidP="00CD40D6">
      <w:pPr>
        <w:spacing w:line="360" w:lineRule="auto"/>
        <w:jc w:val="both"/>
      </w:pPr>
    </w:p>
    <w:p w14:paraId="44B4B375" w14:textId="7FDCCC1B" w:rsidR="00E5244E" w:rsidRDefault="00DD5859" w:rsidP="00CD40D6">
      <w:pPr>
        <w:spacing w:line="360" w:lineRule="auto"/>
        <w:jc w:val="both"/>
      </w:pPr>
      <w:r>
        <w:t>Question four can be</w:t>
      </w:r>
      <w:r w:rsidR="009E1E85">
        <w:t xml:space="preserve"> particularly</w:t>
      </w:r>
      <w:r>
        <w:t xml:space="preserve"> challenging. </w:t>
      </w:r>
      <w:r w:rsidR="00523F97">
        <w:t xml:space="preserve">The subject of excavating human remains is notoriously controversial for many different reasons </w:t>
      </w:r>
      <w:r w:rsidR="00E93D80">
        <w:t>which can</w:t>
      </w:r>
      <w:r w:rsidR="00523F97">
        <w:t xml:space="preserve"> ultimately be summarised by the fact that </w:t>
      </w:r>
      <w:r w:rsidR="00AF0371">
        <w:t>the process</w:t>
      </w:r>
      <w:r w:rsidR="00523F97">
        <w:t xml:space="preserve"> represents </w:t>
      </w:r>
      <w:r w:rsidR="00257552">
        <w:t>an experiential</w:t>
      </w:r>
      <w:r w:rsidR="00523F97">
        <w:t xml:space="preserve"> relationship between the living and the </w:t>
      </w:r>
      <w:r w:rsidR="00523F97" w:rsidRPr="00B83D5D">
        <w:t>dead (Sayer, 2017</w:t>
      </w:r>
      <w:r w:rsidR="001865AD" w:rsidRPr="00B83D5D">
        <w:t xml:space="preserve"> pg.13</w:t>
      </w:r>
      <w:r w:rsidR="00523F97" w:rsidRPr="00B83D5D">
        <w:t>).</w:t>
      </w:r>
      <w:r w:rsidR="00E93D80" w:rsidRPr="00B83D5D">
        <w:t xml:space="preserve"> </w:t>
      </w:r>
      <w:r w:rsidR="00B7335C" w:rsidRPr="00B83D5D">
        <w:t>On</w:t>
      </w:r>
      <w:r w:rsidR="00743968">
        <w:t xml:space="preserve"> Lindisfarne</w:t>
      </w:r>
      <w:r w:rsidR="00E93D80">
        <w:t>, this</w:t>
      </w:r>
      <w:r w:rsidR="00B7335C">
        <w:t xml:space="preserve"> relationship is</w:t>
      </w:r>
      <w:r w:rsidR="00743968">
        <w:t xml:space="preserve"> evidenced in the </w:t>
      </w:r>
      <w:r w:rsidR="00B7335C">
        <w:t xml:space="preserve">experience of </w:t>
      </w:r>
      <w:r w:rsidR="00B7335C">
        <w:lastRenderedPageBreak/>
        <w:t xml:space="preserve">the volunteers </w:t>
      </w:r>
      <w:r w:rsidR="008871CF">
        <w:t>that I have worked with</w:t>
      </w:r>
      <w:r w:rsidR="00B7335C">
        <w:t xml:space="preserve">. Some specifically </w:t>
      </w:r>
      <w:r w:rsidR="00C34E48">
        <w:t>ask me if they can</w:t>
      </w:r>
      <w:r w:rsidR="00B7335C">
        <w:t xml:space="preserve"> work on excavating a skeleton because they feel </w:t>
      </w:r>
      <w:r w:rsidR="00E25ED8">
        <w:t>it</w:t>
      </w:r>
      <w:r w:rsidR="00B7335C">
        <w:t xml:space="preserve"> can</w:t>
      </w:r>
      <w:r w:rsidR="00E25ED8">
        <w:t xml:space="preserve"> help them to</w:t>
      </w:r>
      <w:r w:rsidR="00B7335C">
        <w:t xml:space="preserve"> connect with the people of the past, whereas others </w:t>
      </w:r>
      <w:r w:rsidR="00C34E48">
        <w:t>request</w:t>
      </w:r>
      <w:r w:rsidR="00B7335C">
        <w:t xml:space="preserve"> </w:t>
      </w:r>
      <w:r w:rsidR="006A6AC5">
        <w:t>to avoid</w:t>
      </w:r>
      <w:r w:rsidR="00CC633E">
        <w:t xml:space="preserve"> work on</w:t>
      </w:r>
      <w:r w:rsidR="006A6AC5">
        <w:t xml:space="preserve"> skeletons</w:t>
      </w:r>
      <w:r w:rsidR="00B7335C">
        <w:t xml:space="preserve"> </w:t>
      </w:r>
      <w:r w:rsidR="00257552">
        <w:t>because of</w:t>
      </w:r>
      <w:r w:rsidR="00B7335C">
        <w:t xml:space="preserve"> their own personal feelings</w:t>
      </w:r>
      <w:r w:rsidR="006A6AC5">
        <w:t xml:space="preserve"> regarding the dead</w:t>
      </w:r>
      <w:r w:rsidR="00B7335C">
        <w:t xml:space="preserve">. </w:t>
      </w:r>
      <w:r w:rsidR="00DC7010">
        <w:t>T</w:t>
      </w:r>
      <w:r w:rsidR="00F511E1">
        <w:t>he curious wider public</w:t>
      </w:r>
      <w:r w:rsidR="00DC7010">
        <w:t xml:space="preserve"> often</w:t>
      </w:r>
      <w:r w:rsidR="00F511E1">
        <w:t xml:space="preserve"> </w:t>
      </w:r>
      <w:r w:rsidR="00CF5704">
        <w:t>ask</w:t>
      </w:r>
      <w:r w:rsidR="00C34E48">
        <w:t xml:space="preserve"> me</w:t>
      </w:r>
      <w:r w:rsidR="00CF5704">
        <w:t xml:space="preserve"> why we are digging them at all.</w:t>
      </w:r>
      <w:r w:rsidR="00255375">
        <w:t xml:space="preserve"> </w:t>
      </w:r>
      <w:r w:rsidR="00020EB0">
        <w:t>M</w:t>
      </w:r>
      <w:r w:rsidR="00C34E48">
        <w:t>ost</w:t>
      </w:r>
      <w:r w:rsidR="00255375">
        <w:t xml:space="preserve"> feel the process is justifiable upon discussion of the project’s research aims and objectives; </w:t>
      </w:r>
      <w:r w:rsidR="00125CF6">
        <w:t>again,</w:t>
      </w:r>
      <w:r w:rsidR="00255375">
        <w:t xml:space="preserve"> emphasising the need for good communication with the public in regard to questions one and two</w:t>
      </w:r>
      <w:r w:rsidR="003F586C">
        <w:t>, but others remain unconvinced</w:t>
      </w:r>
      <w:r w:rsidR="00255375">
        <w:t>.</w:t>
      </w:r>
      <w:r w:rsidR="00F315AD">
        <w:t xml:space="preserve"> </w:t>
      </w:r>
      <w:r w:rsidR="008878D1">
        <w:t>Ultimately, everyone</w:t>
      </w:r>
      <w:r w:rsidR="003B0C4D">
        <w:t xml:space="preserve"> involved</w:t>
      </w:r>
      <w:r w:rsidR="00F315AD">
        <w:t xml:space="preserve"> </w:t>
      </w:r>
      <w:r w:rsidR="00B142CD">
        <w:t>h</w:t>
      </w:r>
      <w:r w:rsidR="008878D1">
        <w:t>as</w:t>
      </w:r>
      <w:r w:rsidR="00B142CD">
        <w:t xml:space="preserve"> a</w:t>
      </w:r>
      <w:r w:rsidR="00424063">
        <w:t>n</w:t>
      </w:r>
      <w:r w:rsidR="00B142CD">
        <w:t xml:space="preserve"> experiential relationship </w:t>
      </w:r>
      <w:r w:rsidR="00424063">
        <w:t>of some description</w:t>
      </w:r>
      <w:r w:rsidR="00F522A0">
        <w:t xml:space="preserve"> and has</w:t>
      </w:r>
      <w:r w:rsidR="00535D4D">
        <w:t xml:space="preserve"> the right to a voice.</w:t>
      </w:r>
      <w:r w:rsidR="00424063">
        <w:t xml:space="preserve"> </w:t>
      </w:r>
      <w:r w:rsidR="00535D4D">
        <w:t xml:space="preserve">This multivocality is embraced </w:t>
      </w:r>
      <w:r w:rsidR="00535D4D" w:rsidRPr="004125B5">
        <w:t>by Hodder (2008) as</w:t>
      </w:r>
      <w:r w:rsidR="00535D4D">
        <w:t xml:space="preserve"> a fundamentally ethical issue of people’s rights and representation within public archaeology</w:t>
      </w:r>
      <w:r w:rsidR="00A302CA">
        <w:t xml:space="preserve">, </w:t>
      </w:r>
      <w:r w:rsidR="00B142CD">
        <w:t xml:space="preserve">which makes it ethically responsible for my role as a community archaeologist to </w:t>
      </w:r>
      <w:r w:rsidR="00E25ED8">
        <w:t>respect a</w:t>
      </w:r>
      <w:r w:rsidR="00AA7117">
        <w:t>nd cater for as many viewpoints as possible</w:t>
      </w:r>
      <w:r w:rsidR="00C463B9">
        <w:t>.</w:t>
      </w:r>
    </w:p>
    <w:p w14:paraId="5E4CCB6D" w14:textId="77777777" w:rsidR="00E5244E" w:rsidRDefault="00E5244E" w:rsidP="00CD40D6">
      <w:pPr>
        <w:spacing w:line="360" w:lineRule="auto"/>
        <w:jc w:val="both"/>
      </w:pPr>
    </w:p>
    <w:p w14:paraId="66693004" w14:textId="0399C5B3" w:rsidR="00F026FD" w:rsidRDefault="007471AC" w:rsidP="00CD40D6">
      <w:pPr>
        <w:spacing w:line="360" w:lineRule="auto"/>
        <w:jc w:val="both"/>
      </w:pPr>
      <w:r>
        <w:t xml:space="preserve">In practice, </w:t>
      </w:r>
      <w:r w:rsidR="00183CCA">
        <w:t xml:space="preserve">it </w:t>
      </w:r>
      <w:r w:rsidR="00520842">
        <w:t>may not be possible to</w:t>
      </w:r>
      <w:r w:rsidR="00183CCA">
        <w:t xml:space="preserve"> </w:t>
      </w:r>
      <w:r w:rsidR="002B7452">
        <w:t>please</w:t>
      </w:r>
      <w:r w:rsidR="00183CCA">
        <w:t xml:space="preserve"> everyone but our processes can be tailored to respect all viewpoints and ensure none are marginalised. </w:t>
      </w:r>
      <w:r w:rsidR="00430116">
        <w:t>In an introduction to his book on public archaeology and human remains</w:t>
      </w:r>
      <w:r w:rsidR="00430116" w:rsidRPr="006751EC">
        <w:t>, Williams (201</w:t>
      </w:r>
      <w:r w:rsidR="006751EC" w:rsidRPr="006751EC">
        <w:t>9</w:t>
      </w:r>
      <w:r w:rsidR="00430116" w:rsidRPr="006751EC">
        <w:t>, pg.2)</w:t>
      </w:r>
      <w:r w:rsidR="00430116">
        <w:t xml:space="preserve"> </w:t>
      </w:r>
      <w:r w:rsidR="001E3E36">
        <w:t>makes the point that archaeologists “do not own the dead” and</w:t>
      </w:r>
      <w:r w:rsidR="00FB6D92">
        <w:t xml:space="preserve"> that they must</w:t>
      </w:r>
      <w:r w:rsidR="00430116">
        <w:t xml:space="preserve"> communica</w:t>
      </w:r>
      <w:r w:rsidR="00FB6D92">
        <w:t>te</w:t>
      </w:r>
      <w:r w:rsidR="00430116">
        <w:t xml:space="preserve"> and consul</w:t>
      </w:r>
      <w:r w:rsidR="00FB6D92">
        <w:t>t</w:t>
      </w:r>
      <w:r w:rsidR="00430116">
        <w:t xml:space="preserve"> with the public</w:t>
      </w:r>
      <w:r w:rsidR="005E3951">
        <w:t xml:space="preserve"> on the sort of experience and relationship they wish to have with the deceased</w:t>
      </w:r>
      <w:r w:rsidR="00430116">
        <w:t xml:space="preserve">. </w:t>
      </w:r>
      <w:r w:rsidR="002D7A22">
        <w:t>On Lindisfarne,</w:t>
      </w:r>
      <w:r w:rsidR="002317AE">
        <w:t xml:space="preserve"> I have found that</w:t>
      </w:r>
      <w:r w:rsidR="002D7A22">
        <w:t xml:space="preserve"> </w:t>
      </w:r>
      <w:r w:rsidR="002317AE">
        <w:t>effective</w:t>
      </w:r>
      <w:r w:rsidR="002D7A22">
        <w:t xml:space="preserve"> </w:t>
      </w:r>
      <w:r w:rsidR="00EA1235">
        <w:t>communication and transparency</w:t>
      </w:r>
      <w:r w:rsidR="0098519A">
        <w:t xml:space="preserve"> in this matter</w:t>
      </w:r>
      <w:r w:rsidR="001E3E36">
        <w:t xml:space="preserve"> is a necessity</w:t>
      </w:r>
      <w:r w:rsidR="008E35CB">
        <w:t xml:space="preserve"> as a community archaeologist</w:t>
      </w:r>
      <w:r w:rsidR="00E13ADB">
        <w:t>. Examples include</w:t>
      </w:r>
      <w:r w:rsidR="00EA1235">
        <w:t xml:space="preserve"> making people</w:t>
      </w:r>
      <w:r w:rsidR="00AB4543">
        <w:t xml:space="preserve"> fully</w:t>
      </w:r>
      <w:r w:rsidR="00EA1235">
        <w:t xml:space="preserve"> aware of the presence and context of the human remains</w:t>
      </w:r>
      <w:r w:rsidR="003207D3">
        <w:t xml:space="preserve"> before they encounter them</w:t>
      </w:r>
      <w:r w:rsidR="0019017E">
        <w:t xml:space="preserve"> during site orientation and public tours</w:t>
      </w:r>
      <w:r w:rsidR="00EA1235">
        <w:t>. They are covered at all times</w:t>
      </w:r>
      <w:r w:rsidR="003207D3">
        <w:t xml:space="preserve"> when</w:t>
      </w:r>
      <w:r w:rsidR="00EA1235">
        <w:t xml:space="preserve"> they are not being worked on</w:t>
      </w:r>
      <w:r w:rsidR="00A32ED1">
        <w:t xml:space="preserve"> and</w:t>
      </w:r>
      <w:r w:rsidR="00EA1235">
        <w:t xml:space="preserve"> there is a strict on-site policy of not photographing them for personal social media purposes</w:t>
      </w:r>
      <w:r w:rsidR="00AB4543">
        <w:t xml:space="preserve"> to ensure that everyone has the chance to make their own decision about the</w:t>
      </w:r>
      <w:r w:rsidR="00EC36E3">
        <w:t xml:space="preserve"> sort of</w:t>
      </w:r>
      <w:r w:rsidR="00AB4543">
        <w:t xml:space="preserve"> relationship they wish to have with t</w:t>
      </w:r>
      <w:r w:rsidR="00EC36E3">
        <w:t xml:space="preserve">he </w:t>
      </w:r>
      <w:r w:rsidR="0098519A">
        <w:t>deceased</w:t>
      </w:r>
      <w:r w:rsidR="00EA1235">
        <w:t>.</w:t>
      </w:r>
    </w:p>
    <w:p w14:paraId="50FF0FCD" w14:textId="77777777" w:rsidR="00F026FD" w:rsidRDefault="00F026FD" w:rsidP="00CD40D6">
      <w:pPr>
        <w:spacing w:line="360" w:lineRule="auto"/>
        <w:jc w:val="both"/>
      </w:pPr>
    </w:p>
    <w:p w14:paraId="0056369C" w14:textId="525B0D0A" w:rsidR="00DD5859" w:rsidRPr="00325E75" w:rsidRDefault="008C28B3" w:rsidP="00CD40D6">
      <w:pPr>
        <w:spacing w:line="360" w:lineRule="auto"/>
        <w:jc w:val="both"/>
      </w:pPr>
      <w:r>
        <w:t>Question five often comes up</w:t>
      </w:r>
      <w:r w:rsidR="00C63505">
        <w:t xml:space="preserve"> as a concern</w:t>
      </w:r>
      <w:r>
        <w:t xml:space="preserve"> in</w:t>
      </w:r>
      <w:r w:rsidR="00C63505">
        <w:t xml:space="preserve"> my</w:t>
      </w:r>
      <w:r>
        <w:t xml:space="preserve"> conversation</w:t>
      </w:r>
      <w:r w:rsidR="00C63505">
        <w:t>s with the public</w:t>
      </w:r>
      <w:r>
        <w:t xml:space="preserve"> </w:t>
      </w:r>
      <w:r w:rsidR="00AB6206">
        <w:t>but I have increasingly found</w:t>
      </w:r>
      <w:r w:rsidR="003F4047">
        <w:t xml:space="preserve"> the majority of</w:t>
      </w:r>
      <w:r>
        <w:t xml:space="preserve"> people </w:t>
      </w:r>
      <w:r w:rsidR="00C63505">
        <w:t>seem</w:t>
      </w:r>
      <w:r>
        <w:t xml:space="preserve"> </w:t>
      </w:r>
      <w:r w:rsidR="00C63505">
        <w:t>contented</w:t>
      </w:r>
      <w:r>
        <w:t xml:space="preserve"> that </w:t>
      </w:r>
      <w:r w:rsidR="00C63505">
        <w:t>if remains are ultimately to</w:t>
      </w:r>
      <w:r>
        <w:t xml:space="preserve"> be returned to the island for re-burial</w:t>
      </w:r>
      <w:r w:rsidR="00C63505">
        <w:t>, then scientific analysis is</w:t>
      </w:r>
      <w:r w:rsidR="00D200A6">
        <w:t xml:space="preserve"> more than</w:t>
      </w:r>
      <w:r w:rsidR="00C63505">
        <w:t xml:space="preserve"> justifi</w:t>
      </w:r>
      <w:r w:rsidR="00D200A6">
        <w:t>able</w:t>
      </w:r>
      <w:r>
        <w:t>.</w:t>
      </w:r>
      <w:r w:rsidR="00C63505">
        <w:t xml:space="preserve"> </w:t>
      </w:r>
      <w:r w:rsidR="003F4047" w:rsidRPr="007D0469">
        <w:t xml:space="preserve">Clegg (2020, pg.5) </w:t>
      </w:r>
      <w:r w:rsidR="00496209" w:rsidRPr="007D0469">
        <w:t>also</w:t>
      </w:r>
      <w:r w:rsidR="00496209">
        <w:t xml:space="preserve"> notes that people groups in general seem to be moving towards accepting the benefits and usefulness of</w:t>
      </w:r>
      <w:r w:rsidR="00D200A6">
        <w:t xml:space="preserve"> the</w:t>
      </w:r>
      <w:r w:rsidR="00496209">
        <w:t xml:space="preserve"> scientific study of human remains </w:t>
      </w:r>
      <w:r w:rsidR="00D200A6">
        <w:t xml:space="preserve">rather than insisting they be </w:t>
      </w:r>
      <w:r w:rsidR="00311074">
        <w:t>kept out of reach, crediting the slow but steady progress of the profession as a whole towards collaborating with and respecting the views of</w:t>
      </w:r>
      <w:r w:rsidR="008E35CB">
        <w:t xml:space="preserve"> different</w:t>
      </w:r>
      <w:r w:rsidR="00311074">
        <w:t xml:space="preserve"> people groups</w:t>
      </w:r>
      <w:r w:rsidR="003C481A">
        <w:t xml:space="preserve"> on the subject </w:t>
      </w:r>
      <w:r w:rsidR="003C481A">
        <w:lastRenderedPageBreak/>
        <w:t>of human remains</w:t>
      </w:r>
      <w:r w:rsidR="00311074">
        <w:t>.</w:t>
      </w:r>
      <w:r w:rsidR="002144E5">
        <w:t xml:space="preserve"> On Lindisfarne, this is evidenced by</w:t>
      </w:r>
      <w:r w:rsidR="00A4090F">
        <w:t xml:space="preserve"> the</w:t>
      </w:r>
      <w:r w:rsidR="002144E5">
        <w:t xml:space="preserve"> </w:t>
      </w:r>
      <w:r w:rsidR="0080632D">
        <w:t>significant interest shown by the islanders in our most recent re-burial of previously excavated human remains on the island in a ceremony carried out by the local vicar</w:t>
      </w:r>
      <w:r w:rsidR="00A4090F">
        <w:t>. This was</w:t>
      </w:r>
      <w:r w:rsidR="0080632D">
        <w:t xml:space="preserve"> attended by a large proportion of the island congregation</w:t>
      </w:r>
      <w:r w:rsidR="00A4090F">
        <w:t xml:space="preserve"> who were also given a tour of our trenches and showed particular interest.</w:t>
      </w:r>
    </w:p>
    <w:p w14:paraId="0647F419" w14:textId="640F22BB" w:rsidR="00325E75" w:rsidRDefault="00325E75" w:rsidP="00CD40D6">
      <w:pPr>
        <w:spacing w:line="360" w:lineRule="auto"/>
        <w:jc w:val="both"/>
      </w:pPr>
    </w:p>
    <w:p w14:paraId="185A76F5" w14:textId="0E94A33B" w:rsidR="00833E1D" w:rsidRDefault="00017321" w:rsidP="00CD40D6">
      <w:pPr>
        <w:spacing w:line="360" w:lineRule="auto"/>
        <w:jc w:val="both"/>
      </w:pPr>
      <w:r>
        <w:t xml:space="preserve">The </w:t>
      </w:r>
      <w:r w:rsidR="0012074F">
        <w:t>ethical considerations</w:t>
      </w:r>
      <w:r>
        <w:t xml:space="preserve"> </w:t>
      </w:r>
      <w:r w:rsidR="0012074F">
        <w:t>of</w:t>
      </w:r>
      <w:r w:rsidR="008E35CB">
        <w:t xml:space="preserve"> a community archaeologist</w:t>
      </w:r>
      <w:r w:rsidR="00BA0278">
        <w:t xml:space="preserve"> working with the public </w:t>
      </w:r>
      <w:r w:rsidR="007007CC">
        <w:t xml:space="preserve">as part of the Holy Island archaeology project </w:t>
      </w:r>
      <w:r>
        <w:t>extend beyond just the</w:t>
      </w:r>
      <w:r w:rsidR="00DF1C81">
        <w:t xml:space="preserve"> physical</w:t>
      </w:r>
      <w:r>
        <w:t xml:space="preserve"> excavation process but also into</w:t>
      </w:r>
      <w:r w:rsidR="00C610F5">
        <w:t xml:space="preserve"> the realm of digital public archaeology</w:t>
      </w:r>
      <w:r w:rsidR="007007CC">
        <w:t xml:space="preserve">. This </w:t>
      </w:r>
      <w:r w:rsidR="00C610F5">
        <w:t>includes</w:t>
      </w:r>
      <w:r w:rsidR="007E498E">
        <w:t xml:space="preserve"> engagement and</w:t>
      </w:r>
      <w:r w:rsidR="00C610F5">
        <w:t xml:space="preserve"> </w:t>
      </w:r>
      <w:r>
        <w:t>dissemination through social media, online output and the open view instant access Digital Dig Team (DDT) recording system</w:t>
      </w:r>
      <w:r w:rsidR="00C610F5">
        <w:t>, all of which</w:t>
      </w:r>
      <w:r>
        <w:t xml:space="preserve"> </w:t>
      </w:r>
      <w:r w:rsidR="00C610F5">
        <w:t>present</w:t>
      </w:r>
      <w:r>
        <w:t xml:space="preserve"> additional</w:t>
      </w:r>
      <w:r w:rsidR="00C610F5">
        <w:t xml:space="preserve"> ethical</w:t>
      </w:r>
      <w:r>
        <w:t xml:space="preserve"> challenges</w:t>
      </w:r>
      <w:r w:rsidR="00632A6A">
        <w:t xml:space="preserve">. </w:t>
      </w:r>
      <w:r w:rsidR="00632A6A" w:rsidRPr="002212F1">
        <w:t>Richardson (2018) presents</w:t>
      </w:r>
      <w:r w:rsidR="00632A6A">
        <w:t xml:space="preserve"> a review of the ethic</w:t>
      </w:r>
      <w:r w:rsidR="00EC4F56">
        <w:t>al challenges in</w:t>
      </w:r>
      <w:r w:rsidR="00632A6A">
        <w:t xml:space="preserve"> digital public archaeology</w:t>
      </w:r>
      <w:r w:rsidR="00EC4F56">
        <w:t xml:space="preserve">, concluding that </w:t>
      </w:r>
      <w:r w:rsidR="004B7A42">
        <w:t>through all of our digital</w:t>
      </w:r>
      <w:r w:rsidR="00576EBE">
        <w:t xml:space="preserve"> public</w:t>
      </w:r>
      <w:r w:rsidR="004B7A42">
        <w:t xml:space="preserve"> engagement </w:t>
      </w:r>
      <w:r w:rsidR="00FB74D1">
        <w:t>methods</w:t>
      </w:r>
      <w:r w:rsidR="004B7A42">
        <w:t xml:space="preserve"> </w:t>
      </w:r>
      <w:r w:rsidR="00576EBE">
        <w:t>(</w:t>
      </w:r>
      <w:r w:rsidR="004B7A42">
        <w:t>including social media, online participatory platforms, data collecting and use of volunteers</w:t>
      </w:r>
      <w:r w:rsidR="00576EBE">
        <w:t>)</w:t>
      </w:r>
      <w:r w:rsidR="004B7A42">
        <w:t xml:space="preserve"> the wellbeing and protection of the people groups we engage</w:t>
      </w:r>
      <w:r w:rsidR="0045181C">
        <w:t xml:space="preserve"> with</w:t>
      </w:r>
      <w:r w:rsidR="004B7A42">
        <w:t xml:space="preserve"> must be our central concern</w:t>
      </w:r>
      <w:r w:rsidR="00D97944">
        <w:t xml:space="preserve">, </w:t>
      </w:r>
      <w:r w:rsidR="009E1839">
        <w:t>in equality with physical</w:t>
      </w:r>
      <w:r w:rsidR="00D97944">
        <w:t xml:space="preserve"> on-site</w:t>
      </w:r>
      <w:r w:rsidR="009E1839">
        <w:t xml:space="preserve"> public</w:t>
      </w:r>
      <w:r w:rsidR="00D97944">
        <w:t xml:space="preserve"> engagement methods.</w:t>
      </w:r>
      <w:r w:rsidR="00A13D9F">
        <w:t xml:space="preserve"> </w:t>
      </w:r>
      <w:r w:rsidR="00D97944">
        <w:t>Th</w:t>
      </w:r>
      <w:r w:rsidR="000F4448">
        <w:t>e author also cautions against allowing the objects we find or the data we produce to be placed at a higher level of importance than the wellbeing of the people groups involved.</w:t>
      </w:r>
    </w:p>
    <w:p w14:paraId="7746D9BC" w14:textId="741BF030" w:rsidR="007909C5" w:rsidRDefault="007909C5" w:rsidP="00CD40D6">
      <w:pPr>
        <w:spacing w:line="360" w:lineRule="auto"/>
        <w:jc w:val="both"/>
      </w:pPr>
    </w:p>
    <w:p w14:paraId="6EDA5B0B" w14:textId="38B8F19E" w:rsidR="007909C5" w:rsidRDefault="006975C9" w:rsidP="00CD40D6">
      <w:pPr>
        <w:spacing w:line="360" w:lineRule="auto"/>
        <w:jc w:val="both"/>
      </w:pPr>
      <w:r>
        <w:t xml:space="preserve">An example of this at </w:t>
      </w:r>
      <w:proofErr w:type="spellStart"/>
      <w:r>
        <w:t>DigVentures</w:t>
      </w:r>
      <w:proofErr w:type="spellEnd"/>
      <w:r>
        <w:t xml:space="preserve"> on Lindisfarne would be w</w:t>
      </w:r>
      <w:r w:rsidR="007909C5">
        <w:t>ith</w:t>
      </w:r>
      <w:r>
        <w:t xml:space="preserve"> our</w:t>
      </w:r>
      <w:r w:rsidR="007909C5">
        <w:t xml:space="preserve"> social media, blog post, video and other media outputs</w:t>
      </w:r>
      <w:r>
        <w:t>.</w:t>
      </w:r>
      <w:r w:rsidR="007909C5">
        <w:t xml:space="preserve"> </w:t>
      </w:r>
      <w:r>
        <w:t>I</w:t>
      </w:r>
      <w:r w:rsidR="007909C5">
        <w:t xml:space="preserve">t is important </w:t>
      </w:r>
      <w:r w:rsidR="0001035E">
        <w:t xml:space="preserve">that those containing images of human remains are presented with a content warning to enable </w:t>
      </w:r>
      <w:r w:rsidR="003D2EE7">
        <w:t>people</w:t>
      </w:r>
      <w:r w:rsidR="0001035E">
        <w:t xml:space="preserve"> engaging to make their own decisions about whether or not they want to view those images, ensuring their wellbeing and viewpoints are respected. </w:t>
      </w:r>
      <w:r>
        <w:t>A specific</w:t>
      </w:r>
      <w:r w:rsidR="0001035E">
        <w:t xml:space="preserve"> example of this would be </w:t>
      </w:r>
      <w:r w:rsidR="003D2EE7">
        <w:t>the docuseries “Why We Dig” (</w:t>
      </w:r>
      <w:proofErr w:type="spellStart"/>
      <w:r w:rsidR="005221FA">
        <w:t>DigVentures</w:t>
      </w:r>
      <w:proofErr w:type="spellEnd"/>
      <w:r w:rsidR="00C74563">
        <w:t xml:space="preserve"> Ltd</w:t>
      </w:r>
      <w:r w:rsidR="005221FA">
        <w:t>, 2021</w:t>
      </w:r>
      <w:r w:rsidR="003D2EE7">
        <w:t>)</w:t>
      </w:r>
      <w:r w:rsidR="002945C5">
        <w:t xml:space="preserve"> that tracks our excavations on the island over the course of the 2020 field season,</w:t>
      </w:r>
      <w:r w:rsidR="003D2EE7">
        <w:t xml:space="preserve"> </w:t>
      </w:r>
      <w:r w:rsidR="00AF6FB1">
        <w:t>where each episode is preceded with a content warning</w:t>
      </w:r>
      <w:r w:rsidR="002945C5">
        <w:t xml:space="preserve"> for human remains</w:t>
      </w:r>
      <w:r w:rsidR="00AF6FB1">
        <w:t>.</w:t>
      </w:r>
    </w:p>
    <w:p w14:paraId="487F93FA" w14:textId="77777777" w:rsidR="00833E1D" w:rsidRDefault="00833E1D" w:rsidP="00CD40D6">
      <w:pPr>
        <w:spacing w:line="360" w:lineRule="auto"/>
        <w:jc w:val="both"/>
      </w:pPr>
    </w:p>
    <w:p w14:paraId="0DBC7B88" w14:textId="44D48AB8" w:rsidR="00017321" w:rsidRDefault="00F37830" w:rsidP="00CD40D6">
      <w:pPr>
        <w:spacing w:line="360" w:lineRule="auto"/>
        <w:jc w:val="both"/>
      </w:pPr>
      <w:r>
        <w:t>Furthermore</w:t>
      </w:r>
      <w:r w:rsidR="004B7A42">
        <w:t xml:space="preserve">, </w:t>
      </w:r>
      <w:r w:rsidR="00833E1D">
        <w:t>the</w:t>
      </w:r>
      <w:r w:rsidR="00CD4D4A">
        <w:t xml:space="preserve"> open access</w:t>
      </w:r>
      <w:r w:rsidR="00833E1D">
        <w:t xml:space="preserve"> DDT recording system</w:t>
      </w:r>
      <w:r w:rsidR="000D12C6">
        <w:t xml:space="preserve"> (</w:t>
      </w:r>
      <w:proofErr w:type="spellStart"/>
      <w:r w:rsidR="00C74563">
        <w:t>DigVentures</w:t>
      </w:r>
      <w:proofErr w:type="spellEnd"/>
      <w:r w:rsidR="00C74563">
        <w:t xml:space="preserve"> Ltd, 2016a</w:t>
      </w:r>
      <w:r w:rsidR="000D12C6">
        <w:t>)</w:t>
      </w:r>
      <w:r w:rsidR="00833E1D">
        <w:t xml:space="preserve"> must be used</w:t>
      </w:r>
      <w:r>
        <w:t xml:space="preserve"> on Lindisfarne</w:t>
      </w:r>
      <w:r w:rsidR="00833E1D">
        <w:t xml:space="preserve"> with ethical considerations in mind</w:t>
      </w:r>
      <w:r w:rsidR="00A03A15">
        <w:t xml:space="preserve">. </w:t>
      </w:r>
      <w:r w:rsidR="00A040AE">
        <w:t xml:space="preserve">There is fast growing support for the release and publication of open data in </w:t>
      </w:r>
      <w:r w:rsidR="00A040AE" w:rsidRPr="00642FBC">
        <w:t xml:space="preserve">archaeology (Edwards and Wilson, 2015, and Costa et al. 2014). </w:t>
      </w:r>
      <w:r w:rsidR="00814DC4" w:rsidRPr="00642FBC">
        <w:t>However, w</w:t>
      </w:r>
      <w:r w:rsidR="00833E1D" w:rsidRPr="00642FBC">
        <w:t>hilst the majori</w:t>
      </w:r>
      <w:r w:rsidR="00833E1D">
        <w:t>ty of archaeological records are uploaded for instant online</w:t>
      </w:r>
      <w:r w:rsidR="00B928AA">
        <w:t xml:space="preserve"> public</w:t>
      </w:r>
      <w:r w:rsidR="00833E1D">
        <w:t xml:space="preserve"> access</w:t>
      </w:r>
      <w:r w:rsidR="00B928AA">
        <w:t>ibility</w:t>
      </w:r>
      <w:r w:rsidR="00814DC4">
        <w:t xml:space="preserve"> on DDT</w:t>
      </w:r>
      <w:r w:rsidR="00833E1D">
        <w:t>, it may not be appropriate to do this</w:t>
      </w:r>
      <w:r w:rsidR="000033C6">
        <w:t xml:space="preserve"> straight away</w:t>
      </w:r>
      <w:r w:rsidR="00833E1D">
        <w:t xml:space="preserve"> for every record</w:t>
      </w:r>
      <w:r w:rsidR="00DF1C81">
        <w:t xml:space="preserve">; there have been occasions where I have held back from publishing photos or detailed </w:t>
      </w:r>
      <w:r w:rsidR="00DF1C81">
        <w:lastRenderedPageBreak/>
        <w:t>records to DDT until after fieldwork is completed</w:t>
      </w:r>
      <w:r w:rsidR="00833E1D">
        <w:t>. This is especially the case for sensitive discoveries such as human remains or metallic special finds</w:t>
      </w:r>
      <w:r w:rsidR="003E04DF">
        <w:t xml:space="preserve"> </w:t>
      </w:r>
      <w:r w:rsidR="00B928AA">
        <w:t>for reasons already discussed</w:t>
      </w:r>
      <w:r w:rsidR="000033C6">
        <w:t xml:space="preserve">. </w:t>
      </w:r>
      <w:r w:rsidR="007D1BC4">
        <w:t>However, o</w:t>
      </w:r>
      <w:r w:rsidR="003E04DF">
        <w:t>ne useful feature of</w:t>
      </w:r>
      <w:r w:rsidR="000D12C6">
        <w:t xml:space="preserve"> DDT</w:t>
      </w:r>
      <w:r w:rsidR="003E04DF">
        <w:t xml:space="preserve"> is the</w:t>
      </w:r>
      <w:r w:rsidR="000D12C6">
        <w:t xml:space="preserve"> Dig Timeline (</w:t>
      </w:r>
      <w:proofErr w:type="spellStart"/>
      <w:r w:rsidR="00BD18C3">
        <w:t>DigVentures</w:t>
      </w:r>
      <w:proofErr w:type="spellEnd"/>
      <w:r w:rsidR="00BD18C3">
        <w:t xml:space="preserve"> Ltd, 2016b</w:t>
      </w:r>
      <w:r w:rsidR="000D12C6">
        <w:t>)</w:t>
      </w:r>
      <w:r w:rsidR="003E04DF">
        <w:t xml:space="preserve"> which in a way almost acts as a content warning function</w:t>
      </w:r>
      <w:r w:rsidR="0093516D">
        <w:t xml:space="preserve"> for the public</w:t>
      </w:r>
      <w:r w:rsidR="00BA64E7">
        <w:t xml:space="preserve"> about the nature of our discoveries</w:t>
      </w:r>
      <w:r w:rsidR="00DF502D">
        <w:t xml:space="preserve"> and what they should expect on DDT</w:t>
      </w:r>
      <w:r w:rsidR="00BA64E7">
        <w:t xml:space="preserve"> before </w:t>
      </w:r>
      <w:r w:rsidR="0093516D">
        <w:t>going ahead and viewing the records</w:t>
      </w:r>
      <w:r w:rsidR="008D64BE">
        <w:t xml:space="preserve"> in full.</w:t>
      </w:r>
      <w:r w:rsidR="005528F9">
        <w:t xml:space="preserve"> </w:t>
      </w:r>
      <w:r w:rsidR="0093516D">
        <w:t xml:space="preserve">This is important so that </w:t>
      </w:r>
      <w:r w:rsidR="003C1347">
        <w:t>our data and records can still be made publicly accessible but in a respectful way. Similarly</w:t>
      </w:r>
      <w:r w:rsidR="003C1347" w:rsidRPr="000104D5">
        <w:t xml:space="preserve">, </w:t>
      </w:r>
      <w:r w:rsidR="005528F9" w:rsidRPr="000104D5">
        <w:t>Cook (2018) adv</w:t>
      </w:r>
      <w:r w:rsidR="005528F9">
        <w:t>ocates for open access data availability regarding cemeteries and the dead in digital public archaeology within an ethical framework.</w:t>
      </w:r>
    </w:p>
    <w:p w14:paraId="6D41BB54" w14:textId="16407F0E" w:rsidR="00017321" w:rsidRDefault="00017321" w:rsidP="00CD40D6">
      <w:pPr>
        <w:spacing w:line="360" w:lineRule="auto"/>
        <w:jc w:val="both"/>
      </w:pPr>
    </w:p>
    <w:p w14:paraId="4356F7A8" w14:textId="38547B9F" w:rsidR="001F030F" w:rsidRPr="0048608E" w:rsidRDefault="0048608E" w:rsidP="00CD40D6">
      <w:pPr>
        <w:spacing w:line="360" w:lineRule="auto"/>
        <w:jc w:val="both"/>
        <w:rPr>
          <w:b/>
          <w:bCs/>
        </w:rPr>
      </w:pPr>
      <w:r w:rsidRPr="0048608E">
        <w:rPr>
          <w:b/>
          <w:bCs/>
        </w:rPr>
        <w:t>Conclusions</w:t>
      </w:r>
    </w:p>
    <w:p w14:paraId="0AEC3392" w14:textId="22832D80" w:rsidR="009B0C6E" w:rsidRDefault="009B0C6E" w:rsidP="00CD40D6">
      <w:pPr>
        <w:spacing w:line="360" w:lineRule="auto"/>
        <w:jc w:val="both"/>
      </w:pPr>
    </w:p>
    <w:p w14:paraId="513F570A" w14:textId="110580D1" w:rsidR="004B61CD" w:rsidRDefault="00720A2B" w:rsidP="00CD40D6">
      <w:pPr>
        <w:spacing w:line="360" w:lineRule="auto"/>
        <w:jc w:val="both"/>
      </w:pPr>
      <w:r>
        <w:t>Whilst</w:t>
      </w:r>
      <w:r w:rsidR="002557AD">
        <w:t xml:space="preserve"> w</w:t>
      </w:r>
      <w:r w:rsidR="005228D2">
        <w:t>orking as a community archaeologist</w:t>
      </w:r>
      <w:r w:rsidR="000C4CBD">
        <w:t xml:space="preserve"> on the Holy Island archaeology project</w:t>
      </w:r>
      <w:r>
        <w:t>,</w:t>
      </w:r>
      <w:r w:rsidR="000C4CBD">
        <w:t xml:space="preserve"> </w:t>
      </w:r>
      <w:r w:rsidR="004A2916">
        <w:t>tackling</w:t>
      </w:r>
      <w:r w:rsidR="000C4CBD">
        <w:t xml:space="preserve"> the multivocality of</w:t>
      </w:r>
      <w:r w:rsidR="005228D2">
        <w:t xml:space="preserve"> </w:t>
      </w:r>
      <w:r w:rsidR="000C4CBD">
        <w:t>its</w:t>
      </w:r>
      <w:r w:rsidR="005228D2">
        <w:t xml:space="preserve"> primary stakeholders; including on-site participants,</w:t>
      </w:r>
      <w:r w:rsidR="004A2916">
        <w:t xml:space="preserve"> the</w:t>
      </w:r>
      <w:r w:rsidR="005228D2">
        <w:t xml:space="preserve"> local community, visiting public and those interacting digitally online, </w:t>
      </w:r>
      <w:r>
        <w:t>has presented</w:t>
      </w:r>
      <w:r w:rsidR="00B9279B">
        <w:t xml:space="preserve"> ample opportunity for challenging ethical </w:t>
      </w:r>
      <w:r w:rsidR="00A6692D">
        <w:t>scenarios</w:t>
      </w:r>
      <w:r w:rsidR="00B9279B">
        <w:t xml:space="preserve">. </w:t>
      </w:r>
      <w:r w:rsidR="00A1231C">
        <w:t>Throughout my time on Lindisfarne</w:t>
      </w:r>
      <w:r w:rsidR="00A6692D">
        <w:t>,</w:t>
      </w:r>
      <w:r w:rsidR="00A1231C">
        <w:t xml:space="preserve"> I have found that</w:t>
      </w:r>
      <w:r w:rsidR="00A6692D">
        <w:t xml:space="preserve"> </w:t>
      </w:r>
      <w:r w:rsidR="00783E28">
        <w:t>the public are very much concerned about the ethical issues that are becoming topical in archaeolog</w:t>
      </w:r>
      <w:r w:rsidR="00CB3740">
        <w:t>ical</w:t>
      </w:r>
      <w:r w:rsidR="00783E28">
        <w:t xml:space="preserve"> debate; including why we excavate, what we are looking for and particularly around the issue of human remains. </w:t>
      </w:r>
    </w:p>
    <w:p w14:paraId="0B3BECB2" w14:textId="77777777" w:rsidR="004B61CD" w:rsidRDefault="004B61CD" w:rsidP="00CD40D6">
      <w:pPr>
        <w:spacing w:line="360" w:lineRule="auto"/>
        <w:jc w:val="both"/>
      </w:pPr>
    </w:p>
    <w:p w14:paraId="1D754997" w14:textId="7BFCE616" w:rsidR="009B0C6E" w:rsidRDefault="002D37F3" w:rsidP="00CD40D6">
      <w:pPr>
        <w:spacing w:line="360" w:lineRule="auto"/>
        <w:jc w:val="both"/>
      </w:pPr>
      <w:r>
        <w:t>I</w:t>
      </w:r>
      <w:r w:rsidR="00562E46">
        <w:t>n my experience and in accordance with authors such as Williams (2018),</w:t>
      </w:r>
      <w:r w:rsidR="004B61CD">
        <w:t xml:space="preserve"> </w:t>
      </w:r>
      <w:r w:rsidR="00F90829">
        <w:t>good</w:t>
      </w:r>
      <w:r w:rsidR="00A6692D">
        <w:t xml:space="preserve"> communication and transparency with </w:t>
      </w:r>
      <w:r w:rsidR="00B757A3">
        <w:t>project stakeholders</w:t>
      </w:r>
      <w:r w:rsidR="00783E28">
        <w:t xml:space="preserve"> surrounding these issues </w:t>
      </w:r>
      <w:r w:rsidR="00A35702">
        <w:t xml:space="preserve">is essential to </w:t>
      </w:r>
      <w:r w:rsidR="00464C5E">
        <w:t>ensure</w:t>
      </w:r>
      <w:r w:rsidR="00CB3740">
        <w:t xml:space="preserve"> that all viewpoints are </w:t>
      </w:r>
      <w:r w:rsidR="00964D20">
        <w:t xml:space="preserve">respected. </w:t>
      </w:r>
      <w:r w:rsidR="00EB605A">
        <w:t xml:space="preserve">On Lindisfarne, this extends to </w:t>
      </w:r>
      <w:r w:rsidR="00964D20">
        <w:t>how we interact with people on site during discussion, teaching and training in the excavation process as well as on public tours</w:t>
      </w:r>
      <w:r w:rsidR="007C72D6">
        <w:t xml:space="preserve"> and in other formats</w:t>
      </w:r>
      <w:r w:rsidR="00964D20">
        <w:t>. But it also extends to our digital interactions online through social media, video content and the digital data we produce.</w:t>
      </w:r>
      <w:r w:rsidR="001F3985">
        <w:t xml:space="preserve"> It may not always be possible to know</w:t>
      </w:r>
      <w:r w:rsidR="003442C2">
        <w:t xml:space="preserve"> for sure</w:t>
      </w:r>
      <w:r w:rsidR="001F3985">
        <w:t xml:space="preserve"> the right or wrong ethical approach</w:t>
      </w:r>
      <w:r w:rsidR="003442C2">
        <w:t xml:space="preserve"> to</w:t>
      </w:r>
      <w:r w:rsidR="001F3985">
        <w:t xml:space="preserve"> a situation when it arises, but we can</w:t>
      </w:r>
      <w:r w:rsidR="00595C60">
        <w:t xml:space="preserve"> at least</w:t>
      </w:r>
      <w:r w:rsidR="001F3985">
        <w:t xml:space="preserve"> ensure that </w:t>
      </w:r>
      <w:r w:rsidR="003442C2">
        <w:t xml:space="preserve">in our actions we communicate with and respect the </w:t>
      </w:r>
      <w:r w:rsidR="00FD79BA">
        <w:t>people groups that may be</w:t>
      </w:r>
      <w:r w:rsidR="003442C2">
        <w:t xml:space="preserve"> impacted</w:t>
      </w:r>
      <w:r w:rsidR="00FD79BA">
        <w:t xml:space="preserve"> by our decisions.</w:t>
      </w:r>
    </w:p>
    <w:p w14:paraId="659315D7" w14:textId="56B9CA05" w:rsidR="009B0C6E" w:rsidRDefault="009B0C6E" w:rsidP="00A264E0"/>
    <w:p w14:paraId="308817C1" w14:textId="70041D34" w:rsidR="009B0C6E" w:rsidRDefault="009B0C6E" w:rsidP="00A264E0"/>
    <w:p w14:paraId="68E148C7" w14:textId="2C6BF13D" w:rsidR="009B0C6E" w:rsidRPr="00B96C56" w:rsidRDefault="00B96C56" w:rsidP="00A264E0">
      <w:pPr>
        <w:rPr>
          <w:b/>
          <w:bCs/>
        </w:rPr>
      </w:pPr>
      <w:r w:rsidRPr="00B96C56">
        <w:rPr>
          <w:b/>
          <w:bCs/>
        </w:rPr>
        <w:t xml:space="preserve">Main Body </w:t>
      </w:r>
      <w:proofErr w:type="gramStart"/>
      <w:r w:rsidRPr="00B96C56">
        <w:rPr>
          <w:b/>
          <w:bCs/>
        </w:rPr>
        <w:t>Word</w:t>
      </w:r>
      <w:proofErr w:type="gramEnd"/>
      <w:r w:rsidRPr="00B96C56">
        <w:rPr>
          <w:b/>
          <w:bCs/>
        </w:rPr>
        <w:t xml:space="preserve"> Count: 219</w:t>
      </w:r>
      <w:r w:rsidR="00586F13">
        <w:rPr>
          <w:b/>
          <w:bCs/>
        </w:rPr>
        <w:t>6</w:t>
      </w:r>
    </w:p>
    <w:p w14:paraId="3434D63A" w14:textId="6A0B5173" w:rsidR="009B0C6E" w:rsidRDefault="009B0C6E" w:rsidP="00A264E0"/>
    <w:p w14:paraId="0DD43E56" w14:textId="77777777" w:rsidR="00F7398D" w:rsidRDefault="00F7398D" w:rsidP="00A264E0"/>
    <w:p w14:paraId="4170B129" w14:textId="71CE2E54" w:rsidR="009B0C6E" w:rsidRDefault="009B0C6E" w:rsidP="00A264E0">
      <w:pPr>
        <w:rPr>
          <w:b/>
          <w:bCs/>
        </w:rPr>
      </w:pPr>
      <w:r w:rsidRPr="009B0C6E">
        <w:rPr>
          <w:b/>
          <w:bCs/>
        </w:rPr>
        <w:lastRenderedPageBreak/>
        <w:t>Bibliography</w:t>
      </w:r>
    </w:p>
    <w:p w14:paraId="458C7414" w14:textId="384DF307" w:rsidR="00781D9C" w:rsidRDefault="00781D9C" w:rsidP="00A264E0">
      <w:pPr>
        <w:rPr>
          <w:b/>
          <w:bCs/>
        </w:rPr>
      </w:pPr>
    </w:p>
    <w:p w14:paraId="217127EA" w14:textId="2029DBE0" w:rsidR="00781D9C" w:rsidRDefault="00781D9C" w:rsidP="00A264E0">
      <w:r w:rsidRPr="00781D9C">
        <w:t>Chartered Institute for Archaeologists, 2014</w:t>
      </w:r>
      <w:r w:rsidR="000A1A8C">
        <w:t>a</w:t>
      </w:r>
      <w:r w:rsidRPr="00781D9C">
        <w:t xml:space="preserve"> </w:t>
      </w:r>
      <w:r w:rsidR="0062275D">
        <w:t xml:space="preserve">Code of Conduct: Professional Ethics in Archaeology, Available at: </w:t>
      </w:r>
      <w:hyperlink r:id="rId7" w:history="1">
        <w:r w:rsidR="0062275D" w:rsidRPr="002B2A35">
          <w:rPr>
            <w:rStyle w:val="Hyperlink"/>
          </w:rPr>
          <w:t>https://bit.ly/32djbR5</w:t>
        </w:r>
      </w:hyperlink>
      <w:r w:rsidR="0062275D">
        <w:t xml:space="preserve"> (Accessed: 01/12/21)</w:t>
      </w:r>
    </w:p>
    <w:p w14:paraId="0C701879" w14:textId="4367991F" w:rsidR="0062275D" w:rsidRDefault="0062275D" w:rsidP="00A264E0"/>
    <w:p w14:paraId="194712F9" w14:textId="5D389263" w:rsidR="0062275D" w:rsidRDefault="0062275D" w:rsidP="0062275D">
      <w:r w:rsidRPr="00781D9C">
        <w:t>Chartered Institute for Archaeologists, 2014</w:t>
      </w:r>
      <w:r w:rsidR="000A1A8C">
        <w:t>b</w:t>
      </w:r>
      <w:r w:rsidRPr="00781D9C">
        <w:t xml:space="preserve"> </w:t>
      </w:r>
      <w:r>
        <w:t xml:space="preserve">Standard and </w:t>
      </w:r>
      <w:proofErr w:type="spellStart"/>
      <w:r>
        <w:t>Gudiance</w:t>
      </w:r>
      <w:proofErr w:type="spellEnd"/>
      <w:r>
        <w:t xml:space="preserve"> for Archaeological Excavation, Available at: </w:t>
      </w:r>
      <w:hyperlink r:id="rId8" w:history="1">
        <w:r w:rsidRPr="002B2A35">
          <w:rPr>
            <w:rStyle w:val="Hyperlink"/>
          </w:rPr>
          <w:t>https://bit.ly/3mjErvg</w:t>
        </w:r>
      </w:hyperlink>
      <w:r>
        <w:t xml:space="preserve"> (Accessed: 14/12/21)</w:t>
      </w:r>
    </w:p>
    <w:p w14:paraId="5E54C232" w14:textId="74AAD705" w:rsidR="007D0469" w:rsidRDefault="007D0469" w:rsidP="0062275D"/>
    <w:p w14:paraId="441BF5C2" w14:textId="2C51AAE6" w:rsidR="00C5388E" w:rsidRDefault="007D0469" w:rsidP="0062275D">
      <w:r>
        <w:t>Clegg, M., 2020 Human Remains: Curation, Reburial and Repatriation, Cambridge University Press</w:t>
      </w:r>
    </w:p>
    <w:p w14:paraId="5416072E" w14:textId="6C1E5071" w:rsidR="004F1FAB" w:rsidRDefault="004F1FAB" w:rsidP="0062275D"/>
    <w:p w14:paraId="6200EBFF" w14:textId="1DB94539" w:rsidR="004F1FAB" w:rsidRDefault="004F1FAB" w:rsidP="0062275D">
      <w:r>
        <w:t xml:space="preserve">Cook, K., 2018 Open Data as Public Archaeology: The Monumental Archive Project, </w:t>
      </w:r>
      <w:r w:rsidRPr="00CC3AA7">
        <w:rPr>
          <w:i/>
          <w:iCs/>
        </w:rPr>
        <w:t>AP Online Journal in Public Archaeology</w:t>
      </w:r>
      <w:r>
        <w:t>, Vol. 8(2) pg. 177-194</w:t>
      </w:r>
    </w:p>
    <w:p w14:paraId="60252657" w14:textId="77B6C453" w:rsidR="005221FA" w:rsidRDefault="0062428C" w:rsidP="0062428C">
      <w:pPr>
        <w:spacing w:before="100" w:beforeAutospacing="1" w:after="100" w:afterAutospacing="1"/>
        <w:rPr>
          <w:rFonts w:eastAsia="Times New Roman" w:cstheme="minorHAnsi"/>
          <w:lang w:eastAsia="en-GB"/>
        </w:rPr>
      </w:pPr>
      <w:r w:rsidRPr="0062428C">
        <w:rPr>
          <w:rFonts w:eastAsia="Times New Roman" w:cstheme="minorHAnsi"/>
          <w:lang w:eastAsia="en-GB"/>
        </w:rPr>
        <w:t>Costa, S., Beck, A., Bevan, A. and Ogden, J.</w:t>
      </w:r>
      <w:r>
        <w:rPr>
          <w:rFonts w:eastAsia="Times New Roman" w:cstheme="minorHAnsi"/>
          <w:lang w:eastAsia="en-GB"/>
        </w:rPr>
        <w:t>,</w:t>
      </w:r>
      <w:r w:rsidRPr="0062428C">
        <w:rPr>
          <w:rFonts w:eastAsia="Times New Roman" w:cstheme="minorHAnsi"/>
          <w:lang w:eastAsia="en-GB"/>
        </w:rPr>
        <w:t xml:space="preserve"> 2014 </w:t>
      </w:r>
      <w:r w:rsidR="00C76A0C">
        <w:rPr>
          <w:rFonts w:eastAsia="Times New Roman" w:cstheme="minorHAnsi"/>
          <w:lang w:eastAsia="en-GB"/>
        </w:rPr>
        <w:t>‘</w:t>
      </w:r>
      <w:r w:rsidRPr="0062428C">
        <w:rPr>
          <w:rFonts w:eastAsia="Times New Roman" w:cstheme="minorHAnsi"/>
          <w:lang w:eastAsia="en-GB"/>
        </w:rPr>
        <w:t>Defining and advocating open data in archaeology,</w:t>
      </w:r>
      <w:r w:rsidR="00C76A0C">
        <w:rPr>
          <w:rFonts w:eastAsia="Times New Roman" w:cstheme="minorHAnsi"/>
          <w:lang w:eastAsia="en-GB"/>
        </w:rPr>
        <w:t>’</w:t>
      </w:r>
      <w:r w:rsidRPr="0062428C">
        <w:rPr>
          <w:rFonts w:eastAsia="Times New Roman" w:cstheme="minorHAnsi"/>
          <w:lang w:eastAsia="en-GB"/>
        </w:rPr>
        <w:t xml:space="preserve"> </w:t>
      </w:r>
      <w:r>
        <w:rPr>
          <w:rFonts w:eastAsia="Times New Roman" w:cstheme="minorHAnsi"/>
          <w:lang w:eastAsia="en-GB"/>
        </w:rPr>
        <w:t>in:</w:t>
      </w:r>
      <w:r w:rsidRPr="0062428C">
        <w:rPr>
          <w:rFonts w:eastAsia="Times New Roman" w:cstheme="minorHAnsi"/>
          <w:i/>
          <w:iCs/>
          <w:lang w:eastAsia="en-GB"/>
        </w:rPr>
        <w:t xml:space="preserve"> Archaeology in the Digital Era: Proceedings of the 40th Annual Conference of Computer Applications and Quantitative Methods in Archaeology</w:t>
      </w:r>
      <w:r>
        <w:rPr>
          <w:rFonts w:eastAsia="Times New Roman" w:cstheme="minorHAnsi"/>
          <w:lang w:eastAsia="en-GB"/>
        </w:rPr>
        <w:t>, De Gruyter, pg. 449-456</w:t>
      </w:r>
    </w:p>
    <w:p w14:paraId="399691D9" w14:textId="2CDC58B8" w:rsidR="00C74563" w:rsidRDefault="00C74563" w:rsidP="0062428C">
      <w:pPr>
        <w:spacing w:before="100" w:beforeAutospacing="1" w:after="100" w:afterAutospacing="1"/>
        <w:rPr>
          <w:rFonts w:eastAsia="Times New Roman" w:cstheme="minorHAnsi"/>
          <w:lang w:eastAsia="en-GB"/>
        </w:rPr>
      </w:pPr>
      <w:proofErr w:type="spellStart"/>
      <w:r>
        <w:rPr>
          <w:rFonts w:eastAsia="Times New Roman" w:cstheme="minorHAnsi"/>
          <w:lang w:eastAsia="en-GB"/>
        </w:rPr>
        <w:t>DigVentures</w:t>
      </w:r>
      <w:proofErr w:type="spellEnd"/>
      <w:r>
        <w:rPr>
          <w:rFonts w:eastAsia="Times New Roman" w:cstheme="minorHAnsi"/>
          <w:lang w:eastAsia="en-GB"/>
        </w:rPr>
        <w:t xml:space="preserve"> Ltd., 2016</w:t>
      </w:r>
      <w:r w:rsidR="00BD18C3">
        <w:rPr>
          <w:rFonts w:eastAsia="Times New Roman" w:cstheme="minorHAnsi"/>
          <w:lang w:eastAsia="en-GB"/>
        </w:rPr>
        <w:t>a</w:t>
      </w:r>
      <w:r>
        <w:rPr>
          <w:rFonts w:eastAsia="Times New Roman" w:cstheme="minorHAnsi"/>
          <w:lang w:eastAsia="en-GB"/>
        </w:rPr>
        <w:t xml:space="preserve"> Digital Dig Team: Lindisfarne, Available at: </w:t>
      </w:r>
      <w:hyperlink r:id="rId9" w:history="1">
        <w:r w:rsidRPr="002B2A35">
          <w:rPr>
            <w:rStyle w:val="Hyperlink"/>
            <w:rFonts w:eastAsia="Times New Roman" w:cstheme="minorHAnsi"/>
            <w:lang w:eastAsia="en-GB"/>
          </w:rPr>
          <w:t>https://bit.ly/3FjRWTd</w:t>
        </w:r>
      </w:hyperlink>
      <w:r>
        <w:rPr>
          <w:rFonts w:eastAsia="Times New Roman" w:cstheme="minorHAnsi"/>
          <w:lang w:eastAsia="en-GB"/>
        </w:rPr>
        <w:t xml:space="preserve"> (Accessed: 19/12/21)</w:t>
      </w:r>
    </w:p>
    <w:p w14:paraId="1C4454E0" w14:textId="798FF88E" w:rsidR="00BD18C3" w:rsidRDefault="00BD18C3" w:rsidP="0062428C">
      <w:pPr>
        <w:spacing w:before="100" w:beforeAutospacing="1" w:after="100" w:afterAutospacing="1"/>
        <w:rPr>
          <w:rFonts w:eastAsia="Times New Roman" w:cstheme="minorHAnsi"/>
          <w:lang w:eastAsia="en-GB"/>
        </w:rPr>
      </w:pPr>
      <w:proofErr w:type="spellStart"/>
      <w:r>
        <w:rPr>
          <w:rFonts w:eastAsia="Times New Roman" w:cstheme="minorHAnsi"/>
          <w:lang w:eastAsia="en-GB"/>
        </w:rPr>
        <w:t>DigVentures</w:t>
      </w:r>
      <w:proofErr w:type="spellEnd"/>
      <w:r>
        <w:rPr>
          <w:rFonts w:eastAsia="Times New Roman" w:cstheme="minorHAnsi"/>
          <w:lang w:eastAsia="en-GB"/>
        </w:rPr>
        <w:t xml:space="preserve"> Ltd., 2016b Digital Dig Team: Lindisfarne Timeline, Available at: </w:t>
      </w:r>
      <w:hyperlink r:id="rId10" w:history="1">
        <w:r w:rsidRPr="002B2A35">
          <w:rPr>
            <w:rStyle w:val="Hyperlink"/>
            <w:rFonts w:eastAsia="Times New Roman" w:cstheme="minorHAnsi"/>
            <w:lang w:eastAsia="en-GB"/>
          </w:rPr>
          <w:t>https://bit.ly/3eczu2S</w:t>
        </w:r>
      </w:hyperlink>
      <w:r>
        <w:rPr>
          <w:rFonts w:eastAsia="Times New Roman" w:cstheme="minorHAnsi"/>
          <w:lang w:eastAsia="en-GB"/>
        </w:rPr>
        <w:t xml:space="preserve"> (Accessed: 19/12/21)</w:t>
      </w:r>
    </w:p>
    <w:p w14:paraId="7395F330" w14:textId="0699999D" w:rsidR="005221FA" w:rsidRPr="0062428C" w:rsidRDefault="005221FA" w:rsidP="0062428C">
      <w:pPr>
        <w:spacing w:before="100" w:beforeAutospacing="1" w:after="100" w:afterAutospacing="1"/>
        <w:rPr>
          <w:rFonts w:eastAsia="Times New Roman" w:cstheme="minorHAnsi"/>
          <w:lang w:eastAsia="en-GB"/>
        </w:rPr>
      </w:pPr>
      <w:proofErr w:type="spellStart"/>
      <w:r>
        <w:rPr>
          <w:rFonts w:eastAsia="Times New Roman" w:cstheme="minorHAnsi"/>
          <w:lang w:eastAsia="en-GB"/>
        </w:rPr>
        <w:t>DigVentures</w:t>
      </w:r>
      <w:proofErr w:type="spellEnd"/>
      <w:r>
        <w:rPr>
          <w:rFonts w:eastAsia="Times New Roman" w:cstheme="minorHAnsi"/>
          <w:lang w:eastAsia="en-GB"/>
        </w:rPr>
        <w:t xml:space="preserve"> Ltd., 2021 Why We Dig – Season 1, date uploaded: 06/10/21, Available at: </w:t>
      </w:r>
      <w:hyperlink r:id="rId11" w:history="1">
        <w:r w:rsidRPr="002B2A35">
          <w:rPr>
            <w:rStyle w:val="Hyperlink"/>
            <w:rFonts w:eastAsia="Times New Roman" w:cstheme="minorHAnsi"/>
            <w:lang w:eastAsia="en-GB"/>
          </w:rPr>
          <w:t>https://bit.ly/3FgINe2</w:t>
        </w:r>
      </w:hyperlink>
      <w:r>
        <w:rPr>
          <w:rFonts w:eastAsia="Times New Roman" w:cstheme="minorHAnsi"/>
          <w:lang w:eastAsia="en-GB"/>
        </w:rPr>
        <w:t xml:space="preserve"> (Accessed: 19/12/21)</w:t>
      </w:r>
    </w:p>
    <w:p w14:paraId="14646BE2" w14:textId="196F9F15" w:rsidR="002679F5" w:rsidRPr="00927610" w:rsidRDefault="008F59E4" w:rsidP="00927610">
      <w:pPr>
        <w:spacing w:before="100" w:beforeAutospacing="1" w:after="100" w:afterAutospacing="1"/>
        <w:rPr>
          <w:rFonts w:eastAsia="Times New Roman" w:cstheme="minorHAnsi"/>
          <w:sz w:val="22"/>
          <w:szCs w:val="22"/>
          <w:lang w:eastAsia="en-GB"/>
        </w:rPr>
      </w:pPr>
      <w:r w:rsidRPr="008F59E4">
        <w:rPr>
          <w:rFonts w:eastAsia="Times New Roman" w:cstheme="minorHAnsi"/>
          <w:lang w:eastAsia="en-GB"/>
        </w:rPr>
        <w:t>Edwards, B</w:t>
      </w:r>
      <w:r>
        <w:rPr>
          <w:rFonts w:eastAsia="Times New Roman" w:cstheme="minorHAnsi"/>
          <w:lang w:eastAsia="en-GB"/>
        </w:rPr>
        <w:t xml:space="preserve">., </w:t>
      </w:r>
      <w:r w:rsidRPr="008F59E4">
        <w:rPr>
          <w:rFonts w:eastAsia="Times New Roman" w:cstheme="minorHAnsi"/>
          <w:lang w:eastAsia="en-GB"/>
        </w:rPr>
        <w:t xml:space="preserve">2015 </w:t>
      </w:r>
      <w:r>
        <w:rPr>
          <w:rFonts w:eastAsia="Times New Roman" w:cstheme="minorHAnsi"/>
          <w:lang w:eastAsia="en-GB"/>
        </w:rPr>
        <w:t>‘</w:t>
      </w:r>
      <w:r w:rsidRPr="008F59E4">
        <w:rPr>
          <w:rFonts w:eastAsia="Times New Roman" w:cstheme="minorHAnsi"/>
          <w:lang w:eastAsia="en-GB"/>
        </w:rPr>
        <w:t>Open Archaeology: Definitions, Challenges and Context</w:t>
      </w:r>
      <w:r>
        <w:rPr>
          <w:rFonts w:eastAsia="Times New Roman" w:cstheme="minorHAnsi"/>
          <w:lang w:eastAsia="en-GB"/>
        </w:rPr>
        <w:t>’</w:t>
      </w:r>
      <w:r w:rsidRPr="008F59E4">
        <w:rPr>
          <w:rFonts w:eastAsia="Times New Roman" w:cstheme="minorHAnsi"/>
          <w:lang w:eastAsia="en-GB"/>
        </w:rPr>
        <w:t xml:space="preserve"> In</w:t>
      </w:r>
      <w:r w:rsidR="00F5102F">
        <w:rPr>
          <w:rFonts w:eastAsia="Times New Roman" w:cstheme="minorHAnsi"/>
          <w:lang w:eastAsia="en-GB"/>
        </w:rPr>
        <w:t>: Wilson, A. T., Edwards, B.,</w:t>
      </w:r>
      <w:r w:rsidRPr="008F59E4">
        <w:rPr>
          <w:rFonts w:eastAsia="Times New Roman" w:cstheme="minorHAnsi"/>
          <w:lang w:eastAsia="en-GB"/>
        </w:rPr>
        <w:t xml:space="preserve"> </w:t>
      </w:r>
      <w:proofErr w:type="gramStart"/>
      <w:r w:rsidRPr="008F59E4">
        <w:rPr>
          <w:rFonts w:eastAsia="Times New Roman" w:cstheme="minorHAnsi"/>
          <w:i/>
          <w:iCs/>
          <w:lang w:eastAsia="en-GB"/>
        </w:rPr>
        <w:t>Open Source</w:t>
      </w:r>
      <w:proofErr w:type="gramEnd"/>
      <w:r w:rsidRPr="008F59E4">
        <w:rPr>
          <w:rFonts w:eastAsia="Times New Roman" w:cstheme="minorHAnsi"/>
          <w:i/>
          <w:iCs/>
          <w:lang w:eastAsia="en-GB"/>
        </w:rPr>
        <w:t xml:space="preserve"> Archaeology: Ethics and Practice</w:t>
      </w:r>
      <w:r>
        <w:rPr>
          <w:rFonts w:eastAsia="Times New Roman" w:cstheme="minorHAnsi"/>
          <w:lang w:eastAsia="en-GB"/>
        </w:rPr>
        <w:t>,</w:t>
      </w:r>
      <w:r w:rsidRPr="008F59E4">
        <w:rPr>
          <w:rFonts w:eastAsia="Times New Roman" w:cstheme="minorHAnsi"/>
          <w:lang w:eastAsia="en-GB"/>
        </w:rPr>
        <w:t xml:space="preserve"> De Gruyter, p</w:t>
      </w:r>
      <w:r>
        <w:rPr>
          <w:rFonts w:eastAsia="Times New Roman" w:cstheme="minorHAnsi"/>
          <w:lang w:eastAsia="en-GB"/>
        </w:rPr>
        <w:t>g</w:t>
      </w:r>
      <w:r w:rsidRPr="008F59E4">
        <w:rPr>
          <w:rFonts w:eastAsia="Times New Roman" w:cstheme="minorHAnsi"/>
          <w:lang w:eastAsia="en-GB"/>
        </w:rPr>
        <w:t>. 1-5</w:t>
      </w:r>
    </w:p>
    <w:p w14:paraId="6147D9F8" w14:textId="589005DC" w:rsidR="002679F5" w:rsidRDefault="002679F5" w:rsidP="0062275D">
      <w:r>
        <w:t xml:space="preserve">Ferguson, N., 2013 Biting the bullet: the role of hobbyist metal detecting within battlefield archaeology, </w:t>
      </w:r>
      <w:r w:rsidRPr="002679F5">
        <w:rPr>
          <w:i/>
          <w:iCs/>
        </w:rPr>
        <w:t>Internet Archaeology</w:t>
      </w:r>
      <w:r>
        <w:t xml:space="preserve">, Vol. 33, Available at: </w:t>
      </w:r>
      <w:hyperlink r:id="rId12" w:history="1">
        <w:r w:rsidRPr="002B2A35">
          <w:rPr>
            <w:rStyle w:val="Hyperlink"/>
          </w:rPr>
          <w:t>https://bit.ly/3qfxht0</w:t>
        </w:r>
      </w:hyperlink>
      <w:r>
        <w:t xml:space="preserve"> (Accessed: 16/12/21)</w:t>
      </w:r>
    </w:p>
    <w:p w14:paraId="67A695B5" w14:textId="7CCA29E0" w:rsidR="00A638A7" w:rsidRDefault="00A638A7" w:rsidP="0062275D"/>
    <w:p w14:paraId="72B57081" w14:textId="70710D07" w:rsidR="00A638A7" w:rsidRDefault="00A638A7" w:rsidP="0062275D">
      <w:r>
        <w:t>Gonzalez-</w:t>
      </w:r>
      <w:proofErr w:type="spellStart"/>
      <w:r>
        <w:t>Ruibal</w:t>
      </w:r>
      <w:proofErr w:type="spellEnd"/>
      <w:r>
        <w:t xml:space="preserve">, A., 2018 Ethics of Archaeology, </w:t>
      </w:r>
      <w:r w:rsidRPr="00A638A7">
        <w:rPr>
          <w:i/>
          <w:iCs/>
        </w:rPr>
        <w:t>Annual Review of Anthropology</w:t>
      </w:r>
      <w:r>
        <w:t>, Vol. 47, Pg. 345-360</w:t>
      </w:r>
    </w:p>
    <w:p w14:paraId="3C0DBDE1" w14:textId="763A2FC9" w:rsidR="004A26CE" w:rsidRDefault="004A26CE" w:rsidP="0062275D"/>
    <w:p w14:paraId="31482410" w14:textId="2600872D" w:rsidR="004A26CE" w:rsidRPr="00E56D00" w:rsidRDefault="004A26CE" w:rsidP="0062275D">
      <w:r>
        <w:t xml:space="preserve">Hodder, I., 2008 ‘Chapter 13: Multivocality and Social Archaeology’ in Habu, J., Fawcett, C., </w:t>
      </w:r>
      <w:r w:rsidRPr="004A26CE">
        <w:rPr>
          <w:i/>
          <w:iCs/>
        </w:rPr>
        <w:t>Evaluating Multiple Narratives: Beyond Nationalist, Colonialist, Imperialist Archaeologies</w:t>
      </w:r>
      <w:r w:rsidR="00E56D00">
        <w:rPr>
          <w:i/>
          <w:iCs/>
        </w:rPr>
        <w:t xml:space="preserve">, </w:t>
      </w:r>
      <w:r w:rsidR="00E56D00">
        <w:t>Springer, Pg. 196-200</w:t>
      </w:r>
    </w:p>
    <w:p w14:paraId="6BEDB614" w14:textId="196F111C" w:rsidR="007D0469" w:rsidRDefault="007D0469" w:rsidP="00A264E0"/>
    <w:p w14:paraId="54F01724" w14:textId="52F2E332" w:rsidR="007D0469" w:rsidRDefault="007D0469" w:rsidP="00A264E0">
      <w:r>
        <w:t xml:space="preserve">Richardson, L-J., 2018 Ethical Challenges in Digital Public Archaeology, </w:t>
      </w:r>
      <w:r w:rsidRPr="007D0469">
        <w:rPr>
          <w:i/>
          <w:iCs/>
        </w:rPr>
        <w:t>Journal of Computer Applications in Archaeology</w:t>
      </w:r>
      <w:r>
        <w:t>, Vol. 1(1) pg. 64-73</w:t>
      </w:r>
    </w:p>
    <w:p w14:paraId="2B7FEEFE" w14:textId="660062CF" w:rsidR="007646FF" w:rsidRDefault="007646FF" w:rsidP="00A264E0"/>
    <w:p w14:paraId="37DB858D" w14:textId="0F5B57A9" w:rsidR="007646FF" w:rsidRPr="00781D9C" w:rsidRDefault="007646FF" w:rsidP="00A264E0">
      <w:r>
        <w:t xml:space="preserve">Richardson, L-J., </w:t>
      </w:r>
      <w:proofErr w:type="spellStart"/>
      <w:r>
        <w:t>Almansa</w:t>
      </w:r>
      <w:proofErr w:type="spellEnd"/>
      <w:r>
        <w:t xml:space="preserve">-Sanchez, J., 2015 Do you even know what public archaeology is? Trends, theory, practice, ethics, </w:t>
      </w:r>
      <w:r w:rsidRPr="003516D2">
        <w:rPr>
          <w:i/>
          <w:iCs/>
        </w:rPr>
        <w:t>World Archaeology</w:t>
      </w:r>
      <w:r>
        <w:t>, Vol. 47(2), Pg. 194-211</w:t>
      </w:r>
    </w:p>
    <w:p w14:paraId="1CB5664A" w14:textId="7621D4AF" w:rsidR="009B0C6E" w:rsidRDefault="009B0C6E" w:rsidP="00A264E0">
      <w:pPr>
        <w:rPr>
          <w:b/>
          <w:bCs/>
        </w:rPr>
      </w:pPr>
    </w:p>
    <w:p w14:paraId="0AE9396F" w14:textId="283DBD96" w:rsidR="009B0C6E" w:rsidRDefault="009B0C6E" w:rsidP="00A264E0">
      <w:r>
        <w:t xml:space="preserve">Sayer, D., 2017 Ethics and Burial Archaeology, E-book edition, Bloomsbury, Available at: </w:t>
      </w:r>
      <w:hyperlink r:id="rId13" w:history="1">
        <w:r w:rsidRPr="002B2A35">
          <w:rPr>
            <w:rStyle w:val="Hyperlink"/>
          </w:rPr>
          <w:t>https://bit.ly/3dRnTGm</w:t>
        </w:r>
      </w:hyperlink>
      <w:r>
        <w:t xml:space="preserve"> (Accessed: 15/12/21)</w:t>
      </w:r>
    </w:p>
    <w:p w14:paraId="639EF636" w14:textId="645863D6" w:rsidR="002679F5" w:rsidRDefault="002679F5" w:rsidP="00A264E0"/>
    <w:p w14:paraId="44A4BE9C" w14:textId="07AD0AEA" w:rsidR="00197A9F" w:rsidRDefault="002679F5" w:rsidP="00A264E0">
      <w:r>
        <w:t xml:space="preserve">Stine, L.F., Shumate, D.L., 2015 Metal detecting: An effective tool for archaeological research and community engagement, </w:t>
      </w:r>
      <w:r w:rsidRPr="002749E1">
        <w:rPr>
          <w:i/>
          <w:iCs/>
        </w:rPr>
        <w:t>North American Archaeologist</w:t>
      </w:r>
      <w:r>
        <w:t xml:space="preserve">, </w:t>
      </w:r>
      <w:r w:rsidR="002749E1">
        <w:t>Vol. 36(4) pg. 289-323</w:t>
      </w:r>
    </w:p>
    <w:p w14:paraId="148856E7" w14:textId="4D7A8F9E" w:rsidR="00F43097" w:rsidRDefault="00F43097" w:rsidP="00A264E0"/>
    <w:p w14:paraId="71E486F9" w14:textId="0FBCE12F" w:rsidR="00F43097" w:rsidRDefault="00F43097" w:rsidP="00A264E0">
      <w:r>
        <w:t xml:space="preserve">The Holy Island of Lindisfarne, 2021, Visitor Welcome Page, Available at: </w:t>
      </w:r>
      <w:hyperlink r:id="rId14" w:history="1">
        <w:r w:rsidRPr="002B2A35">
          <w:rPr>
            <w:rStyle w:val="Hyperlink"/>
          </w:rPr>
          <w:t>https://bit.ly/326yyef</w:t>
        </w:r>
      </w:hyperlink>
      <w:r>
        <w:t xml:space="preserve"> (Accessed: 20/12/21)</w:t>
      </w:r>
    </w:p>
    <w:p w14:paraId="1AEEBBD4" w14:textId="3339C54D" w:rsidR="003F181B" w:rsidRPr="00AA7CB7" w:rsidRDefault="00197A9F" w:rsidP="00AA7CB7">
      <w:pPr>
        <w:spacing w:before="100" w:beforeAutospacing="1" w:after="100" w:afterAutospacing="1"/>
        <w:rPr>
          <w:rFonts w:eastAsia="Times New Roman" w:cstheme="minorHAnsi"/>
          <w:sz w:val="36"/>
          <w:szCs w:val="36"/>
          <w:lang w:eastAsia="en-GB"/>
        </w:rPr>
      </w:pPr>
      <w:r w:rsidRPr="00197A9F">
        <w:rPr>
          <w:rFonts w:eastAsia="Times New Roman" w:cstheme="minorHAnsi"/>
          <w:lang w:eastAsia="en-GB"/>
        </w:rPr>
        <w:t>Williams, H.</w:t>
      </w:r>
      <w:r>
        <w:rPr>
          <w:rFonts w:eastAsia="Times New Roman" w:cstheme="minorHAnsi"/>
          <w:lang w:eastAsia="en-GB"/>
        </w:rPr>
        <w:t>,</w:t>
      </w:r>
      <w:r w:rsidRPr="00197A9F">
        <w:rPr>
          <w:rFonts w:eastAsia="Times New Roman" w:cstheme="minorHAnsi"/>
          <w:lang w:eastAsia="en-GB"/>
        </w:rPr>
        <w:t xml:space="preserve"> 2019 </w:t>
      </w:r>
      <w:r>
        <w:rPr>
          <w:rFonts w:eastAsia="Times New Roman" w:cstheme="minorHAnsi"/>
          <w:lang w:eastAsia="en-GB"/>
        </w:rPr>
        <w:t>‘</w:t>
      </w:r>
      <w:r w:rsidRPr="00197A9F">
        <w:rPr>
          <w:rFonts w:eastAsia="Times New Roman" w:cstheme="minorHAnsi"/>
          <w:lang w:eastAsia="en-GB"/>
        </w:rPr>
        <w:t xml:space="preserve">Dead Relevant: Introducing </w:t>
      </w:r>
      <w:r w:rsidR="00AA7CB7">
        <w:rPr>
          <w:rFonts w:eastAsia="Times New Roman" w:cstheme="minorHAnsi"/>
          <w:lang w:eastAsia="en-GB"/>
        </w:rPr>
        <w:t>t</w:t>
      </w:r>
      <w:r w:rsidRPr="00197A9F">
        <w:rPr>
          <w:rFonts w:eastAsia="Times New Roman" w:cstheme="minorHAnsi"/>
          <w:lang w:eastAsia="en-GB"/>
        </w:rPr>
        <w:t>he Public Archaeology of Death</w:t>
      </w:r>
      <w:r>
        <w:rPr>
          <w:rFonts w:eastAsia="Times New Roman" w:cstheme="minorHAnsi"/>
          <w:lang w:eastAsia="en-GB"/>
        </w:rPr>
        <w:t>’</w:t>
      </w:r>
      <w:r w:rsidRPr="00197A9F">
        <w:rPr>
          <w:rFonts w:eastAsia="Times New Roman" w:cstheme="minorHAnsi"/>
          <w:lang w:eastAsia="en-GB"/>
        </w:rPr>
        <w:t>, in Williams,</w:t>
      </w:r>
      <w:r>
        <w:rPr>
          <w:rFonts w:eastAsia="Times New Roman" w:cstheme="minorHAnsi"/>
          <w:lang w:eastAsia="en-GB"/>
        </w:rPr>
        <w:t xml:space="preserve"> H., </w:t>
      </w:r>
      <w:r w:rsidRPr="00197A9F">
        <w:rPr>
          <w:rFonts w:eastAsia="Times New Roman" w:cstheme="minorHAnsi"/>
          <w:lang w:eastAsia="en-GB"/>
        </w:rPr>
        <w:t>Wills- Eve</w:t>
      </w:r>
      <w:r>
        <w:rPr>
          <w:rFonts w:eastAsia="Times New Roman" w:cstheme="minorHAnsi"/>
          <w:lang w:eastAsia="en-GB"/>
        </w:rPr>
        <w:t>, B.,</w:t>
      </w:r>
      <w:r w:rsidRPr="00197A9F">
        <w:rPr>
          <w:rFonts w:eastAsia="Times New Roman" w:cstheme="minorHAnsi"/>
          <w:lang w:eastAsia="en-GB"/>
        </w:rPr>
        <w:t xml:space="preserve"> Osborne</w:t>
      </w:r>
      <w:r>
        <w:rPr>
          <w:rFonts w:eastAsia="Times New Roman" w:cstheme="minorHAnsi"/>
          <w:lang w:eastAsia="en-GB"/>
        </w:rPr>
        <w:t>, J.,</w:t>
      </w:r>
      <w:r w:rsidRPr="00197A9F">
        <w:rPr>
          <w:rFonts w:eastAsia="Times New Roman" w:cstheme="minorHAnsi"/>
          <w:lang w:eastAsia="en-GB"/>
        </w:rPr>
        <w:t xml:space="preserve"> </w:t>
      </w:r>
      <w:r w:rsidRPr="00197A9F">
        <w:rPr>
          <w:rFonts w:eastAsia="Times New Roman" w:cstheme="minorHAnsi"/>
          <w:i/>
          <w:iCs/>
          <w:lang w:eastAsia="en-GB"/>
        </w:rPr>
        <w:t>The Public Archaeology of Death</w:t>
      </w:r>
      <w:r w:rsidRPr="00197A9F">
        <w:rPr>
          <w:rFonts w:eastAsia="Times New Roman" w:cstheme="minorHAnsi"/>
          <w:lang w:eastAsia="en-GB"/>
        </w:rPr>
        <w:t>, Sheffield: Equinox, p</w:t>
      </w:r>
      <w:r>
        <w:rPr>
          <w:rFonts w:eastAsia="Times New Roman" w:cstheme="minorHAnsi"/>
          <w:lang w:eastAsia="en-GB"/>
        </w:rPr>
        <w:t>g</w:t>
      </w:r>
      <w:r w:rsidRPr="00197A9F">
        <w:rPr>
          <w:rFonts w:eastAsia="Times New Roman" w:cstheme="minorHAnsi"/>
          <w:lang w:eastAsia="en-GB"/>
        </w:rPr>
        <w:t xml:space="preserve">. 1–16. </w:t>
      </w:r>
    </w:p>
    <w:p w14:paraId="2DCACCA5" w14:textId="77777777" w:rsidR="003F181B" w:rsidRDefault="003F181B" w:rsidP="003F181B">
      <w:pPr>
        <w:jc w:val="both"/>
      </w:pPr>
      <w:r>
        <w:t xml:space="preserve">Wilkins, B., (2019) A Theory of Change and Evaluative Framework for Measuring the Social Impact for Public Participation in Archaeology, </w:t>
      </w:r>
      <w:r w:rsidRPr="008E342A">
        <w:rPr>
          <w:i/>
          <w:iCs/>
        </w:rPr>
        <w:t>European Journal of Post Classical Archaeologies</w:t>
      </w:r>
      <w:r>
        <w:t>, Vol. 9/2019, Pages 77-100</w:t>
      </w:r>
    </w:p>
    <w:p w14:paraId="5819B014" w14:textId="4CD4A134" w:rsidR="003F181B" w:rsidRDefault="003F181B" w:rsidP="003F181B">
      <w:pPr>
        <w:pStyle w:val="NormalWeb"/>
        <w:rPr>
          <w:rFonts w:asciiTheme="minorHAnsi" w:hAnsiTheme="minorHAnsi" w:cstheme="minorHAnsi"/>
        </w:rPr>
      </w:pPr>
      <w:r w:rsidRPr="00C06864">
        <w:rPr>
          <w:rFonts w:asciiTheme="minorHAnsi" w:hAnsiTheme="minorHAnsi" w:cstheme="minorHAnsi"/>
        </w:rPr>
        <w:t xml:space="preserve">Wilkins, B., Casswell, C., Eno, M., </w:t>
      </w:r>
      <w:proofErr w:type="spellStart"/>
      <w:r w:rsidRPr="00C06864">
        <w:rPr>
          <w:rFonts w:asciiTheme="minorHAnsi" w:hAnsiTheme="minorHAnsi" w:cstheme="minorHAnsi"/>
        </w:rPr>
        <w:t>Hannis</w:t>
      </w:r>
      <w:proofErr w:type="spellEnd"/>
      <w:r w:rsidRPr="00C06864">
        <w:rPr>
          <w:rFonts w:asciiTheme="minorHAnsi" w:hAnsiTheme="minorHAnsi" w:cstheme="minorHAnsi"/>
        </w:rPr>
        <w:t>, J., Pina-</w:t>
      </w:r>
      <w:proofErr w:type="spellStart"/>
      <w:r w:rsidRPr="00C06864">
        <w:rPr>
          <w:rFonts w:asciiTheme="minorHAnsi" w:hAnsiTheme="minorHAnsi" w:cstheme="minorHAnsi"/>
        </w:rPr>
        <w:t>Dacier</w:t>
      </w:r>
      <w:proofErr w:type="spellEnd"/>
      <w:r w:rsidRPr="00C06864">
        <w:rPr>
          <w:rFonts w:asciiTheme="minorHAnsi" w:hAnsiTheme="minorHAnsi" w:cstheme="minorHAnsi"/>
        </w:rPr>
        <w:t xml:space="preserve">, M., Tatton, H., </w:t>
      </w:r>
      <w:proofErr w:type="spellStart"/>
      <w:r w:rsidRPr="00C06864">
        <w:rPr>
          <w:rFonts w:asciiTheme="minorHAnsi" w:hAnsiTheme="minorHAnsi" w:cstheme="minorHAnsi"/>
        </w:rPr>
        <w:t>Ungemach</w:t>
      </w:r>
      <w:proofErr w:type="spellEnd"/>
      <w:r w:rsidRPr="00C06864">
        <w:rPr>
          <w:rFonts w:asciiTheme="minorHAnsi" w:hAnsiTheme="minorHAnsi" w:cstheme="minorHAnsi"/>
        </w:rPr>
        <w:t xml:space="preserve">, J., (2021) Social Impact Archaeology: Pontefract Castle and the Gatehouse Project, </w:t>
      </w:r>
      <w:r w:rsidRPr="00C42AAF">
        <w:rPr>
          <w:rFonts w:asciiTheme="minorHAnsi" w:hAnsiTheme="minorHAnsi" w:cstheme="minorHAnsi"/>
          <w:i/>
          <w:iCs/>
        </w:rPr>
        <w:t>Internet Archaeology</w:t>
      </w:r>
      <w:r w:rsidRPr="00C06864">
        <w:rPr>
          <w:rFonts w:asciiTheme="minorHAnsi" w:hAnsiTheme="minorHAnsi" w:cstheme="minorHAnsi"/>
        </w:rPr>
        <w:t>, Vol. 57</w:t>
      </w:r>
      <w:r w:rsidRPr="002A3F3A">
        <w:rPr>
          <w:rFonts w:asciiTheme="minorHAnsi" w:hAnsiTheme="minorHAnsi" w:cstheme="minorHAnsi"/>
        </w:rPr>
        <w:t xml:space="preserve">, Available at: https://doi.org/10.11141/ia.57.18 (Accessed: </w:t>
      </w:r>
      <w:r w:rsidR="00226100">
        <w:rPr>
          <w:rFonts w:asciiTheme="minorHAnsi" w:hAnsiTheme="minorHAnsi" w:cstheme="minorHAnsi"/>
        </w:rPr>
        <w:t>14/12/</w:t>
      </w:r>
      <w:r w:rsidRPr="002A3F3A">
        <w:rPr>
          <w:rFonts w:asciiTheme="minorHAnsi" w:hAnsiTheme="minorHAnsi" w:cstheme="minorHAnsi"/>
        </w:rPr>
        <w:t>21)</w:t>
      </w:r>
    </w:p>
    <w:p w14:paraId="14392328" w14:textId="3D808671" w:rsidR="00226100" w:rsidRPr="00226100" w:rsidRDefault="00226100" w:rsidP="003F181B">
      <w:pPr>
        <w:pStyle w:val="NormalWeb"/>
        <w:rPr>
          <w:rFonts w:asciiTheme="minorHAnsi" w:hAnsiTheme="minorHAnsi" w:cstheme="minorHAnsi"/>
          <w:i/>
          <w:iCs/>
        </w:rPr>
      </w:pPr>
      <w:r w:rsidRPr="00226100">
        <w:rPr>
          <w:rFonts w:asciiTheme="minorHAnsi" w:hAnsiTheme="minorHAnsi" w:cstheme="minorHAnsi"/>
        </w:rPr>
        <w:t xml:space="preserve">Wilkins, B., Petts, D., 2016 Lindisfarne: The Holy Island Archaeology Project, Project Design, </w:t>
      </w:r>
      <w:proofErr w:type="spellStart"/>
      <w:r w:rsidRPr="00226100">
        <w:rPr>
          <w:rFonts w:asciiTheme="minorHAnsi" w:hAnsiTheme="minorHAnsi" w:cstheme="minorHAnsi"/>
        </w:rPr>
        <w:t>DigVentures</w:t>
      </w:r>
      <w:proofErr w:type="spellEnd"/>
      <w:r w:rsidRPr="00226100">
        <w:rPr>
          <w:rFonts w:asciiTheme="minorHAnsi" w:hAnsiTheme="minorHAnsi" w:cstheme="minorHAnsi"/>
        </w:rPr>
        <w:t xml:space="preserve"> Ltd, Available at: </w:t>
      </w:r>
      <w:hyperlink r:id="rId15" w:history="1">
        <w:r w:rsidRPr="00226100">
          <w:rPr>
            <w:rStyle w:val="Hyperlink"/>
            <w:rFonts w:asciiTheme="minorHAnsi" w:hAnsiTheme="minorHAnsi" w:cstheme="minorHAnsi"/>
          </w:rPr>
          <w:t>https://bit.ly/3cZ2B9t</w:t>
        </w:r>
      </w:hyperlink>
      <w:r w:rsidRPr="00226100">
        <w:rPr>
          <w:rFonts w:asciiTheme="minorHAnsi" w:hAnsiTheme="minorHAnsi" w:cstheme="minorHAnsi"/>
        </w:rPr>
        <w:t xml:space="preserve"> (Accessed: 1</w:t>
      </w:r>
      <w:r>
        <w:rPr>
          <w:rFonts w:asciiTheme="minorHAnsi" w:hAnsiTheme="minorHAnsi" w:cstheme="minorHAnsi"/>
        </w:rPr>
        <w:t>4</w:t>
      </w:r>
      <w:r w:rsidRPr="00226100">
        <w:rPr>
          <w:rFonts w:asciiTheme="minorHAnsi" w:hAnsiTheme="minorHAnsi" w:cstheme="minorHAnsi"/>
        </w:rPr>
        <w:t>/1</w:t>
      </w:r>
      <w:r>
        <w:rPr>
          <w:rFonts w:asciiTheme="minorHAnsi" w:hAnsiTheme="minorHAnsi" w:cstheme="minorHAnsi"/>
        </w:rPr>
        <w:t>2</w:t>
      </w:r>
      <w:r w:rsidRPr="00226100">
        <w:rPr>
          <w:rFonts w:asciiTheme="minorHAnsi" w:hAnsiTheme="minorHAnsi" w:cstheme="minorHAnsi"/>
        </w:rPr>
        <w:t>/21</w:t>
      </w:r>
      <w:r>
        <w:rPr>
          <w:rFonts w:asciiTheme="minorHAnsi" w:hAnsiTheme="minorHAnsi" w:cstheme="minorHAnsi"/>
        </w:rPr>
        <w:t>)</w:t>
      </w:r>
    </w:p>
    <w:p w14:paraId="01855CB2" w14:textId="77777777" w:rsidR="003F181B" w:rsidRDefault="003F181B" w:rsidP="00A264E0"/>
    <w:p w14:paraId="6BBFEEE5" w14:textId="3D3CB2DD" w:rsidR="00E122F3" w:rsidRDefault="00E122F3" w:rsidP="00A264E0"/>
    <w:p w14:paraId="53FAF043" w14:textId="77777777" w:rsidR="00E122F3" w:rsidRDefault="00E122F3" w:rsidP="00A264E0"/>
    <w:p w14:paraId="1EDFB2F1" w14:textId="77777777" w:rsidR="00E122F3" w:rsidRDefault="00E122F3" w:rsidP="00A264E0"/>
    <w:p w14:paraId="6E271E57" w14:textId="77777777" w:rsidR="00E122F3" w:rsidRDefault="00E122F3" w:rsidP="00A264E0"/>
    <w:p w14:paraId="0EBA220F" w14:textId="77777777" w:rsidR="00E122F3" w:rsidRDefault="00E122F3" w:rsidP="00A264E0"/>
    <w:p w14:paraId="65C4B66B" w14:textId="77777777" w:rsidR="000347EC" w:rsidRDefault="000347EC" w:rsidP="00A264E0">
      <w:pPr>
        <w:rPr>
          <w:b/>
          <w:bCs/>
        </w:rPr>
      </w:pPr>
    </w:p>
    <w:p w14:paraId="2AB54FC6" w14:textId="77777777" w:rsidR="000347EC" w:rsidRDefault="000347EC" w:rsidP="00A264E0">
      <w:pPr>
        <w:rPr>
          <w:b/>
          <w:bCs/>
        </w:rPr>
      </w:pPr>
    </w:p>
    <w:p w14:paraId="1A2BDBBB" w14:textId="77777777" w:rsidR="000347EC" w:rsidRDefault="000347EC" w:rsidP="00A264E0">
      <w:pPr>
        <w:rPr>
          <w:b/>
          <w:bCs/>
        </w:rPr>
      </w:pPr>
    </w:p>
    <w:p w14:paraId="0EA41636" w14:textId="77777777" w:rsidR="00F7398D" w:rsidRDefault="00F7398D" w:rsidP="009F2B21">
      <w:pPr>
        <w:spacing w:line="360" w:lineRule="auto"/>
        <w:jc w:val="both"/>
        <w:rPr>
          <w:b/>
          <w:bCs/>
        </w:rPr>
      </w:pPr>
    </w:p>
    <w:p w14:paraId="132FC246" w14:textId="77777777" w:rsidR="00F7398D" w:rsidRDefault="00F7398D" w:rsidP="009F2B21">
      <w:pPr>
        <w:spacing w:line="360" w:lineRule="auto"/>
        <w:jc w:val="both"/>
        <w:rPr>
          <w:b/>
          <w:bCs/>
        </w:rPr>
      </w:pPr>
    </w:p>
    <w:p w14:paraId="78522B76" w14:textId="77777777" w:rsidR="00F7398D" w:rsidRDefault="00F7398D" w:rsidP="009F2B21">
      <w:pPr>
        <w:spacing w:line="360" w:lineRule="auto"/>
        <w:jc w:val="both"/>
        <w:rPr>
          <w:b/>
          <w:bCs/>
        </w:rPr>
      </w:pPr>
    </w:p>
    <w:p w14:paraId="3AA597F5" w14:textId="77777777" w:rsidR="00F7398D" w:rsidRDefault="00F7398D" w:rsidP="009F2B21">
      <w:pPr>
        <w:spacing w:line="360" w:lineRule="auto"/>
        <w:jc w:val="both"/>
        <w:rPr>
          <w:b/>
          <w:bCs/>
        </w:rPr>
      </w:pPr>
    </w:p>
    <w:p w14:paraId="4E68DF7E" w14:textId="77777777" w:rsidR="00F7398D" w:rsidRDefault="00F7398D" w:rsidP="009F2B21">
      <w:pPr>
        <w:spacing w:line="360" w:lineRule="auto"/>
        <w:jc w:val="both"/>
        <w:rPr>
          <w:b/>
          <w:bCs/>
        </w:rPr>
      </w:pPr>
    </w:p>
    <w:p w14:paraId="095BDF3A" w14:textId="77777777" w:rsidR="00F7398D" w:rsidRDefault="00F7398D" w:rsidP="009F2B21">
      <w:pPr>
        <w:spacing w:line="360" w:lineRule="auto"/>
        <w:jc w:val="both"/>
        <w:rPr>
          <w:b/>
          <w:bCs/>
        </w:rPr>
      </w:pPr>
    </w:p>
    <w:p w14:paraId="2EEB5BDB" w14:textId="77777777" w:rsidR="00F7398D" w:rsidRDefault="00F7398D" w:rsidP="009F2B21">
      <w:pPr>
        <w:spacing w:line="360" w:lineRule="auto"/>
        <w:jc w:val="both"/>
        <w:rPr>
          <w:b/>
          <w:bCs/>
        </w:rPr>
      </w:pPr>
    </w:p>
    <w:p w14:paraId="400EACBA" w14:textId="77777777" w:rsidR="00F7398D" w:rsidRDefault="00F7398D" w:rsidP="009F2B21">
      <w:pPr>
        <w:spacing w:line="360" w:lineRule="auto"/>
        <w:jc w:val="both"/>
        <w:rPr>
          <w:b/>
          <w:bCs/>
        </w:rPr>
      </w:pPr>
    </w:p>
    <w:p w14:paraId="5CA6A2DF" w14:textId="04264708" w:rsidR="00E122F3" w:rsidRPr="00E122F3" w:rsidRDefault="00E122F3" w:rsidP="009F2B21">
      <w:pPr>
        <w:spacing w:line="360" w:lineRule="auto"/>
        <w:jc w:val="both"/>
        <w:rPr>
          <w:b/>
          <w:bCs/>
        </w:rPr>
      </w:pPr>
      <w:r w:rsidRPr="00E122F3">
        <w:rPr>
          <w:b/>
          <w:bCs/>
        </w:rPr>
        <w:lastRenderedPageBreak/>
        <w:t xml:space="preserve">Appendix 1: </w:t>
      </w:r>
      <w:r w:rsidR="00AF4746">
        <w:rPr>
          <w:b/>
          <w:bCs/>
        </w:rPr>
        <w:t>My role as a Community Archaeologist</w:t>
      </w:r>
      <w:r>
        <w:rPr>
          <w:b/>
          <w:bCs/>
        </w:rPr>
        <w:t xml:space="preserve">, as summarised from my </w:t>
      </w:r>
      <w:proofErr w:type="spellStart"/>
      <w:r>
        <w:rPr>
          <w:b/>
          <w:bCs/>
        </w:rPr>
        <w:t>PCIfA</w:t>
      </w:r>
      <w:proofErr w:type="spellEnd"/>
      <w:r>
        <w:rPr>
          <w:b/>
          <w:bCs/>
        </w:rPr>
        <w:t xml:space="preserve"> application</w:t>
      </w:r>
    </w:p>
    <w:p w14:paraId="7857C765" w14:textId="5A896354" w:rsidR="00E122F3" w:rsidRDefault="00E122F3" w:rsidP="009F2B21">
      <w:pPr>
        <w:spacing w:line="360" w:lineRule="auto"/>
        <w:jc w:val="both"/>
      </w:pPr>
    </w:p>
    <w:p w14:paraId="3FD1297C" w14:textId="2064C5B0" w:rsidR="00E122F3" w:rsidRDefault="00E122F3" w:rsidP="009F2B21">
      <w:pPr>
        <w:spacing w:line="360" w:lineRule="auto"/>
        <w:jc w:val="both"/>
        <w:rPr>
          <w:lang w:eastAsia="en-GB"/>
        </w:rPr>
      </w:pPr>
      <w:r>
        <w:rPr>
          <w:rFonts w:ascii="Calibri" w:hAnsi="Calibri" w:cs="Arial"/>
          <w:sz w:val="22"/>
          <w:szCs w:val="22"/>
        </w:rPr>
        <w:t>As a community archaeologist, my</w:t>
      </w:r>
      <w:r w:rsidR="00C37D93">
        <w:rPr>
          <w:rFonts w:ascii="Calibri" w:hAnsi="Calibri" w:cs="Arial"/>
          <w:sz w:val="22"/>
          <w:szCs w:val="22"/>
        </w:rPr>
        <w:t xml:space="preserve"> primary</w:t>
      </w:r>
      <w:r>
        <w:rPr>
          <w:rFonts w:ascii="Calibri" w:hAnsi="Calibri" w:cs="Arial"/>
          <w:sz w:val="22"/>
          <w:szCs w:val="22"/>
        </w:rPr>
        <w:t xml:space="preserve"> role within the team as an employee at </w:t>
      </w:r>
      <w:proofErr w:type="spellStart"/>
      <w:r>
        <w:rPr>
          <w:rFonts w:ascii="Calibri" w:hAnsi="Calibri" w:cs="Arial"/>
          <w:sz w:val="22"/>
          <w:szCs w:val="22"/>
        </w:rPr>
        <w:t>DigVentures</w:t>
      </w:r>
      <w:proofErr w:type="spellEnd"/>
      <w:r>
        <w:rPr>
          <w:rFonts w:ascii="Calibri" w:hAnsi="Calibri" w:cs="Arial"/>
          <w:sz w:val="22"/>
          <w:szCs w:val="22"/>
        </w:rPr>
        <w:t xml:space="preserve"> is to assist in engaging the public with archaeology. </w:t>
      </w:r>
      <w:r w:rsidR="00C37D93">
        <w:rPr>
          <w:rFonts w:ascii="Calibri" w:hAnsi="Calibri" w:cs="Arial"/>
          <w:sz w:val="22"/>
          <w:szCs w:val="22"/>
        </w:rPr>
        <w:t>W</w:t>
      </w:r>
      <w:r>
        <w:rPr>
          <w:rFonts w:ascii="Calibri" w:hAnsi="Calibri" w:cs="Arial"/>
          <w:sz w:val="22"/>
          <w:szCs w:val="22"/>
        </w:rPr>
        <w:t>hen in the field, my responsibilities include teaching and training</w:t>
      </w:r>
      <w:r w:rsidR="008F1153">
        <w:rPr>
          <w:rFonts w:ascii="Calibri" w:hAnsi="Calibri" w:cs="Arial"/>
          <w:sz w:val="22"/>
          <w:szCs w:val="22"/>
        </w:rPr>
        <w:t xml:space="preserve"> our crowdfunding</w:t>
      </w:r>
      <w:r>
        <w:rPr>
          <w:rFonts w:ascii="Calibri" w:hAnsi="Calibri" w:cs="Arial"/>
          <w:sz w:val="22"/>
          <w:szCs w:val="22"/>
        </w:rPr>
        <w:t xml:space="preserve"> members of the public</w:t>
      </w:r>
      <w:r w:rsidR="008F1153">
        <w:rPr>
          <w:rFonts w:ascii="Calibri" w:hAnsi="Calibri" w:cs="Arial"/>
          <w:sz w:val="22"/>
          <w:szCs w:val="22"/>
        </w:rPr>
        <w:t>, or ‘Venturers’,</w:t>
      </w:r>
      <w:r>
        <w:rPr>
          <w:rFonts w:ascii="Calibri" w:hAnsi="Calibri" w:cs="Arial"/>
          <w:sz w:val="22"/>
          <w:szCs w:val="22"/>
        </w:rPr>
        <w:t xml:space="preserve"> </w:t>
      </w:r>
      <w:r w:rsidR="005F1FF0">
        <w:rPr>
          <w:rFonts w:ascii="Calibri" w:hAnsi="Calibri" w:cs="Arial"/>
          <w:sz w:val="22"/>
          <w:szCs w:val="22"/>
        </w:rPr>
        <w:t>helping them to</w:t>
      </w:r>
      <w:r w:rsidR="008F1153">
        <w:rPr>
          <w:rFonts w:ascii="Calibri" w:hAnsi="Calibri" w:cs="Arial"/>
          <w:sz w:val="22"/>
          <w:szCs w:val="22"/>
        </w:rPr>
        <w:t xml:space="preserve"> experience </w:t>
      </w:r>
      <w:r w:rsidR="00673E47">
        <w:rPr>
          <w:rFonts w:ascii="Calibri" w:hAnsi="Calibri" w:cs="Arial"/>
          <w:sz w:val="22"/>
          <w:szCs w:val="22"/>
        </w:rPr>
        <w:t xml:space="preserve">the on-site </w:t>
      </w:r>
      <w:r w:rsidR="008F1153">
        <w:rPr>
          <w:rFonts w:ascii="Calibri" w:hAnsi="Calibri" w:cs="Arial"/>
          <w:sz w:val="22"/>
          <w:szCs w:val="22"/>
        </w:rPr>
        <w:t>archaeolog</w:t>
      </w:r>
      <w:r w:rsidR="00673E47">
        <w:rPr>
          <w:rFonts w:ascii="Calibri" w:hAnsi="Calibri" w:cs="Arial"/>
          <w:sz w:val="22"/>
          <w:szCs w:val="22"/>
        </w:rPr>
        <w:t>ical research process</w:t>
      </w:r>
      <w:r w:rsidR="008F1153">
        <w:rPr>
          <w:rFonts w:ascii="Calibri" w:hAnsi="Calibri" w:cs="Arial"/>
          <w:sz w:val="22"/>
          <w:szCs w:val="22"/>
        </w:rPr>
        <w:t xml:space="preserve"> first hand by</w:t>
      </w:r>
      <w:r>
        <w:rPr>
          <w:rFonts w:ascii="Calibri" w:hAnsi="Calibri" w:cs="Arial"/>
          <w:sz w:val="22"/>
          <w:szCs w:val="22"/>
        </w:rPr>
        <w:t xml:space="preserve"> learn</w:t>
      </w:r>
      <w:r w:rsidR="008F1153">
        <w:rPr>
          <w:rFonts w:ascii="Calibri" w:hAnsi="Calibri" w:cs="Arial"/>
          <w:sz w:val="22"/>
          <w:szCs w:val="22"/>
        </w:rPr>
        <w:t>ing</w:t>
      </w:r>
      <w:r>
        <w:rPr>
          <w:rFonts w:ascii="Calibri" w:hAnsi="Calibri" w:cs="Arial"/>
          <w:sz w:val="22"/>
          <w:szCs w:val="22"/>
        </w:rPr>
        <w:t xml:space="preserve"> different archaeological skills and how to excavate and record sites in a professional way. </w:t>
      </w:r>
      <w:r w:rsidR="00BA7705">
        <w:rPr>
          <w:rFonts w:ascii="Calibri" w:hAnsi="Calibri" w:cs="Arial"/>
          <w:sz w:val="22"/>
          <w:szCs w:val="22"/>
        </w:rPr>
        <w:t>Beyond this, there is a</w:t>
      </w:r>
      <w:r w:rsidR="005F1FF0">
        <w:rPr>
          <w:rFonts w:ascii="Calibri" w:hAnsi="Calibri" w:cs="Arial"/>
          <w:sz w:val="22"/>
          <w:szCs w:val="22"/>
        </w:rPr>
        <w:t>lso a strong</w:t>
      </w:r>
      <w:r w:rsidR="00BA7705">
        <w:rPr>
          <w:rFonts w:ascii="Calibri" w:hAnsi="Calibri" w:cs="Arial"/>
          <w:sz w:val="22"/>
          <w:szCs w:val="22"/>
        </w:rPr>
        <w:t xml:space="preserve"> focus on social impact and understanding the change that archaeology can have on people’s lives through evaluation of their experience with us. </w:t>
      </w:r>
      <w:r>
        <w:rPr>
          <w:rFonts w:ascii="Calibri" w:hAnsi="Calibri" w:cs="Arial"/>
          <w:sz w:val="22"/>
          <w:szCs w:val="22"/>
        </w:rPr>
        <w:t xml:space="preserve">The role includes substantial elements of fieldwork, but is by no means limited to excavation only and also involves a wide range of activities such as online web and social media content, producing videos and blogs in an effort to engage the public with their heritage and archaeology in as broad and diverse a way as possible. </w:t>
      </w:r>
      <w:r w:rsidR="00FE63EC">
        <w:rPr>
          <w:rFonts w:ascii="Calibri" w:hAnsi="Calibri" w:cs="Arial"/>
          <w:sz w:val="22"/>
          <w:szCs w:val="22"/>
        </w:rPr>
        <w:t xml:space="preserve">The </w:t>
      </w:r>
      <w:proofErr w:type="spellStart"/>
      <w:r w:rsidR="00FE63EC">
        <w:rPr>
          <w:rFonts w:ascii="Calibri" w:hAnsi="Calibri" w:cs="Arial"/>
          <w:sz w:val="22"/>
          <w:szCs w:val="22"/>
        </w:rPr>
        <w:t>DigVentures</w:t>
      </w:r>
      <w:proofErr w:type="spellEnd"/>
      <w:r w:rsidR="00FE63EC">
        <w:rPr>
          <w:rFonts w:ascii="Calibri" w:hAnsi="Calibri" w:cs="Arial"/>
          <w:sz w:val="22"/>
          <w:szCs w:val="22"/>
        </w:rPr>
        <w:t xml:space="preserve"> team works with a</w:t>
      </w:r>
      <w:r w:rsidR="001B7D4A">
        <w:rPr>
          <w:rFonts w:ascii="Calibri" w:hAnsi="Calibri" w:cs="Arial"/>
          <w:sz w:val="22"/>
          <w:szCs w:val="22"/>
        </w:rPr>
        <w:t xml:space="preserve"> relatively</w:t>
      </w:r>
      <w:r w:rsidR="00FE63EC">
        <w:rPr>
          <w:rFonts w:ascii="Calibri" w:hAnsi="Calibri" w:cs="Arial"/>
          <w:sz w:val="22"/>
          <w:szCs w:val="22"/>
        </w:rPr>
        <w:t xml:space="preserve"> flat hierarchical structure, meaning that my role expands into a number of </w:t>
      </w:r>
      <w:r w:rsidR="005A0EC7">
        <w:rPr>
          <w:rFonts w:ascii="Calibri" w:hAnsi="Calibri" w:cs="Arial"/>
          <w:sz w:val="22"/>
          <w:szCs w:val="22"/>
        </w:rPr>
        <w:t>areas throughout a project’s lifecycle</w:t>
      </w:r>
      <w:r w:rsidR="008E0D94">
        <w:rPr>
          <w:rFonts w:ascii="Calibri" w:hAnsi="Calibri" w:cs="Arial"/>
          <w:sz w:val="22"/>
          <w:szCs w:val="22"/>
        </w:rPr>
        <w:t>, including assisting with</w:t>
      </w:r>
      <w:r w:rsidR="001545FA">
        <w:rPr>
          <w:rFonts w:ascii="Calibri" w:hAnsi="Calibri" w:cs="Arial"/>
          <w:sz w:val="22"/>
          <w:szCs w:val="22"/>
        </w:rPr>
        <w:t xml:space="preserve"> various</w:t>
      </w:r>
      <w:r w:rsidR="008E0D94">
        <w:rPr>
          <w:rFonts w:ascii="Calibri" w:hAnsi="Calibri" w:cs="Arial"/>
          <w:sz w:val="22"/>
          <w:szCs w:val="22"/>
        </w:rPr>
        <w:t xml:space="preserve"> elements of project design, delivery, post excavation and reporting.</w:t>
      </w:r>
      <w:r w:rsidR="007F70D3">
        <w:rPr>
          <w:rFonts w:ascii="Calibri" w:hAnsi="Calibri" w:cs="Arial"/>
          <w:sz w:val="22"/>
          <w:szCs w:val="22"/>
        </w:rPr>
        <w:t xml:space="preserve"> </w:t>
      </w:r>
      <w:r w:rsidR="002B71BB">
        <w:rPr>
          <w:rFonts w:ascii="Calibri" w:hAnsi="Calibri" w:cs="Arial"/>
          <w:sz w:val="22"/>
          <w:szCs w:val="22"/>
        </w:rPr>
        <w:t xml:space="preserve">Most of the employees at </w:t>
      </w:r>
      <w:proofErr w:type="spellStart"/>
      <w:r w:rsidR="002B71BB">
        <w:rPr>
          <w:rFonts w:ascii="Calibri" w:hAnsi="Calibri" w:cs="Arial"/>
          <w:sz w:val="22"/>
          <w:szCs w:val="22"/>
        </w:rPr>
        <w:t>DigVentures</w:t>
      </w:r>
      <w:proofErr w:type="spellEnd"/>
      <w:r w:rsidR="002B71BB">
        <w:rPr>
          <w:rFonts w:ascii="Calibri" w:hAnsi="Calibri" w:cs="Arial"/>
          <w:sz w:val="22"/>
          <w:szCs w:val="22"/>
        </w:rPr>
        <w:t xml:space="preserve"> are community archaeologists</w:t>
      </w:r>
      <w:r w:rsidR="005031BD">
        <w:rPr>
          <w:rFonts w:ascii="Calibri" w:hAnsi="Calibri" w:cs="Arial"/>
          <w:sz w:val="22"/>
          <w:szCs w:val="22"/>
        </w:rPr>
        <w:t xml:space="preserve"> (</w:t>
      </w:r>
      <w:hyperlink r:id="rId16" w:history="1">
        <w:r w:rsidR="005031BD" w:rsidRPr="002B2A35">
          <w:rPr>
            <w:rStyle w:val="Hyperlink"/>
            <w:rFonts w:ascii="Calibri" w:hAnsi="Calibri" w:cs="Arial"/>
            <w:sz w:val="22"/>
            <w:szCs w:val="22"/>
          </w:rPr>
          <w:t>https://bit.ly/3J1gAKr</w:t>
        </w:r>
      </w:hyperlink>
      <w:r w:rsidR="005031BD">
        <w:rPr>
          <w:rFonts w:ascii="Calibri" w:hAnsi="Calibri" w:cs="Arial"/>
          <w:sz w:val="22"/>
          <w:szCs w:val="22"/>
        </w:rPr>
        <w:t xml:space="preserve">) </w:t>
      </w:r>
      <w:r w:rsidR="002B71BB">
        <w:rPr>
          <w:rFonts w:ascii="Calibri" w:hAnsi="Calibri" w:cs="Arial"/>
          <w:sz w:val="22"/>
          <w:szCs w:val="22"/>
        </w:rPr>
        <w:t>and it is my role to work with them to deliver</w:t>
      </w:r>
      <w:r w:rsidR="00FC4435">
        <w:rPr>
          <w:rFonts w:ascii="Calibri" w:hAnsi="Calibri" w:cs="Arial"/>
          <w:sz w:val="22"/>
          <w:szCs w:val="22"/>
        </w:rPr>
        <w:t xml:space="preserve"> projects as opposed to working </w:t>
      </w:r>
      <w:r w:rsidR="001D68F5">
        <w:rPr>
          <w:rFonts w:ascii="Calibri" w:hAnsi="Calibri" w:cs="Arial"/>
          <w:sz w:val="22"/>
          <w:szCs w:val="22"/>
        </w:rPr>
        <w:t>under</w:t>
      </w:r>
      <w:r w:rsidR="001545FA">
        <w:rPr>
          <w:rFonts w:ascii="Calibri" w:hAnsi="Calibri" w:cs="Arial"/>
          <w:sz w:val="22"/>
          <w:szCs w:val="22"/>
        </w:rPr>
        <w:t xml:space="preserve"> tightly</w:t>
      </w:r>
      <w:r w:rsidR="00FC4435">
        <w:rPr>
          <w:rFonts w:ascii="Calibri" w:hAnsi="Calibri" w:cs="Arial"/>
          <w:sz w:val="22"/>
          <w:szCs w:val="22"/>
        </w:rPr>
        <w:t xml:space="preserve"> defined</w:t>
      </w:r>
      <w:r w:rsidR="00B80177">
        <w:rPr>
          <w:rFonts w:ascii="Calibri" w:hAnsi="Calibri" w:cs="Arial"/>
          <w:sz w:val="22"/>
          <w:szCs w:val="22"/>
        </w:rPr>
        <w:t xml:space="preserve"> management</w:t>
      </w:r>
      <w:r w:rsidR="00101B3B">
        <w:rPr>
          <w:rFonts w:ascii="Calibri" w:hAnsi="Calibri" w:cs="Arial"/>
          <w:sz w:val="22"/>
          <w:szCs w:val="22"/>
        </w:rPr>
        <w:t xml:space="preserve"> structures or</w:t>
      </w:r>
      <w:r w:rsidR="00FC4435">
        <w:rPr>
          <w:rFonts w:ascii="Calibri" w:hAnsi="Calibri" w:cs="Arial"/>
          <w:sz w:val="22"/>
          <w:szCs w:val="22"/>
        </w:rPr>
        <w:t xml:space="preserve"> boundaries. </w:t>
      </w:r>
      <w:r w:rsidR="00BA6DBA">
        <w:rPr>
          <w:rFonts w:ascii="Calibri" w:hAnsi="Calibri" w:cs="Arial"/>
          <w:sz w:val="22"/>
          <w:szCs w:val="22"/>
        </w:rPr>
        <w:t xml:space="preserve">This gives </w:t>
      </w:r>
      <w:r w:rsidR="00B80177">
        <w:rPr>
          <w:rFonts w:ascii="Calibri" w:hAnsi="Calibri" w:cs="Arial"/>
          <w:sz w:val="22"/>
          <w:szCs w:val="22"/>
        </w:rPr>
        <w:t>me</w:t>
      </w:r>
      <w:r w:rsidR="00BA6DBA">
        <w:rPr>
          <w:rFonts w:ascii="Calibri" w:hAnsi="Calibri" w:cs="Arial"/>
          <w:sz w:val="22"/>
          <w:szCs w:val="22"/>
        </w:rPr>
        <w:t xml:space="preserve"> additional scope to develop an array of skillsets as part of the project delivery process; a</w:t>
      </w:r>
      <w:r w:rsidR="007F70D3">
        <w:rPr>
          <w:rFonts w:ascii="Calibri" w:hAnsi="Calibri" w:cs="Arial"/>
          <w:sz w:val="22"/>
          <w:szCs w:val="22"/>
        </w:rPr>
        <w:t>s a personal focus, I have a particular interest in project financial efficiency and sustainability due to my background in accounting and finance.</w:t>
      </w:r>
    </w:p>
    <w:p w14:paraId="63B46E3F" w14:textId="77777777" w:rsidR="00E122F3" w:rsidRPr="009B0C6E" w:rsidRDefault="00E122F3" w:rsidP="00A264E0"/>
    <w:sectPr w:rsidR="00E122F3" w:rsidRPr="009B0C6E" w:rsidSect="00830764">
      <w:footerReference w:type="even"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4A131" w14:textId="77777777" w:rsidR="00644017" w:rsidRDefault="00644017" w:rsidP="000227E4">
      <w:r>
        <w:separator/>
      </w:r>
    </w:p>
  </w:endnote>
  <w:endnote w:type="continuationSeparator" w:id="0">
    <w:p w14:paraId="1AA05AF0" w14:textId="77777777" w:rsidR="00644017" w:rsidRDefault="00644017" w:rsidP="00022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9951284"/>
      <w:docPartObj>
        <w:docPartGallery w:val="Page Numbers (Bottom of Page)"/>
        <w:docPartUnique/>
      </w:docPartObj>
    </w:sdtPr>
    <w:sdtEndPr>
      <w:rPr>
        <w:rStyle w:val="PageNumber"/>
      </w:rPr>
    </w:sdtEndPr>
    <w:sdtContent>
      <w:p w14:paraId="6028B168" w14:textId="4A86C3E9" w:rsidR="000227E4" w:rsidRDefault="000227E4" w:rsidP="002B2A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8AD0CB" w14:textId="77777777" w:rsidR="000227E4" w:rsidRDefault="000227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3542441"/>
      <w:docPartObj>
        <w:docPartGallery w:val="Page Numbers (Bottom of Page)"/>
        <w:docPartUnique/>
      </w:docPartObj>
    </w:sdtPr>
    <w:sdtEndPr>
      <w:rPr>
        <w:rStyle w:val="PageNumber"/>
      </w:rPr>
    </w:sdtEndPr>
    <w:sdtContent>
      <w:p w14:paraId="31A46765" w14:textId="4137F737" w:rsidR="000227E4" w:rsidRDefault="000227E4" w:rsidP="002B2A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25D583" w14:textId="54B83CAD" w:rsidR="000227E4" w:rsidRPr="000227E4" w:rsidRDefault="000227E4">
    <w:pPr>
      <w:pStyle w:val="Footer"/>
      <w:rPr>
        <w:sz w:val="20"/>
        <w:szCs w:val="20"/>
      </w:rPr>
    </w:pPr>
    <w:r w:rsidRPr="009D4C1C">
      <w:rPr>
        <w:sz w:val="20"/>
        <w:szCs w:val="20"/>
      </w:rPr>
      <w:t>Ben Swain (Student No. 2110927)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B53AA" w14:textId="77777777" w:rsidR="00644017" w:rsidRDefault="00644017" w:rsidP="000227E4">
      <w:r>
        <w:separator/>
      </w:r>
    </w:p>
  </w:footnote>
  <w:footnote w:type="continuationSeparator" w:id="0">
    <w:p w14:paraId="4CCE8AB7" w14:textId="77777777" w:rsidR="00644017" w:rsidRDefault="00644017" w:rsidP="000227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3192F"/>
    <w:multiLevelType w:val="hybridMultilevel"/>
    <w:tmpl w:val="96B4E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CAE"/>
    <w:rsid w:val="000033C6"/>
    <w:rsid w:val="0000790D"/>
    <w:rsid w:val="0001035E"/>
    <w:rsid w:val="000104D5"/>
    <w:rsid w:val="00010B1F"/>
    <w:rsid w:val="00017321"/>
    <w:rsid w:val="00020C04"/>
    <w:rsid w:val="00020EB0"/>
    <w:rsid w:val="00022699"/>
    <w:rsid w:val="000227E4"/>
    <w:rsid w:val="0003034D"/>
    <w:rsid w:val="000347EC"/>
    <w:rsid w:val="0005292A"/>
    <w:rsid w:val="00065602"/>
    <w:rsid w:val="00067A62"/>
    <w:rsid w:val="00077813"/>
    <w:rsid w:val="00082CEA"/>
    <w:rsid w:val="000948DC"/>
    <w:rsid w:val="000A0BC2"/>
    <w:rsid w:val="000A1A8C"/>
    <w:rsid w:val="000C4CBD"/>
    <w:rsid w:val="000D12C6"/>
    <w:rsid w:val="000D1B5C"/>
    <w:rsid w:val="000D4F42"/>
    <w:rsid w:val="000E27EC"/>
    <w:rsid w:val="000E427E"/>
    <w:rsid w:val="000E4A9B"/>
    <w:rsid w:val="000F1E79"/>
    <w:rsid w:val="000F4448"/>
    <w:rsid w:val="000F4A29"/>
    <w:rsid w:val="000F4FFB"/>
    <w:rsid w:val="000F7DAA"/>
    <w:rsid w:val="00101B3B"/>
    <w:rsid w:val="001168D2"/>
    <w:rsid w:val="0012074F"/>
    <w:rsid w:val="001222B3"/>
    <w:rsid w:val="00125CF6"/>
    <w:rsid w:val="001261D7"/>
    <w:rsid w:val="00134A2D"/>
    <w:rsid w:val="0013700D"/>
    <w:rsid w:val="0013771E"/>
    <w:rsid w:val="00140839"/>
    <w:rsid w:val="00142A0E"/>
    <w:rsid w:val="0014370A"/>
    <w:rsid w:val="00145335"/>
    <w:rsid w:val="00146A84"/>
    <w:rsid w:val="00147636"/>
    <w:rsid w:val="00150C5F"/>
    <w:rsid w:val="001545FA"/>
    <w:rsid w:val="00165F96"/>
    <w:rsid w:val="00183CCA"/>
    <w:rsid w:val="00183D7C"/>
    <w:rsid w:val="001865AD"/>
    <w:rsid w:val="00186D7F"/>
    <w:rsid w:val="0019017E"/>
    <w:rsid w:val="00190810"/>
    <w:rsid w:val="00197A9F"/>
    <w:rsid w:val="001A72D0"/>
    <w:rsid w:val="001B0533"/>
    <w:rsid w:val="001B7D4A"/>
    <w:rsid w:val="001C4E23"/>
    <w:rsid w:val="001D68F5"/>
    <w:rsid w:val="001E3E36"/>
    <w:rsid w:val="001F030F"/>
    <w:rsid w:val="001F3985"/>
    <w:rsid w:val="00201DAD"/>
    <w:rsid w:val="00207247"/>
    <w:rsid w:val="00207FCF"/>
    <w:rsid w:val="002144E5"/>
    <w:rsid w:val="002212F1"/>
    <w:rsid w:val="00226100"/>
    <w:rsid w:val="00227624"/>
    <w:rsid w:val="002317AE"/>
    <w:rsid w:val="00245281"/>
    <w:rsid w:val="002469AA"/>
    <w:rsid w:val="00251C56"/>
    <w:rsid w:val="00251C5D"/>
    <w:rsid w:val="002526E5"/>
    <w:rsid w:val="00255375"/>
    <w:rsid w:val="002557AD"/>
    <w:rsid w:val="00257552"/>
    <w:rsid w:val="00262D32"/>
    <w:rsid w:val="0026330A"/>
    <w:rsid w:val="00263A6B"/>
    <w:rsid w:val="002679F5"/>
    <w:rsid w:val="002749E1"/>
    <w:rsid w:val="0028305E"/>
    <w:rsid w:val="002843F5"/>
    <w:rsid w:val="002861F9"/>
    <w:rsid w:val="002945C5"/>
    <w:rsid w:val="002968C0"/>
    <w:rsid w:val="002A3383"/>
    <w:rsid w:val="002A3E71"/>
    <w:rsid w:val="002B073D"/>
    <w:rsid w:val="002B1CAE"/>
    <w:rsid w:val="002B20B9"/>
    <w:rsid w:val="002B63CE"/>
    <w:rsid w:val="002B71BB"/>
    <w:rsid w:val="002B7452"/>
    <w:rsid w:val="002B7F97"/>
    <w:rsid w:val="002D07C2"/>
    <w:rsid w:val="002D37F3"/>
    <w:rsid w:val="002D7A22"/>
    <w:rsid w:val="002E3BB4"/>
    <w:rsid w:val="002E5768"/>
    <w:rsid w:val="00307847"/>
    <w:rsid w:val="003079FB"/>
    <w:rsid w:val="0031090B"/>
    <w:rsid w:val="00311074"/>
    <w:rsid w:val="00313FDD"/>
    <w:rsid w:val="003167A2"/>
    <w:rsid w:val="00320757"/>
    <w:rsid w:val="003207D3"/>
    <w:rsid w:val="0032390A"/>
    <w:rsid w:val="003256EC"/>
    <w:rsid w:val="00325E75"/>
    <w:rsid w:val="00332DCC"/>
    <w:rsid w:val="00333629"/>
    <w:rsid w:val="00340E6C"/>
    <w:rsid w:val="00343797"/>
    <w:rsid w:val="003441B9"/>
    <w:rsid w:val="003442C2"/>
    <w:rsid w:val="00346DFB"/>
    <w:rsid w:val="003516D2"/>
    <w:rsid w:val="00355128"/>
    <w:rsid w:val="00356904"/>
    <w:rsid w:val="00360643"/>
    <w:rsid w:val="00365F31"/>
    <w:rsid w:val="00374C3D"/>
    <w:rsid w:val="003765A1"/>
    <w:rsid w:val="0038366B"/>
    <w:rsid w:val="00387C69"/>
    <w:rsid w:val="00391C9C"/>
    <w:rsid w:val="003A7B7A"/>
    <w:rsid w:val="003B0C4D"/>
    <w:rsid w:val="003B1452"/>
    <w:rsid w:val="003B5B8A"/>
    <w:rsid w:val="003C1347"/>
    <w:rsid w:val="003C481A"/>
    <w:rsid w:val="003C720D"/>
    <w:rsid w:val="003D2EE7"/>
    <w:rsid w:val="003D4424"/>
    <w:rsid w:val="003E04DF"/>
    <w:rsid w:val="003E4DF1"/>
    <w:rsid w:val="003E6EA3"/>
    <w:rsid w:val="003F181B"/>
    <w:rsid w:val="003F1E0A"/>
    <w:rsid w:val="003F4047"/>
    <w:rsid w:val="003F586C"/>
    <w:rsid w:val="003F664C"/>
    <w:rsid w:val="00404394"/>
    <w:rsid w:val="004121F9"/>
    <w:rsid w:val="004125B5"/>
    <w:rsid w:val="00424063"/>
    <w:rsid w:val="004270A0"/>
    <w:rsid w:val="00430116"/>
    <w:rsid w:val="00443005"/>
    <w:rsid w:val="0045181C"/>
    <w:rsid w:val="00451EA4"/>
    <w:rsid w:val="00452D7B"/>
    <w:rsid w:val="00453A3C"/>
    <w:rsid w:val="0045485B"/>
    <w:rsid w:val="0045655B"/>
    <w:rsid w:val="00456B21"/>
    <w:rsid w:val="00462D0F"/>
    <w:rsid w:val="00464C5E"/>
    <w:rsid w:val="004736E5"/>
    <w:rsid w:val="00483D18"/>
    <w:rsid w:val="0048608E"/>
    <w:rsid w:val="00494555"/>
    <w:rsid w:val="00496209"/>
    <w:rsid w:val="004A26CE"/>
    <w:rsid w:val="004A2916"/>
    <w:rsid w:val="004B07D1"/>
    <w:rsid w:val="004B10FD"/>
    <w:rsid w:val="004B61CD"/>
    <w:rsid w:val="004B7A42"/>
    <w:rsid w:val="004C50A8"/>
    <w:rsid w:val="004D31D8"/>
    <w:rsid w:val="004D75A7"/>
    <w:rsid w:val="004E7D52"/>
    <w:rsid w:val="004F1FAB"/>
    <w:rsid w:val="005031BD"/>
    <w:rsid w:val="00503E9C"/>
    <w:rsid w:val="00504952"/>
    <w:rsid w:val="005063E6"/>
    <w:rsid w:val="0050697B"/>
    <w:rsid w:val="0051489B"/>
    <w:rsid w:val="0051580C"/>
    <w:rsid w:val="00520842"/>
    <w:rsid w:val="00520EE4"/>
    <w:rsid w:val="005221FA"/>
    <w:rsid w:val="005228D2"/>
    <w:rsid w:val="00523F97"/>
    <w:rsid w:val="00530BD5"/>
    <w:rsid w:val="00535D4D"/>
    <w:rsid w:val="00542DB6"/>
    <w:rsid w:val="005431EB"/>
    <w:rsid w:val="00546D8E"/>
    <w:rsid w:val="005528F9"/>
    <w:rsid w:val="005557E8"/>
    <w:rsid w:val="0056015B"/>
    <w:rsid w:val="00562E46"/>
    <w:rsid w:val="005722D6"/>
    <w:rsid w:val="00576EBE"/>
    <w:rsid w:val="00586F13"/>
    <w:rsid w:val="00595C60"/>
    <w:rsid w:val="0059659C"/>
    <w:rsid w:val="005A0EC7"/>
    <w:rsid w:val="005A31D7"/>
    <w:rsid w:val="005B5368"/>
    <w:rsid w:val="005C50D8"/>
    <w:rsid w:val="005D211C"/>
    <w:rsid w:val="005D2409"/>
    <w:rsid w:val="005D3892"/>
    <w:rsid w:val="005D7551"/>
    <w:rsid w:val="005E1CEE"/>
    <w:rsid w:val="005E3951"/>
    <w:rsid w:val="005E5436"/>
    <w:rsid w:val="005E5CD6"/>
    <w:rsid w:val="005F1FF0"/>
    <w:rsid w:val="005F4A6B"/>
    <w:rsid w:val="006016F7"/>
    <w:rsid w:val="00607739"/>
    <w:rsid w:val="00607772"/>
    <w:rsid w:val="00607F61"/>
    <w:rsid w:val="00610597"/>
    <w:rsid w:val="00610993"/>
    <w:rsid w:val="0061371B"/>
    <w:rsid w:val="00621923"/>
    <w:rsid w:val="0062275D"/>
    <w:rsid w:val="0062428C"/>
    <w:rsid w:val="00632A6A"/>
    <w:rsid w:val="00640E52"/>
    <w:rsid w:val="00642FBC"/>
    <w:rsid w:val="00644017"/>
    <w:rsid w:val="0064467F"/>
    <w:rsid w:val="006501F5"/>
    <w:rsid w:val="00651FDE"/>
    <w:rsid w:val="00657200"/>
    <w:rsid w:val="00657D9C"/>
    <w:rsid w:val="0066493C"/>
    <w:rsid w:val="00673E47"/>
    <w:rsid w:val="006751EC"/>
    <w:rsid w:val="006843C4"/>
    <w:rsid w:val="00686300"/>
    <w:rsid w:val="0069424C"/>
    <w:rsid w:val="0069668B"/>
    <w:rsid w:val="006975C9"/>
    <w:rsid w:val="00697C0E"/>
    <w:rsid w:val="006A67B5"/>
    <w:rsid w:val="006A6AC5"/>
    <w:rsid w:val="006B00AF"/>
    <w:rsid w:val="006B40EB"/>
    <w:rsid w:val="006C597D"/>
    <w:rsid w:val="006C7766"/>
    <w:rsid w:val="006E75BA"/>
    <w:rsid w:val="006F76D5"/>
    <w:rsid w:val="007007CC"/>
    <w:rsid w:val="00705B26"/>
    <w:rsid w:val="007108CD"/>
    <w:rsid w:val="007122A7"/>
    <w:rsid w:val="00712F6C"/>
    <w:rsid w:val="00714C81"/>
    <w:rsid w:val="00717545"/>
    <w:rsid w:val="00720A2B"/>
    <w:rsid w:val="00726D0A"/>
    <w:rsid w:val="00731B89"/>
    <w:rsid w:val="007372CB"/>
    <w:rsid w:val="0074361F"/>
    <w:rsid w:val="00743931"/>
    <w:rsid w:val="00743968"/>
    <w:rsid w:val="007447DD"/>
    <w:rsid w:val="007462BD"/>
    <w:rsid w:val="007471AC"/>
    <w:rsid w:val="00747304"/>
    <w:rsid w:val="00753DBB"/>
    <w:rsid w:val="00761921"/>
    <w:rsid w:val="00761F16"/>
    <w:rsid w:val="007646FF"/>
    <w:rsid w:val="00781D9C"/>
    <w:rsid w:val="00783E28"/>
    <w:rsid w:val="00783EEE"/>
    <w:rsid w:val="007909C5"/>
    <w:rsid w:val="007A57F5"/>
    <w:rsid w:val="007B4B37"/>
    <w:rsid w:val="007B61EA"/>
    <w:rsid w:val="007C2291"/>
    <w:rsid w:val="007C72A4"/>
    <w:rsid w:val="007C72D6"/>
    <w:rsid w:val="007D0469"/>
    <w:rsid w:val="007D1BC4"/>
    <w:rsid w:val="007D630E"/>
    <w:rsid w:val="007D70F1"/>
    <w:rsid w:val="007E3367"/>
    <w:rsid w:val="007E3DCB"/>
    <w:rsid w:val="007E498E"/>
    <w:rsid w:val="007E5641"/>
    <w:rsid w:val="007F0490"/>
    <w:rsid w:val="007F3585"/>
    <w:rsid w:val="007F70D3"/>
    <w:rsid w:val="007F7636"/>
    <w:rsid w:val="0080066F"/>
    <w:rsid w:val="0080632D"/>
    <w:rsid w:val="00814DC4"/>
    <w:rsid w:val="00815AAA"/>
    <w:rsid w:val="0081717D"/>
    <w:rsid w:val="00822455"/>
    <w:rsid w:val="008274D5"/>
    <w:rsid w:val="00827804"/>
    <w:rsid w:val="00830764"/>
    <w:rsid w:val="00833CDB"/>
    <w:rsid w:val="00833E1D"/>
    <w:rsid w:val="008368A9"/>
    <w:rsid w:val="00841C2A"/>
    <w:rsid w:val="00844B27"/>
    <w:rsid w:val="008463C4"/>
    <w:rsid w:val="008474C5"/>
    <w:rsid w:val="008513F1"/>
    <w:rsid w:val="008579F4"/>
    <w:rsid w:val="008637C4"/>
    <w:rsid w:val="0086405A"/>
    <w:rsid w:val="00877122"/>
    <w:rsid w:val="0087740E"/>
    <w:rsid w:val="00877CAE"/>
    <w:rsid w:val="008800D8"/>
    <w:rsid w:val="008871CF"/>
    <w:rsid w:val="008878D1"/>
    <w:rsid w:val="00893B1F"/>
    <w:rsid w:val="008B5098"/>
    <w:rsid w:val="008C170C"/>
    <w:rsid w:val="008C28B3"/>
    <w:rsid w:val="008D10BE"/>
    <w:rsid w:val="008D2F5C"/>
    <w:rsid w:val="008D4A21"/>
    <w:rsid w:val="008D64BE"/>
    <w:rsid w:val="008E0D94"/>
    <w:rsid w:val="008E35CB"/>
    <w:rsid w:val="008F1153"/>
    <w:rsid w:val="008F59E4"/>
    <w:rsid w:val="008F6334"/>
    <w:rsid w:val="0090045D"/>
    <w:rsid w:val="009073F9"/>
    <w:rsid w:val="00927610"/>
    <w:rsid w:val="0093090E"/>
    <w:rsid w:val="00930D66"/>
    <w:rsid w:val="009314A0"/>
    <w:rsid w:val="00933E4C"/>
    <w:rsid w:val="0093516D"/>
    <w:rsid w:val="00944DEC"/>
    <w:rsid w:val="00947C4E"/>
    <w:rsid w:val="00961D16"/>
    <w:rsid w:val="00964D20"/>
    <w:rsid w:val="00971E75"/>
    <w:rsid w:val="009760DC"/>
    <w:rsid w:val="0097715E"/>
    <w:rsid w:val="00983F80"/>
    <w:rsid w:val="0098519A"/>
    <w:rsid w:val="009A7D8C"/>
    <w:rsid w:val="009B0C6E"/>
    <w:rsid w:val="009C71A8"/>
    <w:rsid w:val="009D46DE"/>
    <w:rsid w:val="009D5F8E"/>
    <w:rsid w:val="009D6637"/>
    <w:rsid w:val="009E1839"/>
    <w:rsid w:val="009E1E85"/>
    <w:rsid w:val="009E64AB"/>
    <w:rsid w:val="009E78F3"/>
    <w:rsid w:val="009F2B21"/>
    <w:rsid w:val="009F4311"/>
    <w:rsid w:val="00A03A15"/>
    <w:rsid w:val="00A040AE"/>
    <w:rsid w:val="00A04617"/>
    <w:rsid w:val="00A10706"/>
    <w:rsid w:val="00A10E48"/>
    <w:rsid w:val="00A111B5"/>
    <w:rsid w:val="00A1231C"/>
    <w:rsid w:val="00A132EA"/>
    <w:rsid w:val="00A13D9F"/>
    <w:rsid w:val="00A21CE5"/>
    <w:rsid w:val="00A264E0"/>
    <w:rsid w:val="00A27ABA"/>
    <w:rsid w:val="00A302CA"/>
    <w:rsid w:val="00A32ED1"/>
    <w:rsid w:val="00A35702"/>
    <w:rsid w:val="00A37FED"/>
    <w:rsid w:val="00A4090F"/>
    <w:rsid w:val="00A61122"/>
    <w:rsid w:val="00A638A7"/>
    <w:rsid w:val="00A6525A"/>
    <w:rsid w:val="00A65AC7"/>
    <w:rsid w:val="00A6692D"/>
    <w:rsid w:val="00A72BFA"/>
    <w:rsid w:val="00A72F31"/>
    <w:rsid w:val="00A81DAE"/>
    <w:rsid w:val="00A90F32"/>
    <w:rsid w:val="00A925A3"/>
    <w:rsid w:val="00A92F0B"/>
    <w:rsid w:val="00A931B3"/>
    <w:rsid w:val="00A97D47"/>
    <w:rsid w:val="00AA6751"/>
    <w:rsid w:val="00AA7117"/>
    <w:rsid w:val="00AA7CB7"/>
    <w:rsid w:val="00AB4543"/>
    <w:rsid w:val="00AB6206"/>
    <w:rsid w:val="00AC46A9"/>
    <w:rsid w:val="00AD3887"/>
    <w:rsid w:val="00AE121A"/>
    <w:rsid w:val="00AE3321"/>
    <w:rsid w:val="00AE4354"/>
    <w:rsid w:val="00AF0371"/>
    <w:rsid w:val="00AF4746"/>
    <w:rsid w:val="00AF6FB1"/>
    <w:rsid w:val="00B0690D"/>
    <w:rsid w:val="00B142CD"/>
    <w:rsid w:val="00B40A8A"/>
    <w:rsid w:val="00B40F61"/>
    <w:rsid w:val="00B432E7"/>
    <w:rsid w:val="00B525A4"/>
    <w:rsid w:val="00B61301"/>
    <w:rsid w:val="00B7335C"/>
    <w:rsid w:val="00B757A3"/>
    <w:rsid w:val="00B76E16"/>
    <w:rsid w:val="00B80177"/>
    <w:rsid w:val="00B83D5D"/>
    <w:rsid w:val="00B8740B"/>
    <w:rsid w:val="00B918F2"/>
    <w:rsid w:val="00B9279B"/>
    <w:rsid w:val="00B928AA"/>
    <w:rsid w:val="00B94DC0"/>
    <w:rsid w:val="00B96C56"/>
    <w:rsid w:val="00BA0278"/>
    <w:rsid w:val="00BA1848"/>
    <w:rsid w:val="00BA64E7"/>
    <w:rsid w:val="00BA6DBA"/>
    <w:rsid w:val="00BA7705"/>
    <w:rsid w:val="00BC357C"/>
    <w:rsid w:val="00BC5DDF"/>
    <w:rsid w:val="00BD18C3"/>
    <w:rsid w:val="00BD3585"/>
    <w:rsid w:val="00BD623A"/>
    <w:rsid w:val="00BE2FF7"/>
    <w:rsid w:val="00BE3D13"/>
    <w:rsid w:val="00BF0E27"/>
    <w:rsid w:val="00BF0FB0"/>
    <w:rsid w:val="00BF4E10"/>
    <w:rsid w:val="00BF6593"/>
    <w:rsid w:val="00C03E27"/>
    <w:rsid w:val="00C23D09"/>
    <w:rsid w:val="00C32570"/>
    <w:rsid w:val="00C34E48"/>
    <w:rsid w:val="00C37D93"/>
    <w:rsid w:val="00C463B9"/>
    <w:rsid w:val="00C5388E"/>
    <w:rsid w:val="00C5740B"/>
    <w:rsid w:val="00C60E58"/>
    <w:rsid w:val="00C610CA"/>
    <w:rsid w:val="00C610F5"/>
    <w:rsid w:val="00C63505"/>
    <w:rsid w:val="00C65941"/>
    <w:rsid w:val="00C7148E"/>
    <w:rsid w:val="00C72BC7"/>
    <w:rsid w:val="00C74563"/>
    <w:rsid w:val="00C76A0C"/>
    <w:rsid w:val="00C8530C"/>
    <w:rsid w:val="00C92408"/>
    <w:rsid w:val="00C93F1B"/>
    <w:rsid w:val="00C974FB"/>
    <w:rsid w:val="00CA01E2"/>
    <w:rsid w:val="00CA7B07"/>
    <w:rsid w:val="00CB1953"/>
    <w:rsid w:val="00CB3740"/>
    <w:rsid w:val="00CB4013"/>
    <w:rsid w:val="00CC26F1"/>
    <w:rsid w:val="00CC29FB"/>
    <w:rsid w:val="00CC3AA7"/>
    <w:rsid w:val="00CC633E"/>
    <w:rsid w:val="00CC74FA"/>
    <w:rsid w:val="00CD3B45"/>
    <w:rsid w:val="00CD40D6"/>
    <w:rsid w:val="00CD4D4A"/>
    <w:rsid w:val="00CE1772"/>
    <w:rsid w:val="00CF5704"/>
    <w:rsid w:val="00D0066D"/>
    <w:rsid w:val="00D02F51"/>
    <w:rsid w:val="00D14F39"/>
    <w:rsid w:val="00D200A6"/>
    <w:rsid w:val="00D27119"/>
    <w:rsid w:val="00D33142"/>
    <w:rsid w:val="00D34990"/>
    <w:rsid w:val="00D6058F"/>
    <w:rsid w:val="00D70FD4"/>
    <w:rsid w:val="00D77891"/>
    <w:rsid w:val="00D97944"/>
    <w:rsid w:val="00DA3704"/>
    <w:rsid w:val="00DA6AB2"/>
    <w:rsid w:val="00DC1886"/>
    <w:rsid w:val="00DC61F3"/>
    <w:rsid w:val="00DC7010"/>
    <w:rsid w:val="00DD1646"/>
    <w:rsid w:val="00DD1E17"/>
    <w:rsid w:val="00DD5859"/>
    <w:rsid w:val="00DF1C81"/>
    <w:rsid w:val="00DF502D"/>
    <w:rsid w:val="00DF5133"/>
    <w:rsid w:val="00DF530F"/>
    <w:rsid w:val="00DF7A86"/>
    <w:rsid w:val="00E015B2"/>
    <w:rsid w:val="00E06935"/>
    <w:rsid w:val="00E122F3"/>
    <w:rsid w:val="00E13ADB"/>
    <w:rsid w:val="00E20564"/>
    <w:rsid w:val="00E25980"/>
    <w:rsid w:val="00E25ED8"/>
    <w:rsid w:val="00E3076A"/>
    <w:rsid w:val="00E34D29"/>
    <w:rsid w:val="00E42D14"/>
    <w:rsid w:val="00E43273"/>
    <w:rsid w:val="00E443B0"/>
    <w:rsid w:val="00E47BA1"/>
    <w:rsid w:val="00E47E92"/>
    <w:rsid w:val="00E51568"/>
    <w:rsid w:val="00E5244E"/>
    <w:rsid w:val="00E56D00"/>
    <w:rsid w:val="00E64EB7"/>
    <w:rsid w:val="00E67820"/>
    <w:rsid w:val="00E72FA0"/>
    <w:rsid w:val="00E8009B"/>
    <w:rsid w:val="00E90592"/>
    <w:rsid w:val="00E921A4"/>
    <w:rsid w:val="00E93D80"/>
    <w:rsid w:val="00EA1235"/>
    <w:rsid w:val="00EA1CFB"/>
    <w:rsid w:val="00EA6FD3"/>
    <w:rsid w:val="00EB605A"/>
    <w:rsid w:val="00EC36E3"/>
    <w:rsid w:val="00EC4F56"/>
    <w:rsid w:val="00ED3BA3"/>
    <w:rsid w:val="00ED6103"/>
    <w:rsid w:val="00ED79E6"/>
    <w:rsid w:val="00EF2C0A"/>
    <w:rsid w:val="00F026FD"/>
    <w:rsid w:val="00F315AD"/>
    <w:rsid w:val="00F32AE9"/>
    <w:rsid w:val="00F3444A"/>
    <w:rsid w:val="00F37063"/>
    <w:rsid w:val="00F37830"/>
    <w:rsid w:val="00F43097"/>
    <w:rsid w:val="00F4390E"/>
    <w:rsid w:val="00F43FD5"/>
    <w:rsid w:val="00F5102F"/>
    <w:rsid w:val="00F511E1"/>
    <w:rsid w:val="00F5173D"/>
    <w:rsid w:val="00F522A0"/>
    <w:rsid w:val="00F53EE4"/>
    <w:rsid w:val="00F60A1F"/>
    <w:rsid w:val="00F61995"/>
    <w:rsid w:val="00F715D8"/>
    <w:rsid w:val="00F7398D"/>
    <w:rsid w:val="00F76C9B"/>
    <w:rsid w:val="00F80BD1"/>
    <w:rsid w:val="00F82224"/>
    <w:rsid w:val="00F83360"/>
    <w:rsid w:val="00F90829"/>
    <w:rsid w:val="00FA3207"/>
    <w:rsid w:val="00FB6C93"/>
    <w:rsid w:val="00FB6D92"/>
    <w:rsid w:val="00FB74D1"/>
    <w:rsid w:val="00FC0EF2"/>
    <w:rsid w:val="00FC2D33"/>
    <w:rsid w:val="00FC4435"/>
    <w:rsid w:val="00FC5D47"/>
    <w:rsid w:val="00FD79BA"/>
    <w:rsid w:val="00FE4EF1"/>
    <w:rsid w:val="00FE63EC"/>
    <w:rsid w:val="00FE6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E94B8"/>
  <w15:chartTrackingRefBased/>
  <w15:docId w15:val="{2282BA31-6EB2-9E4C-872B-DE1F6166C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70F1"/>
    <w:pPr>
      <w:ind w:left="720"/>
      <w:contextualSpacing/>
    </w:pPr>
  </w:style>
  <w:style w:type="character" w:styleId="Hyperlink">
    <w:name w:val="Hyperlink"/>
    <w:basedOn w:val="DefaultParagraphFont"/>
    <w:uiPriority w:val="99"/>
    <w:unhideWhenUsed/>
    <w:rsid w:val="009B0C6E"/>
    <w:rPr>
      <w:color w:val="0563C1" w:themeColor="hyperlink"/>
      <w:u w:val="single"/>
    </w:rPr>
  </w:style>
  <w:style w:type="character" w:styleId="UnresolvedMention">
    <w:name w:val="Unresolved Mention"/>
    <w:basedOn w:val="DefaultParagraphFont"/>
    <w:uiPriority w:val="99"/>
    <w:semiHidden/>
    <w:unhideWhenUsed/>
    <w:rsid w:val="009B0C6E"/>
    <w:rPr>
      <w:color w:val="605E5C"/>
      <w:shd w:val="clear" w:color="auto" w:fill="E1DFDD"/>
    </w:rPr>
  </w:style>
  <w:style w:type="character" w:styleId="FollowedHyperlink">
    <w:name w:val="FollowedHyperlink"/>
    <w:basedOn w:val="DefaultParagraphFont"/>
    <w:uiPriority w:val="99"/>
    <w:semiHidden/>
    <w:unhideWhenUsed/>
    <w:rsid w:val="000D12C6"/>
    <w:rPr>
      <w:color w:val="954F72" w:themeColor="followedHyperlink"/>
      <w:u w:val="single"/>
    </w:rPr>
  </w:style>
  <w:style w:type="paragraph" w:styleId="NormalWeb">
    <w:name w:val="Normal (Web)"/>
    <w:basedOn w:val="Normal"/>
    <w:uiPriority w:val="99"/>
    <w:unhideWhenUsed/>
    <w:rsid w:val="003F181B"/>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0227E4"/>
    <w:pPr>
      <w:tabs>
        <w:tab w:val="center" w:pos="4513"/>
        <w:tab w:val="right" w:pos="9026"/>
      </w:tabs>
    </w:pPr>
  </w:style>
  <w:style w:type="character" w:customStyle="1" w:styleId="HeaderChar">
    <w:name w:val="Header Char"/>
    <w:basedOn w:val="DefaultParagraphFont"/>
    <w:link w:val="Header"/>
    <w:uiPriority w:val="99"/>
    <w:rsid w:val="000227E4"/>
  </w:style>
  <w:style w:type="paragraph" w:styleId="Footer">
    <w:name w:val="footer"/>
    <w:basedOn w:val="Normal"/>
    <w:link w:val="FooterChar"/>
    <w:uiPriority w:val="99"/>
    <w:unhideWhenUsed/>
    <w:rsid w:val="000227E4"/>
    <w:pPr>
      <w:tabs>
        <w:tab w:val="center" w:pos="4513"/>
        <w:tab w:val="right" w:pos="9026"/>
      </w:tabs>
    </w:pPr>
  </w:style>
  <w:style w:type="character" w:customStyle="1" w:styleId="FooterChar">
    <w:name w:val="Footer Char"/>
    <w:basedOn w:val="DefaultParagraphFont"/>
    <w:link w:val="Footer"/>
    <w:uiPriority w:val="99"/>
    <w:rsid w:val="000227E4"/>
  </w:style>
  <w:style w:type="character" w:styleId="PageNumber">
    <w:name w:val="page number"/>
    <w:basedOn w:val="DefaultParagraphFont"/>
    <w:uiPriority w:val="99"/>
    <w:semiHidden/>
    <w:unhideWhenUsed/>
    <w:rsid w:val="000227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50802">
      <w:bodyDiv w:val="1"/>
      <w:marLeft w:val="0"/>
      <w:marRight w:val="0"/>
      <w:marTop w:val="0"/>
      <w:marBottom w:val="0"/>
      <w:divBdr>
        <w:top w:val="none" w:sz="0" w:space="0" w:color="auto"/>
        <w:left w:val="none" w:sz="0" w:space="0" w:color="auto"/>
        <w:bottom w:val="none" w:sz="0" w:space="0" w:color="auto"/>
        <w:right w:val="none" w:sz="0" w:space="0" w:color="auto"/>
      </w:divBdr>
      <w:divsChild>
        <w:div w:id="457114074">
          <w:marLeft w:val="0"/>
          <w:marRight w:val="0"/>
          <w:marTop w:val="0"/>
          <w:marBottom w:val="0"/>
          <w:divBdr>
            <w:top w:val="none" w:sz="0" w:space="0" w:color="auto"/>
            <w:left w:val="none" w:sz="0" w:space="0" w:color="auto"/>
            <w:bottom w:val="none" w:sz="0" w:space="0" w:color="auto"/>
            <w:right w:val="none" w:sz="0" w:space="0" w:color="auto"/>
          </w:divBdr>
          <w:divsChild>
            <w:div w:id="399644574">
              <w:marLeft w:val="0"/>
              <w:marRight w:val="0"/>
              <w:marTop w:val="0"/>
              <w:marBottom w:val="0"/>
              <w:divBdr>
                <w:top w:val="none" w:sz="0" w:space="0" w:color="auto"/>
                <w:left w:val="none" w:sz="0" w:space="0" w:color="auto"/>
                <w:bottom w:val="none" w:sz="0" w:space="0" w:color="auto"/>
                <w:right w:val="none" w:sz="0" w:space="0" w:color="auto"/>
              </w:divBdr>
              <w:divsChild>
                <w:div w:id="119427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80824">
      <w:bodyDiv w:val="1"/>
      <w:marLeft w:val="0"/>
      <w:marRight w:val="0"/>
      <w:marTop w:val="0"/>
      <w:marBottom w:val="0"/>
      <w:divBdr>
        <w:top w:val="none" w:sz="0" w:space="0" w:color="auto"/>
        <w:left w:val="none" w:sz="0" w:space="0" w:color="auto"/>
        <w:bottom w:val="none" w:sz="0" w:space="0" w:color="auto"/>
        <w:right w:val="none" w:sz="0" w:space="0" w:color="auto"/>
      </w:divBdr>
      <w:divsChild>
        <w:div w:id="117069613">
          <w:marLeft w:val="0"/>
          <w:marRight w:val="0"/>
          <w:marTop w:val="0"/>
          <w:marBottom w:val="0"/>
          <w:divBdr>
            <w:top w:val="none" w:sz="0" w:space="0" w:color="auto"/>
            <w:left w:val="none" w:sz="0" w:space="0" w:color="auto"/>
            <w:bottom w:val="none" w:sz="0" w:space="0" w:color="auto"/>
            <w:right w:val="none" w:sz="0" w:space="0" w:color="auto"/>
          </w:divBdr>
          <w:divsChild>
            <w:div w:id="430591979">
              <w:marLeft w:val="0"/>
              <w:marRight w:val="0"/>
              <w:marTop w:val="0"/>
              <w:marBottom w:val="0"/>
              <w:divBdr>
                <w:top w:val="none" w:sz="0" w:space="0" w:color="auto"/>
                <w:left w:val="none" w:sz="0" w:space="0" w:color="auto"/>
                <w:bottom w:val="none" w:sz="0" w:space="0" w:color="auto"/>
                <w:right w:val="none" w:sz="0" w:space="0" w:color="auto"/>
              </w:divBdr>
              <w:divsChild>
                <w:div w:id="31083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793603">
      <w:bodyDiv w:val="1"/>
      <w:marLeft w:val="0"/>
      <w:marRight w:val="0"/>
      <w:marTop w:val="0"/>
      <w:marBottom w:val="0"/>
      <w:divBdr>
        <w:top w:val="none" w:sz="0" w:space="0" w:color="auto"/>
        <w:left w:val="none" w:sz="0" w:space="0" w:color="auto"/>
        <w:bottom w:val="none" w:sz="0" w:space="0" w:color="auto"/>
        <w:right w:val="none" w:sz="0" w:space="0" w:color="auto"/>
      </w:divBdr>
      <w:divsChild>
        <w:div w:id="1979409179">
          <w:marLeft w:val="0"/>
          <w:marRight w:val="0"/>
          <w:marTop w:val="0"/>
          <w:marBottom w:val="0"/>
          <w:divBdr>
            <w:top w:val="none" w:sz="0" w:space="0" w:color="auto"/>
            <w:left w:val="none" w:sz="0" w:space="0" w:color="auto"/>
            <w:bottom w:val="none" w:sz="0" w:space="0" w:color="auto"/>
            <w:right w:val="none" w:sz="0" w:space="0" w:color="auto"/>
          </w:divBdr>
          <w:divsChild>
            <w:div w:id="1171987851">
              <w:marLeft w:val="0"/>
              <w:marRight w:val="0"/>
              <w:marTop w:val="0"/>
              <w:marBottom w:val="0"/>
              <w:divBdr>
                <w:top w:val="none" w:sz="0" w:space="0" w:color="auto"/>
                <w:left w:val="none" w:sz="0" w:space="0" w:color="auto"/>
                <w:bottom w:val="none" w:sz="0" w:space="0" w:color="auto"/>
                <w:right w:val="none" w:sz="0" w:space="0" w:color="auto"/>
              </w:divBdr>
              <w:divsChild>
                <w:div w:id="185815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3mjErvg" TargetMode="External"/><Relationship Id="rId13" Type="http://schemas.openxmlformats.org/officeDocument/2006/relationships/hyperlink" Target="https://bit.ly/3dRnTGm"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bit.ly/32djbR5" TargetMode="External"/><Relationship Id="rId12" Type="http://schemas.openxmlformats.org/officeDocument/2006/relationships/hyperlink" Target="https://bit.ly/3qfxht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bit.ly/3J1gAK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3FgINe2" TargetMode="External"/><Relationship Id="rId5" Type="http://schemas.openxmlformats.org/officeDocument/2006/relationships/footnotes" Target="footnotes.xml"/><Relationship Id="rId15" Type="http://schemas.openxmlformats.org/officeDocument/2006/relationships/hyperlink" Target="https://bit.ly/3cZ2B9t" TargetMode="External"/><Relationship Id="rId10" Type="http://schemas.openxmlformats.org/officeDocument/2006/relationships/hyperlink" Target="https://bit.ly/3eczu2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it.ly/3FjRWTd" TargetMode="External"/><Relationship Id="rId14" Type="http://schemas.openxmlformats.org/officeDocument/2006/relationships/hyperlink" Target="https://bit.ly/326yy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1673</TotalTime>
  <Pages>9</Pages>
  <Words>2933</Words>
  <Characters>16723</Characters>
  <Application>Microsoft Office Word</Application>
  <DocSecurity>0</DocSecurity>
  <Lines>139</Lines>
  <Paragraphs>39</Paragraphs>
  <ScaleCrop>false</ScaleCrop>
  <Company/>
  <LinksUpToDate>false</LinksUpToDate>
  <CharactersWithSpaces>19617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Swain</dc:creator>
  <cp:keywords/>
  <dc:description/>
  <cp:lastModifiedBy>Ben Swain</cp:lastModifiedBy>
  <cp:revision>581</cp:revision>
  <dcterms:created xsi:type="dcterms:W3CDTF">2021-12-01T11:20:00Z</dcterms:created>
  <dcterms:modified xsi:type="dcterms:W3CDTF">2021-12-20T16:48:00Z</dcterms:modified>
</cp:coreProperties>
</file>