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511225" w:rsidRDefault="002524EF">
      <w:pPr>
        <w:spacing w:line="360" w:lineRule="auto"/>
        <w:jc w:val="both"/>
        <w:rPr>
          <w:b/>
          <w:u w:val="single"/>
        </w:rPr>
      </w:pPr>
      <w:r>
        <w:rPr>
          <w:b/>
          <w:u w:val="single"/>
        </w:rPr>
        <w:t>ECES6007 - Dissertation</w:t>
      </w:r>
    </w:p>
    <w:p w14:paraId="00000002" w14:textId="77777777" w:rsidR="00511225" w:rsidRDefault="002524EF">
      <w:pPr>
        <w:spacing w:line="360" w:lineRule="auto"/>
        <w:jc w:val="both"/>
        <w:rPr>
          <w:b/>
          <w:u w:val="single"/>
        </w:rPr>
      </w:pPr>
      <w:r>
        <w:rPr>
          <w:b/>
          <w:u w:val="single"/>
        </w:rPr>
        <w:t>Academic Interview</w:t>
      </w:r>
    </w:p>
    <w:p w14:paraId="00000005" w14:textId="5D7941D7" w:rsidR="00511225" w:rsidRDefault="00511225">
      <w:pPr>
        <w:spacing w:line="360" w:lineRule="auto"/>
        <w:jc w:val="both"/>
      </w:pPr>
    </w:p>
    <w:p w14:paraId="140AC2CB" w14:textId="77777777" w:rsidR="003F5716" w:rsidRDefault="003F5716" w:rsidP="003F5716">
      <w:pPr>
        <w:spacing w:line="360" w:lineRule="auto"/>
        <w:jc w:val="both"/>
        <w:rPr>
          <w:b/>
          <w:u w:val="single"/>
        </w:rPr>
      </w:pPr>
    </w:p>
    <w:p w14:paraId="7BDFB372" w14:textId="77777777" w:rsidR="003F5716" w:rsidRDefault="003F5716" w:rsidP="003F5716">
      <w:pPr>
        <w:spacing w:line="360" w:lineRule="auto"/>
        <w:jc w:val="both"/>
      </w:pPr>
      <w:r>
        <w:t>Introduce myself &amp; that today I will be answering the four questions within the academic interview based on my dissertation.</w:t>
      </w:r>
    </w:p>
    <w:p w14:paraId="0FDFB40B" w14:textId="77777777" w:rsidR="003F5716" w:rsidRDefault="003F5716">
      <w:pPr>
        <w:spacing w:line="360" w:lineRule="auto"/>
        <w:jc w:val="both"/>
      </w:pPr>
    </w:p>
    <w:p w14:paraId="00000006" w14:textId="77777777" w:rsidR="00511225" w:rsidRDefault="00511225">
      <w:pPr>
        <w:spacing w:line="360" w:lineRule="auto"/>
        <w:jc w:val="both"/>
      </w:pPr>
    </w:p>
    <w:p w14:paraId="00000007" w14:textId="77777777" w:rsidR="00511225" w:rsidRDefault="002524EF">
      <w:pPr>
        <w:spacing w:line="360" w:lineRule="auto"/>
        <w:jc w:val="both"/>
        <w:rPr>
          <w:b/>
        </w:rPr>
      </w:pPr>
      <w:r>
        <w:rPr>
          <w:b/>
        </w:rPr>
        <w:t>Q1) Why is your chosen area worthy of research? Explain the rationale for your topic.</w:t>
      </w:r>
    </w:p>
    <w:p w14:paraId="00000008" w14:textId="605EDCBE" w:rsidR="00511225" w:rsidRPr="003F5716" w:rsidRDefault="002524EF">
      <w:pPr>
        <w:spacing w:line="360" w:lineRule="auto"/>
        <w:jc w:val="both"/>
      </w:pPr>
      <w:r w:rsidRPr="003F5716">
        <w:t>My dissertation critically explored the effectiveness of children’s rights in primary schools. It looked at approaches and initiatives supporting all children, which Sall</w:t>
      </w:r>
      <w:r w:rsidRPr="003F5716">
        <w:t xml:space="preserve">y Holland, </w:t>
      </w:r>
      <w:r w:rsidRPr="003F5716">
        <w:t>Children’s Commissioner for Wales (2017) states ‘all schools are to give each child an equal opportunity to develop to their full potential through using their rights’. This suggests that regardless of individuals gender, ethnicity or religion,</w:t>
      </w:r>
      <w:r w:rsidRPr="003F5716">
        <w:t xml:space="preserve"> </w:t>
      </w:r>
      <w:proofErr w:type="spellStart"/>
      <w:r w:rsidRPr="003F5716">
        <w:t>Bessell</w:t>
      </w:r>
      <w:proofErr w:type="spellEnd"/>
      <w:r w:rsidRPr="003F5716">
        <w:t xml:space="preserve"> (2015) states, that all children should be treated equally, with their rights considered at all times, which </w:t>
      </w:r>
      <w:proofErr w:type="spellStart"/>
      <w:r w:rsidRPr="003F5716">
        <w:t>Unicef</w:t>
      </w:r>
      <w:proofErr w:type="spellEnd"/>
      <w:r w:rsidRPr="003F5716">
        <w:t xml:space="preserve"> (2016</w:t>
      </w:r>
      <w:r w:rsidR="00514C6E" w:rsidRPr="003F5716">
        <w:t>a</w:t>
      </w:r>
      <w:r w:rsidRPr="003F5716">
        <w:t xml:space="preserve">) identified as article two within the United Nations Convention on the Rights of the Child (UNCRC). </w:t>
      </w:r>
    </w:p>
    <w:p w14:paraId="00000009" w14:textId="77777777" w:rsidR="00511225" w:rsidRPr="003F5716" w:rsidRDefault="00511225">
      <w:pPr>
        <w:spacing w:line="360" w:lineRule="auto"/>
        <w:jc w:val="both"/>
      </w:pPr>
    </w:p>
    <w:p w14:paraId="0000000A" w14:textId="3C1E1895" w:rsidR="00511225" w:rsidRDefault="002524EF">
      <w:pPr>
        <w:spacing w:line="360" w:lineRule="auto"/>
        <w:jc w:val="both"/>
      </w:pPr>
      <w:r w:rsidRPr="003F5716">
        <w:rPr>
          <w:color w:val="000000"/>
        </w:rPr>
        <w:t xml:space="preserve"> </w:t>
      </w:r>
      <w:proofErr w:type="spellStart"/>
      <w:r w:rsidRPr="003F5716">
        <w:rPr>
          <w:color w:val="000000"/>
        </w:rPr>
        <w:t>Serres</w:t>
      </w:r>
      <w:proofErr w:type="spellEnd"/>
      <w:r w:rsidRPr="003F5716">
        <w:rPr>
          <w:color w:val="000000"/>
        </w:rPr>
        <w:t xml:space="preserve"> (2012)</w:t>
      </w:r>
      <w:r>
        <w:rPr>
          <w:color w:val="000000"/>
        </w:rPr>
        <w:t xml:space="preserve"> </w:t>
      </w:r>
      <w:r>
        <w:t>explains</w:t>
      </w:r>
      <w:r>
        <w:t xml:space="preserve"> using children’s rights effectively, gives children the opportunity to develop, which Professor Graham Donaldson (Welsh Government, 2015) adds encourages them to become independent learners and future citizens. Emphasising the importance of children’s rig</w:t>
      </w:r>
      <w:r>
        <w:t xml:space="preserve">hts being considered in all </w:t>
      </w:r>
      <w:proofErr w:type="gramStart"/>
      <w:r>
        <w:t>environments</w:t>
      </w:r>
      <w:proofErr w:type="gramEnd"/>
      <w:r>
        <w:t xml:space="preserve"> children learn, grow and live in.</w:t>
      </w:r>
      <w:r>
        <w:rPr>
          <w:color w:val="000000"/>
        </w:rPr>
        <w:t xml:space="preserve"> Alston Primary School (2020) </w:t>
      </w:r>
      <w:r>
        <w:t>express</w:t>
      </w:r>
      <w:r w:rsidR="00892856">
        <w:t xml:space="preserve"> that</w:t>
      </w:r>
      <w:r>
        <w:t xml:space="preserve"> this ensures children can develop to their full potential. </w:t>
      </w:r>
      <w:proofErr w:type="spellStart"/>
      <w:r>
        <w:rPr>
          <w:color w:val="000000"/>
        </w:rPr>
        <w:t>Doek</w:t>
      </w:r>
      <w:proofErr w:type="spellEnd"/>
      <w:r>
        <w:rPr>
          <w:color w:val="000000"/>
        </w:rPr>
        <w:t xml:space="preserve"> (2014) </w:t>
      </w:r>
      <w:r>
        <w:t xml:space="preserve">states children need extra protection compared to adults, suggesting why </w:t>
      </w:r>
      <w:r>
        <w:t xml:space="preserve">an additional fifty-four articles were added to support children </w:t>
      </w:r>
      <w:r>
        <w:rPr>
          <w:color w:val="000000"/>
        </w:rPr>
        <w:t>(</w:t>
      </w:r>
      <w:proofErr w:type="spellStart"/>
      <w:r>
        <w:rPr>
          <w:color w:val="000000"/>
        </w:rPr>
        <w:t>Unicef</w:t>
      </w:r>
      <w:proofErr w:type="spellEnd"/>
      <w:r>
        <w:rPr>
          <w:color w:val="000000"/>
        </w:rPr>
        <w:t>, 2016</w:t>
      </w:r>
      <w:r w:rsidR="00514C6E">
        <w:rPr>
          <w:color w:val="000000"/>
        </w:rPr>
        <w:t>a</w:t>
      </w:r>
      <w:r>
        <w:rPr>
          <w:color w:val="000000"/>
        </w:rPr>
        <w:t>).</w:t>
      </w:r>
      <w:r>
        <w:rPr>
          <w:color w:val="FF0000"/>
        </w:rPr>
        <w:t xml:space="preserve">  </w:t>
      </w:r>
      <w:r>
        <w:t>Therefore, if these rights were introduced separately for children in particular, then they should be used effectively, ensuring children are being protected, supported and a</w:t>
      </w:r>
      <w:r>
        <w:t>re developing; suggesting a reason for their initial introduction</w:t>
      </w:r>
      <w:r>
        <w:rPr>
          <w:color w:val="000000"/>
        </w:rPr>
        <w:t xml:space="preserve">. </w:t>
      </w:r>
    </w:p>
    <w:p w14:paraId="0000000B" w14:textId="77777777" w:rsidR="00511225" w:rsidRDefault="00511225">
      <w:pPr>
        <w:spacing w:line="360" w:lineRule="auto"/>
        <w:jc w:val="both"/>
      </w:pPr>
    </w:p>
    <w:p w14:paraId="0000000C" w14:textId="0EC0B23D" w:rsidR="00511225" w:rsidRDefault="002524EF">
      <w:pPr>
        <w:spacing w:line="360" w:lineRule="auto"/>
        <w:jc w:val="both"/>
      </w:pPr>
      <w:r>
        <w:t>Children’s Rights in School Environments was chosen for my dissertation as I strongly believe that all children are to be aware of their rights, and how they should, and can be used withi</w:t>
      </w:r>
      <w:r>
        <w:t>n the school environment effectively. Within the UNCRC</w:t>
      </w:r>
      <w:r>
        <w:rPr>
          <w:color w:val="000000"/>
        </w:rPr>
        <w:t xml:space="preserve">, Jones and Walker (2011) </w:t>
      </w:r>
      <w:r>
        <w:t xml:space="preserve">states that article forty-two ensures all children are to have knowledge of their rights. However, </w:t>
      </w:r>
      <w:r>
        <w:lastRenderedPageBreak/>
        <w:t xml:space="preserve">Lansdown, Jimerson and </w:t>
      </w:r>
      <w:proofErr w:type="spellStart"/>
      <w:r>
        <w:t>Shahroozi</w:t>
      </w:r>
      <w:proofErr w:type="spellEnd"/>
      <w:r>
        <w:t xml:space="preserve"> (2014, p.7) states that realistically this i</w:t>
      </w:r>
      <w:r>
        <w:t xml:space="preserve">s not always happening or being implemented effectively within school environments. </w:t>
      </w:r>
      <w:r>
        <w:rPr>
          <w:color w:val="000000"/>
        </w:rPr>
        <w:t xml:space="preserve">Theobald (2019, p.253) </w:t>
      </w:r>
      <w:r>
        <w:t>explains that teachers and classrooms can sometimes unintentionally decrease children’s participation and contribution in school, affecting children’</w:t>
      </w:r>
      <w:r>
        <w:t xml:space="preserve">s knowledge and understanding of their rights. Most recent survey </w:t>
      </w:r>
      <w:r>
        <w:t xml:space="preserve">from the </w:t>
      </w:r>
      <w:r>
        <w:rPr>
          <w:color w:val="000000"/>
        </w:rPr>
        <w:t xml:space="preserve">Welsh Government (2018) </w:t>
      </w:r>
      <w:r>
        <w:t xml:space="preserve">has shown that, in 2017, only forty percent of children knew that they had rights and what they are. This can interestingly suggest as to why </w:t>
      </w:r>
      <w:r>
        <w:rPr>
          <w:color w:val="000000"/>
        </w:rPr>
        <w:t xml:space="preserve">Lundy </w:t>
      </w:r>
      <w:r>
        <w:rPr>
          <w:color w:val="000000"/>
        </w:rPr>
        <w:t xml:space="preserve">and </w:t>
      </w:r>
      <w:proofErr w:type="spellStart"/>
      <w:r>
        <w:rPr>
          <w:color w:val="000000"/>
        </w:rPr>
        <w:t>O’Lynn</w:t>
      </w:r>
      <w:proofErr w:type="spellEnd"/>
      <w:r>
        <w:rPr>
          <w:color w:val="000000"/>
        </w:rPr>
        <w:t xml:space="preserve"> (2019)</w:t>
      </w:r>
      <w:r>
        <w:rPr>
          <w:color w:val="FF0000"/>
        </w:rPr>
        <w:t xml:space="preserve"> </w:t>
      </w:r>
      <w:r>
        <w:t xml:space="preserve">strongly believe that children who are not always given responsibility in school environments, cannot use their rights effectively. </w:t>
      </w:r>
    </w:p>
    <w:p w14:paraId="0000000D" w14:textId="77777777" w:rsidR="00511225" w:rsidRDefault="00511225">
      <w:pPr>
        <w:spacing w:line="360" w:lineRule="auto"/>
        <w:jc w:val="both"/>
      </w:pPr>
    </w:p>
    <w:p w14:paraId="0000000E" w14:textId="77777777" w:rsidR="00511225" w:rsidRDefault="002524EF">
      <w:pPr>
        <w:spacing w:line="360" w:lineRule="auto"/>
        <w:jc w:val="both"/>
        <w:rPr>
          <w:color w:val="000000"/>
        </w:rPr>
      </w:pPr>
      <w:r>
        <w:t>I wanted to explore children’s rights in an equal environment, no child was excluded due to their backgr</w:t>
      </w:r>
      <w:r>
        <w:t xml:space="preserve">ound or needs. For example, living in poverty or having an additional learning need </w:t>
      </w:r>
      <w:r>
        <w:rPr>
          <w:color w:val="000000"/>
        </w:rPr>
        <w:t xml:space="preserve">(Welsh Government, 2009). As House of Commons (2019) </w:t>
      </w:r>
      <w:r>
        <w:t>explains that within the United Kingdom, children spend 190 annually days in a school environment, I decided this envir</w:t>
      </w:r>
      <w:r>
        <w:t xml:space="preserve">onment as most appropriate.  </w:t>
      </w:r>
      <w:proofErr w:type="gramStart"/>
      <w:r>
        <w:t>Children and staff of each school,</w:t>
      </w:r>
      <w:proofErr w:type="gramEnd"/>
      <w:r>
        <w:t xml:space="preserve"> will be in similar environments, </w:t>
      </w:r>
      <w:r>
        <w:rPr>
          <w:color w:val="000000"/>
        </w:rPr>
        <w:t xml:space="preserve">Schwartz, </w:t>
      </w:r>
      <w:proofErr w:type="spellStart"/>
      <w:r>
        <w:rPr>
          <w:color w:val="000000"/>
        </w:rPr>
        <w:t>Steifel</w:t>
      </w:r>
      <w:proofErr w:type="spellEnd"/>
      <w:r>
        <w:rPr>
          <w:color w:val="000000"/>
        </w:rPr>
        <w:t xml:space="preserve"> and </w:t>
      </w:r>
      <w:proofErr w:type="spellStart"/>
      <w:r>
        <w:rPr>
          <w:color w:val="000000"/>
        </w:rPr>
        <w:t>Wiswall</w:t>
      </w:r>
      <w:proofErr w:type="spellEnd"/>
      <w:r>
        <w:rPr>
          <w:color w:val="000000"/>
        </w:rPr>
        <w:t xml:space="preserve"> (2016, p. 278) </w:t>
      </w:r>
      <w:r>
        <w:t xml:space="preserve">states it would create a fair comparison of children’s rights within school settings. </w:t>
      </w:r>
    </w:p>
    <w:p w14:paraId="0000000F" w14:textId="77777777" w:rsidR="00511225" w:rsidRDefault="00511225">
      <w:pPr>
        <w:spacing w:line="360" w:lineRule="auto"/>
        <w:jc w:val="both"/>
        <w:rPr>
          <w:color w:val="000000"/>
        </w:rPr>
      </w:pPr>
    </w:p>
    <w:p w14:paraId="00000010" w14:textId="1D973937" w:rsidR="00511225" w:rsidRDefault="002524EF">
      <w:pPr>
        <w:spacing w:line="360" w:lineRule="auto"/>
        <w:jc w:val="both"/>
        <w:rPr>
          <w:color w:val="000000"/>
        </w:rPr>
      </w:pPr>
      <w:r>
        <w:rPr>
          <w:color w:val="000000"/>
        </w:rPr>
        <w:t xml:space="preserve">I became passionate about </w:t>
      </w:r>
      <w:r>
        <w:rPr>
          <w:color w:val="000000"/>
        </w:rPr>
        <w:t>children’s rights after completing my placement within the Lines of Enquiry module</w:t>
      </w:r>
      <w:r>
        <w:t>.  T</w:t>
      </w:r>
      <w:r>
        <w:rPr>
          <w:color w:val="000000"/>
        </w:rPr>
        <w:t>he school I attended demonstrated excellent implementation of children’s awareness and use of rights, every day (</w:t>
      </w:r>
      <w:proofErr w:type="spellStart"/>
      <w:r>
        <w:rPr>
          <w:color w:val="000000"/>
        </w:rPr>
        <w:t>Ysgol</w:t>
      </w:r>
      <w:proofErr w:type="spellEnd"/>
      <w:r>
        <w:rPr>
          <w:color w:val="000000"/>
        </w:rPr>
        <w:t xml:space="preserve"> </w:t>
      </w:r>
      <w:proofErr w:type="spellStart"/>
      <w:r>
        <w:rPr>
          <w:color w:val="000000"/>
        </w:rPr>
        <w:t>Comins</w:t>
      </w:r>
      <w:proofErr w:type="spellEnd"/>
      <w:r>
        <w:rPr>
          <w:color w:val="000000"/>
        </w:rPr>
        <w:t xml:space="preserve"> </w:t>
      </w:r>
      <w:proofErr w:type="spellStart"/>
      <w:r>
        <w:rPr>
          <w:color w:val="000000"/>
        </w:rPr>
        <w:t>Coch</w:t>
      </w:r>
      <w:proofErr w:type="spellEnd"/>
      <w:r>
        <w:rPr>
          <w:color w:val="000000"/>
        </w:rPr>
        <w:t>, 2020). Although this was not a part of</w:t>
      </w:r>
      <w:r>
        <w:rPr>
          <w:color w:val="000000"/>
        </w:rPr>
        <w:t xml:space="preserve"> my research within the module, it became </w:t>
      </w:r>
      <w:r>
        <w:t>apparent</w:t>
      </w:r>
      <w:r>
        <w:rPr>
          <w:color w:val="000000"/>
        </w:rPr>
        <w:t xml:space="preserve"> that children’s rights are of in</w:t>
      </w:r>
      <w:r>
        <w:t xml:space="preserve">terest to me, and </w:t>
      </w:r>
      <w:r>
        <w:rPr>
          <w:color w:val="000000"/>
        </w:rPr>
        <w:t>I wished to explore further in my dissertation. Estyn (2018</w:t>
      </w:r>
      <w:r w:rsidR="005E1370">
        <w:rPr>
          <w:color w:val="000000"/>
        </w:rPr>
        <w:t>b</w:t>
      </w:r>
      <w:r>
        <w:rPr>
          <w:color w:val="000000"/>
        </w:rPr>
        <w:t xml:space="preserve">) expressed the overall positive affect children’s rights has on </w:t>
      </w:r>
      <w:proofErr w:type="gramStart"/>
      <w:r>
        <w:rPr>
          <w:color w:val="000000"/>
        </w:rPr>
        <w:t>individuals</w:t>
      </w:r>
      <w:proofErr w:type="gramEnd"/>
      <w:r>
        <w:rPr>
          <w:color w:val="000000"/>
        </w:rPr>
        <w:t xml:space="preserve"> educational outcome</w:t>
      </w:r>
      <w:r>
        <w:rPr>
          <w:color w:val="000000"/>
        </w:rPr>
        <w:t>s. Therefore, I wanted to explore whether all schools, regardless of its area, demonstrate and ensure</w:t>
      </w:r>
      <w:r>
        <w:t xml:space="preserve"> </w:t>
      </w:r>
      <w:r>
        <w:rPr>
          <w:color w:val="000000"/>
        </w:rPr>
        <w:t xml:space="preserve">children are aware of, and are using their rights effectively within the school environment. </w:t>
      </w:r>
    </w:p>
    <w:p w14:paraId="00000011" w14:textId="77777777" w:rsidR="00511225" w:rsidRDefault="00511225">
      <w:pPr>
        <w:spacing w:line="360" w:lineRule="auto"/>
        <w:jc w:val="both"/>
        <w:rPr>
          <w:color w:val="000000"/>
        </w:rPr>
      </w:pPr>
    </w:p>
    <w:p w14:paraId="00000012" w14:textId="7600AAE3" w:rsidR="00511225" w:rsidRDefault="002524EF">
      <w:pPr>
        <w:spacing w:line="360" w:lineRule="auto"/>
        <w:jc w:val="both"/>
        <w:rPr>
          <w:color w:val="000000"/>
        </w:rPr>
      </w:pPr>
      <w:r>
        <w:rPr>
          <w:color w:val="000000"/>
        </w:rPr>
        <w:t>If children’s rights are not being implemented within the s</w:t>
      </w:r>
      <w:r>
        <w:rPr>
          <w:color w:val="000000"/>
        </w:rPr>
        <w:t>chool environment effectively, Council of Europe (2016) states it can have an effect on individual development. Using Maslow’s Hierarchy of Needs</w:t>
      </w:r>
      <w:r>
        <w:rPr>
          <w:color w:val="FF0000"/>
        </w:rPr>
        <w:t xml:space="preserve"> </w:t>
      </w:r>
      <w:r>
        <w:rPr>
          <w:color w:val="000000"/>
        </w:rPr>
        <w:t>(The School of Life, 2019) demonstrates that if poor implementation or use of children’s rights within schools</w:t>
      </w:r>
      <w:r>
        <w:rPr>
          <w:color w:val="000000"/>
        </w:rPr>
        <w:t xml:space="preserve">, children’s development can be </w:t>
      </w:r>
      <w:r>
        <w:rPr>
          <w:color w:val="000000"/>
        </w:rPr>
        <w:lastRenderedPageBreak/>
        <w:t xml:space="preserve">affected. Within the first stage of the hierarchy; physiological needs, article twenty-seven can be identified, which </w:t>
      </w:r>
      <w:proofErr w:type="spellStart"/>
      <w:r>
        <w:rPr>
          <w:color w:val="000000"/>
        </w:rPr>
        <w:t>Unicef</w:t>
      </w:r>
      <w:proofErr w:type="spellEnd"/>
      <w:r>
        <w:rPr>
          <w:color w:val="000000"/>
        </w:rPr>
        <w:t xml:space="preserve"> (2016</w:t>
      </w:r>
      <w:r w:rsidR="00514C6E">
        <w:rPr>
          <w:color w:val="000000"/>
        </w:rPr>
        <w:t>a</w:t>
      </w:r>
      <w:r>
        <w:rPr>
          <w:color w:val="000000"/>
        </w:rPr>
        <w:t>) states that all children have the right to standard of living, meeting their physical and so</w:t>
      </w:r>
      <w:r>
        <w:rPr>
          <w:color w:val="000000"/>
        </w:rPr>
        <w:t xml:space="preserve">cial needs. </w:t>
      </w:r>
    </w:p>
    <w:p w14:paraId="00000013" w14:textId="77777777" w:rsidR="00511225" w:rsidRDefault="00511225">
      <w:pPr>
        <w:spacing w:line="360" w:lineRule="auto"/>
        <w:jc w:val="both"/>
        <w:rPr>
          <w:color w:val="000000"/>
        </w:rPr>
      </w:pPr>
    </w:p>
    <w:p w14:paraId="00000014" w14:textId="782771BD" w:rsidR="00511225" w:rsidRDefault="002524EF">
      <w:pPr>
        <w:spacing w:line="360" w:lineRule="auto"/>
        <w:jc w:val="both"/>
        <w:rPr>
          <w:color w:val="000000"/>
        </w:rPr>
      </w:pPr>
      <w:r>
        <w:rPr>
          <w:color w:val="000000"/>
        </w:rPr>
        <w:t>In the school environment, if initiatives such as breakfast clubs begin to charge for attending, many children, especially those who rely heavily on free breakfasts, are penalised (Child Poverty Action Group, 2018). This can suggest that arti</w:t>
      </w:r>
      <w:r>
        <w:rPr>
          <w:color w:val="000000"/>
        </w:rPr>
        <w:t>cle twenty-seven within the UNCRC (</w:t>
      </w:r>
      <w:proofErr w:type="spellStart"/>
      <w:r>
        <w:rPr>
          <w:color w:val="000000"/>
        </w:rPr>
        <w:t>Unicef</w:t>
      </w:r>
      <w:proofErr w:type="spellEnd"/>
      <w:r>
        <w:rPr>
          <w:color w:val="000000"/>
        </w:rPr>
        <w:t>, 2016</w:t>
      </w:r>
      <w:r w:rsidR="00514C6E">
        <w:rPr>
          <w:color w:val="000000"/>
        </w:rPr>
        <w:t>a</w:t>
      </w:r>
      <w:r>
        <w:rPr>
          <w:color w:val="000000"/>
        </w:rPr>
        <w:t xml:space="preserve">) which can be seen within the first stage in Maslow’s Hierarchy of Needs (Maslow, 1943, p.372) would not be met, </w:t>
      </w:r>
      <w:r>
        <w:t xml:space="preserve">and </w:t>
      </w:r>
      <w:r>
        <w:rPr>
          <w:color w:val="000000"/>
        </w:rPr>
        <w:t>children’s develop</w:t>
      </w:r>
      <w:r>
        <w:t xml:space="preserve">ment </w:t>
      </w:r>
      <w:r>
        <w:rPr>
          <w:color w:val="000000"/>
        </w:rPr>
        <w:t>to their full potential would be impacted.</w:t>
      </w:r>
      <w:r>
        <w:rPr>
          <w:color w:val="FF0000"/>
        </w:rPr>
        <w:t xml:space="preserve"> </w:t>
      </w:r>
      <w:r>
        <w:rPr>
          <w:color w:val="000000"/>
        </w:rPr>
        <w:t xml:space="preserve">O’Neill and </w:t>
      </w:r>
      <w:proofErr w:type="spellStart"/>
      <w:r>
        <w:rPr>
          <w:color w:val="000000"/>
        </w:rPr>
        <w:t>Zinga</w:t>
      </w:r>
      <w:proofErr w:type="spellEnd"/>
      <w:r>
        <w:rPr>
          <w:color w:val="000000"/>
        </w:rPr>
        <w:t xml:space="preserve"> (2008) </w:t>
      </w:r>
      <w:r>
        <w:rPr>
          <w:color w:val="000000"/>
        </w:rPr>
        <w:t>states that this can create an on-going negative affect within the Hierarchy, where children cannot reach the fifth and final stage, known as self-actualisation. Regarding children’s rights within the UNCRC (</w:t>
      </w:r>
      <w:proofErr w:type="spellStart"/>
      <w:r>
        <w:rPr>
          <w:color w:val="000000"/>
        </w:rPr>
        <w:t>Unicef</w:t>
      </w:r>
      <w:proofErr w:type="spellEnd"/>
      <w:r>
        <w:rPr>
          <w:color w:val="000000"/>
        </w:rPr>
        <w:t>, 2016</w:t>
      </w:r>
      <w:r w:rsidR="00514C6E">
        <w:rPr>
          <w:color w:val="000000"/>
        </w:rPr>
        <w:t>a</w:t>
      </w:r>
      <w:r>
        <w:rPr>
          <w:color w:val="000000"/>
        </w:rPr>
        <w:t>) it can suggest article twenty-nine</w:t>
      </w:r>
      <w:r>
        <w:rPr>
          <w:color w:val="000000"/>
        </w:rPr>
        <w:t xml:space="preserve"> and thirty-one may not be met if children are not given the opportunity to play and develop within education (</w:t>
      </w:r>
      <w:proofErr w:type="spellStart"/>
      <w:r>
        <w:rPr>
          <w:color w:val="000000"/>
        </w:rPr>
        <w:t>Unicef</w:t>
      </w:r>
      <w:proofErr w:type="spellEnd"/>
      <w:r>
        <w:rPr>
          <w:color w:val="000000"/>
        </w:rPr>
        <w:t>, 2016</w:t>
      </w:r>
      <w:r w:rsidR="00514C6E">
        <w:rPr>
          <w:color w:val="000000"/>
        </w:rPr>
        <w:t>a</w:t>
      </w:r>
      <w:r>
        <w:rPr>
          <w:color w:val="000000"/>
        </w:rPr>
        <w:t>). As stated by Maslow (1943, p.371), this affects children’s opportunity to reach the final stage of self-actualisation, due to scho</w:t>
      </w:r>
      <w:r>
        <w:rPr>
          <w:color w:val="000000"/>
        </w:rPr>
        <w:t xml:space="preserve">ols unable to implement children’s rights effectively within the environment. </w:t>
      </w:r>
    </w:p>
    <w:p w14:paraId="00000015" w14:textId="77777777" w:rsidR="00511225" w:rsidRDefault="00511225">
      <w:pPr>
        <w:spacing w:line="360" w:lineRule="auto"/>
        <w:jc w:val="both"/>
        <w:rPr>
          <w:color w:val="000000"/>
        </w:rPr>
      </w:pPr>
    </w:p>
    <w:p w14:paraId="00000016" w14:textId="77777777" w:rsidR="00511225" w:rsidRDefault="002524EF">
      <w:pPr>
        <w:spacing w:line="360" w:lineRule="auto"/>
        <w:jc w:val="both"/>
        <w:rPr>
          <w:color w:val="000000"/>
        </w:rPr>
      </w:pPr>
      <w:r>
        <w:rPr>
          <w:color w:val="000000"/>
        </w:rPr>
        <w:t>Therefore, I believe that children’s rights should be viewed and considered at all times in school environments, to ensure that all children, reach their full potential.</w:t>
      </w:r>
    </w:p>
    <w:p w14:paraId="00000017" w14:textId="77777777" w:rsidR="00511225" w:rsidRDefault="00511225">
      <w:pPr>
        <w:spacing w:line="360" w:lineRule="auto"/>
        <w:jc w:val="both"/>
        <w:rPr>
          <w:b/>
        </w:rPr>
      </w:pPr>
    </w:p>
    <w:p w14:paraId="00000018" w14:textId="77777777" w:rsidR="00511225" w:rsidRDefault="002524EF">
      <w:pPr>
        <w:spacing w:line="360" w:lineRule="auto"/>
        <w:jc w:val="both"/>
        <w:rPr>
          <w:b/>
        </w:rPr>
      </w:pPr>
      <w:r>
        <w:rPr>
          <w:b/>
        </w:rPr>
        <w:t>Q2) S</w:t>
      </w:r>
      <w:r>
        <w:rPr>
          <w:b/>
        </w:rPr>
        <w:t>ummarise your findings.</w:t>
      </w:r>
    </w:p>
    <w:p w14:paraId="0000003C" w14:textId="699068AE" w:rsidR="00511225" w:rsidRDefault="00F114AD" w:rsidP="003F5716">
      <w:pPr>
        <w:spacing w:line="360" w:lineRule="auto"/>
        <w:jc w:val="both"/>
      </w:pPr>
      <w:r>
        <w:t>Within the three chapters of my dissertation, I identified effective use of children’s rights in regard to the UNCRC (</w:t>
      </w:r>
      <w:proofErr w:type="spellStart"/>
      <w:r>
        <w:t>Unicef</w:t>
      </w:r>
      <w:proofErr w:type="spellEnd"/>
      <w:r>
        <w:t>, 2016</w:t>
      </w:r>
      <w:r w:rsidR="00514C6E">
        <w:t>a</w:t>
      </w:r>
      <w:r>
        <w:t xml:space="preserve">) through approaches; Rights Respecting School Award </w:t>
      </w:r>
      <w:r w:rsidRPr="00514C6E">
        <w:rPr>
          <w:color w:val="000000" w:themeColor="text1"/>
        </w:rPr>
        <w:t>(</w:t>
      </w:r>
      <w:proofErr w:type="spellStart"/>
      <w:r w:rsidR="00E87B10" w:rsidRPr="00514C6E">
        <w:rPr>
          <w:color w:val="000000" w:themeColor="text1"/>
        </w:rPr>
        <w:t>Unicef</w:t>
      </w:r>
      <w:proofErr w:type="spellEnd"/>
      <w:r w:rsidR="00E87B10" w:rsidRPr="00514C6E">
        <w:rPr>
          <w:color w:val="000000" w:themeColor="text1"/>
        </w:rPr>
        <w:t xml:space="preserve">, 2016b) </w:t>
      </w:r>
      <w:r w:rsidR="00E87B10">
        <w:t xml:space="preserve">and Values-based Education </w:t>
      </w:r>
      <w:r w:rsidR="00E87B10" w:rsidRPr="005E1370">
        <w:rPr>
          <w:color w:val="000000" w:themeColor="text1"/>
        </w:rPr>
        <w:t>(</w:t>
      </w:r>
      <w:r w:rsidR="00E87B10" w:rsidRPr="00487A89">
        <w:rPr>
          <w:color w:val="000000" w:themeColor="text1"/>
        </w:rPr>
        <w:t xml:space="preserve">Hawkes and Hawkes, 2018). </w:t>
      </w:r>
      <w:r w:rsidR="00E87B10">
        <w:t xml:space="preserve">Initiatives; breakfast clubs </w:t>
      </w:r>
      <w:r w:rsidR="00E87B10" w:rsidRPr="000F7FDB">
        <w:rPr>
          <w:color w:val="000000" w:themeColor="text1"/>
        </w:rPr>
        <w:t xml:space="preserve">(Harrop and Palmer, 2002) </w:t>
      </w:r>
      <w:r w:rsidR="00E87B10">
        <w:t xml:space="preserve">and School </w:t>
      </w:r>
      <w:r w:rsidR="00E87B10" w:rsidRPr="00487A89">
        <w:rPr>
          <w:color w:val="000000" w:themeColor="text1"/>
        </w:rPr>
        <w:t>Councils</w:t>
      </w:r>
      <w:r w:rsidR="00487A89">
        <w:rPr>
          <w:color w:val="000000" w:themeColor="text1"/>
        </w:rPr>
        <w:t xml:space="preserve"> (</w:t>
      </w:r>
      <w:r w:rsidR="005E1370">
        <w:rPr>
          <w:color w:val="000000" w:themeColor="text1"/>
        </w:rPr>
        <w:t>Estyn, 2018a</w:t>
      </w:r>
      <w:r w:rsidR="00E87B10" w:rsidRPr="00487A89">
        <w:rPr>
          <w:color w:val="000000" w:themeColor="text1"/>
        </w:rPr>
        <w:t xml:space="preserve">). </w:t>
      </w:r>
      <w:r w:rsidR="00E87B10">
        <w:t xml:space="preserve">And approaches to support children with ALN using their rights in attending mainstream schools </w:t>
      </w:r>
      <w:r w:rsidR="00E87B10" w:rsidRPr="00514C6E">
        <w:rPr>
          <w:color w:val="000000" w:themeColor="text1"/>
        </w:rPr>
        <w:t xml:space="preserve">(Topping, 2014). </w:t>
      </w:r>
      <w:r w:rsidR="00E87B10">
        <w:t>Through using relevant policy, theory and practice within each chapter, all demonstrated an effective use and implementation of children’s rights within school environments. Children’s educational outcomes</w:t>
      </w:r>
      <w:r w:rsidR="00E6619A">
        <w:t xml:space="preserve"> and well-being</w:t>
      </w:r>
      <w:r w:rsidR="00E87B10">
        <w:t xml:space="preserve"> improved,</w:t>
      </w:r>
      <w:r w:rsidR="00E6619A">
        <w:t xml:space="preserve"> with concentration levels increasing in classrooms and inclusivity being seen across the school environment</w:t>
      </w:r>
      <w:r w:rsidR="00E076A5">
        <w:t xml:space="preserve"> (</w:t>
      </w:r>
      <w:proofErr w:type="spellStart"/>
      <w:r w:rsidR="000F7FDB">
        <w:t>Unicef</w:t>
      </w:r>
      <w:proofErr w:type="spellEnd"/>
      <w:r w:rsidR="000F7FDB">
        <w:t>, 2016a</w:t>
      </w:r>
      <w:r w:rsidR="00E076A5">
        <w:t>)</w:t>
      </w:r>
      <w:r w:rsidR="00E6619A">
        <w:t xml:space="preserve">. </w:t>
      </w:r>
      <w:r w:rsidR="004C6B4D">
        <w:t>Therefore, to summarise my dissertation, if children</w:t>
      </w:r>
      <w:r w:rsidR="00E076A5">
        <w:t xml:space="preserve"> are not having the </w:t>
      </w:r>
      <w:r w:rsidR="00E076A5">
        <w:lastRenderedPageBreak/>
        <w:t xml:space="preserve">opportunity to use their rights effectively within schools, it can have a negative impact on the whole child, including their education, well-being and day-to-day life. </w:t>
      </w:r>
    </w:p>
    <w:p w14:paraId="640CC861" w14:textId="77777777" w:rsidR="003F5716" w:rsidRPr="003F5716" w:rsidRDefault="003F5716" w:rsidP="003F5716">
      <w:pPr>
        <w:spacing w:line="360" w:lineRule="auto"/>
        <w:jc w:val="both"/>
      </w:pPr>
    </w:p>
    <w:p w14:paraId="0000003D" w14:textId="77777777" w:rsidR="00511225" w:rsidRDefault="00511225">
      <w:pPr>
        <w:rPr>
          <w:b/>
        </w:rPr>
      </w:pPr>
    </w:p>
    <w:p w14:paraId="0000003E" w14:textId="77777777" w:rsidR="00511225" w:rsidRDefault="002524EF">
      <w:pPr>
        <w:rPr>
          <w:b/>
        </w:rPr>
      </w:pPr>
      <w:r>
        <w:rPr>
          <w:b/>
        </w:rPr>
        <w:t xml:space="preserve">Q3) </w:t>
      </w:r>
    </w:p>
    <w:p w14:paraId="0000003F" w14:textId="77777777" w:rsidR="00511225" w:rsidRDefault="002524EF">
      <w:pPr>
        <w:numPr>
          <w:ilvl w:val="0"/>
          <w:numId w:val="1"/>
        </w:numPr>
        <w:pBdr>
          <w:top w:val="nil"/>
          <w:left w:val="nil"/>
          <w:bottom w:val="nil"/>
          <w:right w:val="nil"/>
          <w:between w:val="nil"/>
        </w:pBdr>
        <w:rPr>
          <w:b/>
          <w:color w:val="000000"/>
        </w:rPr>
      </w:pPr>
      <w:r>
        <w:rPr>
          <w:b/>
          <w:color w:val="000000"/>
        </w:rPr>
        <w:t>If you were required to carry out primary research on your topic, what methodology would you have used and why?</w:t>
      </w:r>
    </w:p>
    <w:p w14:paraId="00000040" w14:textId="77777777" w:rsidR="00511225" w:rsidRDefault="00511225">
      <w:pPr>
        <w:spacing w:line="360" w:lineRule="auto"/>
        <w:jc w:val="both"/>
      </w:pPr>
    </w:p>
    <w:p w14:paraId="00000041" w14:textId="2A83CE47" w:rsidR="00511225" w:rsidRDefault="002524EF">
      <w:pPr>
        <w:spacing w:line="360" w:lineRule="auto"/>
        <w:jc w:val="both"/>
      </w:pPr>
      <w:r>
        <w:t>Ideally, I would have wanted to</w:t>
      </w:r>
      <w:r>
        <w:t xml:space="preserve"> collect data within school environments myself; this would ensure the research focus would be on the question I wish to have answered, which </w:t>
      </w:r>
      <w:r>
        <w:rPr>
          <w:color w:val="000000"/>
        </w:rPr>
        <w:t>Young, et al (2018, p. 10) and Gillham (2008</w:t>
      </w:r>
      <w:r>
        <w:t xml:space="preserve">) states can be through qualitative methodologies such interviews and </w:t>
      </w:r>
      <w:r>
        <w:t xml:space="preserve">structured observations. </w:t>
      </w:r>
      <w:r>
        <w:rPr>
          <w:color w:val="000000"/>
        </w:rPr>
        <w:t xml:space="preserve">Pathak, Jena and </w:t>
      </w:r>
      <w:proofErr w:type="spellStart"/>
      <w:r>
        <w:rPr>
          <w:color w:val="000000"/>
        </w:rPr>
        <w:t>Kalra</w:t>
      </w:r>
      <w:proofErr w:type="spellEnd"/>
      <w:r>
        <w:rPr>
          <w:color w:val="000000"/>
        </w:rPr>
        <w:t xml:space="preserve"> (2013, p. 192) </w:t>
      </w:r>
      <w:r>
        <w:t xml:space="preserve">states that </w:t>
      </w:r>
      <w:r w:rsidR="001E0B8C">
        <w:t xml:space="preserve">is </w:t>
      </w:r>
      <w:r>
        <w:t>using qualitative research</w:t>
      </w:r>
      <w:r w:rsidR="00111B74">
        <w:t xml:space="preserve"> </w:t>
      </w:r>
      <w:r>
        <w:t>ensure</w:t>
      </w:r>
      <w:r w:rsidR="00111B74">
        <w:t xml:space="preserve">s </w:t>
      </w:r>
      <w:r>
        <w:t xml:space="preserve">individuals experiences, attitudes and </w:t>
      </w:r>
      <w:r>
        <w:t>involvemen</w:t>
      </w:r>
      <w:r>
        <w:t>t</w:t>
      </w:r>
      <w:r w:rsidR="00111B74">
        <w:t>s</w:t>
      </w:r>
      <w:r>
        <w:t xml:space="preserve"> are discussed</w:t>
      </w:r>
      <w:r w:rsidR="00111B74">
        <w:t>, giving a</w:t>
      </w:r>
      <w:r>
        <w:t xml:space="preserve">n understanding </w:t>
      </w:r>
      <w:r w:rsidR="00111B74">
        <w:t xml:space="preserve">of </w:t>
      </w:r>
      <w:r>
        <w:t xml:space="preserve">the role </w:t>
      </w:r>
      <w:proofErr w:type="gramStart"/>
      <w:r>
        <w:t>which</w:t>
      </w:r>
      <w:proofErr w:type="gramEnd"/>
      <w:r>
        <w:t xml:space="preserve"> the individual has </w:t>
      </w:r>
      <w:r w:rsidR="00111B74">
        <w:t xml:space="preserve">been allocated, </w:t>
      </w:r>
      <w:r>
        <w:t>ensuring that children’s rights are used effectively throughout</w:t>
      </w:r>
      <w:r w:rsidR="00111B74">
        <w:t>.</w:t>
      </w:r>
      <w:r>
        <w:t xml:space="preserve"> </w:t>
      </w:r>
    </w:p>
    <w:p w14:paraId="00000042" w14:textId="77777777" w:rsidR="00511225" w:rsidRDefault="00511225">
      <w:pPr>
        <w:spacing w:line="360" w:lineRule="auto"/>
        <w:jc w:val="both"/>
      </w:pPr>
    </w:p>
    <w:p w14:paraId="00000043" w14:textId="38AE0C95" w:rsidR="00511225" w:rsidRDefault="002524EF">
      <w:pPr>
        <w:spacing w:line="360" w:lineRule="auto"/>
        <w:jc w:val="both"/>
        <w:rPr>
          <w:color w:val="000000"/>
        </w:rPr>
      </w:pPr>
      <w:r>
        <w:t>The methodologies used would be suitable for the teachers, head teachers, cooks and o</w:t>
      </w:r>
      <w:r>
        <w:t xml:space="preserve">ther members of staff as </w:t>
      </w:r>
      <w:r>
        <w:rPr>
          <w:color w:val="000000"/>
        </w:rPr>
        <w:t xml:space="preserve">Plessis (2017) </w:t>
      </w:r>
      <w:r>
        <w:t>states that the school setting is a busy environment to work in. Therefore, through using a face-to-face interview the participant has the opportunity to discuss when, where and what time is best to conduct the inter</w:t>
      </w:r>
      <w:r>
        <w:t xml:space="preserve">view as it is only held between them and myself.  While </w:t>
      </w:r>
      <w:r>
        <w:rPr>
          <w:color w:val="000000"/>
        </w:rPr>
        <w:t xml:space="preserve">McGrath, </w:t>
      </w:r>
      <w:proofErr w:type="spellStart"/>
      <w:r>
        <w:rPr>
          <w:color w:val="000000"/>
        </w:rPr>
        <w:t>Palmgren</w:t>
      </w:r>
      <w:proofErr w:type="spellEnd"/>
      <w:r>
        <w:rPr>
          <w:color w:val="000000"/>
        </w:rPr>
        <w:t xml:space="preserve"> and </w:t>
      </w:r>
      <w:proofErr w:type="spellStart"/>
      <w:r>
        <w:rPr>
          <w:color w:val="000000"/>
        </w:rPr>
        <w:t>Liljedahl</w:t>
      </w:r>
      <w:proofErr w:type="spellEnd"/>
      <w:r>
        <w:rPr>
          <w:color w:val="000000"/>
        </w:rPr>
        <w:t xml:space="preserve"> (2018, p.1005) argues that interviews can be time consuming, especially when interviewing more than one person. However, t</w:t>
      </w:r>
      <w:r>
        <w:t xml:space="preserve">he interviews </w:t>
      </w:r>
      <w:r w:rsidR="00111B74">
        <w:t xml:space="preserve">need to </w:t>
      </w:r>
      <w:r>
        <w:t xml:space="preserve">be open-ended, as </w:t>
      </w:r>
      <w:r>
        <w:rPr>
          <w:color w:val="000000"/>
        </w:rPr>
        <w:t>Silverma</w:t>
      </w:r>
      <w:r>
        <w:rPr>
          <w:color w:val="000000"/>
        </w:rPr>
        <w:t>n (1993) adds th</w:t>
      </w:r>
      <w:r w:rsidR="00111B74">
        <w:rPr>
          <w:color w:val="000000"/>
        </w:rPr>
        <w:t xml:space="preserve">is </w:t>
      </w:r>
      <w:r>
        <w:rPr>
          <w:color w:val="000000"/>
        </w:rPr>
        <w:t>ensures individuals are giving their own view, where questions can be adapted to suit the individual. Therefore, although it may take longer than other methodologies, such as focus groups, which Cohen, Manion and Morrison (2011) state</w:t>
      </w:r>
      <w:r>
        <w:rPr>
          <w:color w:val="000000"/>
        </w:rPr>
        <w:t xml:space="preserve">s can be used for groups of six to twelve people. This would not be suitable for those in a school environment, as Welsh Government (2011) explains </w:t>
      </w:r>
      <w:r w:rsidR="00111B74">
        <w:rPr>
          <w:color w:val="000000"/>
        </w:rPr>
        <w:t xml:space="preserve">staff </w:t>
      </w:r>
      <w:r>
        <w:rPr>
          <w:color w:val="000000"/>
        </w:rPr>
        <w:t xml:space="preserve">have </w:t>
      </w:r>
      <w:r w:rsidR="00111B74">
        <w:rPr>
          <w:color w:val="000000"/>
        </w:rPr>
        <w:t xml:space="preserve">time consuming </w:t>
      </w:r>
      <w:r>
        <w:rPr>
          <w:color w:val="000000"/>
        </w:rPr>
        <w:t xml:space="preserve">responsibilities including lunch time duties, </w:t>
      </w:r>
      <w:r w:rsidR="00111B74">
        <w:rPr>
          <w:color w:val="000000"/>
        </w:rPr>
        <w:t xml:space="preserve">staggered </w:t>
      </w:r>
      <w:r>
        <w:rPr>
          <w:color w:val="000000"/>
        </w:rPr>
        <w:t xml:space="preserve">break times, planning and teaching. </w:t>
      </w:r>
      <w:r w:rsidR="00111B74">
        <w:rPr>
          <w:color w:val="000000"/>
        </w:rPr>
        <w:t>With is in mind, i</w:t>
      </w:r>
      <w:r>
        <w:rPr>
          <w:color w:val="000000"/>
        </w:rPr>
        <w:t xml:space="preserve">nterviewing individuals, </w:t>
      </w:r>
      <w:r>
        <w:rPr>
          <w:color w:val="000000"/>
        </w:rPr>
        <w:t xml:space="preserve">gives the </w:t>
      </w:r>
      <w:r w:rsidR="00111B74">
        <w:rPr>
          <w:color w:val="000000"/>
        </w:rPr>
        <w:t xml:space="preserve">best </w:t>
      </w:r>
      <w:r>
        <w:rPr>
          <w:color w:val="000000"/>
        </w:rPr>
        <w:t xml:space="preserve">opportunity to ask detailed questions, </w:t>
      </w:r>
      <w:r>
        <w:rPr>
          <w:color w:val="000000"/>
        </w:rPr>
        <w:t xml:space="preserve">relevant to </w:t>
      </w:r>
      <w:r>
        <w:rPr>
          <w:color w:val="000000"/>
        </w:rPr>
        <w:t>role</w:t>
      </w:r>
      <w:r w:rsidR="00111B74">
        <w:rPr>
          <w:color w:val="000000"/>
        </w:rPr>
        <w:t>s</w:t>
      </w:r>
      <w:r>
        <w:rPr>
          <w:color w:val="000000"/>
        </w:rPr>
        <w:t xml:space="preserve"> within the school and opinions, in regard to children’s rights. </w:t>
      </w:r>
    </w:p>
    <w:p w14:paraId="00000044" w14:textId="77777777" w:rsidR="00511225" w:rsidRDefault="00511225">
      <w:pPr>
        <w:rPr>
          <w:color w:val="000000"/>
        </w:rPr>
      </w:pPr>
    </w:p>
    <w:p w14:paraId="00000045" w14:textId="77777777" w:rsidR="00511225" w:rsidRDefault="00511225">
      <w:pPr>
        <w:rPr>
          <w:b/>
        </w:rPr>
      </w:pPr>
    </w:p>
    <w:p w14:paraId="00000046" w14:textId="77777777" w:rsidR="00511225" w:rsidRDefault="00511225">
      <w:pPr>
        <w:rPr>
          <w:b/>
        </w:rPr>
      </w:pPr>
    </w:p>
    <w:p w14:paraId="00000047" w14:textId="77777777" w:rsidR="00511225" w:rsidRDefault="00511225">
      <w:pPr>
        <w:rPr>
          <w:b/>
        </w:rPr>
      </w:pPr>
    </w:p>
    <w:p w14:paraId="00000048" w14:textId="77777777" w:rsidR="00511225" w:rsidRDefault="002524EF">
      <w:pPr>
        <w:numPr>
          <w:ilvl w:val="0"/>
          <w:numId w:val="1"/>
        </w:numPr>
        <w:pBdr>
          <w:top w:val="nil"/>
          <w:left w:val="nil"/>
          <w:bottom w:val="nil"/>
          <w:right w:val="nil"/>
          <w:between w:val="nil"/>
        </w:pBdr>
        <w:spacing w:line="360" w:lineRule="auto"/>
        <w:jc w:val="both"/>
        <w:rPr>
          <w:b/>
          <w:color w:val="000000"/>
        </w:rPr>
      </w:pPr>
      <w:r>
        <w:rPr>
          <w:b/>
          <w:color w:val="000000"/>
        </w:rPr>
        <w:t>What would have been your ethical considerations?</w:t>
      </w:r>
    </w:p>
    <w:p w14:paraId="00000049" w14:textId="77777777" w:rsidR="00511225" w:rsidRDefault="00511225">
      <w:pPr>
        <w:spacing w:line="360" w:lineRule="auto"/>
        <w:jc w:val="both"/>
        <w:rPr>
          <w:b/>
        </w:rPr>
      </w:pPr>
    </w:p>
    <w:p w14:paraId="0000004A" w14:textId="78A711F0" w:rsidR="00511225" w:rsidRDefault="002C2ECD">
      <w:pPr>
        <w:spacing w:line="360" w:lineRule="auto"/>
        <w:jc w:val="both"/>
      </w:pPr>
      <w:r>
        <w:t>C</w:t>
      </w:r>
      <w:r w:rsidR="002524EF">
        <w:t>onduct</w:t>
      </w:r>
      <w:r>
        <w:t xml:space="preserve">ing </w:t>
      </w:r>
      <w:r w:rsidR="002524EF">
        <w:t xml:space="preserve">my primary research </w:t>
      </w:r>
      <w:proofErr w:type="gramStart"/>
      <w:r>
        <w:t>i</w:t>
      </w:r>
      <w:r w:rsidR="002524EF">
        <w:t>n</w:t>
      </w:r>
      <w:r>
        <w:t xml:space="preserve"> </w:t>
      </w:r>
      <w:r w:rsidR="002524EF">
        <w:t xml:space="preserve"> school</w:t>
      </w:r>
      <w:proofErr w:type="gramEnd"/>
      <w:r w:rsidR="002524EF">
        <w:t xml:space="preserve"> environment</w:t>
      </w:r>
      <w:r w:rsidR="000F7FDB">
        <w:t>s</w:t>
      </w:r>
      <w:r w:rsidR="002524EF">
        <w:t xml:space="preserve">, </w:t>
      </w:r>
      <w:r w:rsidR="002524EF">
        <w:t xml:space="preserve">would have </w:t>
      </w:r>
      <w:r>
        <w:t xml:space="preserve">needed </w:t>
      </w:r>
      <w:r w:rsidR="002524EF">
        <w:t>many ethical considerations</w:t>
      </w:r>
      <w:r>
        <w:t xml:space="preserve">, these would have been needed to be </w:t>
      </w:r>
      <w:r w:rsidR="002524EF">
        <w:t xml:space="preserve">understood before attending </w:t>
      </w:r>
      <w:r w:rsidR="002524EF">
        <w:t xml:space="preserve">the school. Before </w:t>
      </w:r>
      <w:r>
        <w:t xml:space="preserve">starting </w:t>
      </w:r>
      <w:r w:rsidR="002524EF">
        <w:t xml:space="preserve">my dissertation, </w:t>
      </w:r>
      <w:r>
        <w:t xml:space="preserve">an </w:t>
      </w:r>
      <w:r w:rsidR="002524EF">
        <w:t>ethics form had to be completed. T</w:t>
      </w:r>
      <w:r>
        <w:t xml:space="preserve">o carry </w:t>
      </w:r>
      <w:r w:rsidR="002524EF">
        <w:t xml:space="preserve">out primary research, </w:t>
      </w:r>
      <w:r w:rsidR="002524EF">
        <w:rPr>
          <w:color w:val="000000"/>
        </w:rPr>
        <w:t xml:space="preserve">British Educational Research Association (2019) states </w:t>
      </w:r>
      <w:r w:rsidR="002524EF">
        <w:rPr>
          <w:color w:val="000000"/>
        </w:rPr>
        <w:t>there would</w:t>
      </w:r>
      <w:r w:rsidR="002524EF">
        <w:t xml:space="preserve"> many changes to the ethics form to ensure I can attend, research and int</w:t>
      </w:r>
      <w:r w:rsidR="002524EF">
        <w:t xml:space="preserve">erview </w:t>
      </w:r>
      <w:r w:rsidR="002524EF">
        <w:t xml:space="preserve">within a school environment. </w:t>
      </w:r>
      <w:r w:rsidR="002524EF">
        <w:rPr>
          <w:color w:val="000000"/>
        </w:rPr>
        <w:t xml:space="preserve">University of Wales Trinity Saint David (2020) </w:t>
      </w:r>
      <w:r w:rsidR="002524EF">
        <w:t xml:space="preserve">can identify some of these as information for participants, health and safety, confidentiality, anonymity and data protection. </w:t>
      </w:r>
    </w:p>
    <w:p w14:paraId="0000004B" w14:textId="77777777" w:rsidR="00511225" w:rsidRDefault="00511225">
      <w:pPr>
        <w:spacing w:line="360" w:lineRule="auto"/>
        <w:jc w:val="both"/>
      </w:pPr>
    </w:p>
    <w:p w14:paraId="0000004C" w14:textId="797E3706" w:rsidR="00511225" w:rsidRDefault="002524EF">
      <w:pPr>
        <w:spacing w:line="360" w:lineRule="auto"/>
        <w:jc w:val="both"/>
      </w:pPr>
      <w:r>
        <w:t>As previously mentioned, one of th</w:t>
      </w:r>
      <w:r>
        <w:t>e methodologies which I would use if my dissertation was primary research based would have been an interview. To begin, British Educational Research Association (2019) states that participants are to give consent to be involved within the interview and res</w:t>
      </w:r>
      <w:r>
        <w:t>earch. This ensures that all understand and agree to their participation</w:t>
      </w:r>
      <w:r>
        <w:t xml:space="preserve">. </w:t>
      </w:r>
      <w:r w:rsidR="002C2ECD">
        <w:t>I</w:t>
      </w:r>
      <w:r>
        <w:t xml:space="preserve">t is important that I </w:t>
      </w:r>
      <w:r>
        <w:rPr>
          <w:color w:val="000000"/>
        </w:rPr>
        <w:t>make aware that participants can voluntar</w:t>
      </w:r>
      <w:r w:rsidR="002C2ECD">
        <w:rPr>
          <w:color w:val="000000"/>
        </w:rPr>
        <w:t>il</w:t>
      </w:r>
      <w:r>
        <w:rPr>
          <w:color w:val="000000"/>
        </w:rPr>
        <w:t>y withdraw from the interview, without needing to provide an explana</w:t>
      </w:r>
      <w:r>
        <w:rPr>
          <w:color w:val="000000"/>
        </w:rPr>
        <w:t>tion (British Educational Research Association, 2019).</w:t>
      </w:r>
    </w:p>
    <w:p w14:paraId="0000004D" w14:textId="77777777" w:rsidR="00511225" w:rsidRDefault="00511225">
      <w:pPr>
        <w:spacing w:line="360" w:lineRule="auto"/>
        <w:jc w:val="both"/>
        <w:rPr>
          <w:color w:val="FF0000"/>
        </w:rPr>
      </w:pPr>
    </w:p>
    <w:p w14:paraId="0000004E" w14:textId="776665F3" w:rsidR="00511225" w:rsidRDefault="002524EF">
      <w:pPr>
        <w:spacing w:line="360" w:lineRule="auto"/>
        <w:jc w:val="both"/>
        <w:rPr>
          <w:color w:val="000000"/>
        </w:rPr>
      </w:pPr>
      <w:proofErr w:type="spellStart"/>
      <w:r>
        <w:rPr>
          <w:color w:val="000000"/>
        </w:rPr>
        <w:t>Felzmann</w:t>
      </w:r>
      <w:proofErr w:type="spellEnd"/>
      <w:r>
        <w:rPr>
          <w:color w:val="000000"/>
        </w:rPr>
        <w:t xml:space="preserve"> (2009, p.106) states that when conducting an interview, confidentiality and anonymity </w:t>
      </w:r>
      <w:r w:rsidR="002C2ECD">
        <w:rPr>
          <w:color w:val="000000"/>
        </w:rPr>
        <w:t>are i</w:t>
      </w:r>
      <w:r>
        <w:rPr>
          <w:color w:val="000000"/>
        </w:rPr>
        <w:t>mportant ethical consideration</w:t>
      </w:r>
      <w:r w:rsidR="002C2ECD">
        <w:rPr>
          <w:color w:val="000000"/>
        </w:rPr>
        <w:t>s</w:t>
      </w:r>
      <w:r>
        <w:rPr>
          <w:color w:val="000000"/>
        </w:rPr>
        <w:t xml:space="preserve"> within school environments. Neither the schools nor individuals nam</w:t>
      </w:r>
      <w:r>
        <w:rPr>
          <w:color w:val="000000"/>
        </w:rPr>
        <w:t xml:space="preserve">e would be used if I had attended to interview, ensuring participants are protected. For example, if a person believes that the school is not doing enough to implement children’s rights, </w:t>
      </w:r>
      <w:proofErr w:type="spellStart"/>
      <w:r>
        <w:rPr>
          <w:color w:val="000000"/>
        </w:rPr>
        <w:t>Halej</w:t>
      </w:r>
      <w:proofErr w:type="spellEnd"/>
      <w:r>
        <w:rPr>
          <w:color w:val="000000"/>
        </w:rPr>
        <w:t xml:space="preserve"> (2017) states that it is important that their name, job role an</w:t>
      </w:r>
      <w:r>
        <w:rPr>
          <w:color w:val="000000"/>
        </w:rPr>
        <w:t>d any other personal information is not shared to ensure they are anonymised and in line with the Guide to the General Data Protection Regulation (GDPR) (Information Commissioner’s Office, 2018)</w:t>
      </w:r>
      <w:r w:rsidR="00250697">
        <w:rPr>
          <w:color w:val="000000"/>
        </w:rPr>
        <w:t xml:space="preserve"> which </w:t>
      </w:r>
      <w:r>
        <w:rPr>
          <w:color w:val="000000"/>
        </w:rPr>
        <w:t xml:space="preserve">British Educational Research Association (2019) states that </w:t>
      </w:r>
      <w:r>
        <w:rPr>
          <w:color w:val="000000"/>
        </w:rPr>
        <w:t xml:space="preserve">this data should be protected. </w:t>
      </w:r>
    </w:p>
    <w:p w14:paraId="0000004F" w14:textId="77777777" w:rsidR="00511225" w:rsidRDefault="00511225">
      <w:pPr>
        <w:spacing w:line="360" w:lineRule="auto"/>
        <w:jc w:val="both"/>
        <w:rPr>
          <w:color w:val="000000"/>
        </w:rPr>
      </w:pPr>
    </w:p>
    <w:p w14:paraId="00000050" w14:textId="2E6212CA" w:rsidR="00511225" w:rsidRDefault="004C7BEB">
      <w:pPr>
        <w:spacing w:line="360" w:lineRule="auto"/>
        <w:jc w:val="both"/>
        <w:rPr>
          <w:color w:val="000000"/>
        </w:rPr>
      </w:pPr>
      <w:r>
        <w:rPr>
          <w:color w:val="000000"/>
        </w:rPr>
        <w:t>A</w:t>
      </w:r>
      <w:r w:rsidR="002524EF">
        <w:rPr>
          <w:color w:val="000000"/>
        </w:rPr>
        <w:t xml:space="preserve">ll </w:t>
      </w:r>
      <w:r w:rsidR="002524EF">
        <w:rPr>
          <w:color w:val="000000"/>
        </w:rPr>
        <w:t xml:space="preserve">completed </w:t>
      </w:r>
      <w:r>
        <w:rPr>
          <w:color w:val="000000"/>
        </w:rPr>
        <w:t xml:space="preserve">interview answers </w:t>
      </w:r>
      <w:r w:rsidR="002524EF">
        <w:rPr>
          <w:color w:val="000000"/>
        </w:rPr>
        <w:t xml:space="preserve">would be </w:t>
      </w:r>
      <w:r>
        <w:rPr>
          <w:color w:val="000000"/>
        </w:rPr>
        <w:t xml:space="preserve">recorded on </w:t>
      </w:r>
      <w:r w:rsidR="002524EF">
        <w:rPr>
          <w:color w:val="000000"/>
        </w:rPr>
        <w:t>my laptop, which Cohen, Manion and Morrison (2011) states would be password protected to ensure it is kept confidential. No files would be saved onto a</w:t>
      </w:r>
      <w:r w:rsidR="002524EF">
        <w:rPr>
          <w:color w:val="000000"/>
        </w:rPr>
        <w:t xml:space="preserve"> memory stick, as </w:t>
      </w:r>
      <w:r w:rsidR="002524EF">
        <w:rPr>
          <w:color w:val="000000"/>
        </w:rPr>
        <w:t xml:space="preserve">it may get lost and anyone </w:t>
      </w:r>
      <w:r>
        <w:rPr>
          <w:color w:val="000000"/>
        </w:rPr>
        <w:t xml:space="preserve">could gain </w:t>
      </w:r>
      <w:r w:rsidR="002524EF">
        <w:rPr>
          <w:color w:val="000000"/>
        </w:rPr>
        <w:t>access</w:t>
      </w:r>
      <w:r w:rsidR="002524EF">
        <w:rPr>
          <w:color w:val="000000"/>
        </w:rPr>
        <w:t xml:space="preserve">, which </w:t>
      </w:r>
      <w:proofErr w:type="spellStart"/>
      <w:r w:rsidR="002524EF">
        <w:rPr>
          <w:color w:val="000000"/>
        </w:rPr>
        <w:lastRenderedPageBreak/>
        <w:t>Felzmann</w:t>
      </w:r>
      <w:proofErr w:type="spellEnd"/>
      <w:r w:rsidR="002524EF">
        <w:rPr>
          <w:color w:val="000000"/>
        </w:rPr>
        <w:t xml:space="preserve"> (2009, p.106) states could include personal and sensitive subjects and answers, in regard to children’s right</w:t>
      </w:r>
      <w:r w:rsidR="002524EF">
        <w:rPr>
          <w:color w:val="000000"/>
        </w:rPr>
        <w:t xml:space="preserve">s. </w:t>
      </w:r>
    </w:p>
    <w:p w14:paraId="00000051" w14:textId="77777777" w:rsidR="00511225" w:rsidRDefault="00511225">
      <w:pPr>
        <w:spacing w:line="360" w:lineRule="auto"/>
        <w:jc w:val="both"/>
        <w:rPr>
          <w:color w:val="000000"/>
        </w:rPr>
      </w:pPr>
    </w:p>
    <w:p w14:paraId="00000052" w14:textId="77777777" w:rsidR="00511225" w:rsidRDefault="002524EF">
      <w:pPr>
        <w:spacing w:line="360" w:lineRule="auto"/>
        <w:jc w:val="both"/>
        <w:rPr>
          <w:color w:val="000000"/>
        </w:rPr>
      </w:pPr>
      <w:r>
        <w:rPr>
          <w:color w:val="000000"/>
        </w:rPr>
        <w:t>If I were to conduct primary research within school settings, I would remain professional throughout.  This would be through demonstrating an understanding of ethical considerations when conducting research in a school environment such as confidential</w:t>
      </w:r>
      <w:r>
        <w:rPr>
          <w:color w:val="000000"/>
        </w:rPr>
        <w:t>ity, anonymity and data protection (Cohen, Manion and Morrison, 2011) as discussed above. And, also ensuring that all questions are addressed in an appropriate manner, as some may involve sensitive subjects. Participants will be made aware that I will only</w:t>
      </w:r>
      <w:r>
        <w:rPr>
          <w:color w:val="000000"/>
        </w:rPr>
        <w:t xml:space="preserve"> use the information they have answered into research context and will not be shared or discussed with others within or outside the setting as </w:t>
      </w:r>
      <w:proofErr w:type="spellStart"/>
      <w:r>
        <w:rPr>
          <w:color w:val="000000"/>
        </w:rPr>
        <w:t>Bhui</w:t>
      </w:r>
      <w:proofErr w:type="spellEnd"/>
      <w:r>
        <w:rPr>
          <w:color w:val="000000"/>
        </w:rPr>
        <w:t xml:space="preserve"> et al (2016, p.318) states that some individuals can create a sense of pressure to discuss, in order to be s</w:t>
      </w:r>
      <w:r>
        <w:rPr>
          <w:color w:val="000000"/>
        </w:rPr>
        <w:t>een as a part of the group.</w:t>
      </w:r>
    </w:p>
    <w:p w14:paraId="00000053" w14:textId="77777777" w:rsidR="00511225" w:rsidRDefault="00511225">
      <w:pPr>
        <w:spacing w:line="360" w:lineRule="auto"/>
        <w:jc w:val="both"/>
        <w:rPr>
          <w:color w:val="000000"/>
        </w:rPr>
      </w:pPr>
    </w:p>
    <w:p w14:paraId="00000054" w14:textId="4666B42C" w:rsidR="00511225" w:rsidRDefault="002524EF">
      <w:pPr>
        <w:spacing w:line="360" w:lineRule="auto"/>
        <w:jc w:val="both"/>
        <w:rPr>
          <w:color w:val="000000"/>
        </w:rPr>
      </w:pPr>
      <w:r>
        <w:rPr>
          <w:color w:val="000000"/>
        </w:rPr>
        <w:t xml:space="preserve"> By having a professional and ethical understanding within schools, Cottrell (2015) states when managing my time appropriately, </w:t>
      </w:r>
      <w:r>
        <w:rPr>
          <w:color w:val="000000"/>
        </w:rPr>
        <w:t xml:space="preserve">all will </w:t>
      </w:r>
      <w:r>
        <w:rPr>
          <w:color w:val="000000"/>
        </w:rPr>
        <w:t xml:space="preserve">have the opportunity to discuss and complete each interview. This will ensure I will be </w:t>
      </w:r>
      <w:r>
        <w:rPr>
          <w:color w:val="000000"/>
        </w:rPr>
        <w:t xml:space="preserve">able to </w:t>
      </w:r>
      <w:proofErr w:type="spellStart"/>
      <w:r>
        <w:rPr>
          <w:color w:val="000000"/>
        </w:rPr>
        <w:t>first hand</w:t>
      </w:r>
      <w:proofErr w:type="spellEnd"/>
      <w:r>
        <w:rPr>
          <w:color w:val="000000"/>
        </w:rPr>
        <w:t xml:space="preserve"> experience schools implementing children’s rights within the setting (</w:t>
      </w:r>
      <w:proofErr w:type="spellStart"/>
      <w:r>
        <w:rPr>
          <w:color w:val="000000"/>
        </w:rPr>
        <w:t>Unicef</w:t>
      </w:r>
      <w:proofErr w:type="spellEnd"/>
      <w:r>
        <w:rPr>
          <w:color w:val="000000"/>
        </w:rPr>
        <w:t>, 2016</w:t>
      </w:r>
      <w:r w:rsidR="00A13FEA">
        <w:rPr>
          <w:color w:val="000000"/>
        </w:rPr>
        <w:t>a</w:t>
      </w:r>
      <w:r>
        <w:rPr>
          <w:color w:val="000000"/>
        </w:rPr>
        <w:t>).</w:t>
      </w:r>
    </w:p>
    <w:p w14:paraId="00000055" w14:textId="77777777" w:rsidR="00511225" w:rsidRDefault="00511225">
      <w:pPr>
        <w:rPr>
          <w:b/>
        </w:rPr>
      </w:pPr>
    </w:p>
    <w:p w14:paraId="00000056" w14:textId="77777777" w:rsidR="00511225" w:rsidRDefault="00511225">
      <w:pPr>
        <w:rPr>
          <w:b/>
        </w:rPr>
      </w:pPr>
    </w:p>
    <w:p w14:paraId="00000057" w14:textId="77777777" w:rsidR="00511225" w:rsidRDefault="002524EF">
      <w:pPr>
        <w:rPr>
          <w:b/>
        </w:rPr>
      </w:pPr>
      <w:r>
        <w:rPr>
          <w:b/>
        </w:rPr>
        <w:t>Q4) What are the strengths and weaknesses of your study?</w:t>
      </w:r>
    </w:p>
    <w:p w14:paraId="00000058" w14:textId="77777777" w:rsidR="00511225" w:rsidRDefault="00511225">
      <w:pPr>
        <w:rPr>
          <w:b/>
        </w:rPr>
      </w:pPr>
    </w:p>
    <w:p w14:paraId="00000059" w14:textId="77777777" w:rsidR="00511225" w:rsidRDefault="00511225">
      <w:pPr>
        <w:spacing w:line="360" w:lineRule="auto"/>
        <w:jc w:val="both"/>
        <w:rPr>
          <w:b/>
        </w:rPr>
      </w:pPr>
    </w:p>
    <w:p w14:paraId="0000005A" w14:textId="6603BDF2" w:rsidR="00511225" w:rsidRDefault="002524EF">
      <w:pPr>
        <w:spacing w:line="360" w:lineRule="auto"/>
        <w:jc w:val="both"/>
      </w:pPr>
      <w:r>
        <w:t>Cottrell (2015) states that through identifying and evaluating my strengths and weaknesses,</w:t>
      </w:r>
      <w:r>
        <w:t xml:space="preserve"> I am able to take responsibility for my own progress. This </w:t>
      </w:r>
      <w:r>
        <w:t>reflection</w:t>
      </w:r>
      <w:r w:rsidR="004C7BEB">
        <w:t>,</w:t>
      </w:r>
      <w:r>
        <w:t xml:space="preserve"> which </w:t>
      </w:r>
      <w:r>
        <w:rPr>
          <w:color w:val="000000"/>
        </w:rPr>
        <w:t xml:space="preserve">John (2009) </w:t>
      </w:r>
      <w:r>
        <w:t xml:space="preserve">explains can be through looking back at my experience of creating my dissertation, enabling me to identify </w:t>
      </w:r>
      <w:r w:rsidR="004C7BEB">
        <w:t xml:space="preserve">any </w:t>
      </w:r>
      <w:r>
        <w:t>strengths and weaknesses througho</w:t>
      </w:r>
      <w:r>
        <w:t xml:space="preserve">ut. </w:t>
      </w:r>
    </w:p>
    <w:p w14:paraId="0000005B" w14:textId="77777777" w:rsidR="00511225" w:rsidRDefault="00511225">
      <w:pPr>
        <w:spacing w:line="360" w:lineRule="auto"/>
        <w:jc w:val="both"/>
      </w:pPr>
    </w:p>
    <w:p w14:paraId="0000005C" w14:textId="3EFED0C9" w:rsidR="00511225" w:rsidRDefault="004C7BEB">
      <w:pPr>
        <w:spacing w:line="360" w:lineRule="auto"/>
        <w:jc w:val="both"/>
      </w:pPr>
      <w:r>
        <w:t>T</w:t>
      </w:r>
      <w:r w:rsidR="002524EF">
        <w:t xml:space="preserve">he quality of sources </w:t>
      </w:r>
      <w:r w:rsidR="002524EF">
        <w:t>used</w:t>
      </w:r>
      <w:r>
        <w:t xml:space="preserve"> throughout is a strength</w:t>
      </w:r>
      <w:r w:rsidR="002524EF">
        <w:t xml:space="preserve">. </w:t>
      </w:r>
      <w:proofErr w:type="spellStart"/>
      <w:r w:rsidR="002524EF">
        <w:rPr>
          <w:color w:val="000000"/>
        </w:rPr>
        <w:t>Blaxter</w:t>
      </w:r>
      <w:proofErr w:type="spellEnd"/>
      <w:r w:rsidR="002524EF">
        <w:rPr>
          <w:color w:val="000000"/>
        </w:rPr>
        <w:t xml:space="preserve">, Hughes and Tight (2001) </w:t>
      </w:r>
      <w:r w:rsidR="002524EF">
        <w:t>states that to create a reliable and credible piece of work, sources which are relevant and up-to-date should be u</w:t>
      </w:r>
      <w:r w:rsidR="002524EF">
        <w:t xml:space="preserve">sed throughout. Therefore, as </w:t>
      </w:r>
      <w:r w:rsidR="002524EF">
        <w:rPr>
          <w:color w:val="000000"/>
        </w:rPr>
        <w:t xml:space="preserve">Cottrell (2017, p.111) </w:t>
      </w:r>
      <w:r w:rsidR="002524EF">
        <w:t xml:space="preserve">states through using journal articles, books and government websites which are relevant to Children’s Rights, I </w:t>
      </w:r>
      <w:r>
        <w:t>have d</w:t>
      </w:r>
      <w:r w:rsidR="002524EF">
        <w:t>emonstrated strong and persuasive arguments, where I was able to see between the line, cre</w:t>
      </w:r>
      <w:r w:rsidR="002524EF">
        <w:t>ating a reliable final statement by using the latest research available to me.</w:t>
      </w:r>
    </w:p>
    <w:p w14:paraId="3E59C84D" w14:textId="77777777" w:rsidR="004C7BEB" w:rsidRDefault="004C7BEB">
      <w:pPr>
        <w:spacing w:line="360" w:lineRule="auto"/>
        <w:jc w:val="both"/>
      </w:pPr>
    </w:p>
    <w:p w14:paraId="0000005E" w14:textId="41CB9D44" w:rsidR="00511225" w:rsidRDefault="002524EF">
      <w:pPr>
        <w:spacing w:line="360" w:lineRule="auto"/>
        <w:jc w:val="both"/>
      </w:pPr>
      <w:r>
        <w:t xml:space="preserve">I used policy, theory and practice </w:t>
      </w:r>
      <w:r w:rsidR="004C7BEB">
        <w:t xml:space="preserve">in each chapter, </w:t>
      </w:r>
      <w:r>
        <w:t xml:space="preserve">to ensure my work was credible.  </w:t>
      </w:r>
      <w:r>
        <w:rPr>
          <w:color w:val="000000"/>
        </w:rPr>
        <w:t xml:space="preserve">Cottrell (2017 p.111) </w:t>
      </w:r>
      <w:r>
        <w:t>states that using ‘recognised autho</w:t>
      </w:r>
      <w:r>
        <w:t>rities’ should be used to support individuals work. This can suggest that the term of ‘recognised authorities’ can be seen as Government documents. Therefore, within my dissertation I have used many recognised authorities, such as Welsh Government document</w:t>
      </w:r>
      <w:r>
        <w:t xml:space="preserve">s which are relevant to today and children’s rights. Theorists such as Maslow (1943, p.372), </w:t>
      </w:r>
      <w:r>
        <w:rPr>
          <w:color w:val="000000"/>
        </w:rPr>
        <w:t xml:space="preserve">Vygotsky (Mooney, 2013) </w:t>
      </w:r>
      <w:r>
        <w:t xml:space="preserve">and Bronfenbrenner (Rosa and </w:t>
      </w:r>
      <w:proofErr w:type="spellStart"/>
      <w:r>
        <w:t>Tudge</w:t>
      </w:r>
      <w:proofErr w:type="spellEnd"/>
      <w:r>
        <w:t>, 2013, p.245) were seen within each chapter. This ensured each individuals perspective were being used w</w:t>
      </w:r>
      <w:r>
        <w:t>ithin school settings which was reinforced by relevant Estyn (2020) and Ofsted (2020) reports, identifying as evidence for ‘practice’, in regard to children’s rights being implemented in schools.</w:t>
      </w:r>
    </w:p>
    <w:p w14:paraId="0000005F" w14:textId="77777777" w:rsidR="00511225" w:rsidRDefault="00511225">
      <w:pPr>
        <w:spacing w:line="360" w:lineRule="auto"/>
        <w:jc w:val="both"/>
      </w:pPr>
    </w:p>
    <w:p w14:paraId="00000060" w14:textId="2EC5F484" w:rsidR="00511225" w:rsidRDefault="002524EF">
      <w:pPr>
        <w:spacing w:line="360" w:lineRule="auto"/>
        <w:jc w:val="both"/>
      </w:pPr>
      <w:r>
        <w:t>To reflect on my weakness within my dissertation, I will us</w:t>
      </w:r>
      <w:r>
        <w:t xml:space="preserve">e Gibbs (1988) Reflective Cycle, through the </w:t>
      </w:r>
      <w:r w:rsidR="004C7BEB">
        <w:t xml:space="preserve">five </w:t>
      </w:r>
      <w:r>
        <w:t>stages of description, feelings, evaluation</w:t>
      </w:r>
      <w:r w:rsidR="004C7BEB">
        <w:t xml:space="preserve">, </w:t>
      </w:r>
      <w:r>
        <w:t>conclusion and action plan</w:t>
      </w:r>
      <w:r w:rsidR="00250697">
        <w:t xml:space="preserve">. </w:t>
      </w:r>
      <w:r>
        <w:t>One of my weaknesses was within chapter three, where I focused on children with Additional Learning Needs (Welsh G</w:t>
      </w:r>
      <w:r>
        <w:t>overnment, 2009) attending mainstream schools.</w:t>
      </w:r>
    </w:p>
    <w:p w14:paraId="00000061" w14:textId="77777777" w:rsidR="00511225" w:rsidRDefault="00511225">
      <w:pPr>
        <w:spacing w:line="360" w:lineRule="auto"/>
        <w:jc w:val="both"/>
      </w:pPr>
    </w:p>
    <w:p w14:paraId="00000062" w14:textId="77777777" w:rsidR="00511225" w:rsidRDefault="002524EF">
      <w:pPr>
        <w:spacing w:line="360" w:lineRule="auto"/>
        <w:jc w:val="both"/>
        <w:rPr>
          <w:b/>
        </w:rPr>
      </w:pPr>
      <w:r>
        <w:rPr>
          <w:b/>
        </w:rPr>
        <w:t xml:space="preserve">Description – </w:t>
      </w:r>
    </w:p>
    <w:p w14:paraId="00000063" w14:textId="0D33E058" w:rsidR="00511225" w:rsidRDefault="002524EF">
      <w:pPr>
        <w:spacing w:line="360" w:lineRule="auto"/>
        <w:jc w:val="both"/>
      </w:pPr>
      <w:r>
        <w:t xml:space="preserve"> I felt as though discussing and involving children with Additional Learning Needs (Welsh Government, 2009) was important as all children have the right to receive good education – article 29, adequate standard of living – article 27 and knowledge of the U</w:t>
      </w:r>
      <w:r>
        <w:t>NCRC itself – article 42 (</w:t>
      </w:r>
      <w:proofErr w:type="spellStart"/>
      <w:r>
        <w:t>Unicef</w:t>
      </w:r>
      <w:proofErr w:type="spellEnd"/>
      <w:r>
        <w:t>, 2016</w:t>
      </w:r>
      <w:r w:rsidR="00885D6B">
        <w:t>a</w:t>
      </w:r>
      <w:r>
        <w:t xml:space="preserve">). </w:t>
      </w:r>
    </w:p>
    <w:p w14:paraId="00000064" w14:textId="77777777" w:rsidR="00511225" w:rsidRDefault="00511225">
      <w:pPr>
        <w:spacing w:line="360" w:lineRule="auto"/>
        <w:jc w:val="both"/>
      </w:pPr>
    </w:p>
    <w:p w14:paraId="00000065" w14:textId="77777777" w:rsidR="00511225" w:rsidRDefault="002524EF">
      <w:pPr>
        <w:spacing w:line="360" w:lineRule="auto"/>
        <w:jc w:val="both"/>
        <w:rPr>
          <w:b/>
        </w:rPr>
      </w:pPr>
      <w:r>
        <w:rPr>
          <w:b/>
        </w:rPr>
        <w:t xml:space="preserve">Feelings – </w:t>
      </w:r>
    </w:p>
    <w:p w14:paraId="00000066" w14:textId="77777777" w:rsidR="00511225" w:rsidRDefault="002524EF">
      <w:pPr>
        <w:spacing w:line="360" w:lineRule="auto"/>
        <w:jc w:val="both"/>
      </w:pPr>
      <w:r>
        <w:t xml:space="preserve">However, as I began researching, I discovered that Welsh Government (2009) that children with ALN is a broad topic, which I did not realise before. This created a feeling of confusion on where to start, which </w:t>
      </w:r>
      <w:proofErr w:type="spellStart"/>
      <w:r>
        <w:rPr>
          <w:color w:val="000000"/>
        </w:rPr>
        <w:t>Swetnam</w:t>
      </w:r>
      <w:proofErr w:type="spellEnd"/>
      <w:r>
        <w:rPr>
          <w:color w:val="000000"/>
        </w:rPr>
        <w:t xml:space="preserve"> and </w:t>
      </w:r>
      <w:proofErr w:type="spellStart"/>
      <w:r>
        <w:rPr>
          <w:color w:val="000000"/>
        </w:rPr>
        <w:t>Swetnam</w:t>
      </w:r>
      <w:proofErr w:type="spellEnd"/>
      <w:r>
        <w:rPr>
          <w:color w:val="000000"/>
        </w:rPr>
        <w:t xml:space="preserve"> (2000) </w:t>
      </w:r>
      <w:r>
        <w:t>explains is one weak</w:t>
      </w:r>
      <w:r>
        <w:t xml:space="preserve">ness which can be seen when beginning a dissertation, as there are so many areas to explore in regard to children with ALN and their rights. </w:t>
      </w:r>
    </w:p>
    <w:p w14:paraId="00000067" w14:textId="77777777" w:rsidR="00511225" w:rsidRDefault="00511225">
      <w:pPr>
        <w:spacing w:line="360" w:lineRule="auto"/>
        <w:jc w:val="both"/>
      </w:pPr>
    </w:p>
    <w:p w14:paraId="00000068" w14:textId="77777777" w:rsidR="00511225" w:rsidRDefault="002524EF">
      <w:pPr>
        <w:spacing w:line="360" w:lineRule="auto"/>
        <w:jc w:val="both"/>
        <w:rPr>
          <w:b/>
        </w:rPr>
      </w:pPr>
      <w:r>
        <w:rPr>
          <w:b/>
        </w:rPr>
        <w:t xml:space="preserve">Evaluation - </w:t>
      </w:r>
    </w:p>
    <w:p w14:paraId="00000069" w14:textId="77777777" w:rsidR="00511225" w:rsidRDefault="002524EF">
      <w:pPr>
        <w:spacing w:line="360" w:lineRule="auto"/>
        <w:jc w:val="both"/>
      </w:pPr>
      <w:r>
        <w:lastRenderedPageBreak/>
        <w:t xml:space="preserve">Although within chapter three, I recognised that children with ALN are being given the opportunity </w:t>
      </w:r>
      <w:r>
        <w:t xml:space="preserve">to use their rights with mainstream schools (Brown, 2017, p.3). </w:t>
      </w:r>
    </w:p>
    <w:p w14:paraId="0000006A" w14:textId="77777777" w:rsidR="00511225" w:rsidRDefault="002524EF">
      <w:pPr>
        <w:spacing w:line="360" w:lineRule="auto"/>
        <w:jc w:val="both"/>
      </w:pPr>
      <w:r>
        <w:t xml:space="preserve">I struggled with ensuring that the information I was using was relevant to my question and was within the word count. This can suggest that I could have used all three chapters to critically </w:t>
      </w:r>
      <w:r>
        <w:t xml:space="preserve">discuss and evaluate children with ALN and their rights within school environments, due to </w:t>
      </w:r>
      <w:proofErr w:type="gramStart"/>
      <w:r>
        <w:t>being</w:t>
      </w:r>
      <w:proofErr w:type="gramEnd"/>
      <w:r>
        <w:t xml:space="preserve"> such a broad and interesting topic to discuss.</w:t>
      </w:r>
    </w:p>
    <w:p w14:paraId="0000006B" w14:textId="77777777" w:rsidR="00511225" w:rsidRDefault="00511225">
      <w:pPr>
        <w:spacing w:line="360" w:lineRule="auto"/>
        <w:jc w:val="both"/>
      </w:pPr>
    </w:p>
    <w:p w14:paraId="0000006C" w14:textId="77777777" w:rsidR="00511225" w:rsidRDefault="002524EF">
      <w:pPr>
        <w:spacing w:line="360" w:lineRule="auto"/>
        <w:jc w:val="both"/>
        <w:rPr>
          <w:b/>
        </w:rPr>
      </w:pPr>
      <w:r>
        <w:rPr>
          <w:b/>
        </w:rPr>
        <w:t xml:space="preserve">Conclusion – </w:t>
      </w:r>
    </w:p>
    <w:p w14:paraId="0000006D" w14:textId="15B3D02B" w:rsidR="00511225" w:rsidRDefault="002524EF">
      <w:pPr>
        <w:spacing w:line="360" w:lineRule="auto"/>
        <w:jc w:val="both"/>
      </w:pPr>
      <w:r>
        <w:t xml:space="preserve">While discovering that children with ALN is a broad topic, I am glad I took the time to plan and </w:t>
      </w:r>
      <w:r>
        <w:t xml:space="preserve">research to use within my dissertation. As </w:t>
      </w:r>
      <w:proofErr w:type="spellStart"/>
      <w:r>
        <w:t>Unicef</w:t>
      </w:r>
      <w:proofErr w:type="spellEnd"/>
      <w:r>
        <w:t xml:space="preserve"> (2016) states under article two that the UNCRC applies to all children, including those with an Additional Learning Needs (Welsh Government, 2009). Therefore, I believe that through </w:t>
      </w:r>
      <w:r>
        <w:t>effec</w:t>
      </w:r>
      <w:r>
        <w:t>tive</w:t>
      </w:r>
      <w:r w:rsidR="00C142C6">
        <w:t xml:space="preserve"> planning</w:t>
      </w:r>
      <w:r>
        <w:t xml:space="preserve">, I was able to involve all children from different backgrounds, demonstrating how they are using their rights effectively within the school environment. </w:t>
      </w:r>
    </w:p>
    <w:p w14:paraId="0000006E" w14:textId="77777777" w:rsidR="00511225" w:rsidRDefault="00511225">
      <w:pPr>
        <w:spacing w:line="360" w:lineRule="auto"/>
        <w:jc w:val="both"/>
      </w:pPr>
    </w:p>
    <w:p w14:paraId="0000006F" w14:textId="77777777" w:rsidR="00511225" w:rsidRDefault="002524EF">
      <w:pPr>
        <w:spacing w:line="360" w:lineRule="auto"/>
        <w:jc w:val="both"/>
        <w:rPr>
          <w:b/>
        </w:rPr>
      </w:pPr>
      <w:r>
        <w:rPr>
          <w:b/>
        </w:rPr>
        <w:t xml:space="preserve">Action plan - </w:t>
      </w:r>
    </w:p>
    <w:p w14:paraId="00000070" w14:textId="77777777" w:rsidR="00511225" w:rsidRDefault="002524EF">
      <w:pPr>
        <w:spacing w:line="360" w:lineRule="auto"/>
        <w:jc w:val="both"/>
      </w:pPr>
      <w:r>
        <w:t>Therefore, if I were to write my dissertation again, I would first consider whe</w:t>
      </w:r>
      <w:r>
        <w:t xml:space="preserve">ther all topics within each chapter are not too broad, which </w:t>
      </w:r>
      <w:proofErr w:type="spellStart"/>
      <w:r>
        <w:t>Swetnam</w:t>
      </w:r>
      <w:proofErr w:type="spellEnd"/>
      <w:r>
        <w:t xml:space="preserve"> and </w:t>
      </w:r>
      <w:proofErr w:type="spellStart"/>
      <w:r>
        <w:t>Swetnam</w:t>
      </w:r>
      <w:proofErr w:type="spellEnd"/>
      <w:r>
        <w:t xml:space="preserve"> (2000) explains will ensure I can plan, prepare and present a concise assignment. </w:t>
      </w:r>
    </w:p>
    <w:p w14:paraId="00000071" w14:textId="77777777" w:rsidR="00511225" w:rsidRDefault="00511225">
      <w:pPr>
        <w:spacing w:line="360" w:lineRule="auto"/>
        <w:jc w:val="both"/>
      </w:pPr>
    </w:p>
    <w:p w14:paraId="00000072" w14:textId="77777777" w:rsidR="00511225" w:rsidRDefault="00511225">
      <w:pPr>
        <w:spacing w:line="360" w:lineRule="auto"/>
        <w:jc w:val="both"/>
      </w:pPr>
    </w:p>
    <w:p w14:paraId="00000073" w14:textId="77777777" w:rsidR="00511225" w:rsidRDefault="00511225">
      <w:pPr>
        <w:spacing w:line="360" w:lineRule="auto"/>
        <w:jc w:val="both"/>
      </w:pPr>
    </w:p>
    <w:p w14:paraId="00000074" w14:textId="77777777" w:rsidR="00511225" w:rsidRDefault="00511225">
      <w:pPr>
        <w:spacing w:line="360" w:lineRule="auto"/>
        <w:jc w:val="both"/>
      </w:pPr>
    </w:p>
    <w:p w14:paraId="00000075" w14:textId="77777777" w:rsidR="00511225" w:rsidRDefault="00511225">
      <w:pPr>
        <w:rPr>
          <w:b/>
        </w:rPr>
      </w:pPr>
    </w:p>
    <w:p w14:paraId="00000076" w14:textId="77777777" w:rsidR="00511225" w:rsidRDefault="00511225">
      <w:pPr>
        <w:rPr>
          <w:b/>
        </w:rPr>
      </w:pPr>
    </w:p>
    <w:p w14:paraId="00000077" w14:textId="77777777" w:rsidR="00511225" w:rsidRDefault="00511225">
      <w:pPr>
        <w:rPr>
          <w:b/>
        </w:rPr>
      </w:pPr>
    </w:p>
    <w:p w14:paraId="00000078" w14:textId="77777777" w:rsidR="00511225" w:rsidRDefault="00511225">
      <w:pPr>
        <w:rPr>
          <w:b/>
        </w:rPr>
      </w:pPr>
    </w:p>
    <w:p w14:paraId="00000079" w14:textId="77777777" w:rsidR="00511225" w:rsidRDefault="00511225">
      <w:pPr>
        <w:rPr>
          <w:b/>
        </w:rPr>
      </w:pPr>
    </w:p>
    <w:p w14:paraId="0000007A" w14:textId="77777777" w:rsidR="00511225" w:rsidRDefault="00511225">
      <w:pPr>
        <w:rPr>
          <w:b/>
        </w:rPr>
      </w:pPr>
    </w:p>
    <w:p w14:paraId="0000007B" w14:textId="77777777" w:rsidR="00511225" w:rsidRDefault="00511225">
      <w:pPr>
        <w:rPr>
          <w:b/>
        </w:rPr>
      </w:pPr>
    </w:p>
    <w:p w14:paraId="0000007C" w14:textId="77777777" w:rsidR="00511225" w:rsidRDefault="00511225">
      <w:pPr>
        <w:rPr>
          <w:b/>
        </w:rPr>
      </w:pPr>
    </w:p>
    <w:p w14:paraId="0000007D" w14:textId="77777777" w:rsidR="00511225" w:rsidRDefault="00511225">
      <w:pPr>
        <w:rPr>
          <w:b/>
        </w:rPr>
      </w:pPr>
    </w:p>
    <w:p w14:paraId="0000007E" w14:textId="77777777" w:rsidR="00511225" w:rsidRDefault="00511225">
      <w:pPr>
        <w:rPr>
          <w:b/>
        </w:rPr>
      </w:pPr>
    </w:p>
    <w:p w14:paraId="0000007F" w14:textId="77777777" w:rsidR="00511225" w:rsidRDefault="00511225">
      <w:pPr>
        <w:rPr>
          <w:b/>
        </w:rPr>
      </w:pPr>
    </w:p>
    <w:p w14:paraId="00000080" w14:textId="77777777" w:rsidR="00511225" w:rsidRDefault="00511225">
      <w:pPr>
        <w:rPr>
          <w:b/>
        </w:rPr>
      </w:pPr>
    </w:p>
    <w:p w14:paraId="00000088" w14:textId="77777777" w:rsidR="00511225" w:rsidRDefault="00511225">
      <w:pPr>
        <w:rPr>
          <w:b/>
        </w:rPr>
      </w:pPr>
      <w:bookmarkStart w:id="0" w:name="_GoBack"/>
      <w:bookmarkEnd w:id="0"/>
    </w:p>
    <w:p w14:paraId="00000089" w14:textId="77777777" w:rsidR="00511225" w:rsidRDefault="002524EF">
      <w:pPr>
        <w:rPr>
          <w:b/>
        </w:rPr>
      </w:pPr>
      <w:r>
        <w:rPr>
          <w:b/>
        </w:rPr>
        <w:lastRenderedPageBreak/>
        <w:t>Reference list:</w:t>
      </w:r>
    </w:p>
    <w:p w14:paraId="0000008A" w14:textId="77777777" w:rsidR="00511225" w:rsidRDefault="00511225">
      <w:pPr>
        <w:spacing w:line="360" w:lineRule="auto"/>
        <w:jc w:val="both"/>
        <w:rPr>
          <w:b/>
        </w:rPr>
      </w:pPr>
    </w:p>
    <w:p w14:paraId="0000008B" w14:textId="77777777" w:rsidR="00511225" w:rsidRDefault="002524EF">
      <w:pPr>
        <w:spacing w:line="360" w:lineRule="auto"/>
        <w:jc w:val="both"/>
      </w:pPr>
      <w:r>
        <w:t xml:space="preserve">Alston Primary School. (2020) </w:t>
      </w:r>
      <w:r>
        <w:rPr>
          <w:i/>
        </w:rPr>
        <w:t xml:space="preserve">A Rights Respecting School. </w:t>
      </w:r>
      <w:r>
        <w:t xml:space="preserve">Available at: </w:t>
      </w:r>
      <w:hyperlink r:id="rId5">
        <w:r>
          <w:rPr>
            <w:color w:val="0563C1"/>
            <w:u w:val="single"/>
          </w:rPr>
          <w:t>https://www.alston.bham.sch.uk/unicef/</w:t>
        </w:r>
      </w:hyperlink>
      <w:r>
        <w:t xml:space="preserve"> (Accessed: 28</w:t>
      </w:r>
      <w:r>
        <w:rPr>
          <w:vertAlign w:val="superscript"/>
        </w:rPr>
        <w:t>th</w:t>
      </w:r>
      <w:r>
        <w:t xml:space="preserve"> of April 2020). </w:t>
      </w:r>
    </w:p>
    <w:p w14:paraId="0000008C" w14:textId="77777777" w:rsidR="00511225" w:rsidRDefault="00511225">
      <w:pPr>
        <w:spacing w:line="360" w:lineRule="auto"/>
        <w:jc w:val="both"/>
      </w:pPr>
    </w:p>
    <w:p w14:paraId="0000008D" w14:textId="77777777" w:rsidR="00511225" w:rsidRDefault="002524EF">
      <w:pPr>
        <w:spacing w:line="360" w:lineRule="auto"/>
        <w:jc w:val="both"/>
      </w:pPr>
      <w:proofErr w:type="spellStart"/>
      <w:r>
        <w:t>Bessell</w:t>
      </w:r>
      <w:proofErr w:type="spellEnd"/>
      <w:r>
        <w:t xml:space="preserve">, S. (2015) ‘Rights-Based Research with Children: Principles and Practice’, </w:t>
      </w:r>
      <w:r>
        <w:t xml:space="preserve">in Evans, R., Holt, L. and Skelton, T. (ed.) </w:t>
      </w:r>
      <w:r>
        <w:rPr>
          <w:i/>
        </w:rPr>
        <w:t xml:space="preserve">Methodological Approaches: Geographies of Children and Young People. </w:t>
      </w:r>
      <w:r>
        <w:t>Singapore: Springer.</w:t>
      </w:r>
    </w:p>
    <w:p w14:paraId="0000008E" w14:textId="77777777" w:rsidR="00511225" w:rsidRDefault="00511225">
      <w:pPr>
        <w:spacing w:line="360" w:lineRule="auto"/>
        <w:jc w:val="both"/>
      </w:pPr>
    </w:p>
    <w:p w14:paraId="0000008F" w14:textId="77777777" w:rsidR="00511225" w:rsidRDefault="002524EF">
      <w:pPr>
        <w:spacing w:line="360" w:lineRule="auto"/>
        <w:jc w:val="both"/>
      </w:pPr>
      <w:proofErr w:type="spellStart"/>
      <w:r>
        <w:t>Bhui</w:t>
      </w:r>
      <w:proofErr w:type="spellEnd"/>
      <w:r>
        <w:t xml:space="preserve">, K. et al. (2016) ‘Perceptions of work stress causes and effective interventions in employees working in </w:t>
      </w:r>
      <w:proofErr w:type="spellStart"/>
      <w:r>
        <w:t>publice</w:t>
      </w:r>
      <w:proofErr w:type="spellEnd"/>
      <w:r>
        <w:t>, p</w:t>
      </w:r>
      <w:r>
        <w:t xml:space="preserve">rivate and non-governmental organisations: a qualitative study’, </w:t>
      </w:r>
      <w:r>
        <w:rPr>
          <w:i/>
        </w:rPr>
        <w:t xml:space="preserve">Royal College of Psychiatrists, </w:t>
      </w:r>
      <w:r>
        <w:t xml:space="preserve">40(6), pp.318-325. DOI: </w:t>
      </w:r>
      <w:hyperlink r:id="rId6">
        <w:r>
          <w:rPr>
            <w:color w:val="642A8F"/>
          </w:rPr>
          <w:t>10.1192/pb.bp.115.050823</w:t>
        </w:r>
      </w:hyperlink>
      <w:r>
        <w:t xml:space="preserve">. </w:t>
      </w:r>
    </w:p>
    <w:p w14:paraId="00000090" w14:textId="77777777" w:rsidR="00511225" w:rsidRDefault="00511225">
      <w:pPr>
        <w:spacing w:line="360" w:lineRule="auto"/>
        <w:jc w:val="both"/>
      </w:pPr>
    </w:p>
    <w:p w14:paraId="00000091" w14:textId="77777777" w:rsidR="00511225" w:rsidRDefault="002524EF">
      <w:pPr>
        <w:spacing w:line="360" w:lineRule="auto"/>
        <w:jc w:val="both"/>
      </w:pPr>
      <w:proofErr w:type="spellStart"/>
      <w:r>
        <w:t>Blaxter</w:t>
      </w:r>
      <w:proofErr w:type="spellEnd"/>
      <w:r>
        <w:t>, L., Hughes, C. and Tight, M. (200</w:t>
      </w:r>
      <w:r>
        <w:t xml:space="preserve">1) </w:t>
      </w:r>
      <w:r>
        <w:rPr>
          <w:i/>
        </w:rPr>
        <w:t xml:space="preserve">How to research. </w:t>
      </w:r>
      <w:r>
        <w:t>Buckingham: Open. University.</w:t>
      </w:r>
    </w:p>
    <w:p w14:paraId="00000092" w14:textId="77777777" w:rsidR="00511225" w:rsidRDefault="00511225">
      <w:pPr>
        <w:spacing w:line="360" w:lineRule="auto"/>
        <w:jc w:val="both"/>
      </w:pPr>
    </w:p>
    <w:p w14:paraId="00000093" w14:textId="77777777" w:rsidR="00511225" w:rsidRDefault="002524EF">
      <w:pPr>
        <w:spacing w:line="360" w:lineRule="auto"/>
        <w:jc w:val="both"/>
      </w:pPr>
      <w:r>
        <w:t xml:space="preserve">British Educational Research Association. (2019) </w:t>
      </w:r>
      <w:r>
        <w:rPr>
          <w:i/>
        </w:rPr>
        <w:t xml:space="preserve">Ethical Guidelines for Educational Research (2018). </w:t>
      </w:r>
      <w:r>
        <w:t xml:space="preserve">Available at: </w:t>
      </w:r>
      <w:hyperlink r:id="rId7" w:anchor="researchers-wellbeing-development">
        <w:r>
          <w:rPr>
            <w:color w:val="0563C1"/>
            <w:u w:val="single"/>
          </w:rPr>
          <w:t>https://www.bera.ac.uk/publication/ethical-guidelines-for-educational-research-2018-online#researchers-wellbeing-development</w:t>
        </w:r>
      </w:hyperlink>
      <w:r>
        <w:t xml:space="preserve"> (Accessed: 1</w:t>
      </w:r>
      <w:r>
        <w:rPr>
          <w:vertAlign w:val="superscript"/>
        </w:rPr>
        <w:t>st</w:t>
      </w:r>
      <w:r>
        <w:t xml:space="preserve"> of May 2020).</w:t>
      </w:r>
    </w:p>
    <w:p w14:paraId="00000094" w14:textId="77777777" w:rsidR="00511225" w:rsidRDefault="00511225">
      <w:pPr>
        <w:spacing w:line="360" w:lineRule="auto"/>
        <w:jc w:val="both"/>
      </w:pPr>
    </w:p>
    <w:p w14:paraId="00000095" w14:textId="77777777" w:rsidR="00511225" w:rsidRDefault="002524EF">
      <w:pPr>
        <w:spacing w:line="360" w:lineRule="auto"/>
        <w:jc w:val="both"/>
      </w:pPr>
      <w:r>
        <w:t>Brown, R.L. (2017) ‘Understanding the infl</w:t>
      </w:r>
      <w:r>
        <w:t xml:space="preserve">uence of stigma and discrimination for the functional limitation severity – psychological distress relationship: A stress and coping perspective’, </w:t>
      </w:r>
      <w:r>
        <w:rPr>
          <w:i/>
        </w:rPr>
        <w:t xml:space="preserve">Social Science Research, </w:t>
      </w:r>
      <w:r>
        <w:t xml:space="preserve">61(1), pp. 150-160. DOI: </w:t>
      </w:r>
      <w:hyperlink r:id="rId8">
        <w:r>
          <w:rPr>
            <w:color w:val="642A8F"/>
            <w:u w:val="single"/>
          </w:rPr>
          <w:t>10.1016/j.ssresearch.2016.08.002</w:t>
        </w:r>
      </w:hyperlink>
      <w:r>
        <w:t xml:space="preserve">. </w:t>
      </w:r>
    </w:p>
    <w:p w14:paraId="00000096" w14:textId="77777777" w:rsidR="00511225" w:rsidRDefault="00511225">
      <w:pPr>
        <w:spacing w:line="360" w:lineRule="auto"/>
        <w:jc w:val="both"/>
      </w:pPr>
    </w:p>
    <w:p w14:paraId="00000097" w14:textId="77777777" w:rsidR="00511225" w:rsidRDefault="002524EF">
      <w:pPr>
        <w:spacing w:line="360" w:lineRule="auto"/>
        <w:jc w:val="both"/>
        <w:rPr>
          <w:color w:val="000000"/>
        </w:rPr>
      </w:pPr>
      <w:r>
        <w:t xml:space="preserve">Child Poverty Action Group. (2018) </w:t>
      </w:r>
      <w:r>
        <w:rPr>
          <w:i/>
        </w:rPr>
        <w:t xml:space="preserve">Eligibility for free school meals and the early years pupil premium under Universal Credit. </w:t>
      </w:r>
      <w:r>
        <w:t xml:space="preserve">Available at: </w:t>
      </w:r>
      <w:hyperlink r:id="rId9">
        <w:r>
          <w:rPr>
            <w:color w:val="660099"/>
            <w:u w:val="single"/>
          </w:rPr>
          <w:t>https://cpag.org.uk/file/3126/download?token=9hcXVdOD</w:t>
        </w:r>
      </w:hyperlink>
      <w:r>
        <w:rPr>
          <w:color w:val="660099"/>
          <w:u w:val="single"/>
        </w:rPr>
        <w:t>.</w:t>
      </w:r>
      <w:r>
        <w:rPr>
          <w:color w:val="660099"/>
        </w:rPr>
        <w:t xml:space="preserve"> </w:t>
      </w:r>
      <w:r>
        <w:rPr>
          <w:color w:val="000000"/>
        </w:rPr>
        <w:t>(Accessed: 28</w:t>
      </w:r>
      <w:r>
        <w:rPr>
          <w:color w:val="000000"/>
          <w:vertAlign w:val="superscript"/>
        </w:rPr>
        <w:t>th</w:t>
      </w:r>
      <w:r>
        <w:rPr>
          <w:color w:val="000000"/>
        </w:rPr>
        <w:t xml:space="preserve"> of April 2020). </w:t>
      </w:r>
    </w:p>
    <w:p w14:paraId="00000098" w14:textId="77777777" w:rsidR="00511225" w:rsidRDefault="00511225">
      <w:pPr>
        <w:spacing w:line="360" w:lineRule="auto"/>
        <w:jc w:val="both"/>
      </w:pPr>
    </w:p>
    <w:p w14:paraId="00000099" w14:textId="77777777" w:rsidR="00511225" w:rsidRDefault="00511225">
      <w:pPr>
        <w:spacing w:line="360" w:lineRule="auto"/>
        <w:jc w:val="both"/>
      </w:pPr>
    </w:p>
    <w:p w14:paraId="0000009A" w14:textId="77777777" w:rsidR="00511225" w:rsidRDefault="002524EF">
      <w:pPr>
        <w:spacing w:line="360" w:lineRule="auto"/>
        <w:jc w:val="both"/>
      </w:pPr>
      <w:r>
        <w:t xml:space="preserve">Children’s Commissioner for Wales. (2017) </w:t>
      </w:r>
      <w:r>
        <w:rPr>
          <w:i/>
        </w:rPr>
        <w:t>The Right Way – A Children’s Rights Approach for Educ</w:t>
      </w:r>
      <w:r>
        <w:rPr>
          <w:i/>
        </w:rPr>
        <w:t xml:space="preserve">ation in Wales. </w:t>
      </w:r>
      <w:r>
        <w:t xml:space="preserve">Available at: </w:t>
      </w:r>
      <w:hyperlink r:id="rId10">
        <w:r>
          <w:rPr>
            <w:color w:val="0563C1"/>
            <w:u w:val="single"/>
          </w:rPr>
          <w:t>https://dera.ioe.ac.uk/29314/1/The-Right-Way-Education.pdf</w:t>
        </w:r>
      </w:hyperlink>
      <w:r>
        <w:t xml:space="preserve"> (Accessed: 27</w:t>
      </w:r>
      <w:r>
        <w:rPr>
          <w:vertAlign w:val="superscript"/>
        </w:rPr>
        <w:t>th</w:t>
      </w:r>
      <w:r>
        <w:t xml:space="preserve"> of April 2020).</w:t>
      </w:r>
    </w:p>
    <w:p w14:paraId="0000009B" w14:textId="77777777" w:rsidR="00511225" w:rsidRDefault="00511225">
      <w:pPr>
        <w:spacing w:line="360" w:lineRule="auto"/>
        <w:jc w:val="both"/>
      </w:pPr>
    </w:p>
    <w:p w14:paraId="0000009C" w14:textId="77777777" w:rsidR="00511225" w:rsidRDefault="002524EF">
      <w:pPr>
        <w:spacing w:line="360" w:lineRule="auto"/>
        <w:jc w:val="both"/>
      </w:pPr>
      <w:r>
        <w:t xml:space="preserve">Cohen, L., Manion, L. and Morrison, K. (2011) </w:t>
      </w:r>
      <w:r>
        <w:rPr>
          <w:i/>
        </w:rPr>
        <w:t>Research M</w:t>
      </w:r>
      <w:r>
        <w:rPr>
          <w:i/>
        </w:rPr>
        <w:t xml:space="preserve">ethods in Education. </w:t>
      </w:r>
      <w:r>
        <w:t>7</w:t>
      </w:r>
      <w:r>
        <w:rPr>
          <w:vertAlign w:val="superscript"/>
        </w:rPr>
        <w:t>th</w:t>
      </w:r>
      <w:r>
        <w:t xml:space="preserve"> </w:t>
      </w:r>
      <w:proofErr w:type="spellStart"/>
      <w:r>
        <w:t>edn</w:t>
      </w:r>
      <w:proofErr w:type="spellEnd"/>
      <w:r>
        <w:t>.</w:t>
      </w:r>
      <w:r>
        <w:rPr>
          <w:i/>
        </w:rPr>
        <w:t xml:space="preserve"> </w:t>
      </w:r>
      <w:r>
        <w:t xml:space="preserve">London: Routledge. </w:t>
      </w:r>
    </w:p>
    <w:p w14:paraId="0000009D" w14:textId="77777777" w:rsidR="00511225" w:rsidRDefault="00511225">
      <w:pPr>
        <w:spacing w:line="360" w:lineRule="auto"/>
        <w:jc w:val="both"/>
      </w:pPr>
    </w:p>
    <w:p w14:paraId="0000009E" w14:textId="77777777" w:rsidR="00511225" w:rsidRDefault="002524EF">
      <w:pPr>
        <w:spacing w:line="360" w:lineRule="auto"/>
        <w:jc w:val="both"/>
      </w:pPr>
      <w:r>
        <w:t xml:space="preserve">Cottrell, S. (2015) </w:t>
      </w:r>
      <w:r>
        <w:rPr>
          <w:i/>
        </w:rPr>
        <w:t xml:space="preserve">Skills for Success: Personal development and employability. </w:t>
      </w:r>
      <w:r>
        <w:t>3</w:t>
      </w:r>
      <w:r>
        <w:rPr>
          <w:vertAlign w:val="superscript"/>
        </w:rPr>
        <w:t>rd</w:t>
      </w:r>
      <w:r>
        <w:t xml:space="preserve"> </w:t>
      </w:r>
      <w:proofErr w:type="spellStart"/>
      <w:r>
        <w:t>edn</w:t>
      </w:r>
      <w:proofErr w:type="spellEnd"/>
      <w:r>
        <w:t xml:space="preserve">. Basingstoke: Palgrave Macmillan. </w:t>
      </w:r>
    </w:p>
    <w:p w14:paraId="0000009F" w14:textId="77777777" w:rsidR="00511225" w:rsidRDefault="00511225">
      <w:pPr>
        <w:spacing w:line="360" w:lineRule="auto"/>
        <w:jc w:val="both"/>
      </w:pPr>
    </w:p>
    <w:p w14:paraId="000000A0" w14:textId="77777777" w:rsidR="00511225" w:rsidRDefault="002524EF">
      <w:pPr>
        <w:spacing w:line="360" w:lineRule="auto"/>
        <w:jc w:val="both"/>
      </w:pPr>
      <w:r>
        <w:t xml:space="preserve">Cottrell, S. (2017) </w:t>
      </w:r>
      <w:r>
        <w:rPr>
          <w:i/>
        </w:rPr>
        <w:t xml:space="preserve">Critical thinking skills: Developing effective argument and analysis. </w:t>
      </w:r>
      <w:r>
        <w:t>3</w:t>
      </w:r>
      <w:r>
        <w:rPr>
          <w:vertAlign w:val="superscript"/>
        </w:rPr>
        <w:t>rd</w:t>
      </w:r>
      <w:r>
        <w:t xml:space="preserve"> </w:t>
      </w:r>
      <w:proofErr w:type="spellStart"/>
      <w:r>
        <w:t>edn</w:t>
      </w:r>
      <w:proofErr w:type="spellEnd"/>
      <w:r>
        <w:t xml:space="preserve">. Basingstoke: Palgrave Macmillan. </w:t>
      </w:r>
    </w:p>
    <w:p w14:paraId="000000A1" w14:textId="77777777" w:rsidR="00511225" w:rsidRDefault="00511225">
      <w:pPr>
        <w:spacing w:line="360" w:lineRule="auto"/>
        <w:jc w:val="both"/>
      </w:pPr>
    </w:p>
    <w:p w14:paraId="000000A2" w14:textId="77777777" w:rsidR="00511225" w:rsidRDefault="002524EF">
      <w:pPr>
        <w:spacing w:line="360" w:lineRule="auto"/>
        <w:jc w:val="both"/>
      </w:pPr>
      <w:r>
        <w:t xml:space="preserve">Council </w:t>
      </w:r>
      <w:proofErr w:type="gramStart"/>
      <w:r>
        <w:t>Of</w:t>
      </w:r>
      <w:proofErr w:type="gramEnd"/>
      <w:r>
        <w:t xml:space="preserve"> Europe. (2016) </w:t>
      </w:r>
      <w:r>
        <w:rPr>
          <w:i/>
        </w:rPr>
        <w:t xml:space="preserve">Challenges to Children’s Rights today: Why do children think? </w:t>
      </w:r>
      <w:r>
        <w:t xml:space="preserve">Available at: </w:t>
      </w:r>
      <w:hyperlink r:id="rId11">
        <w:r>
          <w:rPr>
            <w:color w:val="0563C1"/>
            <w:u w:val="single"/>
          </w:rPr>
          <w:t>https://rm.coe.int/1680643ded</w:t>
        </w:r>
      </w:hyperlink>
      <w:r>
        <w:t xml:space="preserve"> (Accessed: 28</w:t>
      </w:r>
      <w:r>
        <w:rPr>
          <w:vertAlign w:val="superscript"/>
        </w:rPr>
        <w:t>th</w:t>
      </w:r>
      <w:r>
        <w:t xml:space="preserve"> of April 2020). </w:t>
      </w:r>
    </w:p>
    <w:p w14:paraId="000000A3" w14:textId="77777777" w:rsidR="00511225" w:rsidRDefault="00511225">
      <w:pPr>
        <w:spacing w:line="360" w:lineRule="auto"/>
        <w:jc w:val="both"/>
      </w:pPr>
    </w:p>
    <w:p w14:paraId="000000A4" w14:textId="223EA3E3" w:rsidR="00511225" w:rsidRDefault="002524EF">
      <w:pPr>
        <w:spacing w:line="360" w:lineRule="auto"/>
        <w:jc w:val="both"/>
      </w:pPr>
      <w:proofErr w:type="spellStart"/>
      <w:r>
        <w:t>Doek</w:t>
      </w:r>
      <w:proofErr w:type="spellEnd"/>
      <w:r>
        <w:t>, J.E. (2014) ‘Child Well-Being: Children’s Rights Perspective’, in Ben-</w:t>
      </w:r>
      <w:proofErr w:type="spellStart"/>
      <w:r>
        <w:t>Arieh</w:t>
      </w:r>
      <w:proofErr w:type="spellEnd"/>
      <w:r>
        <w:t xml:space="preserve">, A. et al. (ed.) </w:t>
      </w:r>
      <w:r>
        <w:rPr>
          <w:i/>
        </w:rPr>
        <w:t xml:space="preserve">Handbook of Child Well-Being. </w:t>
      </w:r>
      <w:r>
        <w:t xml:space="preserve">Dordrecht: Springer. </w:t>
      </w:r>
    </w:p>
    <w:p w14:paraId="5821FC20" w14:textId="2AD24E76" w:rsidR="0045286D" w:rsidRDefault="0045286D">
      <w:pPr>
        <w:spacing w:line="360" w:lineRule="auto"/>
        <w:jc w:val="both"/>
      </w:pPr>
    </w:p>
    <w:p w14:paraId="6118E1DA" w14:textId="10F5ED4B" w:rsidR="0045286D" w:rsidRPr="0045286D" w:rsidRDefault="0045286D">
      <w:pPr>
        <w:spacing w:line="360" w:lineRule="auto"/>
        <w:jc w:val="both"/>
      </w:pPr>
      <w:r>
        <w:t xml:space="preserve">Estyn. (2018a) </w:t>
      </w:r>
      <w:r>
        <w:rPr>
          <w:i/>
        </w:rPr>
        <w:t xml:space="preserve">School council developing pupils’ welfare and setting a strategic direction. </w:t>
      </w:r>
      <w:r>
        <w:t xml:space="preserve">Available at: </w:t>
      </w:r>
      <w:hyperlink r:id="rId12" w:history="1">
        <w:r w:rsidRPr="00CC15AB">
          <w:rPr>
            <w:rStyle w:val="Hyperlink"/>
          </w:rPr>
          <w:t>https://www.estyn.gov.wales/effective-practice/school-council-developing-pupils-welfare-and-setting-strategic-direction</w:t>
        </w:r>
      </w:hyperlink>
      <w:r>
        <w:t xml:space="preserve"> (Accessed: 4</w:t>
      </w:r>
      <w:r w:rsidRPr="0045286D">
        <w:rPr>
          <w:vertAlign w:val="superscript"/>
        </w:rPr>
        <w:t>th</w:t>
      </w:r>
      <w:r>
        <w:t xml:space="preserve"> of May 2020).</w:t>
      </w:r>
    </w:p>
    <w:p w14:paraId="000000A5" w14:textId="77777777" w:rsidR="00511225" w:rsidRDefault="00511225">
      <w:pPr>
        <w:spacing w:line="360" w:lineRule="auto"/>
        <w:jc w:val="both"/>
      </w:pPr>
    </w:p>
    <w:p w14:paraId="000000A6" w14:textId="33568927" w:rsidR="00511225" w:rsidRDefault="002524EF">
      <w:pPr>
        <w:spacing w:line="360" w:lineRule="auto"/>
        <w:jc w:val="both"/>
      </w:pPr>
      <w:r>
        <w:t>Estyn. (2018</w:t>
      </w:r>
      <w:r w:rsidR="005E1370">
        <w:t>b</w:t>
      </w:r>
      <w:r>
        <w:t xml:space="preserve">) </w:t>
      </w:r>
      <w:r>
        <w:rPr>
          <w:i/>
        </w:rPr>
        <w:t xml:space="preserve">School’s culture </w:t>
      </w:r>
      <w:r>
        <w:rPr>
          <w:i/>
        </w:rPr>
        <w:t xml:space="preserve">is focused on children’s rights. </w:t>
      </w:r>
      <w:r>
        <w:t xml:space="preserve">Available at: </w:t>
      </w:r>
      <w:hyperlink r:id="rId13">
        <w:r>
          <w:rPr>
            <w:color w:val="0563C1"/>
            <w:u w:val="single"/>
          </w:rPr>
          <w:t>https://www.estyn.gov.wales/effective-practice/schools-culture-focused-childrens-rights</w:t>
        </w:r>
      </w:hyperlink>
      <w:r>
        <w:t xml:space="preserve"> (Accessed: 29</w:t>
      </w:r>
      <w:r>
        <w:rPr>
          <w:vertAlign w:val="superscript"/>
        </w:rPr>
        <w:t>t</w:t>
      </w:r>
      <w:r>
        <w:rPr>
          <w:vertAlign w:val="superscript"/>
        </w:rPr>
        <w:t>h</w:t>
      </w:r>
      <w:r>
        <w:t xml:space="preserve"> of April 2020).</w:t>
      </w:r>
    </w:p>
    <w:p w14:paraId="19D86494" w14:textId="77777777" w:rsidR="005E1370" w:rsidRDefault="005E1370">
      <w:pPr>
        <w:spacing w:line="360" w:lineRule="auto"/>
        <w:jc w:val="both"/>
      </w:pPr>
    </w:p>
    <w:p w14:paraId="000000A7" w14:textId="77777777" w:rsidR="00511225" w:rsidRDefault="002524EF">
      <w:pPr>
        <w:spacing w:line="360" w:lineRule="auto"/>
        <w:jc w:val="both"/>
      </w:pPr>
      <w:r>
        <w:t xml:space="preserve">Estyn. (2020) </w:t>
      </w:r>
      <w:r>
        <w:rPr>
          <w:i/>
        </w:rPr>
        <w:t xml:space="preserve">Inspection reports. </w:t>
      </w:r>
      <w:r>
        <w:t xml:space="preserve">Available at: </w:t>
      </w:r>
      <w:hyperlink r:id="rId14">
        <w:r>
          <w:rPr>
            <w:color w:val="0563C1"/>
            <w:u w:val="single"/>
          </w:rPr>
          <w:t>https://www.estyn.gov.wales</w:t>
        </w:r>
      </w:hyperlink>
      <w:r>
        <w:t xml:space="preserve"> (Accessed: 3</w:t>
      </w:r>
      <w:r>
        <w:rPr>
          <w:vertAlign w:val="superscript"/>
        </w:rPr>
        <w:t>rd</w:t>
      </w:r>
      <w:r>
        <w:t xml:space="preserve"> of May 2020).</w:t>
      </w:r>
    </w:p>
    <w:p w14:paraId="000000A8" w14:textId="77777777" w:rsidR="00511225" w:rsidRDefault="00511225">
      <w:pPr>
        <w:spacing w:line="360" w:lineRule="auto"/>
        <w:jc w:val="both"/>
      </w:pPr>
    </w:p>
    <w:p w14:paraId="000000A9" w14:textId="77777777" w:rsidR="00511225" w:rsidRDefault="002524EF">
      <w:pPr>
        <w:spacing w:line="360" w:lineRule="auto"/>
        <w:jc w:val="both"/>
      </w:pPr>
      <w:proofErr w:type="spellStart"/>
      <w:r>
        <w:t>Felzmann</w:t>
      </w:r>
      <w:proofErr w:type="spellEnd"/>
      <w:r>
        <w:t xml:space="preserve">, H. (2009) ‘Ethical Issues in School-Based Research’, </w:t>
      </w:r>
      <w:r>
        <w:rPr>
          <w:i/>
        </w:rPr>
        <w:t xml:space="preserve">Research Ethics, </w:t>
      </w:r>
      <w:r>
        <w:t xml:space="preserve">5(3), pp. 104-109. DOI: </w:t>
      </w:r>
      <w:hyperlink r:id="rId15">
        <w:r>
          <w:rPr>
            <w:color w:val="006ACC"/>
          </w:rPr>
          <w:t>10.1177/174701610900500304</w:t>
        </w:r>
      </w:hyperlink>
      <w:r>
        <w:t xml:space="preserve">. </w:t>
      </w:r>
    </w:p>
    <w:p w14:paraId="000000AA" w14:textId="77777777" w:rsidR="00511225" w:rsidRDefault="00511225">
      <w:pPr>
        <w:spacing w:line="360" w:lineRule="auto"/>
        <w:jc w:val="both"/>
      </w:pPr>
    </w:p>
    <w:p w14:paraId="000000AB" w14:textId="77777777" w:rsidR="00511225" w:rsidRDefault="002524EF">
      <w:pPr>
        <w:spacing w:line="360" w:lineRule="auto"/>
        <w:jc w:val="both"/>
      </w:pPr>
      <w:r>
        <w:t xml:space="preserve">Gillham, B. (2008) </w:t>
      </w:r>
      <w:r>
        <w:rPr>
          <w:i/>
        </w:rPr>
        <w:t xml:space="preserve">Observation Techniques: Structured to Unstructured. </w:t>
      </w:r>
      <w:r>
        <w:t xml:space="preserve">London: Continuum. </w:t>
      </w:r>
    </w:p>
    <w:p w14:paraId="000000AC" w14:textId="77777777" w:rsidR="00511225" w:rsidRDefault="00511225">
      <w:pPr>
        <w:spacing w:line="360" w:lineRule="auto"/>
        <w:jc w:val="both"/>
      </w:pPr>
    </w:p>
    <w:p w14:paraId="000000AD" w14:textId="173E7609" w:rsidR="00511225" w:rsidRDefault="002524EF">
      <w:pPr>
        <w:spacing w:line="360" w:lineRule="auto"/>
        <w:jc w:val="both"/>
      </w:pPr>
      <w:proofErr w:type="spellStart"/>
      <w:r>
        <w:lastRenderedPageBreak/>
        <w:t>Halej</w:t>
      </w:r>
      <w:proofErr w:type="spellEnd"/>
      <w:r>
        <w:t xml:space="preserve">, J. (2017) </w:t>
      </w:r>
      <w:r>
        <w:rPr>
          <w:i/>
        </w:rPr>
        <w:t xml:space="preserve">Ethics in primary research. </w:t>
      </w:r>
      <w:r>
        <w:t>A</w:t>
      </w:r>
      <w:r>
        <w:t xml:space="preserve">vailable at: </w:t>
      </w:r>
      <w:hyperlink r:id="rId16">
        <w:r>
          <w:rPr>
            <w:color w:val="0563C1"/>
            <w:u w:val="single"/>
          </w:rPr>
          <w:t>https://warwick.ac.uk/fac/cross_fac/ias/schemes/wirl/info/ecu_research_ethics.pdf</w:t>
        </w:r>
      </w:hyperlink>
      <w:r>
        <w:t xml:space="preserve"> (Accessed: 1</w:t>
      </w:r>
      <w:r>
        <w:rPr>
          <w:vertAlign w:val="superscript"/>
        </w:rPr>
        <w:t>st</w:t>
      </w:r>
      <w:r>
        <w:t xml:space="preserve"> of May 2020).</w:t>
      </w:r>
    </w:p>
    <w:p w14:paraId="5242FD54" w14:textId="6EFD52FC" w:rsidR="000F7FDB" w:rsidRDefault="000F7FDB">
      <w:pPr>
        <w:spacing w:line="360" w:lineRule="auto"/>
        <w:jc w:val="both"/>
      </w:pPr>
    </w:p>
    <w:p w14:paraId="5A3BBBB1" w14:textId="77777777" w:rsidR="000F7FDB" w:rsidRPr="000F7FDB" w:rsidRDefault="000F7FDB" w:rsidP="000F7FDB">
      <w:pPr>
        <w:spacing w:line="360" w:lineRule="auto"/>
        <w:jc w:val="both"/>
        <w:rPr>
          <w:rFonts w:asciiTheme="majorHAnsi" w:hAnsiTheme="majorHAnsi" w:cstheme="majorHAnsi"/>
        </w:rPr>
      </w:pPr>
      <w:r w:rsidRPr="000F7FDB">
        <w:rPr>
          <w:rFonts w:asciiTheme="majorHAnsi" w:hAnsiTheme="majorHAnsi" w:cstheme="majorHAnsi"/>
        </w:rPr>
        <w:t xml:space="preserve">Harrop, A. and Palmer, G. (2002) </w:t>
      </w:r>
      <w:r w:rsidRPr="000F7FDB">
        <w:rPr>
          <w:rFonts w:asciiTheme="majorHAnsi" w:hAnsiTheme="majorHAnsi" w:cstheme="majorHAnsi"/>
          <w:i/>
        </w:rPr>
        <w:t xml:space="preserve">Improving Breakfast Clubs. </w:t>
      </w:r>
      <w:r w:rsidRPr="000F7FDB">
        <w:rPr>
          <w:rFonts w:asciiTheme="majorHAnsi" w:hAnsiTheme="majorHAnsi" w:cstheme="majorHAnsi"/>
        </w:rPr>
        <w:t xml:space="preserve">London: New Policy Institute. </w:t>
      </w:r>
    </w:p>
    <w:p w14:paraId="2DDB4444" w14:textId="4FD6B507" w:rsidR="001718AC" w:rsidRPr="001718AC" w:rsidRDefault="001718AC">
      <w:pPr>
        <w:spacing w:line="360" w:lineRule="auto"/>
        <w:jc w:val="both"/>
        <w:rPr>
          <w:rFonts w:asciiTheme="majorHAnsi" w:hAnsiTheme="majorHAnsi" w:cstheme="majorHAnsi"/>
        </w:rPr>
      </w:pPr>
    </w:p>
    <w:p w14:paraId="0B34B2BF" w14:textId="77777777" w:rsidR="001718AC" w:rsidRPr="001718AC" w:rsidRDefault="001718AC" w:rsidP="001718AC">
      <w:pPr>
        <w:spacing w:line="360" w:lineRule="auto"/>
        <w:jc w:val="both"/>
        <w:rPr>
          <w:rFonts w:asciiTheme="majorHAnsi" w:hAnsiTheme="majorHAnsi" w:cstheme="majorHAnsi"/>
        </w:rPr>
      </w:pPr>
      <w:r w:rsidRPr="001718AC">
        <w:rPr>
          <w:rFonts w:asciiTheme="majorHAnsi" w:hAnsiTheme="majorHAnsi" w:cstheme="majorHAnsi"/>
        </w:rPr>
        <w:t xml:space="preserve">Hawkes, N. and Hawkes, J. (2018) </w:t>
      </w:r>
      <w:r w:rsidRPr="001718AC">
        <w:rPr>
          <w:rFonts w:asciiTheme="majorHAnsi" w:hAnsiTheme="majorHAnsi" w:cstheme="majorHAnsi"/>
          <w:i/>
        </w:rPr>
        <w:t xml:space="preserve">The Inner Curriculum: How to nourish Wellbeing, Resilience &amp; Self-leadership. </w:t>
      </w:r>
      <w:r w:rsidRPr="001718AC">
        <w:rPr>
          <w:rFonts w:asciiTheme="majorHAnsi" w:hAnsiTheme="majorHAnsi" w:cstheme="majorHAnsi"/>
        </w:rPr>
        <w:t>Suffolk: John Cat Educational Limited.</w:t>
      </w:r>
    </w:p>
    <w:p w14:paraId="000000AE" w14:textId="77777777" w:rsidR="00511225" w:rsidRDefault="00511225">
      <w:pPr>
        <w:spacing w:line="360" w:lineRule="auto"/>
        <w:jc w:val="both"/>
      </w:pPr>
    </w:p>
    <w:p w14:paraId="000000AF" w14:textId="77777777" w:rsidR="00511225" w:rsidRDefault="002524EF">
      <w:pPr>
        <w:spacing w:line="360" w:lineRule="auto"/>
        <w:jc w:val="both"/>
        <w:rPr>
          <w:color w:val="000000"/>
          <w:shd w:val="clear" w:color="auto" w:fill="F5F5F5"/>
        </w:rPr>
      </w:pPr>
      <w:r>
        <w:t xml:space="preserve">House of Commons. (2019) </w:t>
      </w:r>
      <w:r>
        <w:rPr>
          <w:i/>
        </w:rPr>
        <w:t>The S</w:t>
      </w:r>
      <w:r>
        <w:rPr>
          <w:i/>
        </w:rPr>
        <w:t xml:space="preserve">chool Day and Year (England) </w:t>
      </w:r>
      <w:r>
        <w:t xml:space="preserve">(07148). Available at: </w:t>
      </w:r>
      <w:hyperlink r:id="rId17">
        <w:r>
          <w:rPr>
            <w:color w:val="660099"/>
          </w:rPr>
          <w:t>www.parliament.uk/briefing-papers/SN07148.pdf</w:t>
        </w:r>
      </w:hyperlink>
      <w:r>
        <w:rPr>
          <w:color w:val="202020"/>
          <w:shd w:val="clear" w:color="auto" w:fill="F5F5F5"/>
        </w:rPr>
        <w:t xml:space="preserve"> </w:t>
      </w:r>
      <w:r>
        <w:rPr>
          <w:color w:val="000000"/>
          <w:shd w:val="clear" w:color="auto" w:fill="F5F5F5"/>
        </w:rPr>
        <w:t>(Accessed: 28</w:t>
      </w:r>
      <w:r>
        <w:rPr>
          <w:color w:val="000000"/>
          <w:shd w:val="clear" w:color="auto" w:fill="F5F5F5"/>
          <w:vertAlign w:val="superscript"/>
        </w:rPr>
        <w:t>th</w:t>
      </w:r>
      <w:r>
        <w:rPr>
          <w:color w:val="000000"/>
          <w:shd w:val="clear" w:color="auto" w:fill="F5F5F5"/>
        </w:rPr>
        <w:t xml:space="preserve"> of April 2020).</w:t>
      </w:r>
    </w:p>
    <w:p w14:paraId="000000B0" w14:textId="77777777" w:rsidR="00511225" w:rsidRDefault="00511225">
      <w:pPr>
        <w:spacing w:line="360" w:lineRule="auto"/>
        <w:jc w:val="both"/>
        <w:rPr>
          <w:color w:val="000000"/>
          <w:shd w:val="clear" w:color="auto" w:fill="F5F5F5"/>
        </w:rPr>
      </w:pPr>
    </w:p>
    <w:p w14:paraId="000000B1" w14:textId="77777777" w:rsidR="00511225" w:rsidRDefault="002524EF">
      <w:pPr>
        <w:spacing w:line="360" w:lineRule="auto"/>
        <w:jc w:val="both"/>
      </w:pPr>
      <w:r>
        <w:t xml:space="preserve">Information Commissioner’s Office. (2018) </w:t>
      </w:r>
      <w:r>
        <w:rPr>
          <w:i/>
        </w:rPr>
        <w:t>Guide to th</w:t>
      </w:r>
      <w:r>
        <w:rPr>
          <w:i/>
        </w:rPr>
        <w:t xml:space="preserve">e General Date Protection Regulation (GDPR). </w:t>
      </w:r>
      <w:r>
        <w:t xml:space="preserve">Available at: </w:t>
      </w:r>
      <w:hyperlink r:id="rId18">
        <w:r>
          <w:rPr>
            <w:color w:val="0563C1"/>
            <w:u w:val="single"/>
          </w:rPr>
          <w:t>https://assets</w:t>
        </w:r>
        <w:r>
          <w:rPr>
            <w:color w:val="0563C1"/>
            <w:u w:val="single"/>
          </w:rPr>
          <w:t>.publishing.service.gov.uk/government/uploads/system/uploads/attachment_data/file/711097/guide-to-the-general-data-protection-regulation-gdpr-1-0.pdf</w:t>
        </w:r>
      </w:hyperlink>
      <w:r>
        <w:t xml:space="preserve"> (Accessed: 1</w:t>
      </w:r>
      <w:r>
        <w:rPr>
          <w:vertAlign w:val="superscript"/>
        </w:rPr>
        <w:t>st</w:t>
      </w:r>
      <w:r>
        <w:t xml:space="preserve"> of May 2020).</w:t>
      </w:r>
    </w:p>
    <w:p w14:paraId="000000B2" w14:textId="77777777" w:rsidR="00511225" w:rsidRDefault="00511225">
      <w:pPr>
        <w:spacing w:line="360" w:lineRule="auto"/>
        <w:jc w:val="both"/>
      </w:pPr>
    </w:p>
    <w:p w14:paraId="000000B3" w14:textId="77777777" w:rsidR="00511225" w:rsidRDefault="002524EF">
      <w:pPr>
        <w:spacing w:line="360" w:lineRule="auto"/>
        <w:jc w:val="both"/>
      </w:pPr>
      <w:r>
        <w:t xml:space="preserve">John, C. (2009) </w:t>
      </w:r>
      <w:r>
        <w:rPr>
          <w:i/>
        </w:rPr>
        <w:t xml:space="preserve">Becoming a reflective practitioner. </w:t>
      </w:r>
      <w:r>
        <w:t>3</w:t>
      </w:r>
      <w:r>
        <w:rPr>
          <w:vertAlign w:val="superscript"/>
        </w:rPr>
        <w:t>rd</w:t>
      </w:r>
      <w:r>
        <w:t xml:space="preserve"> </w:t>
      </w:r>
      <w:proofErr w:type="spellStart"/>
      <w:r>
        <w:t>edn</w:t>
      </w:r>
      <w:proofErr w:type="spellEnd"/>
      <w:r>
        <w:t>. Oxford: Wiley-Blackwell.</w:t>
      </w:r>
    </w:p>
    <w:p w14:paraId="000000B4" w14:textId="77777777" w:rsidR="00511225" w:rsidRDefault="00511225">
      <w:pPr>
        <w:spacing w:line="360" w:lineRule="auto"/>
        <w:jc w:val="both"/>
      </w:pPr>
    </w:p>
    <w:p w14:paraId="000000B5" w14:textId="77777777" w:rsidR="00511225" w:rsidRDefault="002524EF">
      <w:pPr>
        <w:spacing w:line="360" w:lineRule="auto"/>
        <w:jc w:val="both"/>
      </w:pPr>
      <w:r>
        <w:t xml:space="preserve">Jones, P. and Walker, G. (2011) </w:t>
      </w:r>
      <w:r>
        <w:rPr>
          <w:i/>
        </w:rPr>
        <w:t xml:space="preserve">Children’s Rights in Practice. </w:t>
      </w:r>
      <w:r>
        <w:t>London: Sage.</w:t>
      </w:r>
    </w:p>
    <w:p w14:paraId="000000B6" w14:textId="77777777" w:rsidR="00511225" w:rsidRDefault="00511225">
      <w:pPr>
        <w:spacing w:line="360" w:lineRule="auto"/>
        <w:jc w:val="both"/>
      </w:pPr>
    </w:p>
    <w:p w14:paraId="000000B7" w14:textId="77777777" w:rsidR="00511225" w:rsidRDefault="002524EF">
      <w:pPr>
        <w:spacing w:line="360" w:lineRule="auto"/>
        <w:jc w:val="both"/>
      </w:pPr>
      <w:r>
        <w:t xml:space="preserve">Lansdown, G., Jimerson, S.R. and </w:t>
      </w:r>
      <w:proofErr w:type="spellStart"/>
      <w:r>
        <w:t>Shahroozi</w:t>
      </w:r>
      <w:proofErr w:type="spellEnd"/>
      <w:r>
        <w:t xml:space="preserve">, R. (2014) ‘Children’s rights and school psychology: Children’s right to participation’, </w:t>
      </w:r>
      <w:r>
        <w:rPr>
          <w:i/>
        </w:rPr>
        <w:t>Journal of Sch</w:t>
      </w:r>
      <w:r>
        <w:rPr>
          <w:i/>
        </w:rPr>
        <w:t xml:space="preserve">ool Psychology, </w:t>
      </w:r>
      <w:r>
        <w:t xml:space="preserve">52(1), pp. 3-12. DOI: </w:t>
      </w:r>
      <w:hyperlink r:id="rId19">
        <w:r>
          <w:rPr>
            <w:color w:val="0C7DBB"/>
          </w:rPr>
          <w:t>/10.1016/j.jsp.2013.12.006</w:t>
        </w:r>
      </w:hyperlink>
      <w:r>
        <w:t xml:space="preserve">. </w:t>
      </w:r>
    </w:p>
    <w:p w14:paraId="000000B8" w14:textId="77777777" w:rsidR="00511225" w:rsidRDefault="00511225">
      <w:pPr>
        <w:spacing w:line="360" w:lineRule="auto"/>
        <w:jc w:val="both"/>
      </w:pPr>
    </w:p>
    <w:p w14:paraId="000000B9" w14:textId="77777777" w:rsidR="00511225" w:rsidRDefault="00511225">
      <w:pPr>
        <w:spacing w:line="360" w:lineRule="auto"/>
        <w:jc w:val="both"/>
      </w:pPr>
    </w:p>
    <w:p w14:paraId="000000BA" w14:textId="72307F80" w:rsidR="00511225" w:rsidRDefault="002524EF">
      <w:pPr>
        <w:spacing w:line="360" w:lineRule="auto"/>
        <w:jc w:val="both"/>
      </w:pPr>
      <w:r>
        <w:t xml:space="preserve">Lundy, L. and </w:t>
      </w:r>
      <w:proofErr w:type="spellStart"/>
      <w:r>
        <w:t>O’Lynn</w:t>
      </w:r>
      <w:proofErr w:type="spellEnd"/>
      <w:r>
        <w:t xml:space="preserve">, P. (2019) ‘The education rights of children’, in </w:t>
      </w:r>
      <w:proofErr w:type="spellStart"/>
      <w:r>
        <w:t>Kilkelly</w:t>
      </w:r>
      <w:proofErr w:type="spellEnd"/>
      <w:r>
        <w:t xml:space="preserve">, U. and </w:t>
      </w:r>
      <w:proofErr w:type="spellStart"/>
      <w:r>
        <w:t>Liefaad</w:t>
      </w:r>
      <w:proofErr w:type="spellEnd"/>
      <w:r>
        <w:t xml:space="preserve">, T. (ed.) </w:t>
      </w:r>
      <w:r>
        <w:rPr>
          <w:i/>
        </w:rPr>
        <w:t xml:space="preserve">International human rights of children. </w:t>
      </w:r>
      <w:r>
        <w:t>Singapore: Springer.</w:t>
      </w:r>
    </w:p>
    <w:p w14:paraId="49984D48" w14:textId="72D99FB1" w:rsidR="00E076A5" w:rsidRDefault="00E076A5">
      <w:pPr>
        <w:spacing w:line="360" w:lineRule="auto"/>
        <w:jc w:val="both"/>
      </w:pPr>
    </w:p>
    <w:p w14:paraId="4AC0F84D" w14:textId="48DFD31B" w:rsidR="00E076A5" w:rsidRPr="00E076A5" w:rsidRDefault="00E076A5" w:rsidP="00E076A5">
      <w:pPr>
        <w:spacing w:line="360" w:lineRule="auto"/>
        <w:jc w:val="both"/>
        <w:rPr>
          <w:rFonts w:asciiTheme="majorHAnsi" w:hAnsiTheme="majorHAnsi" w:cstheme="majorHAnsi"/>
        </w:rPr>
      </w:pPr>
      <w:r w:rsidRPr="00E076A5">
        <w:rPr>
          <w:rFonts w:asciiTheme="majorHAnsi" w:hAnsiTheme="majorHAnsi" w:cstheme="majorHAnsi"/>
        </w:rPr>
        <w:lastRenderedPageBreak/>
        <w:t xml:space="preserve">MacDonald, F. (2019) </w:t>
      </w:r>
      <w:r w:rsidRPr="00E076A5">
        <w:rPr>
          <w:rFonts w:asciiTheme="majorHAnsi" w:hAnsiTheme="majorHAnsi" w:cstheme="majorHAnsi"/>
          <w:i/>
        </w:rPr>
        <w:t xml:space="preserve">Evaluation of the School Breakfast Clubs Program. </w:t>
      </w:r>
      <w:r w:rsidRPr="00E076A5">
        <w:rPr>
          <w:rFonts w:asciiTheme="majorHAnsi" w:hAnsiTheme="majorHAnsi" w:cstheme="majorHAnsi"/>
        </w:rPr>
        <w:t xml:space="preserve">Available at: </w:t>
      </w:r>
      <w:hyperlink r:id="rId20" w:history="1">
        <w:r w:rsidRPr="00E076A5">
          <w:rPr>
            <w:rStyle w:val="Hyperlink"/>
            <w:rFonts w:asciiTheme="majorHAnsi" w:hAnsiTheme="majorHAnsi" w:cstheme="majorHAnsi"/>
          </w:rPr>
          <w:t>https://www.vu.edu.au/sites/default/files/evaluation-school-breakfast-clubs.pdf</w:t>
        </w:r>
      </w:hyperlink>
      <w:r w:rsidRPr="00E076A5">
        <w:rPr>
          <w:rFonts w:asciiTheme="majorHAnsi" w:hAnsiTheme="majorHAnsi" w:cstheme="majorHAnsi"/>
        </w:rPr>
        <w:t xml:space="preserve"> (Accessed: </w:t>
      </w:r>
      <w:r>
        <w:rPr>
          <w:rFonts w:asciiTheme="majorHAnsi" w:hAnsiTheme="majorHAnsi" w:cstheme="majorHAnsi"/>
        </w:rPr>
        <w:t xml:space="preserve">4th of May </w:t>
      </w:r>
      <w:r w:rsidRPr="00E076A5">
        <w:rPr>
          <w:rFonts w:asciiTheme="majorHAnsi" w:hAnsiTheme="majorHAnsi" w:cstheme="majorHAnsi"/>
        </w:rPr>
        <w:t>2020).</w:t>
      </w:r>
    </w:p>
    <w:p w14:paraId="21D02FA8" w14:textId="77777777" w:rsidR="00E076A5" w:rsidRDefault="00E076A5">
      <w:pPr>
        <w:spacing w:line="360" w:lineRule="auto"/>
        <w:jc w:val="both"/>
      </w:pPr>
    </w:p>
    <w:p w14:paraId="000000BB" w14:textId="77777777" w:rsidR="00511225" w:rsidRDefault="00511225">
      <w:pPr>
        <w:spacing w:line="360" w:lineRule="auto"/>
        <w:jc w:val="both"/>
      </w:pPr>
    </w:p>
    <w:p w14:paraId="000000BC" w14:textId="77777777" w:rsidR="00511225" w:rsidRDefault="002524EF">
      <w:pPr>
        <w:spacing w:line="360" w:lineRule="auto"/>
        <w:jc w:val="both"/>
      </w:pPr>
      <w:r>
        <w:t xml:space="preserve">Maslow, A.H. (1943) ‘A Theory of Human Motivation’, </w:t>
      </w:r>
      <w:r>
        <w:rPr>
          <w:i/>
        </w:rPr>
        <w:t xml:space="preserve">Psychological Review, </w:t>
      </w:r>
      <w:r>
        <w:t xml:space="preserve">50(4), pp. 370-396. DOI: </w:t>
      </w:r>
      <w:hyperlink r:id="rId21">
        <w:r>
          <w:rPr>
            <w:color w:val="337AB7"/>
            <w:u w:val="single"/>
          </w:rPr>
          <w:t>10.1037/h0054346</w:t>
        </w:r>
      </w:hyperlink>
      <w:r>
        <w:t>.</w:t>
      </w:r>
    </w:p>
    <w:p w14:paraId="000000BD" w14:textId="77777777" w:rsidR="00511225" w:rsidRDefault="00511225">
      <w:pPr>
        <w:spacing w:line="360" w:lineRule="auto"/>
        <w:jc w:val="both"/>
      </w:pPr>
    </w:p>
    <w:p w14:paraId="000000BE" w14:textId="77777777" w:rsidR="00511225" w:rsidRDefault="002524EF">
      <w:pPr>
        <w:spacing w:line="360" w:lineRule="auto"/>
        <w:jc w:val="both"/>
      </w:pPr>
      <w:r>
        <w:t>McGrath, C.,</w:t>
      </w:r>
      <w:r>
        <w:t xml:space="preserve"> </w:t>
      </w:r>
      <w:proofErr w:type="spellStart"/>
      <w:r>
        <w:t>Palmgren</w:t>
      </w:r>
      <w:proofErr w:type="spellEnd"/>
      <w:r>
        <w:t xml:space="preserve">, P.J. and </w:t>
      </w:r>
      <w:proofErr w:type="spellStart"/>
      <w:r>
        <w:t>Liljedahl</w:t>
      </w:r>
      <w:proofErr w:type="spellEnd"/>
      <w:r>
        <w:t xml:space="preserve">, M. (2018) ‘Twelve tips for conducting qualitative research interviews’, </w:t>
      </w:r>
      <w:r>
        <w:rPr>
          <w:i/>
        </w:rPr>
        <w:t xml:space="preserve">Medical Teacher, </w:t>
      </w:r>
      <w:r>
        <w:t xml:space="preserve">41(9), pp. 1002-1006. DOI: </w:t>
      </w:r>
      <w:hyperlink r:id="rId22">
        <w:r>
          <w:rPr>
            <w:color w:val="10147E"/>
          </w:rPr>
          <w:t>10.1080/0142159X.2018.1497149</w:t>
        </w:r>
      </w:hyperlink>
      <w:r>
        <w:t xml:space="preserve">. </w:t>
      </w:r>
    </w:p>
    <w:p w14:paraId="000000BF" w14:textId="77777777" w:rsidR="00511225" w:rsidRDefault="00511225">
      <w:pPr>
        <w:spacing w:line="360" w:lineRule="auto"/>
        <w:jc w:val="both"/>
      </w:pPr>
    </w:p>
    <w:p w14:paraId="000000C0" w14:textId="77777777" w:rsidR="00511225" w:rsidRDefault="002524EF">
      <w:pPr>
        <w:spacing w:line="360" w:lineRule="auto"/>
        <w:jc w:val="both"/>
      </w:pPr>
      <w:r>
        <w:t xml:space="preserve">Mooney, C. </w:t>
      </w:r>
      <w:r>
        <w:t xml:space="preserve">(2013) </w:t>
      </w:r>
      <w:r>
        <w:rPr>
          <w:i/>
        </w:rPr>
        <w:t xml:space="preserve">Theories of Childhood: An Introduction to Dewey, Montessori, Erikson, Piaget and Vygotsky. </w:t>
      </w:r>
      <w:r>
        <w:t>2</w:t>
      </w:r>
      <w:r>
        <w:rPr>
          <w:vertAlign w:val="superscript"/>
        </w:rPr>
        <w:t>nd</w:t>
      </w:r>
      <w:r>
        <w:t xml:space="preserve"> </w:t>
      </w:r>
      <w:proofErr w:type="spellStart"/>
      <w:r>
        <w:t>edn</w:t>
      </w:r>
      <w:proofErr w:type="spellEnd"/>
      <w:r>
        <w:t xml:space="preserve">. St Paul: </w:t>
      </w:r>
      <w:proofErr w:type="spellStart"/>
      <w:r>
        <w:t>Redleaf</w:t>
      </w:r>
      <w:proofErr w:type="spellEnd"/>
      <w:r>
        <w:t xml:space="preserve"> Press. </w:t>
      </w:r>
    </w:p>
    <w:p w14:paraId="000000C1" w14:textId="77777777" w:rsidR="00511225" w:rsidRDefault="00511225">
      <w:pPr>
        <w:spacing w:line="360" w:lineRule="auto"/>
        <w:jc w:val="both"/>
      </w:pPr>
    </w:p>
    <w:p w14:paraId="000000C2" w14:textId="77777777" w:rsidR="00511225" w:rsidRDefault="002524EF">
      <w:pPr>
        <w:spacing w:line="360" w:lineRule="auto"/>
        <w:jc w:val="both"/>
      </w:pPr>
      <w:proofErr w:type="spellStart"/>
      <w:r>
        <w:t>Oftsed</w:t>
      </w:r>
      <w:proofErr w:type="spellEnd"/>
      <w:r>
        <w:t xml:space="preserve">. (2020) </w:t>
      </w:r>
      <w:r>
        <w:rPr>
          <w:i/>
        </w:rPr>
        <w:t xml:space="preserve">Find an inspection report. </w:t>
      </w:r>
      <w:r>
        <w:t xml:space="preserve">Available at: </w:t>
      </w:r>
      <w:hyperlink r:id="rId23">
        <w:r>
          <w:rPr>
            <w:color w:val="0563C1"/>
            <w:u w:val="single"/>
          </w:rPr>
          <w:t>https://reports.of</w:t>
        </w:r>
        <w:r>
          <w:rPr>
            <w:color w:val="0563C1"/>
            <w:u w:val="single"/>
          </w:rPr>
          <w:t>sted.gov.uk</w:t>
        </w:r>
      </w:hyperlink>
      <w:r>
        <w:t xml:space="preserve"> (Accessed: 3</w:t>
      </w:r>
      <w:r>
        <w:rPr>
          <w:vertAlign w:val="superscript"/>
        </w:rPr>
        <w:t>rd</w:t>
      </w:r>
      <w:r>
        <w:t xml:space="preserve"> of May 2020).</w:t>
      </w:r>
    </w:p>
    <w:p w14:paraId="000000C3" w14:textId="77777777" w:rsidR="00511225" w:rsidRDefault="002524EF">
      <w:pPr>
        <w:spacing w:line="360" w:lineRule="auto"/>
        <w:jc w:val="both"/>
      </w:pPr>
      <w:r>
        <w:t xml:space="preserve"> </w:t>
      </w:r>
    </w:p>
    <w:p w14:paraId="000000C4" w14:textId="77777777" w:rsidR="00511225" w:rsidRDefault="002524EF">
      <w:pPr>
        <w:spacing w:line="360" w:lineRule="auto"/>
        <w:jc w:val="both"/>
      </w:pPr>
      <w:r>
        <w:t xml:space="preserve">O’Neill, T. and </w:t>
      </w:r>
      <w:proofErr w:type="spellStart"/>
      <w:r>
        <w:t>Zinga</w:t>
      </w:r>
      <w:proofErr w:type="spellEnd"/>
      <w:r>
        <w:t xml:space="preserve">, D. (2008) </w:t>
      </w:r>
      <w:r>
        <w:rPr>
          <w:i/>
        </w:rPr>
        <w:t xml:space="preserve">Children’s Rights: Multidisciplinary Approaches to Participation and Protection. </w:t>
      </w:r>
      <w:proofErr w:type="spellStart"/>
      <w:r>
        <w:t>Torronto</w:t>
      </w:r>
      <w:proofErr w:type="spellEnd"/>
      <w:r>
        <w:t xml:space="preserve">: University of Toronto Press Incorporated. </w:t>
      </w:r>
    </w:p>
    <w:p w14:paraId="000000C5" w14:textId="77777777" w:rsidR="00511225" w:rsidRDefault="00511225">
      <w:pPr>
        <w:spacing w:line="360" w:lineRule="auto"/>
        <w:jc w:val="both"/>
      </w:pPr>
    </w:p>
    <w:p w14:paraId="000000C6" w14:textId="699F27A5" w:rsidR="00511225" w:rsidRDefault="002524EF">
      <w:pPr>
        <w:spacing w:line="360" w:lineRule="auto"/>
        <w:jc w:val="both"/>
        <w:rPr>
          <w:color w:val="000000"/>
          <w:highlight w:val="white"/>
        </w:rPr>
      </w:pPr>
      <w:r>
        <w:t xml:space="preserve">Pathak, V., Jena, B. and </w:t>
      </w:r>
      <w:proofErr w:type="spellStart"/>
      <w:r>
        <w:t>Kalra</w:t>
      </w:r>
      <w:proofErr w:type="spellEnd"/>
      <w:r>
        <w:t>, S. (2013) ‘Qu</w:t>
      </w:r>
      <w:r>
        <w:t xml:space="preserve">alitative Research’, </w:t>
      </w:r>
      <w:r>
        <w:rPr>
          <w:i/>
        </w:rPr>
        <w:t xml:space="preserve">Perspectives in Clinical Research, </w:t>
      </w:r>
      <w:r>
        <w:t xml:space="preserve">4(3), pp.192. DOI: </w:t>
      </w:r>
      <w:r>
        <w:rPr>
          <w:color w:val="000000"/>
          <w:highlight w:val="white"/>
        </w:rPr>
        <w:t xml:space="preserve">10.4103/2229-3485.115389. </w:t>
      </w:r>
    </w:p>
    <w:p w14:paraId="000000C7" w14:textId="77777777" w:rsidR="00511225" w:rsidRDefault="00511225">
      <w:pPr>
        <w:spacing w:line="360" w:lineRule="auto"/>
        <w:jc w:val="both"/>
      </w:pPr>
    </w:p>
    <w:p w14:paraId="000000C8" w14:textId="77777777" w:rsidR="00511225" w:rsidRDefault="002524EF">
      <w:pPr>
        <w:spacing w:line="360" w:lineRule="auto"/>
        <w:jc w:val="both"/>
      </w:pPr>
      <w:r>
        <w:t xml:space="preserve">Plessis, A.E. (2017) </w:t>
      </w:r>
      <w:r>
        <w:rPr>
          <w:i/>
        </w:rPr>
        <w:t xml:space="preserve">Out-of-Field Teaching Practices. </w:t>
      </w:r>
      <w:r>
        <w:t xml:space="preserve">Netherlands: Sense Publishers. </w:t>
      </w:r>
    </w:p>
    <w:p w14:paraId="000000C9" w14:textId="77777777" w:rsidR="00511225" w:rsidRDefault="00511225">
      <w:pPr>
        <w:spacing w:line="360" w:lineRule="auto"/>
        <w:jc w:val="both"/>
      </w:pPr>
    </w:p>
    <w:p w14:paraId="000000CA" w14:textId="77777777" w:rsidR="00511225" w:rsidRDefault="002524EF">
      <w:pPr>
        <w:spacing w:line="360" w:lineRule="auto"/>
        <w:jc w:val="both"/>
      </w:pPr>
      <w:r>
        <w:t xml:space="preserve">Rosa, E.M. and </w:t>
      </w:r>
      <w:proofErr w:type="spellStart"/>
      <w:r>
        <w:t>Tudge</w:t>
      </w:r>
      <w:proofErr w:type="spellEnd"/>
      <w:r>
        <w:t>, J. (2013) ‘</w:t>
      </w:r>
      <w:proofErr w:type="spellStart"/>
      <w:r>
        <w:t>Urie</w:t>
      </w:r>
      <w:proofErr w:type="spellEnd"/>
      <w:r>
        <w:t xml:space="preserve"> Bronfenbrenner’s Theory of H</w:t>
      </w:r>
      <w:r>
        <w:t xml:space="preserve">uman Development: Its Evolution </w:t>
      </w:r>
      <w:proofErr w:type="gramStart"/>
      <w:r>
        <w:t>From</w:t>
      </w:r>
      <w:proofErr w:type="gramEnd"/>
      <w:r>
        <w:t xml:space="preserve"> Ecology to Bioecology’, </w:t>
      </w:r>
      <w:r>
        <w:rPr>
          <w:i/>
        </w:rPr>
        <w:t xml:space="preserve">Journal of Family, Theory and Review, </w:t>
      </w:r>
      <w:r>
        <w:t xml:space="preserve">5, (1), pp. 243-258. DOI: </w:t>
      </w:r>
      <w:hyperlink r:id="rId24">
        <w:r>
          <w:rPr>
            <w:color w:val="005274"/>
            <w:u w:val="single"/>
          </w:rPr>
          <w:t>doi.org/10.1111/jftr.12022</w:t>
        </w:r>
      </w:hyperlink>
      <w:r>
        <w:rPr>
          <w:u w:val="single"/>
        </w:rPr>
        <w:t>.</w:t>
      </w:r>
      <w:r>
        <w:t xml:space="preserve"> </w:t>
      </w:r>
    </w:p>
    <w:p w14:paraId="000000CB" w14:textId="77777777" w:rsidR="00511225" w:rsidRDefault="00511225">
      <w:pPr>
        <w:spacing w:line="360" w:lineRule="auto"/>
        <w:jc w:val="both"/>
      </w:pPr>
    </w:p>
    <w:p w14:paraId="000000CC" w14:textId="77777777" w:rsidR="00511225" w:rsidRDefault="002524EF">
      <w:pPr>
        <w:spacing w:line="360" w:lineRule="auto"/>
        <w:jc w:val="both"/>
      </w:pPr>
      <w:r>
        <w:lastRenderedPageBreak/>
        <w:t xml:space="preserve">Schwartz, A.E., </w:t>
      </w:r>
      <w:proofErr w:type="spellStart"/>
      <w:r>
        <w:t>Stiefel</w:t>
      </w:r>
      <w:proofErr w:type="spellEnd"/>
      <w:r>
        <w:t xml:space="preserve">, l. and </w:t>
      </w:r>
      <w:proofErr w:type="spellStart"/>
      <w:r>
        <w:t>Wiswall</w:t>
      </w:r>
      <w:proofErr w:type="spellEnd"/>
      <w:r>
        <w:t xml:space="preserve">, M. (2016) ‘Are all schools created equal? Learning environments in small and large public high schools in New York City’, </w:t>
      </w:r>
      <w:r>
        <w:rPr>
          <w:i/>
        </w:rPr>
        <w:t xml:space="preserve">Economics of Education Review, </w:t>
      </w:r>
      <w:r>
        <w:t xml:space="preserve">52(1), pp. 272-290. DOI: </w:t>
      </w:r>
      <w:hyperlink r:id="rId25">
        <w:r>
          <w:rPr>
            <w:color w:val="0C7DBB"/>
          </w:rPr>
          <w:t>10.1016/j.econedurev.2016.03.007</w:t>
        </w:r>
      </w:hyperlink>
      <w:r>
        <w:t xml:space="preserve">. </w:t>
      </w:r>
    </w:p>
    <w:p w14:paraId="000000CD" w14:textId="77777777" w:rsidR="00511225" w:rsidRDefault="00511225">
      <w:pPr>
        <w:spacing w:line="360" w:lineRule="auto"/>
        <w:jc w:val="both"/>
      </w:pPr>
    </w:p>
    <w:p w14:paraId="000000CE" w14:textId="77777777" w:rsidR="00511225" w:rsidRDefault="002524EF">
      <w:pPr>
        <w:spacing w:line="360" w:lineRule="auto"/>
        <w:jc w:val="both"/>
      </w:pPr>
      <w:proofErr w:type="spellStart"/>
      <w:r>
        <w:t>Serres</w:t>
      </w:r>
      <w:proofErr w:type="spellEnd"/>
      <w:r>
        <w:t xml:space="preserve">, A. (2012) </w:t>
      </w:r>
      <w:r>
        <w:rPr>
          <w:i/>
        </w:rPr>
        <w:t xml:space="preserve">I have the right to be a child. </w:t>
      </w:r>
      <w:r>
        <w:t>London: Phoenix Yard Books.</w:t>
      </w:r>
    </w:p>
    <w:p w14:paraId="000000CF" w14:textId="77777777" w:rsidR="00511225" w:rsidRDefault="00511225">
      <w:pPr>
        <w:spacing w:line="360" w:lineRule="auto"/>
        <w:jc w:val="both"/>
      </w:pPr>
    </w:p>
    <w:p w14:paraId="000000D0" w14:textId="77777777" w:rsidR="00511225" w:rsidRDefault="002524EF">
      <w:pPr>
        <w:spacing w:line="360" w:lineRule="auto"/>
        <w:jc w:val="both"/>
      </w:pPr>
      <w:r>
        <w:t xml:space="preserve">Silverman, D. (1993) </w:t>
      </w:r>
      <w:r>
        <w:rPr>
          <w:i/>
        </w:rPr>
        <w:t xml:space="preserve">Interpreting Qualitive Data. </w:t>
      </w:r>
      <w:r>
        <w:t>London: Sage.</w:t>
      </w:r>
    </w:p>
    <w:p w14:paraId="000000D1" w14:textId="77777777" w:rsidR="00511225" w:rsidRDefault="00511225">
      <w:pPr>
        <w:spacing w:line="360" w:lineRule="auto"/>
        <w:jc w:val="both"/>
      </w:pPr>
    </w:p>
    <w:p w14:paraId="000000D2" w14:textId="77777777" w:rsidR="00511225" w:rsidRDefault="002524EF">
      <w:pPr>
        <w:spacing w:line="360" w:lineRule="auto"/>
        <w:jc w:val="both"/>
      </w:pPr>
      <w:proofErr w:type="spellStart"/>
      <w:r>
        <w:t>Swetnam</w:t>
      </w:r>
      <w:proofErr w:type="spellEnd"/>
      <w:r>
        <w:t xml:space="preserve">, D. and </w:t>
      </w:r>
      <w:proofErr w:type="spellStart"/>
      <w:r>
        <w:t>Swetnam</w:t>
      </w:r>
      <w:proofErr w:type="spellEnd"/>
      <w:r>
        <w:t xml:space="preserve">, R. (2000) </w:t>
      </w:r>
      <w:r>
        <w:rPr>
          <w:i/>
        </w:rPr>
        <w:t>Writing Yo</w:t>
      </w:r>
      <w:r>
        <w:rPr>
          <w:i/>
        </w:rPr>
        <w:t xml:space="preserve">ur Dissertation. </w:t>
      </w:r>
      <w:r>
        <w:t>3</w:t>
      </w:r>
      <w:r>
        <w:rPr>
          <w:vertAlign w:val="superscript"/>
        </w:rPr>
        <w:t>rd</w:t>
      </w:r>
      <w:r>
        <w:t xml:space="preserve"> </w:t>
      </w:r>
      <w:proofErr w:type="spellStart"/>
      <w:r>
        <w:t>edn</w:t>
      </w:r>
      <w:proofErr w:type="spellEnd"/>
      <w:r>
        <w:t xml:space="preserve">. Oxford: How </w:t>
      </w:r>
      <w:proofErr w:type="gramStart"/>
      <w:r>
        <w:t>To</w:t>
      </w:r>
      <w:proofErr w:type="gramEnd"/>
      <w:r>
        <w:t xml:space="preserve"> Books Ltd.</w:t>
      </w:r>
    </w:p>
    <w:p w14:paraId="000000D3" w14:textId="77777777" w:rsidR="00511225" w:rsidRDefault="00511225">
      <w:pPr>
        <w:spacing w:line="360" w:lineRule="auto"/>
        <w:jc w:val="both"/>
      </w:pPr>
    </w:p>
    <w:p w14:paraId="000000D4" w14:textId="77777777" w:rsidR="00511225" w:rsidRDefault="002524EF">
      <w:pPr>
        <w:spacing w:line="360" w:lineRule="auto"/>
        <w:jc w:val="both"/>
      </w:pPr>
      <w:r>
        <w:t xml:space="preserve">The School of Life. (2019) </w:t>
      </w:r>
      <w:r>
        <w:rPr>
          <w:i/>
        </w:rPr>
        <w:t xml:space="preserve">Why Maslow’s Hierarchy of Needs Matters. </w:t>
      </w:r>
      <w:r>
        <w:t xml:space="preserve">[video]. Available at: </w:t>
      </w:r>
      <w:hyperlink r:id="rId26">
        <w:r>
          <w:rPr>
            <w:color w:val="0563C1"/>
            <w:u w:val="single"/>
          </w:rPr>
          <w:t>https://www.youtube.com/watch?v=L0PKWTta7lU</w:t>
        </w:r>
      </w:hyperlink>
      <w:r>
        <w:t xml:space="preserve"> (Acce</w:t>
      </w:r>
      <w:r>
        <w:t>ssed: 28</w:t>
      </w:r>
      <w:r>
        <w:rPr>
          <w:vertAlign w:val="superscript"/>
        </w:rPr>
        <w:t>th</w:t>
      </w:r>
      <w:r>
        <w:t xml:space="preserve"> of April 2020).</w:t>
      </w:r>
    </w:p>
    <w:p w14:paraId="000000D5" w14:textId="77777777" w:rsidR="00511225" w:rsidRDefault="002524EF">
      <w:pPr>
        <w:spacing w:line="360" w:lineRule="auto"/>
        <w:jc w:val="both"/>
      </w:pPr>
      <w:r>
        <w:t xml:space="preserve"> </w:t>
      </w:r>
    </w:p>
    <w:p w14:paraId="000000D6" w14:textId="070C9E1A" w:rsidR="00511225" w:rsidRDefault="002524EF">
      <w:pPr>
        <w:spacing w:line="360" w:lineRule="auto"/>
        <w:jc w:val="both"/>
      </w:pPr>
      <w:r>
        <w:t xml:space="preserve">Theobald, M. (2019) ‘UN Convention on the Rights of the Child: “Where are we at in recognising children’s rights in early childhood, three decades on…?”, </w:t>
      </w:r>
      <w:r>
        <w:rPr>
          <w:i/>
        </w:rPr>
        <w:t xml:space="preserve">International Journal of Early Childhood, </w:t>
      </w:r>
      <w:r>
        <w:t xml:space="preserve">51(1), pp. 251-257. DOI: </w:t>
      </w:r>
      <w:hyperlink r:id="rId27">
        <w:r>
          <w:rPr>
            <w:color w:val="A345C9"/>
            <w:u w:val="single"/>
          </w:rPr>
          <w:t>10.1007/s13158-019-00258-z</w:t>
        </w:r>
      </w:hyperlink>
      <w:r>
        <w:t xml:space="preserve">. </w:t>
      </w:r>
    </w:p>
    <w:p w14:paraId="0A19EE5E" w14:textId="1FDA31FD" w:rsidR="000F722B" w:rsidRPr="000F722B" w:rsidRDefault="000F722B">
      <w:pPr>
        <w:spacing w:line="360" w:lineRule="auto"/>
        <w:jc w:val="both"/>
        <w:rPr>
          <w:rFonts w:asciiTheme="majorHAnsi" w:hAnsiTheme="majorHAnsi" w:cstheme="majorHAnsi"/>
        </w:rPr>
      </w:pPr>
    </w:p>
    <w:p w14:paraId="2B7A5966" w14:textId="6DC59582" w:rsidR="000F722B" w:rsidRPr="000F722B" w:rsidRDefault="000F722B" w:rsidP="000F722B">
      <w:pPr>
        <w:spacing w:line="360" w:lineRule="auto"/>
        <w:jc w:val="both"/>
        <w:rPr>
          <w:rFonts w:asciiTheme="majorHAnsi" w:hAnsiTheme="majorHAnsi" w:cstheme="majorHAnsi"/>
        </w:rPr>
      </w:pPr>
      <w:r w:rsidRPr="000F722B">
        <w:rPr>
          <w:rFonts w:asciiTheme="majorHAnsi" w:hAnsiTheme="majorHAnsi" w:cstheme="majorHAnsi"/>
        </w:rPr>
        <w:t xml:space="preserve">Topping, B. (2014) </w:t>
      </w:r>
      <w:r w:rsidRPr="000F722B">
        <w:rPr>
          <w:rFonts w:asciiTheme="majorHAnsi" w:hAnsiTheme="majorHAnsi" w:cstheme="majorHAnsi"/>
          <w:i/>
        </w:rPr>
        <w:t xml:space="preserve">Access to School and the Learning Environment – Physical, Information and Communication. </w:t>
      </w:r>
      <w:r w:rsidRPr="000F722B">
        <w:rPr>
          <w:rFonts w:asciiTheme="majorHAnsi" w:hAnsiTheme="majorHAnsi" w:cstheme="majorHAnsi"/>
        </w:rPr>
        <w:t xml:space="preserve">Available at: </w:t>
      </w:r>
      <w:hyperlink r:id="rId28" w:history="1">
        <w:r w:rsidRPr="000F722B">
          <w:rPr>
            <w:rStyle w:val="Hyperlink"/>
            <w:rFonts w:asciiTheme="majorHAnsi" w:hAnsiTheme="majorHAnsi" w:cstheme="majorHAnsi"/>
          </w:rPr>
          <w:t>http://www.inclusive-education.org/sites/default/files/uploads/booklets/IE_Webinar_Booklet_10.pdf</w:t>
        </w:r>
      </w:hyperlink>
      <w:r w:rsidRPr="000F722B">
        <w:rPr>
          <w:rFonts w:asciiTheme="majorHAnsi" w:hAnsiTheme="majorHAnsi" w:cstheme="majorHAnsi"/>
        </w:rPr>
        <w:t xml:space="preserve"> (Accessed: </w:t>
      </w:r>
      <w:r>
        <w:rPr>
          <w:rFonts w:asciiTheme="majorHAnsi" w:hAnsiTheme="majorHAnsi" w:cstheme="majorHAnsi"/>
        </w:rPr>
        <w:t>4th</w:t>
      </w:r>
      <w:r w:rsidRPr="000F722B">
        <w:rPr>
          <w:rFonts w:asciiTheme="majorHAnsi" w:hAnsiTheme="majorHAnsi" w:cstheme="majorHAnsi"/>
        </w:rPr>
        <w:t xml:space="preserve"> of Ma</w:t>
      </w:r>
      <w:r>
        <w:rPr>
          <w:rFonts w:asciiTheme="majorHAnsi" w:hAnsiTheme="majorHAnsi" w:cstheme="majorHAnsi"/>
        </w:rPr>
        <w:t>y</w:t>
      </w:r>
      <w:r w:rsidRPr="000F722B">
        <w:rPr>
          <w:rFonts w:asciiTheme="majorHAnsi" w:hAnsiTheme="majorHAnsi" w:cstheme="majorHAnsi"/>
        </w:rPr>
        <w:t xml:space="preserve"> 2020). </w:t>
      </w:r>
    </w:p>
    <w:p w14:paraId="000000D8" w14:textId="77777777" w:rsidR="00511225" w:rsidRDefault="00511225">
      <w:pPr>
        <w:spacing w:line="360" w:lineRule="auto"/>
        <w:jc w:val="both"/>
      </w:pPr>
    </w:p>
    <w:p w14:paraId="000000D9" w14:textId="3ECC469B" w:rsidR="00511225" w:rsidRDefault="002524EF">
      <w:pPr>
        <w:spacing w:line="360" w:lineRule="auto"/>
        <w:jc w:val="both"/>
      </w:pPr>
      <w:proofErr w:type="spellStart"/>
      <w:r>
        <w:t>Unicef</w:t>
      </w:r>
      <w:proofErr w:type="spellEnd"/>
      <w:r>
        <w:t>. (2016</w:t>
      </w:r>
      <w:r w:rsidR="000F722B">
        <w:t>a</w:t>
      </w:r>
      <w:r>
        <w:t xml:space="preserve">) </w:t>
      </w:r>
      <w:r>
        <w:rPr>
          <w:i/>
        </w:rPr>
        <w:t xml:space="preserve">A Summary of the UN Convention on the Rights of the Child. </w:t>
      </w:r>
      <w:r>
        <w:t xml:space="preserve">Available at: </w:t>
      </w:r>
      <w:hyperlink r:id="rId29">
        <w:r>
          <w:rPr>
            <w:color w:val="0563C1"/>
            <w:u w:val="single"/>
          </w:rPr>
          <w:t>https://www.unicef.org.uk/wp-content/uploads/2010/05/UNCRC_summary-1.pdf</w:t>
        </w:r>
      </w:hyperlink>
      <w:r>
        <w:t xml:space="preserve"> (Accessed: 27</w:t>
      </w:r>
      <w:r>
        <w:rPr>
          <w:vertAlign w:val="superscript"/>
        </w:rPr>
        <w:t>th</w:t>
      </w:r>
      <w:r>
        <w:t xml:space="preserve"> of April 2020). </w:t>
      </w:r>
    </w:p>
    <w:p w14:paraId="3DBD8333" w14:textId="2A5F0722" w:rsidR="000F722B" w:rsidRDefault="000F722B">
      <w:pPr>
        <w:spacing w:line="360" w:lineRule="auto"/>
        <w:jc w:val="both"/>
      </w:pPr>
    </w:p>
    <w:p w14:paraId="3C222274" w14:textId="3ED38400" w:rsidR="000F722B" w:rsidRPr="000F722B" w:rsidRDefault="000F722B" w:rsidP="000F722B">
      <w:pPr>
        <w:spacing w:line="360" w:lineRule="auto"/>
        <w:jc w:val="both"/>
        <w:rPr>
          <w:rFonts w:asciiTheme="majorHAnsi" w:hAnsiTheme="majorHAnsi" w:cstheme="majorHAnsi"/>
        </w:rPr>
      </w:pPr>
      <w:proofErr w:type="spellStart"/>
      <w:r w:rsidRPr="000F722B">
        <w:rPr>
          <w:rFonts w:asciiTheme="majorHAnsi" w:hAnsiTheme="majorHAnsi" w:cstheme="majorHAnsi"/>
        </w:rPr>
        <w:t>Unicef</w:t>
      </w:r>
      <w:proofErr w:type="spellEnd"/>
      <w:r w:rsidRPr="000F722B">
        <w:rPr>
          <w:rFonts w:asciiTheme="majorHAnsi" w:hAnsiTheme="majorHAnsi" w:cstheme="majorHAnsi"/>
        </w:rPr>
        <w:t>. (2016</w:t>
      </w:r>
      <w:r w:rsidRPr="000F722B">
        <w:rPr>
          <w:rFonts w:asciiTheme="majorHAnsi" w:hAnsiTheme="majorHAnsi" w:cstheme="majorHAnsi"/>
        </w:rPr>
        <w:t>b</w:t>
      </w:r>
      <w:r w:rsidRPr="000F722B">
        <w:rPr>
          <w:rFonts w:asciiTheme="majorHAnsi" w:hAnsiTheme="majorHAnsi" w:cstheme="majorHAnsi"/>
        </w:rPr>
        <w:t xml:space="preserve">) </w:t>
      </w:r>
      <w:r w:rsidRPr="000F722B">
        <w:rPr>
          <w:rFonts w:asciiTheme="majorHAnsi" w:hAnsiTheme="majorHAnsi" w:cstheme="majorHAnsi"/>
          <w:i/>
        </w:rPr>
        <w:t xml:space="preserve">About the Rights Respecting Schools Award – putting children’s rights at the heart of schools. </w:t>
      </w:r>
      <w:r w:rsidRPr="000F722B">
        <w:rPr>
          <w:rFonts w:asciiTheme="majorHAnsi" w:hAnsiTheme="majorHAnsi" w:cstheme="majorHAnsi"/>
        </w:rPr>
        <w:t xml:space="preserve">Available at: </w:t>
      </w:r>
      <w:hyperlink r:id="rId30" w:history="1">
        <w:r w:rsidRPr="000F722B">
          <w:rPr>
            <w:rStyle w:val="Hyperlink"/>
            <w:rFonts w:asciiTheme="majorHAnsi" w:hAnsiTheme="majorHAnsi" w:cstheme="majorHAnsi"/>
          </w:rPr>
          <w:t>https://www.unicef.org.uk/rights-respecting-schools/the-rrsa/about-the-rrsa/</w:t>
        </w:r>
      </w:hyperlink>
      <w:r w:rsidRPr="000F722B">
        <w:rPr>
          <w:rFonts w:asciiTheme="majorHAnsi" w:hAnsiTheme="majorHAnsi" w:cstheme="majorHAnsi"/>
        </w:rPr>
        <w:t xml:space="preserve"> (Accessed: </w:t>
      </w:r>
      <w:r>
        <w:rPr>
          <w:rFonts w:asciiTheme="majorHAnsi" w:hAnsiTheme="majorHAnsi" w:cstheme="majorHAnsi"/>
        </w:rPr>
        <w:t>4th</w:t>
      </w:r>
      <w:r w:rsidRPr="000F722B">
        <w:rPr>
          <w:rFonts w:asciiTheme="majorHAnsi" w:hAnsiTheme="majorHAnsi" w:cstheme="majorHAnsi"/>
        </w:rPr>
        <w:t xml:space="preserve"> of </w:t>
      </w:r>
      <w:r>
        <w:rPr>
          <w:rFonts w:asciiTheme="majorHAnsi" w:hAnsiTheme="majorHAnsi" w:cstheme="majorHAnsi"/>
        </w:rPr>
        <w:t>May</w:t>
      </w:r>
      <w:r w:rsidRPr="000F722B">
        <w:rPr>
          <w:rFonts w:asciiTheme="majorHAnsi" w:hAnsiTheme="majorHAnsi" w:cstheme="majorHAnsi"/>
        </w:rPr>
        <w:t xml:space="preserve"> 2020).</w:t>
      </w:r>
    </w:p>
    <w:p w14:paraId="000000DA" w14:textId="77777777" w:rsidR="00511225" w:rsidRDefault="00511225">
      <w:pPr>
        <w:spacing w:line="360" w:lineRule="auto"/>
        <w:jc w:val="both"/>
      </w:pPr>
    </w:p>
    <w:p w14:paraId="000000DB" w14:textId="7F5BB7CF" w:rsidR="00511225" w:rsidRDefault="002524EF">
      <w:pPr>
        <w:spacing w:line="360" w:lineRule="auto"/>
        <w:jc w:val="both"/>
      </w:pPr>
      <w:r>
        <w:lastRenderedPageBreak/>
        <w:t xml:space="preserve">University of Wales Trinity Saint David. (2020) </w:t>
      </w:r>
      <w:r>
        <w:rPr>
          <w:i/>
        </w:rPr>
        <w:t>Research Ethics.</w:t>
      </w:r>
      <w:r>
        <w:t xml:space="preserve"> Available at: </w:t>
      </w:r>
      <w:hyperlink r:id="rId31">
        <w:r>
          <w:rPr>
            <w:color w:val="0563C1"/>
            <w:u w:val="single"/>
          </w:rPr>
          <w:t>https://www.uwtsd.ac.uk/research/research-ethics/</w:t>
        </w:r>
      </w:hyperlink>
      <w:r>
        <w:t xml:space="preserve"> (Accessed: 1</w:t>
      </w:r>
      <w:r>
        <w:rPr>
          <w:vertAlign w:val="superscript"/>
        </w:rPr>
        <w:t>st</w:t>
      </w:r>
      <w:r>
        <w:t xml:space="preserve"> of May 2020).</w:t>
      </w:r>
    </w:p>
    <w:p w14:paraId="7CA788CA" w14:textId="4237B2AE" w:rsidR="001718AC" w:rsidRDefault="001718AC">
      <w:pPr>
        <w:spacing w:line="360" w:lineRule="auto"/>
        <w:jc w:val="both"/>
      </w:pPr>
    </w:p>
    <w:p w14:paraId="000000DC" w14:textId="77777777" w:rsidR="00511225" w:rsidRDefault="00511225">
      <w:pPr>
        <w:spacing w:line="360" w:lineRule="auto"/>
        <w:jc w:val="both"/>
      </w:pPr>
    </w:p>
    <w:p w14:paraId="000000DD" w14:textId="77777777" w:rsidR="00511225" w:rsidRDefault="002524EF">
      <w:pPr>
        <w:spacing w:line="360" w:lineRule="auto"/>
        <w:jc w:val="both"/>
      </w:pPr>
      <w:r>
        <w:t xml:space="preserve">Welsh Government. (2009) </w:t>
      </w:r>
      <w:r>
        <w:rPr>
          <w:i/>
        </w:rPr>
        <w:t xml:space="preserve">Children with Additional Learning Needs. </w:t>
      </w:r>
      <w:r>
        <w:t xml:space="preserve">Available at: </w:t>
      </w:r>
      <w:hyperlink r:id="rId32">
        <w:r>
          <w:rPr>
            <w:color w:val="0563C1"/>
            <w:u w:val="single"/>
          </w:rPr>
          <w:t>https://gov.wales/sites/default/files/publications/2018-03/13-children-with-additional-learning-needs.pdf</w:t>
        </w:r>
      </w:hyperlink>
      <w:r>
        <w:t xml:space="preserve"> (Accessed: 28</w:t>
      </w:r>
      <w:r>
        <w:rPr>
          <w:vertAlign w:val="superscript"/>
        </w:rPr>
        <w:t>th</w:t>
      </w:r>
      <w:r>
        <w:t xml:space="preserve"> of April 2020).</w:t>
      </w:r>
    </w:p>
    <w:p w14:paraId="000000DE" w14:textId="77777777" w:rsidR="00511225" w:rsidRDefault="00511225">
      <w:pPr>
        <w:spacing w:line="360" w:lineRule="auto"/>
        <w:jc w:val="both"/>
      </w:pPr>
    </w:p>
    <w:p w14:paraId="000000DF" w14:textId="77777777" w:rsidR="00511225" w:rsidRDefault="002524EF">
      <w:pPr>
        <w:spacing w:line="360" w:lineRule="auto"/>
        <w:jc w:val="both"/>
      </w:pPr>
      <w:r>
        <w:t xml:space="preserve">Welsh Government. (2011) </w:t>
      </w:r>
      <w:r>
        <w:rPr>
          <w:i/>
        </w:rPr>
        <w:t xml:space="preserve">Revised professional standards for education practitioners in Wales. </w:t>
      </w:r>
      <w:r>
        <w:t xml:space="preserve">Available at: </w:t>
      </w:r>
      <w:hyperlink r:id="rId33">
        <w:r>
          <w:rPr>
            <w:color w:val="0563C1"/>
            <w:u w:val="single"/>
          </w:rPr>
          <w:t>https://hwb.gov.wales/s</w:t>
        </w:r>
        <w:r>
          <w:rPr>
            <w:color w:val="0563C1"/>
            <w:u w:val="single"/>
          </w:rPr>
          <w:t>torage/1e4ebd38-122d-41c8-9730-97adc9d054d9/professional-standards-for-education-practitioners-in-wales.pdf</w:t>
        </w:r>
      </w:hyperlink>
      <w:r>
        <w:t xml:space="preserve"> (Accessed: 28</w:t>
      </w:r>
      <w:r>
        <w:rPr>
          <w:vertAlign w:val="superscript"/>
        </w:rPr>
        <w:t>th</w:t>
      </w:r>
      <w:r>
        <w:t xml:space="preserve"> of April 2020).</w:t>
      </w:r>
    </w:p>
    <w:p w14:paraId="000000E0" w14:textId="77777777" w:rsidR="00511225" w:rsidRDefault="00511225">
      <w:pPr>
        <w:spacing w:line="360" w:lineRule="auto"/>
        <w:jc w:val="both"/>
      </w:pPr>
    </w:p>
    <w:p w14:paraId="000000E1" w14:textId="77777777" w:rsidR="00511225" w:rsidRDefault="002524EF">
      <w:pPr>
        <w:spacing w:line="360" w:lineRule="auto"/>
        <w:jc w:val="both"/>
      </w:pPr>
      <w:r>
        <w:t xml:space="preserve">Welsh Government. (2015) </w:t>
      </w:r>
      <w:r>
        <w:rPr>
          <w:i/>
        </w:rPr>
        <w:t xml:space="preserve">Successful Futures. </w:t>
      </w:r>
      <w:r>
        <w:t xml:space="preserve">Available at: </w:t>
      </w:r>
      <w:hyperlink r:id="rId34">
        <w:r>
          <w:rPr>
            <w:color w:val="660099"/>
          </w:rPr>
          <w:t>http://dera.ioe.ac.uk/22165/2/150225-successful-futures-en_Redacted.pdf</w:t>
        </w:r>
      </w:hyperlink>
      <w:r>
        <w:rPr>
          <w:color w:val="202020"/>
          <w:shd w:val="clear" w:color="auto" w:fill="F5F5F5"/>
        </w:rPr>
        <w:t>.  (Accessed: 29</w:t>
      </w:r>
      <w:r>
        <w:rPr>
          <w:color w:val="202020"/>
          <w:shd w:val="clear" w:color="auto" w:fill="F5F5F5"/>
          <w:vertAlign w:val="superscript"/>
        </w:rPr>
        <w:t>th</w:t>
      </w:r>
      <w:r>
        <w:rPr>
          <w:color w:val="202020"/>
          <w:shd w:val="clear" w:color="auto" w:fill="F5F5F5"/>
        </w:rPr>
        <w:t xml:space="preserve"> of April 2020).</w:t>
      </w:r>
    </w:p>
    <w:p w14:paraId="000000E2" w14:textId="77777777" w:rsidR="00511225" w:rsidRDefault="002524EF">
      <w:pPr>
        <w:spacing w:line="360" w:lineRule="auto"/>
        <w:jc w:val="both"/>
      </w:pPr>
      <w:r>
        <w:t xml:space="preserve"> </w:t>
      </w:r>
    </w:p>
    <w:p w14:paraId="000000E3" w14:textId="77777777" w:rsidR="00511225" w:rsidRDefault="002524EF">
      <w:pPr>
        <w:spacing w:line="360" w:lineRule="auto"/>
        <w:jc w:val="both"/>
      </w:pPr>
      <w:r>
        <w:t xml:space="preserve">Welsh Government. (2018) </w:t>
      </w:r>
      <w:r>
        <w:rPr>
          <w:i/>
        </w:rPr>
        <w:t>Report on the compliance with the duty under section 1 of the Rights of Children and You</w:t>
      </w:r>
      <w:r>
        <w:rPr>
          <w:i/>
        </w:rPr>
        <w:t xml:space="preserve">ng Persons (Wales) Measure 2011. </w:t>
      </w:r>
      <w:r>
        <w:t xml:space="preserve">Available at: </w:t>
      </w:r>
      <w:hyperlink r:id="rId35">
        <w:r>
          <w:rPr>
            <w:color w:val="0563C1"/>
            <w:u w:val="single"/>
          </w:rPr>
          <w:t>https://gov.wales/sites/default/files/publications/2019-06/rights-of-chil</w:t>
        </w:r>
        <w:r>
          <w:rPr>
            <w:color w:val="0563C1"/>
            <w:u w:val="single"/>
          </w:rPr>
          <w:t>dren-and-young-people-compliance-report.pdf</w:t>
        </w:r>
      </w:hyperlink>
      <w:r>
        <w:t xml:space="preserve"> (Accessed: 28</w:t>
      </w:r>
      <w:r>
        <w:rPr>
          <w:vertAlign w:val="superscript"/>
        </w:rPr>
        <w:t>th</w:t>
      </w:r>
      <w:r>
        <w:t xml:space="preserve"> of April 2020). </w:t>
      </w:r>
    </w:p>
    <w:p w14:paraId="000000E4" w14:textId="77777777" w:rsidR="00511225" w:rsidRDefault="00511225">
      <w:pPr>
        <w:spacing w:line="360" w:lineRule="auto"/>
        <w:jc w:val="both"/>
      </w:pPr>
    </w:p>
    <w:p w14:paraId="000000E5" w14:textId="77777777" w:rsidR="00511225" w:rsidRDefault="002524EF">
      <w:pPr>
        <w:spacing w:line="360" w:lineRule="auto"/>
        <w:jc w:val="both"/>
      </w:pPr>
      <w:r>
        <w:t xml:space="preserve">Young, J.C. et al. (2017) ‘A methodological guide to using and reporting on interviews in conversation science research’, </w:t>
      </w:r>
      <w:r>
        <w:rPr>
          <w:i/>
        </w:rPr>
        <w:t xml:space="preserve">Methods in Ecology and Evolution, </w:t>
      </w:r>
      <w:r>
        <w:t xml:space="preserve">9(1), pp. 10-19. DOI: </w:t>
      </w:r>
      <w:hyperlink r:id="rId36">
        <w:r>
          <w:rPr>
            <w:color w:val="005274"/>
          </w:rPr>
          <w:t>10.1111/2041-210X.12828</w:t>
        </w:r>
      </w:hyperlink>
      <w:r>
        <w:t xml:space="preserve">. </w:t>
      </w:r>
    </w:p>
    <w:p w14:paraId="000000E6" w14:textId="77777777" w:rsidR="00511225" w:rsidRDefault="00511225">
      <w:pPr>
        <w:spacing w:line="360" w:lineRule="auto"/>
        <w:jc w:val="both"/>
      </w:pPr>
    </w:p>
    <w:p w14:paraId="000000E7" w14:textId="77777777" w:rsidR="00511225" w:rsidRDefault="002524EF">
      <w:pPr>
        <w:spacing w:line="360" w:lineRule="auto"/>
        <w:jc w:val="both"/>
      </w:pPr>
      <w:proofErr w:type="spellStart"/>
      <w:r>
        <w:t>Ysgol</w:t>
      </w:r>
      <w:proofErr w:type="spellEnd"/>
      <w:r>
        <w:t xml:space="preserve"> </w:t>
      </w:r>
      <w:proofErr w:type="spellStart"/>
      <w:r>
        <w:t>Comins</w:t>
      </w:r>
      <w:proofErr w:type="spellEnd"/>
      <w:r>
        <w:t xml:space="preserve"> </w:t>
      </w:r>
      <w:proofErr w:type="spellStart"/>
      <w:r>
        <w:t>Coch</w:t>
      </w:r>
      <w:proofErr w:type="spellEnd"/>
      <w:r>
        <w:t xml:space="preserve">. (2020) </w:t>
      </w:r>
      <w:r>
        <w:rPr>
          <w:i/>
        </w:rPr>
        <w:t xml:space="preserve">Welcome to </w:t>
      </w:r>
      <w:proofErr w:type="spellStart"/>
      <w:r>
        <w:rPr>
          <w:i/>
        </w:rPr>
        <w:t>Ysgol</w:t>
      </w:r>
      <w:proofErr w:type="spellEnd"/>
      <w:r>
        <w:rPr>
          <w:i/>
        </w:rPr>
        <w:t xml:space="preserve"> </w:t>
      </w:r>
      <w:proofErr w:type="spellStart"/>
      <w:r>
        <w:rPr>
          <w:i/>
        </w:rPr>
        <w:t>Comins</w:t>
      </w:r>
      <w:proofErr w:type="spellEnd"/>
      <w:r>
        <w:rPr>
          <w:i/>
        </w:rPr>
        <w:t xml:space="preserve"> </w:t>
      </w:r>
      <w:proofErr w:type="spellStart"/>
      <w:r>
        <w:rPr>
          <w:i/>
        </w:rPr>
        <w:t>Coch</w:t>
      </w:r>
      <w:proofErr w:type="spellEnd"/>
      <w:r>
        <w:rPr>
          <w:i/>
        </w:rPr>
        <w:t xml:space="preserve">. </w:t>
      </w:r>
      <w:r>
        <w:t xml:space="preserve">Available at: </w:t>
      </w:r>
      <w:hyperlink r:id="rId37">
        <w:r>
          <w:rPr>
            <w:color w:val="0563C1"/>
            <w:u w:val="single"/>
          </w:rPr>
          <w:t>https://www.cominscoch.ceredigion.sch.uk</w:t>
        </w:r>
      </w:hyperlink>
      <w:r>
        <w:t xml:space="preserve"> (Accessed: 29</w:t>
      </w:r>
      <w:r>
        <w:rPr>
          <w:vertAlign w:val="superscript"/>
        </w:rPr>
        <w:t>th</w:t>
      </w:r>
      <w:r>
        <w:t xml:space="preserve"> of April 2020). </w:t>
      </w:r>
    </w:p>
    <w:p w14:paraId="000000E8" w14:textId="77777777" w:rsidR="00511225" w:rsidRDefault="00511225">
      <w:pPr>
        <w:spacing w:line="360" w:lineRule="auto"/>
        <w:jc w:val="both"/>
      </w:pPr>
    </w:p>
    <w:p w14:paraId="000000E9" w14:textId="77777777" w:rsidR="00511225" w:rsidRDefault="00511225">
      <w:pPr>
        <w:pBdr>
          <w:top w:val="nil"/>
          <w:left w:val="nil"/>
          <w:bottom w:val="nil"/>
          <w:right w:val="nil"/>
          <w:between w:val="nil"/>
        </w:pBdr>
        <w:ind w:left="720"/>
        <w:rPr>
          <w:color w:val="000000"/>
        </w:rPr>
      </w:pPr>
    </w:p>
    <w:p w14:paraId="000000EA" w14:textId="77777777" w:rsidR="00511225" w:rsidRDefault="00511225">
      <w:pPr>
        <w:pBdr>
          <w:top w:val="nil"/>
          <w:left w:val="nil"/>
          <w:bottom w:val="nil"/>
          <w:right w:val="nil"/>
          <w:between w:val="nil"/>
        </w:pBdr>
        <w:ind w:left="720"/>
        <w:rPr>
          <w:color w:val="000000"/>
        </w:rPr>
      </w:pPr>
    </w:p>
    <w:p w14:paraId="000000EB" w14:textId="77777777" w:rsidR="00511225" w:rsidRDefault="00511225">
      <w:pPr>
        <w:spacing w:line="360" w:lineRule="auto"/>
        <w:jc w:val="both"/>
        <w:rPr>
          <w:b/>
        </w:rPr>
      </w:pPr>
    </w:p>
    <w:sectPr w:rsidR="00511225">
      <w:pgSz w:w="11900" w:h="16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286CC0"/>
    <w:multiLevelType w:val="multilevel"/>
    <w:tmpl w:val="8250CD46"/>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225"/>
    <w:rsid w:val="00083977"/>
    <w:rsid w:val="000D58EF"/>
    <w:rsid w:val="000F722B"/>
    <w:rsid w:val="000F7FDB"/>
    <w:rsid w:val="00111B74"/>
    <w:rsid w:val="001718AC"/>
    <w:rsid w:val="001E0B8C"/>
    <w:rsid w:val="00245B0C"/>
    <w:rsid w:val="00250697"/>
    <w:rsid w:val="002524EF"/>
    <w:rsid w:val="002C2ECD"/>
    <w:rsid w:val="002E5B25"/>
    <w:rsid w:val="003F5716"/>
    <w:rsid w:val="0045286D"/>
    <w:rsid w:val="00487A89"/>
    <w:rsid w:val="004C6B4D"/>
    <w:rsid w:val="004C7BEB"/>
    <w:rsid w:val="00511225"/>
    <w:rsid w:val="00514C6E"/>
    <w:rsid w:val="005E1370"/>
    <w:rsid w:val="00885D6B"/>
    <w:rsid w:val="00892856"/>
    <w:rsid w:val="00A13FEA"/>
    <w:rsid w:val="00B90524"/>
    <w:rsid w:val="00BA27A1"/>
    <w:rsid w:val="00C142C6"/>
    <w:rsid w:val="00C17184"/>
    <w:rsid w:val="00C50252"/>
    <w:rsid w:val="00C9733E"/>
    <w:rsid w:val="00DD4E44"/>
    <w:rsid w:val="00E076A5"/>
    <w:rsid w:val="00E6619A"/>
    <w:rsid w:val="00E87B10"/>
    <w:rsid w:val="00F114AD"/>
    <w:rsid w:val="00F93677"/>
    <w:rsid w:val="00FA3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2BE02"/>
  <w15:docId w15:val="{249F69A6-D218-EB48-AD07-ED939ABB4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E076A5"/>
    <w:rPr>
      <w:color w:val="0000FF" w:themeColor="hyperlink"/>
      <w:u w:val="single"/>
    </w:rPr>
  </w:style>
  <w:style w:type="character" w:styleId="UnresolvedMention">
    <w:name w:val="Unresolved Mention"/>
    <w:basedOn w:val="DefaultParagraphFont"/>
    <w:uiPriority w:val="99"/>
    <w:semiHidden/>
    <w:unhideWhenUsed/>
    <w:rsid w:val="004528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www.estyn.gov.wales/effective-practice/schools-culture-focused-childrens-rights" TargetMode="External"/><Relationship Id="rId18" Type="http://schemas.openxmlformats.org/officeDocument/2006/relationships/hyperlink" Target="https://assets.publishing.service.gov.uk/government/uploads/system/uploads/attachment_data/file/711097/guide-to-the-general-data-protection-regulation-gdpr-1-0.pdf" TargetMode="External"/><Relationship Id="rId26" Type="http://schemas.openxmlformats.org/officeDocument/2006/relationships/hyperlink" Target="https://www.youtube.com/watch?v=L0PKWTta7lU" TargetMode="External"/><Relationship Id="rId39" Type="http://schemas.openxmlformats.org/officeDocument/2006/relationships/theme" Target="theme/theme1.xml"/><Relationship Id="rId21" Type="http://schemas.openxmlformats.org/officeDocument/2006/relationships/hyperlink" Target="https://psycnet.apa.org/doi/10.1037/h0054346" TargetMode="External"/><Relationship Id="rId34" Type="http://schemas.openxmlformats.org/officeDocument/2006/relationships/hyperlink" Target="http://dera.ioe.ac.uk/22165/2/150225-successful-futures-en_Redacted.pdf" TargetMode="Externa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estyn.gov.wales/effective-practice/school-council-developing-pupils-welfare-and-setting-strategic-direction" TargetMode="External"/><Relationship Id="rId17" Type="http://schemas.openxmlformats.org/officeDocument/2006/relationships/hyperlink" Target="http://www.parliament.uk/briefing-papers/SN07148.pdf" TargetMode="External"/><Relationship Id="rId25" Type="http://schemas.openxmlformats.org/officeDocument/2006/relationships/hyperlink" Target="https://doi.org/10.1016/j.econedurev.2016.03.007" TargetMode="External"/><Relationship Id="rId33" Type="http://schemas.openxmlformats.org/officeDocument/2006/relationships/hyperlink" Target="https://hwb.gov.wales/storage/1e4ebd38-122d-41c8-9730-97adc9d054d9/professional-standards-for-education-practitioners-in-wales.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arwick.ac.uk/fac/cross_fac/ias/schemes/wirl/info/ecu_research_ethics.pdf" TargetMode="External"/><Relationship Id="rId20" Type="http://schemas.openxmlformats.org/officeDocument/2006/relationships/hyperlink" Target="https://www.vu.edu.au/sites/default/files/evaluation-school-breakfast-clubs.pdf" TargetMode="External"/><Relationship Id="rId29" Type="http://schemas.openxmlformats.org/officeDocument/2006/relationships/hyperlink" Target="https://www.unicef.org.uk/wp-content/uploads/2010/05/UNCRC_summary-1.pdf" TargetMode="External"/><Relationship Id="rId1" Type="http://schemas.openxmlformats.org/officeDocument/2006/relationships/numbering" Target="numbering.xml"/><Relationship Id="rId6" Type="http://schemas.openxmlformats.org/officeDocument/2006/relationships/hyperlink" Target="https://dx.doi.org/10.1192%2Fpb.bp.115.050823" TargetMode="External"/><Relationship Id="rId11" Type="http://schemas.openxmlformats.org/officeDocument/2006/relationships/hyperlink" Target="https://rm.coe.int/1680643ded" TargetMode="External"/><Relationship Id="rId24" Type="http://schemas.openxmlformats.org/officeDocument/2006/relationships/hyperlink" Target="https://doi.org/10.1111/jftr.12022" TargetMode="External"/><Relationship Id="rId32" Type="http://schemas.openxmlformats.org/officeDocument/2006/relationships/hyperlink" Target="https://gov.wales/sites/default/files/publications/2018-03/13-children-with-additional-learning-needs.pdf" TargetMode="External"/><Relationship Id="rId37" Type="http://schemas.openxmlformats.org/officeDocument/2006/relationships/hyperlink" Target="https://www.cominscoch.ceredigion.sch.uk" TargetMode="External"/><Relationship Id="rId5" Type="http://schemas.openxmlformats.org/officeDocument/2006/relationships/hyperlink" Target="https://www.alston.bham.sch.uk/unicef/" TargetMode="External"/><Relationship Id="rId15" Type="http://schemas.openxmlformats.org/officeDocument/2006/relationships/hyperlink" Target="https://doi.org/10.1177%2F174701610900500304" TargetMode="External"/><Relationship Id="rId23" Type="http://schemas.openxmlformats.org/officeDocument/2006/relationships/hyperlink" Target="https://reports.ofsted.gov.uk" TargetMode="External"/><Relationship Id="rId28" Type="http://schemas.openxmlformats.org/officeDocument/2006/relationships/hyperlink" Target="http://www.inclusive-education.org/sites/default/files/uploads/booklets/IE_Webinar_Booklet_10.pdf" TargetMode="External"/><Relationship Id="rId36" Type="http://schemas.openxmlformats.org/officeDocument/2006/relationships/hyperlink" Target="https://doi.org/10.1111/2041-210X.12828" TargetMode="External"/><Relationship Id="rId10" Type="http://schemas.openxmlformats.org/officeDocument/2006/relationships/hyperlink" Target="https://dera.ioe.ac.uk/29314/1/The-Right-Way-Education.pdf" TargetMode="External"/><Relationship Id="rId19" Type="http://schemas.openxmlformats.org/officeDocument/2006/relationships/hyperlink" Target="https://doi.org/10.1016/j.jsp.2013.12.006" TargetMode="External"/><Relationship Id="rId31"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cpag.org.uk/file/3126/download?token=9hcXVdOD" TargetMode="External"/><Relationship Id="rId14" Type="http://schemas.openxmlformats.org/officeDocument/2006/relationships/hyperlink" Target="https://www.estyn.gov.wales" TargetMode="External"/><Relationship Id="rId22" Type="http://schemas.openxmlformats.org/officeDocument/2006/relationships/hyperlink" Target="https://doi.org/10.1080/0142159X.2018.1497149" TargetMode="External"/><Relationship Id="rId27" Type="http://schemas.openxmlformats.org/officeDocument/2006/relationships/hyperlink" Target="https://doi.org/10.1007/s13158-019-00258-z" TargetMode="External"/><Relationship Id="rId30" Type="http://schemas.openxmlformats.org/officeDocument/2006/relationships/hyperlink" Target="https://www.unicef.org.uk/rights-respecting-schools/the-rrsa/about-the-rrsa/" TargetMode="External"/><Relationship Id="rId35" Type="http://schemas.openxmlformats.org/officeDocument/2006/relationships/hyperlink" Target="https://gov.wales/sites/default/files/publications/2019-06/rights-of-children-and-young-people-compliance-report.pdf" TargetMode="External"/><Relationship Id="rId8" Type="http://schemas.openxmlformats.org/officeDocument/2006/relationships/hyperlink" Target="https://dx.doi.org/10.1016%2Fj.ssresearch.2016.08.00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4293</Words>
  <Characters>24475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Ffion Morgans (1701155)</cp:lastModifiedBy>
  <cp:revision>2</cp:revision>
  <dcterms:created xsi:type="dcterms:W3CDTF">2020-05-18T22:54:00Z</dcterms:created>
  <dcterms:modified xsi:type="dcterms:W3CDTF">2020-05-18T22:54:00Z</dcterms:modified>
</cp:coreProperties>
</file>