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14E6F29" wp14:paraId="330F68E6" wp14:textId="1C80B94F">
      <w:pPr>
        <w:pStyle w:val="Heading1"/>
        <w:bidi w:val="0"/>
        <w:rPr>
          <w:noProof w:val="0"/>
        </w:rPr>
      </w:pPr>
      <w:bookmarkStart w:name="_Toc1444463374" w:id="243676946"/>
      <w:r w:rsidR="408DD0F6">
        <w:rPr>
          <w:noProof w:val="0"/>
        </w:rPr>
        <w:t>Title</w:t>
      </w:r>
      <w:r w:rsidR="408DD0F6">
        <w:rPr>
          <w:noProof w:val="0"/>
        </w:rPr>
        <w:t xml:space="preserve"> </w:t>
      </w:r>
      <w:r w:rsidR="408DD0F6">
        <w:rPr>
          <w:noProof w:val="0"/>
        </w:rPr>
        <w:t>Pag</w:t>
      </w:r>
      <w:r w:rsidR="408DD0F6">
        <w:rPr>
          <w:noProof w:val="0"/>
        </w:rPr>
        <w:t>e</w:t>
      </w:r>
      <w:bookmarkEnd w:id="243676946"/>
    </w:p>
    <w:p w:rsidR="6C5972A5" w:rsidP="714E6F29" w:rsidRDefault="6C5972A5" w14:paraId="2D8BF191" w14:textId="40D85DB9">
      <w:pPr>
        <w:pStyle w:val="Normal"/>
        <w:bidi w:val="0"/>
        <w:rPr>
          <w:noProof w:val="0"/>
        </w:rPr>
      </w:pPr>
    </w:p>
    <w:p w:rsidR="6C5972A5" w:rsidP="714E6F29" w:rsidRDefault="6C5972A5" w14:paraId="2D1EEA6A" w14:textId="420A01EF">
      <w:pPr>
        <w:pStyle w:val="Normal"/>
        <w:bidi w:val="0"/>
        <w:spacing w:line="360" w:lineRule="auto"/>
        <w:rPr>
          <w:noProof w:val="0"/>
          <w:sz w:val="32"/>
          <w:szCs w:val="32"/>
        </w:rPr>
      </w:pPr>
    </w:p>
    <w:p w:rsidR="6C5972A5" w:rsidP="714E6F29" w:rsidRDefault="6C5972A5" w14:paraId="40967CDB" w14:textId="2170500B">
      <w:pPr>
        <w:pStyle w:val="Normal"/>
        <w:bidi w:val="0"/>
        <w:spacing w:line="360" w:lineRule="auto"/>
        <w:jc w:val="center"/>
        <w:rPr>
          <w:rFonts w:ascii="Cambria" w:hAnsi="Cambria" w:eastAsia="Cambria" w:cs="Cambria"/>
          <w:b w:val="1"/>
          <w:bCs w:val="1"/>
          <w:i w:val="0"/>
          <w:iCs w:val="0"/>
          <w:strike w:val="0"/>
          <w:dstrike w:val="0"/>
          <w:noProof w:val="0"/>
          <w:color w:val="000000" w:themeColor="text1" w:themeTint="FF" w:themeShade="FF"/>
          <w:sz w:val="32"/>
          <w:szCs w:val="32"/>
          <w:u w:val="none"/>
          <w:lang w:bidi="ar-SA"/>
        </w:rPr>
      </w:pPr>
      <w:r w:rsidRPr="714E6F29" w:rsidR="29EFD6F1">
        <w:rPr>
          <w:b w:val="1"/>
          <w:bCs w:val="1"/>
          <w:noProof w:val="0"/>
          <w:sz w:val="32"/>
          <w:szCs w:val="32"/>
        </w:rPr>
        <w:t>Module</w:t>
      </w:r>
      <w:r w:rsidRPr="714E6F29" w:rsidR="29EFD6F1">
        <w:rPr>
          <w:b w:val="1"/>
          <w:bCs w:val="1"/>
          <w:noProof w:val="0"/>
          <w:sz w:val="32"/>
          <w:szCs w:val="32"/>
        </w:rPr>
        <w:t xml:space="preserve">: </w:t>
      </w:r>
      <w:r w:rsidRPr="714E6F29" w:rsidR="29EFD6F1">
        <w:rPr>
          <w:b w:val="1"/>
          <w:bCs w:val="1"/>
          <w:noProof w:val="0"/>
          <w:sz w:val="32"/>
          <w:szCs w:val="32"/>
        </w:rPr>
        <w:t>Developing</w:t>
      </w:r>
      <w:r w:rsidRPr="714E6F29" w:rsidR="29EFD6F1">
        <w:rPr>
          <w:b w:val="1"/>
          <w:bCs w:val="1"/>
          <w:noProof w:val="0"/>
          <w:sz w:val="32"/>
          <w:szCs w:val="32"/>
        </w:rPr>
        <w:t xml:space="preserve"> </w:t>
      </w:r>
      <w:r w:rsidRPr="714E6F29" w:rsidR="29EFD6F1">
        <w:rPr>
          <w:b w:val="1"/>
          <w:bCs w:val="1"/>
          <w:noProof w:val="0"/>
          <w:sz w:val="32"/>
          <w:szCs w:val="32"/>
        </w:rPr>
        <w:t>Emotional</w:t>
      </w:r>
      <w:r w:rsidRPr="714E6F29" w:rsidR="29EFD6F1">
        <w:rPr>
          <w:b w:val="1"/>
          <w:bCs w:val="1"/>
          <w:noProof w:val="0"/>
          <w:sz w:val="32"/>
          <w:szCs w:val="32"/>
        </w:rPr>
        <w:t xml:space="preserve"> </w:t>
      </w:r>
      <w:r w:rsidRPr="714E6F29" w:rsidR="29EFD6F1">
        <w:rPr>
          <w:b w:val="1"/>
          <w:bCs w:val="1"/>
          <w:noProof w:val="0"/>
          <w:sz w:val="32"/>
          <w:szCs w:val="32"/>
        </w:rPr>
        <w:t>Intelligence</w:t>
      </w:r>
      <w:r w:rsidRPr="714E6F29" w:rsidR="29EFD6F1">
        <w:rPr>
          <w:b w:val="1"/>
          <w:bCs w:val="1"/>
          <w:noProof w:val="0"/>
          <w:sz w:val="32"/>
          <w:szCs w:val="32"/>
        </w:rPr>
        <w:t xml:space="preserve"> </w:t>
      </w:r>
      <w:r w:rsidRPr="714E6F29" w:rsidR="29EFD6F1">
        <w:rPr>
          <w:b w:val="1"/>
          <w:bCs w:val="1"/>
          <w:noProof w:val="0"/>
          <w:sz w:val="32"/>
          <w:szCs w:val="32"/>
        </w:rPr>
        <w:t>Skills</w:t>
      </w:r>
      <w:r>
        <w:br/>
      </w:r>
      <w:r w:rsidRPr="714E6F29" w:rsidR="29EFD6F1">
        <w:rPr>
          <w:b w:val="1"/>
          <w:bCs w:val="1"/>
          <w:noProof w:val="0"/>
          <w:sz w:val="32"/>
          <w:szCs w:val="32"/>
        </w:rPr>
        <w:t xml:space="preserve">Module </w:t>
      </w:r>
      <w:r w:rsidRPr="714E6F29" w:rsidR="29EFD6F1">
        <w:rPr>
          <w:b w:val="1"/>
          <w:bCs w:val="1"/>
          <w:noProof w:val="0"/>
          <w:sz w:val="32"/>
          <w:szCs w:val="32"/>
        </w:rPr>
        <w:t>Code</w:t>
      </w:r>
      <w:r w:rsidRPr="714E6F29" w:rsidR="29EFD6F1">
        <w:rPr>
          <w:b w:val="1"/>
          <w:bCs w:val="1"/>
          <w:noProof w:val="0"/>
          <w:sz w:val="32"/>
          <w:szCs w:val="32"/>
        </w:rPr>
        <w:t>: LCLM5006</w:t>
      </w:r>
      <w:r>
        <w:br/>
      </w:r>
      <w:r w:rsidRPr="714E6F29" w:rsidR="29EFD6F1">
        <w:rPr>
          <w:b w:val="1"/>
          <w:bCs w:val="1"/>
          <w:noProof w:val="0"/>
          <w:sz w:val="32"/>
          <w:szCs w:val="32"/>
        </w:rPr>
        <w:t>Programme: BA (</w:t>
      </w:r>
      <w:r w:rsidRPr="714E6F29" w:rsidR="29EFD6F1">
        <w:rPr>
          <w:b w:val="1"/>
          <w:bCs w:val="1"/>
          <w:noProof w:val="0"/>
          <w:sz w:val="32"/>
          <w:szCs w:val="32"/>
        </w:rPr>
        <w:t>Hons</w:t>
      </w:r>
      <w:r w:rsidRPr="714E6F29" w:rsidR="29EFD6F1">
        <w:rPr>
          <w:b w:val="1"/>
          <w:bCs w:val="1"/>
          <w:noProof w:val="0"/>
          <w:sz w:val="32"/>
          <w:szCs w:val="32"/>
        </w:rPr>
        <w:t xml:space="preserve">) </w:t>
      </w:r>
      <w:r w:rsidRPr="714E6F29" w:rsidR="29EFD6F1">
        <w:rPr>
          <w:b w:val="1"/>
          <w:bCs w:val="1"/>
          <w:noProof w:val="0"/>
          <w:sz w:val="32"/>
          <w:szCs w:val="32"/>
        </w:rPr>
        <w:t>Leadership</w:t>
      </w:r>
      <w:r w:rsidRPr="714E6F29" w:rsidR="29EFD6F1">
        <w:rPr>
          <w:b w:val="1"/>
          <w:bCs w:val="1"/>
          <w:noProof w:val="0"/>
          <w:sz w:val="32"/>
          <w:szCs w:val="32"/>
        </w:rPr>
        <w:t xml:space="preserve"> </w:t>
      </w:r>
      <w:r w:rsidRPr="714E6F29" w:rsidR="29EFD6F1">
        <w:rPr>
          <w:b w:val="1"/>
          <w:bCs w:val="1"/>
          <w:noProof w:val="0"/>
          <w:sz w:val="32"/>
          <w:szCs w:val="32"/>
        </w:rPr>
        <w:t>and</w:t>
      </w:r>
      <w:r w:rsidRPr="714E6F29" w:rsidR="29EFD6F1">
        <w:rPr>
          <w:b w:val="1"/>
          <w:bCs w:val="1"/>
          <w:noProof w:val="0"/>
          <w:sz w:val="32"/>
          <w:szCs w:val="32"/>
        </w:rPr>
        <w:t xml:space="preserve"> </w:t>
      </w:r>
      <w:r w:rsidRPr="714E6F29" w:rsidR="29EFD6F1">
        <w:rPr>
          <w:b w:val="1"/>
          <w:bCs w:val="1"/>
          <w:noProof w:val="0"/>
          <w:sz w:val="32"/>
          <w:szCs w:val="32"/>
        </w:rPr>
        <w:t>Management</w:t>
      </w:r>
      <w:r w:rsidRPr="714E6F29" w:rsidR="29EFD6F1">
        <w:rPr>
          <w:b w:val="1"/>
          <w:bCs w:val="1"/>
          <w:noProof w:val="0"/>
          <w:sz w:val="32"/>
          <w:szCs w:val="32"/>
        </w:rPr>
        <w:t xml:space="preserve"> </w:t>
      </w:r>
      <w:r w:rsidRPr="714E6F29" w:rsidR="29EFD6F1">
        <w:rPr>
          <w:b w:val="1"/>
          <w:bCs w:val="1"/>
          <w:noProof w:val="0"/>
          <w:sz w:val="32"/>
          <w:szCs w:val="32"/>
        </w:rPr>
        <w:t>Skills</w:t>
      </w:r>
      <w:r w:rsidRPr="714E6F29" w:rsidR="29EFD6F1">
        <w:rPr>
          <w:b w:val="1"/>
          <w:bCs w:val="1"/>
          <w:noProof w:val="0"/>
          <w:sz w:val="32"/>
          <w:szCs w:val="32"/>
        </w:rPr>
        <w:t xml:space="preserve"> </w:t>
      </w:r>
      <w:r w:rsidRPr="714E6F29" w:rsidR="29EFD6F1">
        <w:rPr>
          <w:b w:val="1"/>
          <w:bCs w:val="1"/>
          <w:noProof w:val="0"/>
          <w:sz w:val="32"/>
          <w:szCs w:val="32"/>
        </w:rPr>
        <w:t>for</w:t>
      </w:r>
      <w:r w:rsidRPr="714E6F29" w:rsidR="29EFD6F1">
        <w:rPr>
          <w:b w:val="1"/>
          <w:bCs w:val="1"/>
          <w:noProof w:val="0"/>
          <w:sz w:val="32"/>
          <w:szCs w:val="32"/>
        </w:rPr>
        <w:t xml:space="preserve"> </w:t>
      </w:r>
      <w:r w:rsidRPr="714E6F29" w:rsidR="29EFD6F1">
        <w:rPr>
          <w:b w:val="1"/>
          <w:bCs w:val="1"/>
          <w:noProof w:val="0"/>
          <w:sz w:val="32"/>
          <w:szCs w:val="32"/>
        </w:rPr>
        <w:t>the</w:t>
      </w:r>
      <w:r w:rsidRPr="714E6F29" w:rsidR="29EFD6F1">
        <w:rPr>
          <w:b w:val="1"/>
          <w:bCs w:val="1"/>
          <w:noProof w:val="0"/>
          <w:sz w:val="32"/>
          <w:szCs w:val="32"/>
        </w:rPr>
        <w:t xml:space="preserve"> </w:t>
      </w:r>
      <w:r w:rsidRPr="714E6F29" w:rsidR="29EFD6F1">
        <w:rPr>
          <w:b w:val="1"/>
          <w:bCs w:val="1"/>
          <w:noProof w:val="0"/>
          <w:sz w:val="32"/>
          <w:szCs w:val="32"/>
        </w:rPr>
        <w:t>Workplace</w:t>
      </w:r>
    </w:p>
    <w:p w:rsidR="6C5972A5" w:rsidP="714E6F29" w:rsidRDefault="6C5972A5" w14:paraId="19226024" w14:textId="0EE7FCF5">
      <w:pPr>
        <w:pStyle w:val="Normal"/>
        <w:bidi w:val="0"/>
        <w:spacing w:line="360" w:lineRule="auto"/>
        <w:jc w:val="center"/>
        <w:rPr>
          <w:b w:val="1"/>
          <w:bCs w:val="1"/>
          <w:noProof w:val="0"/>
          <w:sz w:val="32"/>
          <w:szCs w:val="32"/>
        </w:rPr>
      </w:pPr>
      <w:r w:rsidRPr="714E6F29" w:rsidR="4B440E13">
        <w:rPr>
          <w:b w:val="1"/>
          <w:bCs w:val="1"/>
          <w:noProof w:val="0"/>
          <w:sz w:val="32"/>
          <w:szCs w:val="32"/>
        </w:rPr>
        <w:t>Student</w:t>
      </w:r>
      <w:r w:rsidRPr="714E6F29" w:rsidR="4B440E13">
        <w:rPr>
          <w:b w:val="1"/>
          <w:bCs w:val="1"/>
          <w:noProof w:val="0"/>
          <w:sz w:val="32"/>
          <w:szCs w:val="32"/>
        </w:rPr>
        <w:t xml:space="preserve"> </w:t>
      </w:r>
      <w:r w:rsidRPr="714E6F29" w:rsidR="4B440E13">
        <w:rPr>
          <w:b w:val="1"/>
          <w:bCs w:val="1"/>
          <w:noProof w:val="0"/>
          <w:sz w:val="32"/>
          <w:szCs w:val="32"/>
        </w:rPr>
        <w:t>name</w:t>
      </w:r>
      <w:r w:rsidRPr="714E6F29" w:rsidR="4B440E13">
        <w:rPr>
          <w:b w:val="1"/>
          <w:bCs w:val="1"/>
          <w:noProof w:val="0"/>
          <w:sz w:val="32"/>
          <w:szCs w:val="32"/>
        </w:rPr>
        <w:t>: Rawan Abdulrahman</w:t>
      </w:r>
    </w:p>
    <w:p w:rsidR="6C5972A5" w:rsidP="714E6F29" w:rsidRDefault="6C5972A5" w14:paraId="1739D7B7" w14:textId="41D3C94D">
      <w:pPr>
        <w:pStyle w:val="Normal"/>
        <w:bidi w:val="0"/>
        <w:spacing w:line="360" w:lineRule="auto"/>
        <w:jc w:val="center"/>
        <w:rPr>
          <w:rFonts w:ascii="Cambria" w:hAnsi="Cambria" w:eastAsia="Cambria" w:cs="Cambria"/>
          <w:b w:val="1"/>
          <w:bCs w:val="1"/>
          <w:i w:val="0"/>
          <w:iCs w:val="0"/>
          <w:strike w:val="0"/>
          <w:dstrike w:val="0"/>
          <w:noProof w:val="0"/>
          <w:color w:val="000000" w:themeColor="text1" w:themeTint="FF" w:themeShade="FF"/>
          <w:sz w:val="32"/>
          <w:szCs w:val="32"/>
          <w:u w:val="none"/>
          <w:lang w:bidi="ar-SA"/>
        </w:rPr>
      </w:pPr>
      <w:r w:rsidRPr="714E6F29" w:rsidR="4B440E13">
        <w:rPr>
          <w:b w:val="1"/>
          <w:bCs w:val="1"/>
          <w:noProof w:val="0"/>
          <w:sz w:val="32"/>
          <w:szCs w:val="32"/>
        </w:rPr>
        <w:t>Student</w:t>
      </w:r>
      <w:r w:rsidRPr="714E6F29" w:rsidR="4B440E13">
        <w:rPr>
          <w:b w:val="1"/>
          <w:bCs w:val="1"/>
          <w:noProof w:val="0"/>
          <w:sz w:val="32"/>
          <w:szCs w:val="32"/>
        </w:rPr>
        <w:t xml:space="preserve"> </w:t>
      </w:r>
      <w:r w:rsidRPr="714E6F29" w:rsidR="6F535C04">
        <w:rPr>
          <w:b w:val="1"/>
          <w:bCs w:val="1"/>
          <w:noProof w:val="0"/>
          <w:sz w:val="32"/>
          <w:szCs w:val="32"/>
        </w:rPr>
        <w:t>Number</w:t>
      </w:r>
      <w:r w:rsidRPr="714E6F29" w:rsidR="6F535C04">
        <w:rPr>
          <w:b w:val="1"/>
          <w:bCs w:val="1"/>
          <w:noProof w:val="0"/>
          <w:sz w:val="32"/>
          <w:szCs w:val="32"/>
        </w:rPr>
        <w:t>: 2321159</w:t>
      </w:r>
    </w:p>
    <w:p w:rsidR="6C5972A5" w:rsidP="714E6F29" w:rsidRDefault="6C5972A5" w14:paraId="0F6764CE" w14:textId="1AC19978">
      <w:pPr>
        <w:pStyle w:val="Normal"/>
        <w:bidi w:val="0"/>
        <w:rPr>
          <w:noProof w:val="0"/>
        </w:rPr>
      </w:pPr>
    </w:p>
    <w:p w:rsidR="6C5972A5" w:rsidP="714E6F29" w:rsidRDefault="6C5972A5" w14:paraId="52A0C95F" w14:textId="3A69E411">
      <w:pPr>
        <w:bidi w:val="0"/>
      </w:pPr>
      <w:r>
        <w:br w:type="page"/>
      </w:r>
    </w:p>
    <w:sdt>
      <w:sdtPr>
        <w:id w:val="2130842352"/>
        <w:docPartObj>
          <w:docPartGallery w:val="Table of Contents"/>
          <w:docPartUnique/>
        </w:docPartObj>
      </w:sdtPr>
      <w:sdtContent>
        <w:p w:rsidR="6C5972A5" w:rsidP="714E6F29" w:rsidRDefault="6C5972A5" w14:paraId="72DD9984" w14:textId="584819EC">
          <w:pPr>
            <w:pStyle w:val="TOC1"/>
            <w:tabs>
              <w:tab w:val="right" w:leader="dot" w:pos="9015"/>
            </w:tabs>
            <w:bidi w:val="0"/>
            <w:rPr>
              <w:rStyle w:val="Hyperlink"/>
            </w:rPr>
          </w:pPr>
          <w:r>
            <w:fldChar w:fldCharType="begin"/>
          </w:r>
          <w:r>
            <w:instrText xml:space="preserve">TOC \o "1-9" \z \u \h</w:instrText>
          </w:r>
          <w:r>
            <w:fldChar w:fldCharType="separate"/>
          </w:r>
          <w:hyperlink w:anchor="_Toc1444463374">
            <w:r w:rsidRPr="714E6F29" w:rsidR="714E6F29">
              <w:rPr>
                <w:rStyle w:val="Hyperlink"/>
              </w:rPr>
              <w:t>Title Page</w:t>
            </w:r>
            <w:r>
              <w:tab/>
            </w:r>
            <w:r>
              <w:fldChar w:fldCharType="begin"/>
            </w:r>
            <w:r>
              <w:instrText xml:space="preserve">PAGEREF _Toc1444463374 \h</w:instrText>
            </w:r>
            <w:r>
              <w:fldChar w:fldCharType="separate"/>
            </w:r>
            <w:r w:rsidRPr="714E6F29" w:rsidR="714E6F29">
              <w:rPr>
                <w:rStyle w:val="Hyperlink"/>
              </w:rPr>
              <w:t>1</w:t>
            </w:r>
            <w:r>
              <w:fldChar w:fldCharType="end"/>
            </w:r>
          </w:hyperlink>
        </w:p>
        <w:p w:rsidR="6C5972A5" w:rsidP="714E6F29" w:rsidRDefault="6C5972A5" w14:paraId="4D7C64C8" w14:textId="7FE164DA">
          <w:pPr>
            <w:pStyle w:val="TOC1"/>
            <w:tabs>
              <w:tab w:val="right" w:leader="dot" w:pos="9015"/>
            </w:tabs>
            <w:bidi w:val="0"/>
            <w:rPr>
              <w:rStyle w:val="Hyperlink"/>
            </w:rPr>
          </w:pPr>
          <w:hyperlink w:anchor="_Toc387575480">
            <w:r w:rsidRPr="714E6F29" w:rsidR="714E6F29">
              <w:rPr>
                <w:rStyle w:val="Hyperlink"/>
              </w:rPr>
              <w:t>Introduction</w:t>
            </w:r>
            <w:r>
              <w:tab/>
            </w:r>
            <w:r>
              <w:fldChar w:fldCharType="begin"/>
            </w:r>
            <w:r>
              <w:instrText xml:space="preserve">PAGEREF _Toc387575480 \h</w:instrText>
            </w:r>
            <w:r>
              <w:fldChar w:fldCharType="separate"/>
            </w:r>
            <w:r w:rsidRPr="714E6F29" w:rsidR="714E6F29">
              <w:rPr>
                <w:rStyle w:val="Hyperlink"/>
              </w:rPr>
              <w:t>2</w:t>
            </w:r>
            <w:r>
              <w:fldChar w:fldCharType="end"/>
            </w:r>
          </w:hyperlink>
        </w:p>
        <w:p w:rsidR="6C5972A5" w:rsidP="714E6F29" w:rsidRDefault="6C5972A5" w14:paraId="1031FCC9" w14:textId="268F921D">
          <w:pPr>
            <w:pStyle w:val="TOC1"/>
            <w:tabs>
              <w:tab w:val="right" w:leader="dot" w:pos="9015"/>
            </w:tabs>
            <w:bidi w:val="0"/>
            <w:rPr>
              <w:rStyle w:val="Hyperlink"/>
            </w:rPr>
          </w:pPr>
          <w:hyperlink w:anchor="_Toc1101169633">
            <w:r w:rsidRPr="714E6F29" w:rsidR="714E6F29">
              <w:rPr>
                <w:rStyle w:val="Hyperlink"/>
              </w:rPr>
              <w:t>Emotional Intelligence in the Workplace</w:t>
            </w:r>
            <w:r>
              <w:tab/>
            </w:r>
            <w:r>
              <w:fldChar w:fldCharType="begin"/>
            </w:r>
            <w:r>
              <w:instrText xml:space="preserve">PAGEREF _Toc1101169633 \h</w:instrText>
            </w:r>
            <w:r>
              <w:fldChar w:fldCharType="separate"/>
            </w:r>
            <w:r w:rsidRPr="714E6F29" w:rsidR="714E6F29">
              <w:rPr>
                <w:rStyle w:val="Hyperlink"/>
              </w:rPr>
              <w:t>3</w:t>
            </w:r>
            <w:r>
              <w:fldChar w:fldCharType="end"/>
            </w:r>
          </w:hyperlink>
        </w:p>
        <w:p w:rsidR="6C5972A5" w:rsidP="714E6F29" w:rsidRDefault="6C5972A5" w14:paraId="583D654D" w14:textId="19153208">
          <w:pPr>
            <w:pStyle w:val="TOC1"/>
            <w:tabs>
              <w:tab w:val="right" w:leader="dot" w:pos="9015"/>
            </w:tabs>
            <w:bidi w:val="0"/>
            <w:rPr>
              <w:rStyle w:val="Hyperlink"/>
            </w:rPr>
          </w:pPr>
          <w:hyperlink w:anchor="_Toc549992582">
            <w:r w:rsidRPr="714E6F29" w:rsidR="714E6F29">
              <w:rPr>
                <w:rStyle w:val="Hyperlink"/>
              </w:rPr>
              <w:t>Generational Differences in Recruitment</w:t>
            </w:r>
            <w:r>
              <w:tab/>
            </w:r>
            <w:r>
              <w:fldChar w:fldCharType="begin"/>
            </w:r>
            <w:r>
              <w:instrText xml:space="preserve">PAGEREF _Toc549992582 \h</w:instrText>
            </w:r>
            <w:r>
              <w:fldChar w:fldCharType="separate"/>
            </w:r>
            <w:r w:rsidRPr="714E6F29" w:rsidR="714E6F29">
              <w:rPr>
                <w:rStyle w:val="Hyperlink"/>
              </w:rPr>
              <w:t>7</w:t>
            </w:r>
            <w:r>
              <w:fldChar w:fldCharType="end"/>
            </w:r>
          </w:hyperlink>
        </w:p>
        <w:p w:rsidR="6C5972A5" w:rsidP="714E6F29" w:rsidRDefault="6C5972A5" w14:paraId="1E6579A3" w14:textId="05F3FEB2">
          <w:pPr>
            <w:pStyle w:val="TOC1"/>
            <w:tabs>
              <w:tab w:val="right" w:leader="dot" w:pos="9015"/>
            </w:tabs>
            <w:bidi w:val="0"/>
            <w:rPr>
              <w:rStyle w:val="Hyperlink"/>
            </w:rPr>
          </w:pPr>
          <w:hyperlink w:anchor="_Toc1359202487">
            <w:r w:rsidRPr="714E6F29" w:rsidR="714E6F29">
              <w:rPr>
                <w:rStyle w:val="Hyperlink"/>
              </w:rPr>
              <w:t>Conclusion and Recommendations</w:t>
            </w:r>
            <w:r>
              <w:tab/>
            </w:r>
            <w:r>
              <w:fldChar w:fldCharType="begin"/>
            </w:r>
            <w:r>
              <w:instrText xml:space="preserve">PAGEREF _Toc1359202487 \h</w:instrText>
            </w:r>
            <w:r>
              <w:fldChar w:fldCharType="separate"/>
            </w:r>
            <w:r w:rsidRPr="714E6F29" w:rsidR="714E6F29">
              <w:rPr>
                <w:rStyle w:val="Hyperlink"/>
              </w:rPr>
              <w:t>10</w:t>
            </w:r>
            <w:r>
              <w:fldChar w:fldCharType="end"/>
            </w:r>
          </w:hyperlink>
        </w:p>
        <w:p w:rsidR="6C5972A5" w:rsidP="714E6F29" w:rsidRDefault="6C5972A5" w14:paraId="230B491D" w14:textId="7499FB2A">
          <w:pPr>
            <w:pStyle w:val="TOC1"/>
            <w:tabs>
              <w:tab w:val="right" w:leader="dot" w:pos="9015"/>
            </w:tabs>
            <w:bidi w:val="0"/>
            <w:rPr>
              <w:rStyle w:val="Hyperlink"/>
            </w:rPr>
          </w:pPr>
          <w:hyperlink w:anchor="_Toc1404850555">
            <w:r w:rsidRPr="714E6F29" w:rsidR="714E6F29">
              <w:rPr>
                <w:rStyle w:val="Hyperlink"/>
              </w:rPr>
              <w:t>Reference</w:t>
            </w:r>
            <w:r>
              <w:tab/>
            </w:r>
            <w:r>
              <w:fldChar w:fldCharType="begin"/>
            </w:r>
            <w:r>
              <w:instrText xml:space="preserve">PAGEREF _Toc1404850555 \h</w:instrText>
            </w:r>
            <w:r>
              <w:fldChar w:fldCharType="separate"/>
            </w:r>
            <w:r w:rsidRPr="714E6F29" w:rsidR="714E6F29">
              <w:rPr>
                <w:rStyle w:val="Hyperlink"/>
              </w:rPr>
              <w:t>12</w:t>
            </w:r>
            <w:r>
              <w:fldChar w:fldCharType="end"/>
            </w:r>
          </w:hyperlink>
          <w:r>
            <w:fldChar w:fldCharType="end"/>
          </w:r>
        </w:p>
      </w:sdtContent>
    </w:sdt>
    <w:p w:rsidR="6C5972A5" w:rsidP="714E6F29" w:rsidRDefault="6C5972A5" w14:paraId="3B5348F3" w14:textId="464E3E3C">
      <w:pPr>
        <w:pStyle w:val="Normal"/>
        <w:bidi w:val="0"/>
        <w:rPr>
          <w:noProof w:val="0"/>
        </w:rPr>
      </w:pPr>
    </w:p>
    <w:p w:rsidR="6C5972A5" w:rsidP="714E6F29" w:rsidRDefault="6C5972A5" w14:paraId="09155B9A" w14:textId="3EE60613">
      <w:pPr/>
      <w:r>
        <w:br w:type="page"/>
      </w:r>
    </w:p>
    <w:p w:rsidR="6C5972A5" w:rsidP="714E6F29" w:rsidRDefault="6C5972A5" w14:paraId="30776A65" w14:textId="2401CE4C">
      <w:pPr>
        <w:pStyle w:val="Heading1"/>
        <w:rPr>
          <w:noProof w:val="0"/>
        </w:rPr>
      </w:pPr>
      <w:bookmarkStart w:name="_Toc387575480" w:id="640567936"/>
      <w:r w:rsidR="705AA364">
        <w:rPr>
          <w:noProof w:val="0"/>
        </w:rPr>
        <w:t>Introducti</w:t>
      </w:r>
      <w:r w:rsidR="705AA364">
        <w:rPr>
          <w:noProof w:val="0"/>
        </w:rPr>
        <w:t>on</w:t>
      </w:r>
      <w:bookmarkEnd w:id="640567936"/>
    </w:p>
    <w:p w:rsidR="6C5972A5" w:rsidP="6C5972A5" w:rsidRDefault="6C5972A5" w14:paraId="5D8F21E4" w14:textId="3653F8E3">
      <w:pPr>
        <w:pStyle w:val="Normal"/>
      </w:pPr>
      <w:r w:rsidRPr="714E6F29" w:rsidR="065C958F">
        <w:rPr>
          <w:rFonts w:ascii="Arial" w:hAnsi="Arial" w:eastAsia="Arial" w:cs="Arial"/>
          <w:noProof w:val="0"/>
          <w:sz w:val="24"/>
          <w:szCs w:val="24"/>
          <w:lang w:val="en-US" w:bidi="ar-SA"/>
        </w:rPr>
        <w:t>The ability to identify, comprehend, and control one's own emotions as well as those of others is known as emotional intelligence (EI) (Goleman, 1995). Maintaining present-moment awareness with openness and nonjudgment is the practice of mindfulness, which promotes emotional control and clarity (Kabat-Zinn, 1994). Because they improve wellbeing, communication, and decision-making, both are becoming more and more important in leadership and teamwork. This study compares important EI models and investigates generational disparities that are pertinent to hiring and management in order to investigate the impact of EI and mindfulness on workplace performance. It ends with useful suggestions for incorporating mindfulness and emotional intelligence into organizational development plans.</w:t>
      </w:r>
    </w:p>
    <w:p w:rsidR="6C5972A5" w:rsidP="714E6F29" w:rsidRDefault="6C5972A5" w14:paraId="0C64E911" w14:textId="341B09BC">
      <w:pPr>
        <w:pStyle w:val="Normal"/>
        <w:rPr>
          <w:rFonts w:ascii="Arial" w:hAnsi="Arial" w:eastAsia="Arial" w:cs="Arial"/>
          <w:noProof w:val="0"/>
          <w:sz w:val="24"/>
          <w:szCs w:val="24"/>
          <w:lang w:val="en-US" w:bidi="ar-SA"/>
        </w:rPr>
      </w:pPr>
    </w:p>
    <w:p w:rsidR="6C5972A5" w:rsidP="714E6F29" w:rsidRDefault="6C5972A5" w14:paraId="16B18F0A" w14:textId="0C4B4E48">
      <w:pPr>
        <w:pStyle w:val="Heading1"/>
        <w:rPr>
          <w:noProof w:val="0"/>
          <w:lang w:val="en-US"/>
        </w:rPr>
      </w:pPr>
      <w:bookmarkStart w:name="_Toc1101169633" w:id="577075340"/>
      <w:r w:rsidRPr="714E6F29" w:rsidR="065C958F">
        <w:rPr>
          <w:noProof w:val="0"/>
          <w:lang w:val="en-US"/>
        </w:rPr>
        <w:t>Emotional Intelligence in the Workplace</w:t>
      </w:r>
      <w:bookmarkEnd w:id="577075340"/>
    </w:p>
    <w:p w:rsidR="6C5972A5" w:rsidP="714E6F29" w:rsidRDefault="6C5972A5" w14:paraId="2A62F625" w14:textId="557D2C9E">
      <w:pPr>
        <w:pStyle w:val="Normal"/>
        <w:jc w:val="right"/>
        <w:rPr>
          <w:rFonts w:ascii="Arial" w:hAnsi="Arial" w:eastAsia="Arial" w:cs="Arial"/>
          <w:b w:val="1"/>
          <w:bCs w:val="1"/>
          <w:noProof w:val="0"/>
          <w:sz w:val="24"/>
          <w:szCs w:val="24"/>
          <w:lang w:val="en-US"/>
        </w:rPr>
      </w:pPr>
      <w:r w:rsidRPr="714E6F29" w:rsidR="2F51BD67">
        <w:rPr>
          <w:rFonts w:ascii="Arial" w:hAnsi="Arial" w:eastAsia="Arial" w:cs="Arial"/>
          <w:b w:val="1"/>
          <w:bCs w:val="1"/>
          <w:noProof w:val="0"/>
          <w:sz w:val="24"/>
          <w:szCs w:val="24"/>
          <w:lang w:val="en-US"/>
        </w:rPr>
        <w:t>2.1 Goleman’s Five Components of EI</w:t>
      </w:r>
    </w:p>
    <w:p w:rsidR="6C5972A5" w:rsidP="6C5972A5" w:rsidRDefault="6C5972A5" w14:paraId="6F9CB130" w14:textId="7ECBF060">
      <w:pPr>
        <w:pStyle w:val="Normal"/>
      </w:pPr>
      <w:r w:rsidRPr="714E6F29" w:rsidR="47CD0453">
        <w:rPr>
          <w:rFonts w:ascii="Arial" w:hAnsi="Arial" w:eastAsia="Arial" w:cs="Arial"/>
          <w:noProof w:val="0"/>
          <w:sz w:val="24"/>
          <w:szCs w:val="24"/>
          <w:lang w:val="en-US"/>
        </w:rPr>
        <w:t xml:space="preserve">One of the most popular frameworks for </w:t>
      </w:r>
      <w:r w:rsidRPr="714E6F29" w:rsidR="47CD0453">
        <w:rPr>
          <w:rFonts w:ascii="Arial" w:hAnsi="Arial" w:eastAsia="Arial" w:cs="Arial"/>
          <w:noProof w:val="0"/>
          <w:sz w:val="24"/>
          <w:szCs w:val="24"/>
          <w:lang w:val="en-US"/>
        </w:rPr>
        <w:t>comprehending</w:t>
      </w:r>
      <w:r w:rsidRPr="714E6F29" w:rsidR="47CD0453">
        <w:rPr>
          <w:rFonts w:ascii="Arial" w:hAnsi="Arial" w:eastAsia="Arial" w:cs="Arial"/>
          <w:noProof w:val="0"/>
          <w:sz w:val="24"/>
          <w:szCs w:val="24"/>
          <w:lang w:val="en-US"/>
        </w:rPr>
        <w:t xml:space="preserve"> emotional intelligence in organizational settings is Daniel Goleman's (1995) model. His approach is made up of five interrelated elements that together influence how people perceive workplace dynamics, </w:t>
      </w:r>
      <w:r w:rsidRPr="714E6F29" w:rsidR="47CD0453">
        <w:rPr>
          <w:rFonts w:ascii="Arial" w:hAnsi="Arial" w:eastAsia="Arial" w:cs="Arial"/>
          <w:noProof w:val="0"/>
          <w:sz w:val="24"/>
          <w:szCs w:val="24"/>
          <w:lang w:val="en-US"/>
        </w:rPr>
        <w:t>comprehend</w:t>
      </w:r>
      <w:r w:rsidRPr="714E6F29" w:rsidR="47CD0453">
        <w:rPr>
          <w:rFonts w:ascii="Arial" w:hAnsi="Arial" w:eastAsia="Arial" w:cs="Arial"/>
          <w:noProof w:val="0"/>
          <w:sz w:val="24"/>
          <w:szCs w:val="24"/>
          <w:lang w:val="en-US"/>
        </w:rPr>
        <w:t xml:space="preserve"> emotions, and engage with others. The basis for all other emotional intelligence (EI) skills is self-awareness, which is the recognition of one's feelings, strengths, limitations, and how one's actions affect other people. Managing disruptive emotions, preserving emotional control, and </w:t>
      </w:r>
      <w:r w:rsidRPr="714E6F29" w:rsidR="47CD0453">
        <w:rPr>
          <w:rFonts w:ascii="Arial" w:hAnsi="Arial" w:eastAsia="Arial" w:cs="Arial"/>
          <w:noProof w:val="0"/>
          <w:sz w:val="24"/>
          <w:szCs w:val="24"/>
          <w:lang w:val="en-US"/>
        </w:rPr>
        <w:t>exhibiting</w:t>
      </w:r>
      <w:r w:rsidRPr="714E6F29" w:rsidR="47CD0453">
        <w:rPr>
          <w:rFonts w:ascii="Arial" w:hAnsi="Arial" w:eastAsia="Arial" w:cs="Arial"/>
          <w:noProof w:val="0"/>
          <w:sz w:val="24"/>
          <w:szCs w:val="24"/>
          <w:lang w:val="en-US"/>
        </w:rPr>
        <w:t xml:space="preserve"> flexibility—particularly under duress or conflict—are all components of self-regulation. According to Goleman's worldview, motivation is the innate desire to </w:t>
      </w:r>
      <w:r w:rsidRPr="714E6F29" w:rsidR="47CD0453">
        <w:rPr>
          <w:rFonts w:ascii="Arial" w:hAnsi="Arial" w:eastAsia="Arial" w:cs="Arial"/>
          <w:noProof w:val="0"/>
          <w:sz w:val="24"/>
          <w:szCs w:val="24"/>
          <w:lang w:val="en-US"/>
        </w:rPr>
        <w:t>accomplish</w:t>
      </w:r>
      <w:r w:rsidRPr="714E6F29" w:rsidR="47CD0453">
        <w:rPr>
          <w:rFonts w:ascii="Arial" w:hAnsi="Arial" w:eastAsia="Arial" w:cs="Arial"/>
          <w:noProof w:val="0"/>
          <w:sz w:val="24"/>
          <w:szCs w:val="24"/>
          <w:lang w:val="en-US"/>
        </w:rPr>
        <w:t xml:space="preserve"> </w:t>
      </w:r>
      <w:r w:rsidRPr="714E6F29" w:rsidR="47CD0453">
        <w:rPr>
          <w:rFonts w:ascii="Arial" w:hAnsi="Arial" w:eastAsia="Arial" w:cs="Arial"/>
          <w:noProof w:val="0"/>
          <w:sz w:val="24"/>
          <w:szCs w:val="24"/>
          <w:lang w:val="en-US"/>
        </w:rPr>
        <w:t>objectives</w:t>
      </w:r>
      <w:r w:rsidRPr="714E6F29" w:rsidR="47CD0453">
        <w:rPr>
          <w:rFonts w:ascii="Arial" w:hAnsi="Arial" w:eastAsia="Arial" w:cs="Arial"/>
          <w:noProof w:val="0"/>
          <w:sz w:val="24"/>
          <w:szCs w:val="24"/>
          <w:lang w:val="en-US"/>
        </w:rPr>
        <w:t>, sustain dedication,</w:t>
      </w:r>
      <w:r w:rsidRPr="714E6F29" w:rsidR="670B16ED">
        <w:rPr>
          <w:rFonts w:ascii="Arial" w:hAnsi="Arial" w:eastAsia="Arial" w:cs="Arial"/>
          <w:noProof w:val="0"/>
          <w:sz w:val="24"/>
          <w:szCs w:val="24"/>
          <w:lang w:val="en-US"/>
        </w:rPr>
        <w:t xml:space="preserve"> and </w:t>
      </w:r>
      <w:r w:rsidRPr="714E6F29" w:rsidR="670B16ED">
        <w:rPr>
          <w:rFonts w:ascii="Arial" w:hAnsi="Arial" w:eastAsia="Arial" w:cs="Arial"/>
          <w:noProof w:val="0"/>
          <w:sz w:val="24"/>
          <w:szCs w:val="24"/>
          <w:lang w:val="en-US"/>
        </w:rPr>
        <w:t>maintain</w:t>
      </w:r>
      <w:r w:rsidRPr="714E6F29" w:rsidR="670B16ED">
        <w:rPr>
          <w:rFonts w:ascii="Arial" w:hAnsi="Arial" w:eastAsia="Arial" w:cs="Arial"/>
          <w:noProof w:val="0"/>
          <w:sz w:val="24"/>
          <w:szCs w:val="24"/>
          <w:lang w:val="en-US"/>
        </w:rPr>
        <w:t xml:space="preserve"> your fortitude when faced with obstacles. Empathy, also known as social awareness, focuses on </w:t>
      </w:r>
      <w:r w:rsidRPr="714E6F29" w:rsidR="670B16ED">
        <w:rPr>
          <w:rFonts w:ascii="Arial" w:hAnsi="Arial" w:eastAsia="Arial" w:cs="Arial"/>
          <w:noProof w:val="0"/>
          <w:sz w:val="24"/>
          <w:szCs w:val="24"/>
          <w:lang w:val="en-US"/>
        </w:rPr>
        <w:t>comprehending</w:t>
      </w:r>
      <w:r w:rsidRPr="714E6F29" w:rsidR="670B16ED">
        <w:rPr>
          <w:rFonts w:ascii="Arial" w:hAnsi="Arial" w:eastAsia="Arial" w:cs="Arial"/>
          <w:noProof w:val="0"/>
          <w:sz w:val="24"/>
          <w:szCs w:val="24"/>
          <w:lang w:val="en-US"/>
        </w:rPr>
        <w:t xml:space="preserve"> the thoughts and feelings of others, enabling workers to negotiate a variety of professional relationships with tact and cultural knowledge. Lastly, relationship management includes the capacity to persuade, mentor, settle disputes, and cooperate, allowing people to sustain positive and fruitful contacts at work. When taken as a whole, these five elements show how effective leadership, collaboration, and organizational performance are supported by emotional intelligence and behavioral control.</w:t>
      </w:r>
    </w:p>
    <w:p w:rsidR="6C5972A5" w:rsidP="714E6F29" w:rsidRDefault="6C5972A5" w14:paraId="45912479" w14:textId="59EE0674">
      <w:pPr>
        <w:pStyle w:val="Normal"/>
        <w:rPr>
          <w:rFonts w:ascii="Arial" w:hAnsi="Arial" w:eastAsia="Arial" w:cs="Arial"/>
          <w:noProof w:val="0"/>
          <w:sz w:val="24"/>
          <w:szCs w:val="24"/>
          <w:lang w:val="en-US"/>
        </w:rPr>
      </w:pPr>
    </w:p>
    <w:p w:rsidR="6C5972A5" w:rsidP="714E6F29" w:rsidRDefault="6C5972A5" w14:paraId="76B1A7F6" w14:textId="33D4B17F">
      <w:pPr>
        <w:pStyle w:val="Normal"/>
        <w:rPr>
          <w:rFonts w:ascii="Arial" w:hAnsi="Arial" w:eastAsia="Arial" w:cs="Arial"/>
          <w:noProof w:val="0"/>
          <w:sz w:val="24"/>
          <w:szCs w:val="24"/>
          <w:lang w:val="en-US"/>
        </w:rPr>
      </w:pPr>
    </w:p>
    <w:p w:rsidR="6C5972A5" w:rsidP="714E6F29" w:rsidRDefault="6C5972A5" w14:paraId="1E408AB6" w14:textId="0013687D">
      <w:pPr>
        <w:pStyle w:val="Normal"/>
        <w:rPr>
          <w:rFonts w:ascii="Arial" w:hAnsi="Arial" w:eastAsia="Arial" w:cs="Arial"/>
          <w:b w:val="1"/>
          <w:bCs w:val="1"/>
          <w:noProof w:val="0"/>
          <w:sz w:val="24"/>
          <w:szCs w:val="24"/>
          <w:lang w:bidi="ar-SA"/>
        </w:rPr>
      </w:pPr>
      <w:r w:rsidRPr="714E6F29" w:rsidR="0CF49D50">
        <w:rPr>
          <w:rFonts w:ascii="Arial" w:hAnsi="Arial" w:eastAsia="Arial" w:cs="Arial"/>
          <w:b w:val="1"/>
          <w:bCs w:val="1"/>
          <w:noProof w:val="0"/>
          <w:sz w:val="24"/>
          <w:szCs w:val="24"/>
          <w:lang w:val="en-US" w:bidi="ar-SA"/>
        </w:rPr>
        <w:t>Self-awareness:</w:t>
      </w:r>
      <w:r w:rsidRPr="714E6F29" w:rsidR="23B7233A">
        <w:rPr>
          <w:rFonts w:ascii="Arial" w:hAnsi="Arial" w:eastAsia="Arial" w:cs="Arial"/>
          <w:b w:val="1"/>
          <w:bCs w:val="1"/>
          <w:noProof w:val="0"/>
          <w:sz w:val="24"/>
          <w:szCs w:val="24"/>
          <w:lang w:val="en-US" w:bidi="ar-SA"/>
        </w:rPr>
        <w:t xml:space="preserve"> </w:t>
      </w:r>
      <w:r w:rsidRPr="714E6F29" w:rsidR="15746D57">
        <w:rPr>
          <w:rFonts w:ascii="Arial" w:hAnsi="Arial" w:eastAsia="Arial" w:cs="Arial"/>
          <w:noProof w:val="0"/>
          <w:sz w:val="24"/>
          <w:szCs w:val="24"/>
          <w:lang w:val="en-US"/>
        </w:rPr>
        <w:t xml:space="preserve">is commonly recognized as the cornerstone of emotional intelligence since it allows people to effectively </w:t>
      </w:r>
      <w:r w:rsidRPr="714E6F29" w:rsidR="15746D57">
        <w:rPr>
          <w:rFonts w:ascii="Arial" w:hAnsi="Arial" w:eastAsia="Arial" w:cs="Arial"/>
          <w:noProof w:val="0"/>
          <w:sz w:val="24"/>
          <w:szCs w:val="24"/>
          <w:lang w:val="en-US"/>
        </w:rPr>
        <w:t>identify</w:t>
      </w:r>
      <w:r w:rsidRPr="714E6F29" w:rsidR="15746D57">
        <w:rPr>
          <w:rFonts w:ascii="Arial" w:hAnsi="Arial" w:eastAsia="Arial" w:cs="Arial"/>
          <w:noProof w:val="0"/>
          <w:sz w:val="24"/>
          <w:szCs w:val="24"/>
          <w:lang w:val="en-US"/>
        </w:rPr>
        <w:t xml:space="preserve"> and understand their internal emotional states before </w:t>
      </w:r>
      <w:r w:rsidRPr="714E6F29" w:rsidR="15746D57">
        <w:rPr>
          <w:rFonts w:ascii="Arial" w:hAnsi="Arial" w:eastAsia="Arial" w:cs="Arial"/>
          <w:noProof w:val="0"/>
          <w:sz w:val="24"/>
          <w:szCs w:val="24"/>
          <w:lang w:val="en-US"/>
        </w:rPr>
        <w:t>to reacting</w:t>
      </w:r>
      <w:r w:rsidRPr="714E6F29" w:rsidR="15746D57">
        <w:rPr>
          <w:rFonts w:ascii="Arial" w:hAnsi="Arial" w:eastAsia="Arial" w:cs="Arial"/>
          <w:noProof w:val="0"/>
          <w:sz w:val="24"/>
          <w:szCs w:val="24"/>
          <w:lang w:val="en-US"/>
        </w:rPr>
        <w:t xml:space="preserve"> to external circumstances. Increasing self-awareness entails </w:t>
      </w:r>
      <w:r w:rsidRPr="714E6F29" w:rsidR="15746D57">
        <w:rPr>
          <w:rFonts w:ascii="Arial" w:hAnsi="Arial" w:eastAsia="Arial" w:cs="Arial"/>
          <w:noProof w:val="0"/>
          <w:sz w:val="24"/>
          <w:szCs w:val="24"/>
          <w:lang w:val="en-US"/>
        </w:rPr>
        <w:t>comprehending</w:t>
      </w:r>
      <w:r w:rsidRPr="714E6F29" w:rsidR="15746D57">
        <w:rPr>
          <w:rFonts w:ascii="Arial" w:hAnsi="Arial" w:eastAsia="Arial" w:cs="Arial"/>
          <w:noProof w:val="0"/>
          <w:sz w:val="24"/>
          <w:szCs w:val="24"/>
          <w:lang w:val="en-US"/>
        </w:rPr>
        <w:t xml:space="preserve"> not just the outward manifestations of emotions but also the underlying causes, values, ingrained behaviors, and cognitive biases that influence behavior. By </w:t>
      </w:r>
      <w:r w:rsidRPr="714E6F29" w:rsidR="15746D57">
        <w:rPr>
          <w:rFonts w:ascii="Arial" w:hAnsi="Arial" w:eastAsia="Arial" w:cs="Arial"/>
          <w:noProof w:val="0"/>
          <w:sz w:val="24"/>
          <w:szCs w:val="24"/>
          <w:lang w:val="en-US"/>
        </w:rPr>
        <w:t>assisting</w:t>
      </w:r>
      <w:r w:rsidRPr="714E6F29" w:rsidR="15746D57">
        <w:rPr>
          <w:rFonts w:ascii="Arial" w:hAnsi="Arial" w:eastAsia="Arial" w:cs="Arial"/>
          <w:noProof w:val="0"/>
          <w:sz w:val="24"/>
          <w:szCs w:val="24"/>
          <w:lang w:val="en-US"/>
        </w:rPr>
        <w:t xml:space="preserve"> people in recognizing blind spots—qualities or behaviors that others </w:t>
      </w:r>
      <w:r w:rsidRPr="714E6F29" w:rsidR="15746D57">
        <w:rPr>
          <w:rFonts w:ascii="Arial" w:hAnsi="Arial" w:eastAsia="Arial" w:cs="Arial"/>
          <w:noProof w:val="0"/>
          <w:sz w:val="24"/>
          <w:szCs w:val="24"/>
          <w:lang w:val="en-US"/>
        </w:rPr>
        <w:t>notice</w:t>
      </w:r>
      <w:r w:rsidRPr="714E6F29" w:rsidR="15746D57">
        <w:rPr>
          <w:rFonts w:ascii="Arial" w:hAnsi="Arial" w:eastAsia="Arial" w:cs="Arial"/>
          <w:noProof w:val="0"/>
          <w:sz w:val="24"/>
          <w:szCs w:val="24"/>
          <w:lang w:val="en-US"/>
        </w:rPr>
        <w:t xml:space="preserve"> but they may ignore—the Johari Window enhances this </w:t>
      </w:r>
      <w:r w:rsidRPr="714E6F29" w:rsidR="15746D57">
        <w:rPr>
          <w:rFonts w:ascii="Arial" w:hAnsi="Arial" w:eastAsia="Arial" w:cs="Arial"/>
          <w:noProof w:val="0"/>
          <w:sz w:val="24"/>
          <w:szCs w:val="24"/>
          <w:lang w:val="en-US"/>
        </w:rPr>
        <w:t>process</w:t>
      </w:r>
      <w:r w:rsidRPr="714E6F29" w:rsidR="23B7233A">
        <w:rPr>
          <w:rFonts w:ascii="Arial" w:hAnsi="Arial" w:eastAsia="Arial" w:cs="Arial"/>
          <w:noProof w:val="0"/>
          <w:sz w:val="24"/>
          <w:szCs w:val="24"/>
          <w:lang w:val="en-US" w:bidi="ar-SA"/>
        </w:rPr>
        <w:t>.</w:t>
      </w:r>
      <w:r w:rsidRPr="714E6F29" w:rsidR="2CFC3857">
        <w:rPr>
          <w:rFonts w:ascii="Arial" w:hAnsi="Arial" w:eastAsia="Arial" w:cs="Arial"/>
          <w:noProof w:val="0"/>
          <w:sz w:val="24"/>
          <w:szCs w:val="24"/>
          <w:lang w:val="en-US"/>
        </w:rPr>
        <w:t xml:space="preserve"> Employees are able to see their emotional patterns more clearly and authentically when these blind spots are reduced through open communication and criticism. Similarly, employing instruments like SWOT analysis enables people to methodically assess their own advantages and disadvantages while seeing chances for development and outside obstacles that could elicit strong feelings. Strong self-awareness enables workers to keep an eye on emotional indicators like tension, annoyance, or excitement and modify their behavior to uphold professionalism and efficient communication. Because people are better able to predict how their emotions affect performance and workplace dynamics, this reflective capacity promotes better decision-making, strengthens interpersonal relationships, and builds resilience.</w:t>
      </w:r>
    </w:p>
    <w:p w:rsidR="1200B790" w:rsidP="714E6F29" w:rsidRDefault="1200B790" w14:paraId="4BD57993" w14:textId="2F0D3ECD">
      <w:pPr>
        <w:pStyle w:val="Normal"/>
        <w:bidi w:val="0"/>
        <w:rPr>
          <w:rFonts w:ascii="Arial" w:hAnsi="Arial" w:eastAsia="Arial" w:cs="Arial"/>
          <w:noProof w:val="0"/>
          <w:sz w:val="24"/>
          <w:szCs w:val="24"/>
          <w:lang w:val="en-US"/>
        </w:rPr>
      </w:pPr>
      <w:r w:rsidRPr="714E6F29" w:rsidR="1200B790">
        <w:rPr>
          <w:rFonts w:ascii="Arial" w:hAnsi="Arial" w:eastAsia="Arial" w:cs="Arial"/>
          <w:b w:val="1"/>
          <w:bCs w:val="1"/>
          <w:noProof w:val="0"/>
          <w:sz w:val="24"/>
          <w:szCs w:val="24"/>
          <w:lang w:val="en-US"/>
        </w:rPr>
        <w:t>Self-regulation:</w:t>
      </w:r>
      <w:r w:rsidRPr="714E6F29" w:rsidR="1200B790">
        <w:rPr>
          <w:rFonts w:ascii="Arial" w:hAnsi="Arial" w:eastAsia="Arial" w:cs="Arial"/>
          <w:noProof w:val="0"/>
          <w:sz w:val="24"/>
          <w:szCs w:val="24"/>
          <w:lang w:val="en-US"/>
        </w:rPr>
        <w:t xml:space="preserve"> </w:t>
      </w:r>
      <w:r w:rsidRPr="714E6F29" w:rsidR="38F119E2">
        <w:rPr>
          <w:rFonts w:ascii="Arial" w:hAnsi="Arial" w:eastAsia="Arial" w:cs="Arial"/>
          <w:noProof w:val="0"/>
          <w:sz w:val="24"/>
          <w:szCs w:val="24"/>
          <w:lang w:val="en-US"/>
        </w:rPr>
        <w:t xml:space="preserve">entails having the ability to control one's emotional reactions and turn them into positive behavior, particularly in difficult or uncertain circumstances. It goes beyond just "holding back" feelings; it also entails </w:t>
      </w:r>
      <w:r w:rsidRPr="714E6F29" w:rsidR="38F119E2">
        <w:rPr>
          <w:rFonts w:ascii="Arial" w:hAnsi="Arial" w:eastAsia="Arial" w:cs="Arial"/>
          <w:noProof w:val="0"/>
          <w:sz w:val="24"/>
          <w:szCs w:val="24"/>
          <w:lang w:val="en-US"/>
        </w:rPr>
        <w:t>identifying</w:t>
      </w:r>
      <w:r w:rsidRPr="714E6F29" w:rsidR="38F119E2">
        <w:rPr>
          <w:rFonts w:ascii="Arial" w:hAnsi="Arial" w:eastAsia="Arial" w:cs="Arial"/>
          <w:noProof w:val="0"/>
          <w:sz w:val="24"/>
          <w:szCs w:val="24"/>
          <w:lang w:val="en-US"/>
        </w:rPr>
        <w:t xml:space="preserve"> emotional triggers, </w:t>
      </w:r>
      <w:r w:rsidRPr="714E6F29" w:rsidR="38F119E2">
        <w:rPr>
          <w:rFonts w:ascii="Arial" w:hAnsi="Arial" w:eastAsia="Arial" w:cs="Arial"/>
          <w:noProof w:val="0"/>
          <w:sz w:val="24"/>
          <w:szCs w:val="24"/>
          <w:lang w:val="en-US"/>
        </w:rPr>
        <w:t>comprehending</w:t>
      </w:r>
      <w:r w:rsidRPr="714E6F29" w:rsidR="38F119E2">
        <w:rPr>
          <w:rFonts w:ascii="Arial" w:hAnsi="Arial" w:eastAsia="Arial" w:cs="Arial"/>
          <w:noProof w:val="0"/>
          <w:sz w:val="24"/>
          <w:szCs w:val="24"/>
          <w:lang w:val="en-US"/>
        </w:rPr>
        <w:t xml:space="preserve"> their causes, and selecting suitable reactions that are consistent with organizational norms and professional standards. Strong self-regulators </w:t>
      </w:r>
      <w:r w:rsidRPr="714E6F29" w:rsidR="38F119E2">
        <w:rPr>
          <w:rFonts w:ascii="Arial" w:hAnsi="Arial" w:eastAsia="Arial" w:cs="Arial"/>
          <w:noProof w:val="0"/>
          <w:sz w:val="24"/>
          <w:szCs w:val="24"/>
          <w:lang w:val="en-US"/>
        </w:rPr>
        <w:t>are able to</w:t>
      </w:r>
      <w:r w:rsidRPr="714E6F29" w:rsidR="38F119E2">
        <w:rPr>
          <w:rFonts w:ascii="Arial" w:hAnsi="Arial" w:eastAsia="Arial" w:cs="Arial"/>
          <w:noProof w:val="0"/>
          <w:sz w:val="24"/>
          <w:szCs w:val="24"/>
          <w:lang w:val="en-US"/>
        </w:rPr>
        <w:t xml:space="preserve"> </w:t>
      </w:r>
      <w:r w:rsidRPr="714E6F29" w:rsidR="38F119E2">
        <w:rPr>
          <w:rFonts w:ascii="Arial" w:hAnsi="Arial" w:eastAsia="Arial" w:cs="Arial"/>
          <w:noProof w:val="0"/>
          <w:sz w:val="24"/>
          <w:szCs w:val="24"/>
          <w:lang w:val="en-US"/>
        </w:rPr>
        <w:t>think things through</w:t>
      </w:r>
      <w:r w:rsidRPr="714E6F29" w:rsidR="38F119E2">
        <w:rPr>
          <w:rFonts w:ascii="Arial" w:hAnsi="Arial" w:eastAsia="Arial" w:cs="Arial"/>
          <w:noProof w:val="0"/>
          <w:sz w:val="24"/>
          <w:szCs w:val="24"/>
          <w:lang w:val="en-US"/>
        </w:rPr>
        <w:t xml:space="preserve"> before acting, which prevents rash decisions. This is especially crucial when working under pressure, in conflict, or during times of sudden change, as uncontrollable emotions can worsen relationships or increase stress.</w:t>
      </w:r>
      <w:r w:rsidRPr="714E6F29" w:rsidR="0D05B1A0">
        <w:rPr>
          <w:rFonts w:ascii="Arial" w:hAnsi="Arial" w:eastAsia="Arial" w:cs="Arial"/>
          <w:noProof w:val="0"/>
          <w:sz w:val="24"/>
          <w:szCs w:val="24"/>
          <w:lang w:val="en-US"/>
        </w:rPr>
        <w:t xml:space="preserve"> Self-regulation also helps people make moral decisions since it makes it easier for them to evaluate circumstances objectively and withstand pressures that may otherwise result in wrongdoing. As coworkers grow to rely on the person's poise and fairness, it strengthens leadership credibility and fosters a secure and trustworthy work environment. By assisting people in creating mental space between the emotional trigger and their behavioral response, mindfulness exercises like deep breathing, grounding methods, or brief reflective pauses further improve self-regulation. Over time, this strengthens emotional resilience, allowing workers to remain focused, communicate clearly, and act professionally even in the face of stress, uncertainty, or conflict.</w:t>
      </w:r>
    </w:p>
    <w:p w:rsidR="29015D69" w:rsidP="714E6F29" w:rsidRDefault="29015D69" w14:paraId="0761EB80" w14:textId="63650F17">
      <w:pPr>
        <w:pStyle w:val="Normal"/>
        <w:bidi w:val="0"/>
        <w:rPr>
          <w:rFonts w:ascii="Arial" w:hAnsi="Arial" w:eastAsia="Arial" w:cs="Arial"/>
          <w:b w:val="1"/>
          <w:bCs w:val="1"/>
          <w:noProof w:val="0"/>
          <w:sz w:val="24"/>
          <w:szCs w:val="24"/>
          <w:lang w:val="en-US"/>
        </w:rPr>
      </w:pPr>
      <w:r w:rsidRPr="714E6F29" w:rsidR="29015D69">
        <w:rPr>
          <w:rFonts w:ascii="Arial" w:hAnsi="Arial" w:eastAsia="Arial" w:cs="Arial"/>
          <w:b w:val="1"/>
          <w:bCs w:val="1"/>
          <w:noProof w:val="0"/>
          <w:sz w:val="24"/>
          <w:szCs w:val="24"/>
          <w:lang w:val="en-US"/>
        </w:rPr>
        <w:t>Social awareness:</w:t>
      </w:r>
      <w:r w:rsidRPr="714E6F29" w:rsidR="19FF9A85">
        <w:rPr>
          <w:rFonts w:ascii="Arial" w:hAnsi="Arial" w:eastAsia="Arial" w:cs="Arial"/>
          <w:noProof w:val="0"/>
          <w:sz w:val="24"/>
          <w:szCs w:val="24"/>
          <w:lang w:val="en-US"/>
        </w:rPr>
        <w:t xml:space="preserve"> </w:t>
      </w:r>
      <w:r w:rsidRPr="714E6F29" w:rsidR="352FF754">
        <w:rPr>
          <w:rFonts w:ascii="Arial" w:hAnsi="Arial" w:eastAsia="Arial" w:cs="Arial"/>
          <w:noProof w:val="0"/>
          <w:sz w:val="24"/>
          <w:szCs w:val="24"/>
          <w:lang w:val="en-US"/>
        </w:rPr>
        <w:t xml:space="preserve">entails correctly </w:t>
      </w:r>
      <w:r w:rsidRPr="714E6F29" w:rsidR="352FF754">
        <w:rPr>
          <w:rFonts w:ascii="Arial" w:hAnsi="Arial" w:eastAsia="Arial" w:cs="Arial"/>
          <w:noProof w:val="0"/>
          <w:sz w:val="24"/>
          <w:szCs w:val="24"/>
          <w:lang w:val="en-US"/>
        </w:rPr>
        <w:t>identifying</w:t>
      </w:r>
      <w:r w:rsidRPr="714E6F29" w:rsidR="352FF754">
        <w:rPr>
          <w:rFonts w:ascii="Arial" w:hAnsi="Arial" w:eastAsia="Arial" w:cs="Arial"/>
          <w:noProof w:val="0"/>
          <w:sz w:val="24"/>
          <w:szCs w:val="24"/>
          <w:lang w:val="en-US"/>
        </w:rPr>
        <w:t xml:space="preserve"> and interpreting the needs, feelings, and viewpoints of others, allowing people to handle social problems with tact and comprehension. It goes beyond simple observation to include interpreting nonverbal clues like body language, tone of voice, and facial expressions, which </w:t>
      </w:r>
      <w:r w:rsidRPr="714E6F29" w:rsidR="352FF754">
        <w:rPr>
          <w:rFonts w:ascii="Arial" w:hAnsi="Arial" w:eastAsia="Arial" w:cs="Arial"/>
          <w:noProof w:val="0"/>
          <w:sz w:val="24"/>
          <w:szCs w:val="24"/>
          <w:lang w:val="en-US"/>
        </w:rPr>
        <w:t>frequently</w:t>
      </w:r>
      <w:r w:rsidRPr="714E6F29" w:rsidR="352FF754">
        <w:rPr>
          <w:rFonts w:ascii="Arial" w:hAnsi="Arial" w:eastAsia="Arial" w:cs="Arial"/>
          <w:noProof w:val="0"/>
          <w:sz w:val="24"/>
          <w:szCs w:val="24"/>
          <w:lang w:val="en-US"/>
        </w:rPr>
        <w:t xml:space="preserve"> convey more information than spoken words. Because it enables people to put themselves in other people's shoes and recognize how various experiences, cultural backgrounds, and personal circumstances may influence someone's emotional state or behavior, empathy is essential to social awareness.</w:t>
      </w:r>
      <w:r w:rsidRPr="714E6F29" w:rsidR="352FF754">
        <w:rPr>
          <w:rFonts w:ascii="Arial" w:hAnsi="Arial" w:eastAsia="Arial" w:cs="Arial"/>
          <w:b w:val="1"/>
          <w:bCs w:val="1"/>
          <w:noProof w:val="0"/>
          <w:sz w:val="24"/>
          <w:szCs w:val="24"/>
          <w:lang w:val="en-US"/>
        </w:rPr>
        <w:t xml:space="preserve"> </w:t>
      </w:r>
      <w:r w:rsidRPr="714E6F29" w:rsidR="352FF754">
        <w:rPr>
          <w:rFonts w:ascii="Arial" w:hAnsi="Arial" w:eastAsia="Arial" w:cs="Arial"/>
          <w:noProof w:val="0"/>
          <w:sz w:val="24"/>
          <w:szCs w:val="24"/>
          <w:lang w:val="en-US"/>
        </w:rPr>
        <w:t xml:space="preserve">Social awareness is crucial for avoiding misunderstandings and promoting fair interactions in varied and multicultural workplaces because it enables workers to </w:t>
      </w:r>
      <w:r w:rsidRPr="714E6F29" w:rsidR="352FF754">
        <w:rPr>
          <w:rFonts w:ascii="Arial" w:hAnsi="Arial" w:eastAsia="Arial" w:cs="Arial"/>
          <w:noProof w:val="0"/>
          <w:sz w:val="24"/>
          <w:szCs w:val="24"/>
          <w:lang w:val="en-US"/>
        </w:rPr>
        <w:t>identify</w:t>
      </w:r>
      <w:r w:rsidRPr="714E6F29" w:rsidR="352FF754">
        <w:rPr>
          <w:rFonts w:ascii="Arial" w:hAnsi="Arial" w:eastAsia="Arial" w:cs="Arial"/>
          <w:noProof w:val="0"/>
          <w:sz w:val="24"/>
          <w:szCs w:val="24"/>
          <w:lang w:val="en-US"/>
        </w:rPr>
        <w:t xml:space="preserve"> cultural norms that affect communication styles and emotional expression. This skill is also essential for managing stakeholders, as better cooperation and negotiation are made possible by an awareness of the problems, goals, and expectations of various groups. Strong social awareness improves service quality in customer-facing positions because workers may </w:t>
      </w:r>
      <w:r w:rsidRPr="714E6F29" w:rsidR="352FF754">
        <w:rPr>
          <w:rFonts w:ascii="Arial" w:hAnsi="Arial" w:eastAsia="Arial" w:cs="Arial"/>
          <w:noProof w:val="0"/>
          <w:sz w:val="24"/>
          <w:szCs w:val="24"/>
          <w:lang w:val="en-US"/>
        </w:rPr>
        <w:t>modify</w:t>
      </w:r>
      <w:r w:rsidRPr="714E6F29" w:rsidR="352FF754">
        <w:rPr>
          <w:rFonts w:ascii="Arial" w:hAnsi="Arial" w:eastAsia="Arial" w:cs="Arial"/>
          <w:noProof w:val="0"/>
          <w:sz w:val="24"/>
          <w:szCs w:val="24"/>
          <w:lang w:val="en-US"/>
        </w:rPr>
        <w:t xml:space="preserve"> their strategy to instantly address the demands and feelings of customers, increasing satisfaction and loyalty.</w:t>
      </w:r>
      <w:r w:rsidRPr="714E6F29" w:rsidR="7AC2BE48">
        <w:rPr>
          <w:rFonts w:ascii="Arial" w:hAnsi="Arial" w:eastAsia="Arial" w:cs="Arial"/>
          <w:noProof w:val="0"/>
          <w:sz w:val="24"/>
          <w:szCs w:val="24"/>
          <w:lang w:val="en-US"/>
        </w:rPr>
        <w:t xml:space="preserve"> In order to create psychologically safe environments—spaces where team members feel appreciated, respected, and at ease sharing ideas or concerns—leaders must be socially conscious. Leaders with a high level of social awareness are better able to recognize when people feel anxious, alienated, or unheard and can step in to help when necessary. This improves team cohesion overall, fosters inclusivity, and builds trust.</w:t>
      </w:r>
    </w:p>
    <w:p w:rsidR="19FF9A85" w:rsidP="714E6F29" w:rsidRDefault="19FF9A85" w14:paraId="340466BE" w14:textId="226DECE7">
      <w:pPr>
        <w:pStyle w:val="Normal"/>
        <w:bidi w:val="0"/>
        <w:rPr>
          <w:rFonts w:ascii="Arial" w:hAnsi="Arial" w:eastAsia="Arial" w:cs="Arial"/>
          <w:b w:val="1"/>
          <w:bCs w:val="1"/>
          <w:noProof w:val="0"/>
          <w:sz w:val="24"/>
          <w:szCs w:val="24"/>
          <w:lang w:val="en-US"/>
        </w:rPr>
      </w:pPr>
      <w:r w:rsidRPr="714E6F29" w:rsidR="19FF9A85">
        <w:rPr>
          <w:rFonts w:ascii="Arial" w:hAnsi="Arial" w:eastAsia="Arial" w:cs="Arial"/>
          <w:b w:val="1"/>
          <w:bCs w:val="1"/>
          <w:noProof w:val="0"/>
          <w:sz w:val="24"/>
          <w:szCs w:val="24"/>
          <w:lang w:val="en-US"/>
        </w:rPr>
        <w:t>Relationship management:</w:t>
      </w:r>
      <w:r w:rsidRPr="714E6F29" w:rsidR="2884E6BC">
        <w:rPr>
          <w:rFonts w:ascii="Arial" w:hAnsi="Arial" w:eastAsia="Arial" w:cs="Arial"/>
          <w:noProof w:val="0"/>
          <w:sz w:val="24"/>
          <w:szCs w:val="24"/>
          <w:lang w:val="en-US"/>
        </w:rPr>
        <w:t xml:space="preserve"> entails effectively managing encounters by being conscious of one's own emotions as well as those of others. This covers teamwork, influence, effective communication, and conflict resolution. Relationship management-savvy leaders inspire people, foster collaboration, clearly communicate their vision, and steer change initiatives while upholding morale. Additionally, they handle challenging discussions in a positive way, promoting a culture of trust and accountability.</w:t>
      </w:r>
    </w:p>
    <w:p w:rsidR="2884E6BC" w:rsidP="714E6F29" w:rsidRDefault="2884E6BC" w14:paraId="3291452B" w14:textId="28C0BA84">
      <w:pPr>
        <w:pStyle w:val="Normal"/>
      </w:pPr>
      <w:r w:rsidRPr="714E6F29" w:rsidR="2884E6BC">
        <w:rPr>
          <w:rFonts w:ascii="Arial" w:hAnsi="Arial" w:eastAsia="Arial" w:cs="Arial"/>
          <w:noProof w:val="0"/>
          <w:sz w:val="24"/>
          <w:szCs w:val="24"/>
          <w:lang w:val="en-US"/>
        </w:rPr>
        <w:t>When combined, Goleman's elements offer a comprehensive explanation of how emotional processes affect productivity at work. They stress that emotional intelligence (EI) encompasses both interpersonal effectiveness and personal competency, both of which are essential to the success of an organization.</w:t>
      </w:r>
    </w:p>
    <w:p w:rsidR="2884E6BC" w:rsidP="714E6F29" w:rsidRDefault="2884E6BC" w14:paraId="72A278DC" w14:textId="19D65944">
      <w:pPr>
        <w:pStyle w:val="Normal"/>
        <w:bidi w:val="0"/>
        <w:rPr>
          <w:rFonts w:ascii="Arial" w:hAnsi="Arial" w:eastAsia="Arial" w:cs="Arial"/>
          <w:b w:val="1"/>
          <w:bCs w:val="1"/>
          <w:noProof w:val="0"/>
          <w:sz w:val="24"/>
          <w:szCs w:val="24"/>
          <w:lang w:val="en-US"/>
        </w:rPr>
      </w:pPr>
      <w:r w:rsidRPr="714E6F29" w:rsidR="2884E6BC">
        <w:rPr>
          <w:rFonts w:ascii="Arial" w:hAnsi="Arial" w:eastAsia="Arial" w:cs="Arial"/>
          <w:b w:val="1"/>
          <w:bCs w:val="1"/>
          <w:noProof w:val="0"/>
          <w:sz w:val="24"/>
          <w:szCs w:val="24"/>
          <w:lang w:val="en-US"/>
        </w:rPr>
        <w:t>2.2 Comparison of EI Models</w:t>
      </w:r>
    </w:p>
    <w:p w:rsidR="5F706474" w:rsidP="714E6F29" w:rsidRDefault="5F706474" w14:paraId="429EAB19" w14:textId="512918ED">
      <w:pPr>
        <w:pStyle w:val="Normal"/>
      </w:pPr>
      <w:r w:rsidRPr="714E6F29" w:rsidR="5F706474">
        <w:rPr>
          <w:rFonts w:ascii="Arial" w:hAnsi="Arial" w:eastAsia="Arial" w:cs="Arial"/>
          <w:noProof w:val="0"/>
          <w:sz w:val="24"/>
          <w:szCs w:val="24"/>
          <w:lang w:val="en-US"/>
        </w:rPr>
        <w:t>Beyond Goleman's approach, the Mayer-Salovey-Caruso Ability approach and Bar-On's Emotional-Social Intelligence Model are two more viewpoints that influence how EI is understood today. Different presumptions on the nature and assessment of EI are revealed by comparing different frameworks.</w:t>
      </w:r>
    </w:p>
    <w:p w:rsidR="5F706474" w:rsidP="714E6F29" w:rsidRDefault="5F706474" w14:paraId="03B1324D" w14:textId="5EE302F9">
      <w:pPr>
        <w:pStyle w:val="Normal"/>
      </w:pPr>
      <w:r w:rsidRPr="714E6F29" w:rsidR="5F706474">
        <w:rPr>
          <w:rFonts w:ascii="Arial" w:hAnsi="Arial" w:eastAsia="Arial" w:cs="Arial"/>
          <w:noProof w:val="0"/>
          <w:sz w:val="24"/>
          <w:szCs w:val="24"/>
          <w:lang w:val="en-US"/>
        </w:rPr>
        <w:t>According to the Mayer-Salovey-Caruso skill Model, emotional intelligence (EI) is a type of cognitive skill that involves processing emotional information (Mayer &amp; Salovey, 1997). Perceiving emotions, understanding emotions, controlling emotions, and employing emotions to support thought are its four branches. This approach uses performance-based tests like the MSCEIT to quantify EI and places it alongside more conventional intelligence categories. This model's strength is its empirical accuracy and foundation in cognitive psychology, although detractors contend that emotional abilities may entail personality traits and are not solely cognitive.</w:t>
      </w:r>
    </w:p>
    <w:p w:rsidR="5F706474" w:rsidP="714E6F29" w:rsidRDefault="5F706474" w14:paraId="4D72F8A9" w14:textId="7059EF43">
      <w:pPr>
        <w:pStyle w:val="Normal"/>
      </w:pPr>
      <w:r w:rsidRPr="714E6F29" w:rsidR="5F706474">
        <w:rPr>
          <w:rFonts w:ascii="Arial" w:hAnsi="Arial" w:eastAsia="Arial" w:cs="Arial"/>
          <w:noProof w:val="0"/>
          <w:sz w:val="24"/>
          <w:szCs w:val="24"/>
          <w:lang w:val="en-US"/>
        </w:rPr>
        <w:t>Bar-On's Emotional–Social Intelligence Model (1997), on the other hand, views emotional intelligence (EI) as a combination of social and emotional competences, such as interpersonal and intrapersonal skills, flexibility, stress reduction, and overall mood. According to Bar-On, emotional intelligence (EI) changes with time and affects a person's capacity to handle the stresses and demands of everyday life. The EQ-i test incorporates wellness into the EI concept by measuring self-reported behaviors and inclinations. Its wide applicability to organizational training and personal growth is a major benefit; nevertheless, detractors claim the concept overlaps with personality traits like extraversion and conscientiousness.</w:t>
      </w:r>
    </w:p>
    <w:p w:rsidR="6D01B47A" w:rsidP="714E6F29" w:rsidRDefault="6D01B47A" w14:paraId="4580BFEA" w14:textId="3D690F83">
      <w:pPr>
        <w:pStyle w:val="Normal"/>
      </w:pPr>
      <w:r w:rsidRPr="714E6F29" w:rsidR="6D01B47A">
        <w:rPr>
          <w:rFonts w:ascii="Arial" w:hAnsi="Arial" w:eastAsia="Arial" w:cs="Arial"/>
          <w:noProof w:val="0"/>
          <w:sz w:val="24"/>
          <w:szCs w:val="24"/>
          <w:lang w:val="en-US"/>
        </w:rPr>
        <w:t>Goleman's model, which incorporates behavioral results, social skills, and emotional abilities, is regarded as a mixed model. Goleman's model places more emphasis on workplace behaviors and effective leadership than Mayer-Salovey's cognitive focus. Its applicability to leadership development and performance management is its strongest point. It might be less accurate than ability-based models, though, because it mostly depends on self-reporting and observer evaluations.</w:t>
      </w:r>
    </w:p>
    <w:p w:rsidR="6D01B47A" w:rsidP="714E6F29" w:rsidRDefault="6D01B47A" w14:paraId="605B3E7F" w14:textId="3FCB7FA8">
      <w:pPr>
        <w:pStyle w:val="Normal"/>
      </w:pPr>
      <w:r w:rsidRPr="714E6F29" w:rsidR="6D01B47A">
        <w:rPr>
          <w:rFonts w:ascii="Arial" w:hAnsi="Arial" w:eastAsia="Arial" w:cs="Arial"/>
          <w:noProof w:val="0"/>
          <w:sz w:val="24"/>
          <w:szCs w:val="24"/>
          <w:lang w:val="en-US"/>
        </w:rPr>
        <w:t>All three models agree that EI affects collaboration, leadership, and communication. Whether EI is best defined as a cognitive talent, a personality-related quality, or a combination of skills is the main point of contention. Because Goleman's approach closely matches actual workplace behaviors and is easily incorporated into coaching, performance appraisals, and training, organizations frequently implement it in practice.</w:t>
      </w:r>
    </w:p>
    <w:p w:rsidR="6D01B47A" w:rsidP="714E6F29" w:rsidRDefault="6D01B47A" w14:paraId="7CBCD914" w14:textId="745885D1">
      <w:pPr>
        <w:pStyle w:val="Normal"/>
        <w:bidi w:val="0"/>
        <w:rPr>
          <w:rFonts w:ascii="Arial" w:hAnsi="Arial" w:eastAsia="Arial" w:cs="Arial"/>
          <w:b w:val="1"/>
          <w:bCs w:val="1"/>
          <w:noProof w:val="0"/>
          <w:sz w:val="24"/>
          <w:szCs w:val="24"/>
          <w:lang w:val="en-US"/>
        </w:rPr>
      </w:pPr>
      <w:r w:rsidRPr="714E6F29" w:rsidR="6D01B47A">
        <w:rPr>
          <w:rFonts w:ascii="Arial" w:hAnsi="Arial" w:eastAsia="Arial" w:cs="Arial"/>
          <w:b w:val="1"/>
          <w:bCs w:val="1"/>
          <w:noProof w:val="0"/>
          <w:sz w:val="24"/>
          <w:szCs w:val="24"/>
          <w:lang w:val="en-US"/>
        </w:rPr>
        <w:t>2.3 Workplace Application with Examples</w:t>
      </w:r>
    </w:p>
    <w:p w:rsidR="6D01B47A" w:rsidP="714E6F29" w:rsidRDefault="6D01B47A" w14:paraId="5B0DA170" w14:textId="3CA3027A">
      <w:pPr>
        <w:pStyle w:val="Normal"/>
      </w:pPr>
      <w:r w:rsidRPr="714E6F29" w:rsidR="6D01B47A">
        <w:rPr>
          <w:rFonts w:ascii="Arial" w:hAnsi="Arial" w:eastAsia="Arial" w:cs="Arial"/>
          <w:noProof w:val="0"/>
          <w:sz w:val="24"/>
          <w:szCs w:val="24"/>
          <w:lang w:val="en-US"/>
        </w:rPr>
        <w:t>It is becoming more widely acknowledged that emotional intelligence plays a major role in workplace performance, impacting customer interactions, teamwork, dispute resolution, and leadership efficacy. Because of its quantifiable effects on engagement and productivity, organizations are incorporating EI into hiring, performance management, and personal development strategies.</w:t>
      </w:r>
    </w:p>
    <w:p w:rsidR="44859CA0" w:rsidP="714E6F29" w:rsidRDefault="44859CA0" w14:paraId="22175E08" w14:textId="0CB24E7F">
      <w:pPr>
        <w:pStyle w:val="Normal"/>
      </w:pPr>
      <w:r w:rsidRPr="714E6F29" w:rsidR="44859CA0">
        <w:rPr>
          <w:rFonts w:ascii="Arial" w:hAnsi="Arial" w:eastAsia="Arial" w:cs="Arial"/>
          <w:noProof w:val="0"/>
          <w:sz w:val="24"/>
          <w:szCs w:val="24"/>
          <w:lang w:val="en-US"/>
        </w:rPr>
        <w:t>Employees with high EI exhibit greater self-awareness and are able to critically evaluate their performance in performance management. They recognize areas for growth, respond effectively to criticism, and control their emotions during difficult evaluation discussions. A manager with good self-control, for instance, might react coolly to criticism and utilize it to inform behavioral adjustments. Strong self-motivators also assess their progress, set reasonable goals, and persevere in the face of setbacks—behaviors crucial to reaching performance objectives.</w:t>
      </w:r>
    </w:p>
    <w:p w:rsidR="2B1B4D31" w:rsidP="714E6F29" w:rsidRDefault="2B1B4D31" w14:paraId="22FA06B1" w14:textId="03F89B62">
      <w:pPr>
        <w:pStyle w:val="Normal"/>
      </w:pPr>
      <w:r w:rsidRPr="714E6F29" w:rsidR="2B1B4D31">
        <w:rPr>
          <w:rFonts w:ascii="Arial" w:hAnsi="Arial" w:eastAsia="Arial" w:cs="Arial"/>
          <w:noProof w:val="0"/>
          <w:sz w:val="24"/>
          <w:szCs w:val="24"/>
          <w:lang w:val="en-US"/>
        </w:rPr>
        <w:t>Emotionally intelligent leaders understand how their feelings affect the dynamics of their teams. For example, a leader with a high level of social awareness may recognize employee apprehension amid organizational change and take proactive measures to resolve concerns, fostering openness and trust. Through empathy and customized communication, relationship management skills help leaders effectively negotiate, resolve conflicts, and inspire diverse teams.</w:t>
      </w:r>
    </w:p>
    <w:p w:rsidR="2B1B4D31" w:rsidP="714E6F29" w:rsidRDefault="2B1B4D31" w14:paraId="02998D74" w14:textId="38965551">
      <w:pPr>
        <w:pStyle w:val="Normal"/>
      </w:pPr>
      <w:r w:rsidRPr="714E6F29" w:rsidR="2B1B4D31">
        <w:rPr>
          <w:rFonts w:ascii="Arial" w:hAnsi="Arial" w:eastAsia="Arial" w:cs="Arial"/>
          <w:noProof w:val="0"/>
          <w:sz w:val="24"/>
          <w:szCs w:val="24"/>
          <w:lang w:val="en-US"/>
        </w:rPr>
        <w:t>EI is essential for collaboration as well. Strong social awareness and empathy enable team members to understand their coworkers' feelings, modify their communication methods, and offer assistance when needed. This promotes psychological safety, which is linked to increased inventiveness and creativity. An emotionally intelligent team member might, for instance, recognize a coworker's annoyance and start a helpful discussion to stop the conflict from getting worse.</w:t>
      </w:r>
    </w:p>
    <w:p w:rsidR="714E6F29" w:rsidP="714E6F29" w:rsidRDefault="714E6F29" w14:paraId="0F9B8D50" w14:textId="68BEFDBC">
      <w:pPr>
        <w:pStyle w:val="Normal"/>
        <w:bidi w:val="0"/>
        <w:rPr>
          <w:rFonts w:ascii="Arial" w:hAnsi="Arial" w:eastAsia="Arial" w:cs="Arial"/>
          <w:noProof w:val="0"/>
          <w:sz w:val="24"/>
          <w:szCs w:val="24"/>
          <w:lang w:val="en-US"/>
        </w:rPr>
      </w:pPr>
    </w:p>
    <w:p w:rsidR="6F677BC6" w:rsidP="714E6F29" w:rsidRDefault="6F677BC6" w14:paraId="4C533A8A" w14:textId="1A0BA24B">
      <w:pPr>
        <w:pStyle w:val="Normal"/>
      </w:pPr>
      <w:r w:rsidRPr="714E6F29" w:rsidR="6F677BC6">
        <w:rPr>
          <w:rFonts w:ascii="Arial" w:hAnsi="Arial" w:eastAsia="Arial" w:cs="Arial"/>
          <w:noProof w:val="0"/>
          <w:sz w:val="24"/>
          <w:szCs w:val="24"/>
          <w:lang w:val="en-US"/>
        </w:rPr>
        <w:t>EI improves service quality in positions that interact with customers. Customers are more satisfied and loyal when staff members are able to read their emotions and react accordingly. When a consumer is frustrated, for instance, a customer service representative may become more sympathetic, reducing tension and producing favorable results.</w:t>
      </w:r>
    </w:p>
    <w:p w:rsidR="44EA0B4B" w:rsidP="714E6F29" w:rsidRDefault="44EA0B4B" w14:paraId="3C213B71" w14:textId="4C37C7F2">
      <w:pPr>
        <w:pStyle w:val="Normal"/>
      </w:pPr>
      <w:r w:rsidRPr="714E6F29" w:rsidR="44EA0B4B">
        <w:rPr>
          <w:rFonts w:ascii="Arial" w:hAnsi="Arial" w:eastAsia="Arial" w:cs="Arial"/>
          <w:noProof w:val="0"/>
          <w:sz w:val="24"/>
          <w:szCs w:val="24"/>
          <w:lang w:val="en-US"/>
        </w:rPr>
        <w:t>By enhancing resilience, emotional control, and attention, mindfulness also promotes emotional intelligence. Employees who engage in mindfulness exercises, such short breathing exercises, are better able to control their stress, stay focused during meetings, and react to difficulties intelligently rather than rashly. Businesses that use mindfulness training claim gains in decision-making, communication, and overall well-being.</w:t>
      </w:r>
    </w:p>
    <w:p w:rsidR="44EA0B4B" w:rsidP="714E6F29" w:rsidRDefault="44EA0B4B" w14:paraId="51E55929" w14:textId="058FD02E">
      <w:pPr>
        <w:pStyle w:val="Normal"/>
      </w:pPr>
      <w:r w:rsidRPr="714E6F29" w:rsidR="44EA0B4B">
        <w:rPr>
          <w:rFonts w:ascii="Arial" w:hAnsi="Arial" w:eastAsia="Arial" w:cs="Arial"/>
          <w:noProof w:val="0"/>
          <w:sz w:val="24"/>
          <w:szCs w:val="24"/>
          <w:lang w:val="en-US"/>
        </w:rPr>
        <w:t>Overall, EI encourages accountability, adaptability, and continuous improvement. When employees recognise their emotional patterns, they can adjust behaviours to meet organisational goals more effectively.</w:t>
      </w:r>
    </w:p>
    <w:p w:rsidR="714E6F29" w:rsidP="714E6F29" w:rsidRDefault="714E6F29" w14:paraId="58F388B8" w14:textId="55DC7EBB">
      <w:pPr>
        <w:pStyle w:val="Normal"/>
        <w:bidi w:val="0"/>
        <w:rPr>
          <w:rFonts w:ascii="Arial" w:hAnsi="Arial" w:eastAsia="Arial" w:cs="Arial"/>
          <w:noProof w:val="0"/>
          <w:sz w:val="24"/>
          <w:szCs w:val="24"/>
          <w:lang w:val="en-US"/>
        </w:rPr>
      </w:pPr>
    </w:p>
    <w:p w:rsidR="714E6F29" w:rsidRDefault="714E6F29" w14:paraId="0F7C4750" w14:textId="30CA4BD7">
      <w:r>
        <w:br w:type="page"/>
      </w:r>
    </w:p>
    <w:p w:rsidR="243A6ACD" w:rsidP="714E6F29" w:rsidRDefault="243A6ACD" w14:paraId="6C5FE929" w14:textId="5185D120">
      <w:pPr>
        <w:pStyle w:val="Heading1"/>
        <w:bidi w:val="0"/>
        <w:rPr>
          <w:noProof w:val="0"/>
          <w:lang w:val="en-US"/>
        </w:rPr>
      </w:pPr>
      <w:r w:rsidRPr="714E6F29" w:rsidR="243A6ACD">
        <w:rPr>
          <w:noProof w:val="0"/>
          <w:lang w:val="en-US"/>
        </w:rPr>
        <w:t xml:space="preserve"> </w:t>
      </w:r>
      <w:bookmarkStart w:name="_Toc549992582" w:id="715252304"/>
      <w:r w:rsidRPr="714E6F29" w:rsidR="243A6ACD">
        <w:rPr>
          <w:noProof w:val="0"/>
          <w:lang w:val="en-US"/>
        </w:rPr>
        <w:t>Generational Differences in Recruitment</w:t>
      </w:r>
      <w:bookmarkEnd w:id="715252304"/>
    </w:p>
    <w:p w:rsidR="243A6ACD" w:rsidP="714E6F29" w:rsidRDefault="243A6ACD" w14:paraId="27F34D55" w14:textId="727F1DE9">
      <w:pPr>
        <w:pStyle w:val="Normal"/>
        <w:bidi w:val="0"/>
        <w:rPr>
          <w:rFonts w:ascii="Arial" w:hAnsi="Arial" w:eastAsia="Arial" w:cs="Arial"/>
          <w:b w:val="1"/>
          <w:bCs w:val="1"/>
          <w:noProof w:val="0"/>
          <w:sz w:val="24"/>
          <w:szCs w:val="24"/>
          <w:lang w:val="en-US"/>
        </w:rPr>
      </w:pPr>
      <w:r w:rsidRPr="714E6F29" w:rsidR="243A6ACD">
        <w:rPr>
          <w:rFonts w:ascii="Arial" w:hAnsi="Arial" w:eastAsia="Arial" w:cs="Arial"/>
          <w:b w:val="1"/>
          <w:bCs w:val="1"/>
          <w:noProof w:val="0"/>
          <w:sz w:val="24"/>
          <w:szCs w:val="24"/>
          <w:lang w:val="en-US"/>
        </w:rPr>
        <w:t>3.1 Definitions of Generation X, Y, and Z</w:t>
      </w:r>
    </w:p>
    <w:p w:rsidR="243A6ACD" w:rsidP="714E6F29" w:rsidRDefault="243A6ACD" w14:paraId="24445B00" w14:textId="32A62204">
      <w:pPr>
        <w:pStyle w:val="Normal"/>
        <w:bidi w:val="0"/>
        <w:rPr>
          <w:rFonts w:ascii="Arial" w:hAnsi="Arial" w:eastAsia="Arial" w:cs="Arial" w:asciiTheme="minorAscii" w:hAnsiTheme="minorAscii" w:eastAsiaTheme="minorAscii" w:cstheme="minorAscii"/>
          <w:noProof w:val="0"/>
          <w:sz w:val="24"/>
          <w:szCs w:val="24"/>
          <w:lang w:val="en-US"/>
        </w:rPr>
      </w:pPr>
      <w:r w:rsidRPr="714E6F29" w:rsidR="243A6ACD">
        <w:rPr>
          <w:rFonts w:ascii="Arial" w:hAnsi="Arial" w:eastAsia="Arial" w:cs="Arial" w:asciiTheme="minorAscii" w:hAnsiTheme="minorAscii" w:eastAsiaTheme="minorAscii" w:cstheme="minorAscii"/>
          <w:b w:val="1"/>
          <w:bCs w:val="1"/>
          <w:noProof w:val="0"/>
          <w:sz w:val="24"/>
          <w:szCs w:val="24"/>
          <w:lang w:val="en-US"/>
        </w:rPr>
        <w:t xml:space="preserve">Generation X: </w:t>
      </w:r>
      <w:r w:rsidRPr="714E6F29" w:rsidR="243A6ACD">
        <w:rPr>
          <w:rFonts w:ascii="Arial" w:hAnsi="Arial" w:eastAsia="Arial" w:cs="Arial" w:asciiTheme="minorAscii" w:hAnsiTheme="minorAscii" w:eastAsiaTheme="minorAscii" w:cstheme="minorAscii"/>
          <w:noProof w:val="0"/>
          <w:sz w:val="24"/>
          <w:szCs w:val="24"/>
          <w:lang w:val="en-US"/>
        </w:rPr>
        <w:t xml:space="preserve">(born 1965–1980) is </w:t>
      </w:r>
      <w:r w:rsidRPr="714E6F29" w:rsidR="243A6ACD">
        <w:rPr>
          <w:rFonts w:ascii="Arial" w:hAnsi="Arial" w:eastAsia="Arial" w:cs="Arial" w:asciiTheme="minorAscii" w:hAnsiTheme="minorAscii" w:eastAsiaTheme="minorAscii" w:cstheme="minorAscii"/>
          <w:noProof w:val="0"/>
          <w:sz w:val="24"/>
          <w:szCs w:val="24"/>
          <w:lang w:val="en-US"/>
        </w:rPr>
        <w:t>frequently</w:t>
      </w:r>
      <w:r w:rsidRPr="714E6F29" w:rsidR="243A6ACD">
        <w:rPr>
          <w:rFonts w:ascii="Arial" w:hAnsi="Arial" w:eastAsia="Arial" w:cs="Arial" w:asciiTheme="minorAscii" w:hAnsiTheme="minorAscii" w:eastAsiaTheme="minorAscii" w:cstheme="minorAscii"/>
          <w:noProof w:val="0"/>
          <w:sz w:val="24"/>
          <w:szCs w:val="24"/>
          <w:lang w:val="en-US"/>
        </w:rPr>
        <w:t xml:space="preserve"> described as resilient, adaptive, and independent. Growing up in an era of changing economic conditions and a rise in the number of women entering the workforce, they became very independent and valued work-life balance. They typically favor independence and direct communication.</w:t>
      </w:r>
    </w:p>
    <w:p w:rsidR="6388A8EC" w:rsidP="714E6F29" w:rsidRDefault="6388A8EC" w14:paraId="0B7ECB79" w14:textId="506BE41F">
      <w:pPr>
        <w:pStyle w:val="Normal"/>
        <w:bidi w:val="0"/>
        <w:rPr>
          <w:rFonts w:ascii="Arial" w:hAnsi="Arial" w:eastAsia="Arial" w:cs="Arial" w:asciiTheme="minorAscii" w:hAnsiTheme="minorAscii" w:eastAsiaTheme="minorAscii" w:cstheme="minorAscii"/>
          <w:noProof w:val="0"/>
          <w:sz w:val="24"/>
          <w:szCs w:val="24"/>
          <w:lang w:val="en-US"/>
        </w:rPr>
      </w:pPr>
      <w:r w:rsidRPr="714E6F29" w:rsidR="6388A8EC">
        <w:rPr>
          <w:rFonts w:ascii="Arial" w:hAnsi="Arial" w:eastAsia="Arial" w:cs="Arial" w:asciiTheme="minorAscii" w:hAnsiTheme="minorAscii" w:eastAsiaTheme="minorAscii" w:cstheme="minorAscii"/>
          <w:b w:val="1"/>
          <w:bCs w:val="1"/>
          <w:noProof w:val="0"/>
          <w:sz w:val="24"/>
          <w:szCs w:val="24"/>
          <w:lang w:val="en-US"/>
        </w:rPr>
        <w:t>Generation Y:</w:t>
      </w:r>
      <w:r w:rsidRPr="714E6F29" w:rsidR="40F14EB5">
        <w:rPr>
          <w:rFonts w:ascii="Arial" w:hAnsi="Arial" w:eastAsia="Arial" w:cs="Arial" w:asciiTheme="minorAscii" w:hAnsiTheme="minorAscii" w:eastAsiaTheme="minorAscii" w:cstheme="minorAscii"/>
          <w:b w:val="1"/>
          <w:bCs w:val="1"/>
          <w:noProof w:val="0"/>
          <w:sz w:val="24"/>
          <w:szCs w:val="24"/>
          <w:lang w:val="en-US"/>
        </w:rPr>
        <w:t xml:space="preserve"> </w:t>
      </w:r>
      <w:r w:rsidRPr="714E6F29" w:rsidR="40F14EB5">
        <w:rPr>
          <w:rFonts w:ascii="Arial" w:hAnsi="Arial" w:eastAsia="Arial" w:cs="Arial" w:asciiTheme="minorAscii" w:hAnsiTheme="minorAscii" w:eastAsiaTheme="minorAscii" w:cstheme="minorAscii"/>
          <w:noProof w:val="0"/>
          <w:sz w:val="24"/>
          <w:szCs w:val="24"/>
          <w:lang w:val="en-US"/>
        </w:rPr>
        <w:t xml:space="preserve">Millennials, defined as those born between 1981 and 1996, are renowned for being tech-savvy, team-oriented, and motivated. They </w:t>
      </w:r>
      <w:r w:rsidRPr="714E6F29" w:rsidR="40F14EB5">
        <w:rPr>
          <w:rFonts w:ascii="Arial" w:hAnsi="Arial" w:eastAsia="Arial" w:cs="Arial" w:asciiTheme="minorAscii" w:hAnsiTheme="minorAscii" w:eastAsiaTheme="minorAscii" w:cstheme="minorAscii"/>
          <w:noProof w:val="0"/>
          <w:sz w:val="24"/>
          <w:szCs w:val="24"/>
          <w:lang w:val="en-US"/>
        </w:rPr>
        <w:t>have a tendency to</w:t>
      </w:r>
      <w:r w:rsidRPr="714E6F29" w:rsidR="40F14EB5">
        <w:rPr>
          <w:rFonts w:ascii="Arial" w:hAnsi="Arial" w:eastAsia="Arial" w:cs="Arial" w:asciiTheme="minorAscii" w:hAnsiTheme="minorAscii" w:eastAsiaTheme="minorAscii" w:cstheme="minorAscii"/>
          <w:noProof w:val="0"/>
          <w:sz w:val="24"/>
          <w:szCs w:val="24"/>
          <w:lang w:val="en-US"/>
        </w:rPr>
        <w:t xml:space="preserve"> seek out meaningful employment, ongoing development, and frequent feedback because they grew up in an era of rapid </w:t>
      </w:r>
      <w:r w:rsidRPr="714E6F29" w:rsidR="40F14EB5">
        <w:rPr>
          <w:rFonts w:ascii="Arial" w:hAnsi="Arial" w:eastAsia="Arial" w:cs="Arial" w:asciiTheme="minorAscii" w:hAnsiTheme="minorAscii" w:eastAsiaTheme="minorAscii" w:cstheme="minorAscii"/>
          <w:noProof w:val="0"/>
          <w:sz w:val="24"/>
          <w:szCs w:val="24"/>
          <w:lang w:val="en-US"/>
        </w:rPr>
        <w:t>techn</w:t>
      </w:r>
      <w:r w:rsidRPr="714E6F29" w:rsidR="40F14EB5">
        <w:rPr>
          <w:rFonts w:ascii="Arial" w:hAnsi="Arial" w:eastAsia="Arial" w:cs="Arial" w:asciiTheme="minorAscii" w:hAnsiTheme="minorAscii" w:eastAsiaTheme="minorAscii" w:cstheme="minorAscii"/>
          <w:noProof w:val="0"/>
          <w:sz w:val="24"/>
          <w:szCs w:val="24"/>
          <w:lang w:val="en-US"/>
        </w:rPr>
        <w:t>ology</w:t>
      </w:r>
      <w:r w:rsidRPr="714E6F29" w:rsidR="40F14EB5">
        <w:rPr>
          <w:rFonts w:ascii="Arial" w:hAnsi="Arial" w:eastAsia="Arial" w:cs="Arial" w:asciiTheme="minorAscii" w:hAnsiTheme="minorAscii" w:eastAsiaTheme="minorAscii" w:cstheme="minorAscii"/>
          <w:noProof w:val="0"/>
          <w:sz w:val="24"/>
          <w:szCs w:val="24"/>
          <w:lang w:val="en-US"/>
        </w:rPr>
        <w:t xml:space="preserve"> advancement. Collaboration, acknowledgment, and open communication are important to millennials.</w:t>
      </w:r>
    </w:p>
    <w:p w:rsidR="34A743AE" w:rsidP="714E6F29" w:rsidRDefault="34A743AE" w14:paraId="0AAE7343" w14:textId="3C41580F">
      <w:pPr>
        <w:pStyle w:val="Normal"/>
        <w:bidi w:val="0"/>
        <w:rPr>
          <w:rFonts w:ascii="Arial" w:hAnsi="Arial" w:eastAsia="Arial" w:cs="Arial" w:asciiTheme="minorAscii" w:hAnsiTheme="minorAscii" w:eastAsiaTheme="minorAscii" w:cstheme="minorAscii"/>
          <w:noProof w:val="0"/>
          <w:sz w:val="24"/>
          <w:szCs w:val="24"/>
          <w:lang w:val="en-US"/>
        </w:rPr>
      </w:pPr>
      <w:r w:rsidRPr="714E6F29" w:rsidR="34A743AE">
        <w:rPr>
          <w:rFonts w:ascii="Arial" w:hAnsi="Arial" w:eastAsia="Arial" w:cs="Arial" w:asciiTheme="minorAscii" w:hAnsiTheme="minorAscii" w:eastAsiaTheme="minorAscii" w:cstheme="minorAscii"/>
          <w:b w:val="1"/>
          <w:bCs w:val="1"/>
          <w:noProof w:val="0"/>
          <w:sz w:val="24"/>
          <w:szCs w:val="24"/>
          <w:lang w:val="en-US"/>
        </w:rPr>
        <w:t xml:space="preserve">Generation Z: </w:t>
      </w:r>
      <w:r w:rsidRPr="714E6F29" w:rsidR="5881A017">
        <w:rPr>
          <w:rFonts w:ascii="Arial" w:hAnsi="Arial" w:eastAsia="Arial" w:cs="Arial" w:asciiTheme="minorAscii" w:hAnsiTheme="minorAscii" w:eastAsiaTheme="minorAscii" w:cstheme="minorAscii"/>
          <w:noProof w:val="0"/>
          <w:sz w:val="24"/>
          <w:szCs w:val="24"/>
          <w:lang w:val="en-US"/>
        </w:rPr>
        <w:t xml:space="preserve">(born 1997–2012) are highly adaptive, socially conscious, enterprising, and true digital natives. They place a high priority on psychological safety, diversity, mental health, and flexible work schedules. They are at ease expressing their feelings and asking for help, and they </w:t>
      </w:r>
      <w:r w:rsidRPr="714E6F29" w:rsidR="5881A017">
        <w:rPr>
          <w:rFonts w:ascii="Arial" w:hAnsi="Arial" w:eastAsia="Arial" w:cs="Arial" w:asciiTheme="minorAscii" w:hAnsiTheme="minorAscii" w:eastAsiaTheme="minorAscii" w:cstheme="minorAscii"/>
          <w:noProof w:val="0"/>
          <w:sz w:val="24"/>
          <w:szCs w:val="24"/>
          <w:lang w:val="en-US"/>
        </w:rPr>
        <w:t>anticipate</w:t>
      </w:r>
      <w:r w:rsidRPr="714E6F29" w:rsidR="5881A017">
        <w:rPr>
          <w:rFonts w:ascii="Arial" w:hAnsi="Arial" w:eastAsia="Arial" w:cs="Arial" w:asciiTheme="minorAscii" w:hAnsiTheme="minorAscii" w:eastAsiaTheme="minorAscii" w:cstheme="minorAscii"/>
          <w:noProof w:val="0"/>
          <w:sz w:val="24"/>
          <w:szCs w:val="24"/>
          <w:lang w:val="en-US"/>
        </w:rPr>
        <w:t xml:space="preserve"> emotionally astute and inclusive leadership.</w:t>
      </w:r>
    </w:p>
    <w:p w:rsidR="4B4CBDF3" w:rsidP="714E6F29" w:rsidRDefault="4B4CBDF3" w14:paraId="63286F13" w14:textId="46F1E219">
      <w:pPr>
        <w:pStyle w:val="Normal"/>
        <w:bidi w:val="0"/>
        <w:rPr>
          <w:rFonts w:ascii="Arial" w:hAnsi="Arial" w:eastAsia="Arial" w:cs="Arial" w:asciiTheme="minorAscii" w:hAnsiTheme="minorAscii" w:eastAsiaTheme="minorAscii" w:cstheme="minorAscii"/>
          <w:b w:val="1"/>
          <w:bCs w:val="1"/>
          <w:noProof w:val="0"/>
          <w:sz w:val="24"/>
          <w:szCs w:val="24"/>
          <w:lang w:val="en-US"/>
        </w:rPr>
      </w:pPr>
      <w:r w:rsidRPr="714E6F29" w:rsidR="4B4CBDF3">
        <w:rPr>
          <w:rFonts w:ascii="Arial" w:hAnsi="Arial" w:eastAsia="Arial" w:cs="Arial" w:asciiTheme="minorAscii" w:hAnsiTheme="minorAscii" w:eastAsiaTheme="minorAscii" w:cstheme="minorAscii"/>
          <w:b w:val="1"/>
          <w:bCs w:val="1"/>
          <w:noProof w:val="0"/>
          <w:sz w:val="24"/>
          <w:szCs w:val="24"/>
          <w:lang w:val="en-US"/>
        </w:rPr>
        <w:t xml:space="preserve">3.2 Generational Cohorts in the Workplace </w:t>
      </w:r>
    </w:p>
    <w:p w:rsidR="26F5FD86" w:rsidP="714E6F29" w:rsidRDefault="26F5FD86" w14:paraId="6620A4CB" w14:textId="763D071F">
      <w:pPr>
        <w:pStyle w:val="Normal"/>
        <w:bidi w:val="0"/>
        <w:rPr>
          <w:rFonts w:ascii="Arial" w:hAnsi="Arial" w:eastAsia="Arial" w:cs="Arial" w:asciiTheme="minorAscii" w:hAnsiTheme="minorAscii" w:eastAsiaTheme="minorAscii" w:cstheme="minorAscii"/>
          <w:noProof w:val="0"/>
          <w:sz w:val="24"/>
          <w:szCs w:val="24"/>
          <w:lang w:val="en-US"/>
        </w:rPr>
      </w:pPr>
      <w:r w:rsidRPr="714E6F29" w:rsidR="26F5FD86">
        <w:rPr>
          <w:rFonts w:ascii="Arial" w:hAnsi="Arial" w:eastAsia="Arial" w:cs="Arial" w:asciiTheme="minorAscii" w:hAnsiTheme="minorAscii" w:eastAsiaTheme="minorAscii" w:cstheme="minorAscii"/>
          <w:noProof w:val="0"/>
          <w:sz w:val="24"/>
          <w:szCs w:val="24"/>
          <w:lang w:val="en-US"/>
        </w:rPr>
        <w:t xml:space="preserve">Groups of people with comparable historical experiences, technological exposure, and sociocultural effects are referred to as generational cohorts. These groups </w:t>
      </w:r>
      <w:r w:rsidRPr="714E6F29" w:rsidR="26F5FD86">
        <w:rPr>
          <w:rFonts w:ascii="Arial" w:hAnsi="Arial" w:eastAsia="Arial" w:cs="Arial" w:asciiTheme="minorAscii" w:hAnsiTheme="minorAscii" w:eastAsiaTheme="minorAscii" w:cstheme="minorAscii"/>
          <w:noProof w:val="0"/>
          <w:sz w:val="24"/>
          <w:szCs w:val="24"/>
          <w:lang w:val="en-US"/>
        </w:rPr>
        <w:t>frequently</w:t>
      </w:r>
      <w:r w:rsidRPr="714E6F29" w:rsidR="26F5FD86">
        <w:rPr>
          <w:rFonts w:ascii="Arial" w:hAnsi="Arial" w:eastAsia="Arial" w:cs="Arial" w:asciiTheme="minorAscii" w:hAnsiTheme="minorAscii" w:eastAsiaTheme="minorAscii" w:cstheme="minorAscii"/>
          <w:noProof w:val="0"/>
          <w:sz w:val="24"/>
          <w:szCs w:val="24"/>
          <w:lang w:val="en-US"/>
        </w:rPr>
        <w:t xml:space="preserve"> </w:t>
      </w:r>
      <w:r w:rsidRPr="714E6F29" w:rsidR="26F5FD86">
        <w:rPr>
          <w:rFonts w:ascii="Arial" w:hAnsi="Arial" w:eastAsia="Arial" w:cs="Arial" w:asciiTheme="minorAscii" w:hAnsiTheme="minorAscii" w:eastAsiaTheme="minorAscii" w:cstheme="minorAscii"/>
          <w:noProof w:val="0"/>
          <w:sz w:val="24"/>
          <w:szCs w:val="24"/>
          <w:lang w:val="en-US"/>
        </w:rPr>
        <w:t>exhibit</w:t>
      </w:r>
      <w:r w:rsidRPr="714E6F29" w:rsidR="26F5FD86">
        <w:rPr>
          <w:rFonts w:ascii="Arial" w:hAnsi="Arial" w:eastAsia="Arial" w:cs="Arial" w:asciiTheme="minorAscii" w:hAnsiTheme="minorAscii" w:eastAsiaTheme="minorAscii" w:cstheme="minorAscii"/>
          <w:noProof w:val="0"/>
          <w:sz w:val="24"/>
          <w:szCs w:val="24"/>
          <w:lang w:val="en-US"/>
        </w:rPr>
        <w:t xml:space="preserve"> similar perspectives on motivation, authority, communication, and work preferences at work. Organizations can create recruitment tactics, training programs, and management practices that meet the diverse demands of their workforce by </w:t>
      </w:r>
      <w:r w:rsidRPr="714E6F29" w:rsidR="26F5FD86">
        <w:rPr>
          <w:rFonts w:ascii="Arial" w:hAnsi="Arial" w:eastAsia="Arial" w:cs="Arial" w:asciiTheme="minorAscii" w:hAnsiTheme="minorAscii" w:eastAsiaTheme="minorAscii" w:cstheme="minorAscii"/>
          <w:noProof w:val="0"/>
          <w:sz w:val="24"/>
          <w:szCs w:val="24"/>
          <w:lang w:val="en-US"/>
        </w:rPr>
        <w:t>taking into account</w:t>
      </w:r>
      <w:r w:rsidRPr="714E6F29" w:rsidR="26F5FD86">
        <w:rPr>
          <w:rFonts w:ascii="Arial" w:hAnsi="Arial" w:eastAsia="Arial" w:cs="Arial" w:asciiTheme="minorAscii" w:hAnsiTheme="minorAscii" w:eastAsiaTheme="minorAscii" w:cstheme="minorAscii"/>
          <w:noProof w:val="0"/>
          <w:sz w:val="24"/>
          <w:szCs w:val="24"/>
          <w:lang w:val="en-US"/>
        </w:rPr>
        <w:t xml:space="preserve"> these general themes.</w:t>
      </w:r>
    </w:p>
    <w:p w:rsidR="26F5FD86" w:rsidP="714E6F29" w:rsidRDefault="26F5FD86" w14:paraId="20E97311" w14:textId="2F27B5F5">
      <w:pPr>
        <w:pStyle w:val="Normal"/>
        <w:bidi w:val="0"/>
        <w:rPr>
          <w:rFonts w:ascii="Arial" w:hAnsi="Arial" w:eastAsia="Arial" w:cs="Arial" w:asciiTheme="minorAscii" w:hAnsiTheme="minorAscii" w:eastAsiaTheme="minorAscii" w:cstheme="minorAscii"/>
          <w:noProof w:val="0"/>
          <w:sz w:val="24"/>
          <w:szCs w:val="24"/>
          <w:lang w:val="en-US"/>
        </w:rPr>
      </w:pPr>
      <w:r w:rsidRPr="714E6F29" w:rsidR="26F5FD86">
        <w:rPr>
          <w:rFonts w:ascii="Arial" w:hAnsi="Arial" w:eastAsia="Arial" w:cs="Arial" w:asciiTheme="minorAscii" w:hAnsiTheme="minorAscii" w:eastAsiaTheme="minorAscii" w:cstheme="minorAscii"/>
          <w:noProof w:val="0"/>
          <w:sz w:val="24"/>
          <w:szCs w:val="24"/>
          <w:lang w:val="en-US"/>
        </w:rPr>
        <w:t xml:space="preserve">Autonomy and practical communication are valued by Generation X, which </w:t>
      </w:r>
      <w:r w:rsidRPr="714E6F29" w:rsidR="26F5FD86">
        <w:rPr>
          <w:rFonts w:ascii="Arial" w:hAnsi="Arial" w:eastAsia="Arial" w:cs="Arial" w:asciiTheme="minorAscii" w:hAnsiTheme="minorAscii" w:eastAsiaTheme="minorAscii" w:cstheme="minorAscii"/>
          <w:noProof w:val="0"/>
          <w:sz w:val="24"/>
          <w:szCs w:val="24"/>
          <w:lang w:val="en-US"/>
        </w:rPr>
        <w:t>frequently</w:t>
      </w:r>
      <w:r w:rsidRPr="714E6F29" w:rsidR="26F5FD86">
        <w:rPr>
          <w:rFonts w:ascii="Arial" w:hAnsi="Arial" w:eastAsia="Arial" w:cs="Arial" w:asciiTheme="minorAscii" w:hAnsiTheme="minorAscii" w:eastAsiaTheme="minorAscii" w:cstheme="minorAscii"/>
          <w:noProof w:val="0"/>
          <w:sz w:val="24"/>
          <w:szCs w:val="24"/>
          <w:lang w:val="en-US"/>
        </w:rPr>
        <w:t xml:space="preserve"> favors unambiguous expectations and little micromanagement. Millennials place a strong focus on development, purpose, and teamwork; they flourish in settings that provide plenty of feedback. Diversity, authenticity, and mental health are important to Generation Z, and they </w:t>
      </w:r>
      <w:r w:rsidRPr="714E6F29" w:rsidR="26F5FD86">
        <w:rPr>
          <w:rFonts w:ascii="Arial" w:hAnsi="Arial" w:eastAsia="Arial" w:cs="Arial" w:asciiTheme="minorAscii" w:hAnsiTheme="minorAscii" w:eastAsiaTheme="minorAscii" w:cstheme="minorAscii"/>
          <w:noProof w:val="0"/>
          <w:sz w:val="24"/>
          <w:szCs w:val="24"/>
          <w:lang w:val="en-US"/>
        </w:rPr>
        <w:t>anticipate</w:t>
      </w:r>
      <w:r w:rsidRPr="714E6F29" w:rsidR="26F5FD86">
        <w:rPr>
          <w:rFonts w:ascii="Arial" w:hAnsi="Arial" w:eastAsia="Arial" w:cs="Arial" w:asciiTheme="minorAscii" w:hAnsiTheme="minorAscii" w:eastAsiaTheme="minorAscii" w:cstheme="minorAscii"/>
          <w:noProof w:val="0"/>
          <w:sz w:val="24"/>
          <w:szCs w:val="24"/>
          <w:lang w:val="en-US"/>
        </w:rPr>
        <w:t xml:space="preserve"> social responsibility from businesses.</w:t>
      </w:r>
    </w:p>
    <w:p w:rsidR="4D1EEEF5" w:rsidP="714E6F29" w:rsidRDefault="4D1EEEF5" w14:paraId="69234DAA" w14:textId="282CE468">
      <w:pPr>
        <w:pStyle w:val="Normal"/>
        <w:bidi w:val="0"/>
        <w:rPr>
          <w:rFonts w:ascii="Arial" w:hAnsi="Arial" w:eastAsia="Arial" w:cs="Arial" w:asciiTheme="minorAscii" w:hAnsiTheme="minorAscii" w:eastAsiaTheme="minorAscii" w:cstheme="minorAscii"/>
          <w:noProof w:val="0"/>
          <w:sz w:val="24"/>
          <w:szCs w:val="24"/>
          <w:lang w:val="en-US"/>
        </w:rPr>
      </w:pPr>
      <w:r w:rsidRPr="714E6F29" w:rsidR="4D1EEEF5">
        <w:rPr>
          <w:rFonts w:ascii="Arial" w:hAnsi="Arial" w:eastAsia="Arial" w:cs="Arial" w:asciiTheme="minorAscii" w:hAnsiTheme="minorAscii" w:eastAsiaTheme="minorAscii" w:cstheme="minorAscii"/>
          <w:noProof w:val="0"/>
          <w:sz w:val="24"/>
          <w:szCs w:val="24"/>
          <w:lang w:val="en-US"/>
        </w:rPr>
        <w:t>By recognizing these cohort behaviors, which improve engagement, communication, and retention, organizations can better manage multigenerational workforces.</w:t>
      </w:r>
    </w:p>
    <w:p w:rsidR="714E6F29" w:rsidP="714E6F29" w:rsidRDefault="714E6F29" w14:paraId="3CCD9E0F" w14:textId="67533873">
      <w:pPr>
        <w:pStyle w:val="Normal"/>
        <w:bidi w:val="0"/>
        <w:rPr>
          <w:rFonts w:ascii="Arial" w:hAnsi="Arial" w:eastAsia="Arial" w:cs="Arial" w:asciiTheme="minorAscii" w:hAnsiTheme="minorAscii" w:eastAsiaTheme="minorAscii" w:cstheme="minorAscii"/>
          <w:noProof w:val="0"/>
          <w:sz w:val="24"/>
          <w:szCs w:val="24"/>
          <w:lang w:val="en-US"/>
        </w:rPr>
      </w:pPr>
    </w:p>
    <w:p w:rsidR="714E6F29" w:rsidP="714E6F29" w:rsidRDefault="714E6F29" w14:paraId="76087A86" w14:textId="6D379355">
      <w:pPr>
        <w:pStyle w:val="Normal"/>
        <w:bidi w:val="0"/>
        <w:rPr>
          <w:rFonts w:ascii="Arial" w:hAnsi="Arial" w:eastAsia="Arial" w:cs="Arial" w:asciiTheme="minorAscii" w:hAnsiTheme="minorAscii" w:eastAsiaTheme="minorAscii" w:cstheme="minorAscii"/>
          <w:noProof w:val="0"/>
          <w:sz w:val="24"/>
          <w:szCs w:val="24"/>
          <w:lang w:val="en-US"/>
        </w:rPr>
      </w:pPr>
    </w:p>
    <w:p w:rsidR="714E6F29" w:rsidP="714E6F29" w:rsidRDefault="714E6F29" w14:paraId="4C90B7C2" w14:textId="373535AF">
      <w:pPr>
        <w:pStyle w:val="Normal"/>
        <w:bidi w:val="0"/>
        <w:rPr>
          <w:rFonts w:ascii="Arial" w:hAnsi="Arial" w:eastAsia="Arial" w:cs="Arial" w:asciiTheme="minorAscii" w:hAnsiTheme="minorAscii" w:eastAsiaTheme="minorAscii" w:cstheme="minorAscii"/>
          <w:noProof w:val="0"/>
          <w:sz w:val="24"/>
          <w:szCs w:val="24"/>
          <w:lang w:val="en-US"/>
        </w:rPr>
      </w:pPr>
    </w:p>
    <w:p w:rsidR="714E6F29" w:rsidP="714E6F29" w:rsidRDefault="714E6F29" w14:paraId="28BAB6A4" w14:textId="6D918478">
      <w:pPr>
        <w:pStyle w:val="Normal"/>
        <w:bidi w:val="0"/>
        <w:rPr>
          <w:rFonts w:ascii="Arial" w:hAnsi="Arial" w:eastAsia="Arial" w:cs="Arial" w:asciiTheme="minorAscii" w:hAnsiTheme="minorAscii" w:eastAsiaTheme="minorAscii" w:cstheme="minorAscii"/>
          <w:noProof w:val="0"/>
          <w:sz w:val="24"/>
          <w:szCs w:val="24"/>
          <w:lang w:val="en-US"/>
        </w:rPr>
      </w:pPr>
    </w:p>
    <w:p w:rsidR="714E6F29" w:rsidP="714E6F29" w:rsidRDefault="714E6F29" w14:paraId="251730CD" w14:textId="0F613EC0">
      <w:pPr>
        <w:pStyle w:val="Normal"/>
        <w:bidi w:val="0"/>
        <w:rPr>
          <w:rFonts w:ascii="Arial" w:hAnsi="Arial" w:eastAsia="Arial" w:cs="Arial" w:asciiTheme="minorAscii" w:hAnsiTheme="minorAscii" w:eastAsiaTheme="minorAscii" w:cstheme="minorAscii"/>
          <w:noProof w:val="0"/>
          <w:sz w:val="24"/>
          <w:szCs w:val="24"/>
          <w:lang w:val="en-US"/>
        </w:rPr>
      </w:pPr>
    </w:p>
    <w:p w:rsidR="66B1B4FD" w:rsidP="714E6F29" w:rsidRDefault="66B1B4FD" w14:paraId="2F1C285E" w14:textId="32A5B441">
      <w:pPr>
        <w:pStyle w:val="Normal"/>
        <w:bidi w:val="0"/>
        <w:rPr>
          <w:rFonts w:ascii="Arial" w:hAnsi="Arial" w:eastAsia="Arial" w:cs="Arial" w:asciiTheme="minorAscii" w:hAnsiTheme="minorAscii" w:eastAsiaTheme="minorAscii" w:cstheme="minorAscii"/>
          <w:b w:val="1"/>
          <w:bCs w:val="1"/>
          <w:noProof w:val="0"/>
          <w:sz w:val="24"/>
          <w:szCs w:val="24"/>
          <w:lang w:val="en-US"/>
        </w:rPr>
      </w:pPr>
      <w:r w:rsidRPr="714E6F29" w:rsidR="66B1B4FD">
        <w:rPr>
          <w:rFonts w:ascii="Arial" w:hAnsi="Arial" w:eastAsia="Arial" w:cs="Arial" w:asciiTheme="minorAscii" w:hAnsiTheme="minorAscii" w:eastAsiaTheme="minorAscii" w:cstheme="minorAscii"/>
          <w:b w:val="1"/>
          <w:bCs w:val="1"/>
          <w:noProof w:val="0"/>
          <w:sz w:val="24"/>
          <w:szCs w:val="24"/>
          <w:lang w:val="en-US"/>
        </w:rPr>
        <w:t>brief</w:t>
      </w:r>
      <w:r w:rsidRPr="714E6F29" w:rsidR="66B1B4FD">
        <w:rPr>
          <w:rFonts w:ascii="Arial" w:hAnsi="Arial" w:eastAsia="Arial" w:cs="Arial" w:asciiTheme="minorAscii" w:hAnsiTheme="minorAscii" w:eastAsiaTheme="minorAscii" w:cstheme="minorAscii"/>
          <w:b w:val="1"/>
          <w:bCs w:val="1"/>
          <w:noProof w:val="0"/>
          <w:sz w:val="24"/>
          <w:szCs w:val="24"/>
          <w:lang w:val="en-US"/>
        </w:rPr>
        <w:t xml:space="preserve"> table that explains the idea of generational cohorts for Generation X, Y, and Z in the workplace.</w:t>
      </w:r>
    </w:p>
    <w:tbl>
      <w:tblPr>
        <w:tblStyle w:val="TableGrid"/>
        <w:bidiVisual w:val="0"/>
        <w:tblW w:w="0" w:type="auto"/>
        <w:tblLook w:val="06A0" w:firstRow="1" w:lastRow="0" w:firstColumn="1" w:lastColumn="0" w:noHBand="1" w:noVBand="1"/>
      </w:tblPr>
      <w:tblGrid>
        <w:gridCol w:w="1530"/>
        <w:gridCol w:w="1755"/>
        <w:gridCol w:w="5842"/>
      </w:tblGrid>
      <w:tr w:rsidR="714E6F29" w:rsidTr="714E6F29" w14:paraId="3EC80AEF">
        <w:trPr>
          <w:trHeight w:val="960"/>
        </w:trPr>
        <w:tc>
          <w:tcPr>
            <w:tcW w:w="1530" w:type="dxa"/>
            <w:tcMar/>
          </w:tcPr>
          <w:p w:rsidR="714E6F29" w:rsidP="714E6F29" w:rsidRDefault="714E6F29" w14:paraId="3D202079" w14:textId="5F247B27">
            <w:pPr>
              <w:bidi w:val="0"/>
              <w:spacing w:before="0" w:beforeAutospacing="off" w:after="0" w:afterAutospacing="off"/>
              <w:jc w:val="center"/>
              <w:rPr>
                <w:rFonts w:ascii="Arial" w:hAnsi="Arial" w:eastAsia="Arial" w:cs="Arial" w:asciiTheme="minorAscii" w:hAnsiTheme="minorAscii" w:eastAsiaTheme="minorAscii" w:cstheme="minorAscii"/>
                <w:b w:val="1"/>
                <w:bCs w:val="1"/>
              </w:rPr>
            </w:pPr>
            <w:r w:rsidRPr="714E6F29" w:rsidR="714E6F29">
              <w:rPr>
                <w:rFonts w:ascii="Arial" w:hAnsi="Arial" w:eastAsia="Arial" w:cs="Arial" w:asciiTheme="minorAscii" w:hAnsiTheme="minorAscii" w:eastAsiaTheme="minorAscii" w:cstheme="minorAscii"/>
                <w:b w:val="1"/>
                <w:bCs w:val="1"/>
              </w:rPr>
              <w:t>Generation</w:t>
            </w:r>
          </w:p>
        </w:tc>
        <w:tc>
          <w:tcPr>
            <w:tcW w:w="1755" w:type="dxa"/>
            <w:tcMar/>
          </w:tcPr>
          <w:p w:rsidR="75F236A9" w:rsidP="714E6F29" w:rsidRDefault="75F236A9" w14:paraId="31FE921F" w14:textId="142BD298">
            <w:pPr>
              <w:pStyle w:val="Normal"/>
              <w:bidi w:val="0"/>
              <w:rPr>
                <w:rFonts w:ascii="Arial" w:hAnsi="Arial" w:eastAsia="Arial" w:cs="Arial" w:asciiTheme="minorAscii" w:hAnsiTheme="minorAscii" w:eastAsiaTheme="minorAscii" w:cstheme="minorAscii"/>
                <w:noProof w:val="0"/>
                <w:sz w:val="24"/>
                <w:szCs w:val="24"/>
                <w:lang w:val="en-US"/>
              </w:rPr>
            </w:pPr>
            <w:r w:rsidRPr="714E6F29" w:rsidR="75F236A9">
              <w:rPr>
                <w:rFonts w:ascii="Arial" w:hAnsi="Arial" w:eastAsia="Arial" w:cs="Arial" w:asciiTheme="minorAscii" w:hAnsiTheme="minorAscii" w:eastAsiaTheme="minorAscii" w:cstheme="minorAscii"/>
                <w:noProof w:val="0"/>
                <w:sz w:val="24"/>
                <w:szCs w:val="24"/>
                <w:lang w:val="en-US"/>
              </w:rPr>
              <w:t>Years of Birth Approximately</w:t>
            </w:r>
          </w:p>
        </w:tc>
        <w:tc>
          <w:tcPr>
            <w:tcW w:w="5842" w:type="dxa"/>
            <w:tcMar/>
          </w:tcPr>
          <w:p w:rsidR="11DDD65E" w:rsidP="714E6F29" w:rsidRDefault="11DDD65E" w14:paraId="596C20BC" w14:textId="604E3CCF">
            <w:pPr>
              <w:pStyle w:val="Normal"/>
              <w:bidi w:val="0"/>
              <w:rPr>
                <w:rFonts w:ascii="Arial" w:hAnsi="Arial" w:eastAsia="Arial" w:cs="Arial" w:asciiTheme="minorAscii" w:hAnsiTheme="minorAscii" w:eastAsiaTheme="minorAscii" w:cstheme="minorAscii"/>
                <w:noProof w:val="0"/>
                <w:sz w:val="24"/>
                <w:szCs w:val="24"/>
                <w:lang w:val="en-US"/>
              </w:rPr>
            </w:pPr>
            <w:r w:rsidRPr="714E6F29" w:rsidR="11DDD65E">
              <w:rPr>
                <w:rFonts w:ascii="Arial" w:hAnsi="Arial" w:eastAsia="Arial" w:cs="Arial" w:asciiTheme="minorAscii" w:hAnsiTheme="minorAscii" w:eastAsiaTheme="minorAscii" w:cstheme="minorAscii"/>
                <w:noProof w:val="0"/>
                <w:sz w:val="24"/>
                <w:szCs w:val="24"/>
                <w:lang w:val="en-US"/>
              </w:rPr>
              <w:t>An Overview of the Workplace Cohort Concept</w:t>
            </w:r>
          </w:p>
        </w:tc>
      </w:tr>
      <w:tr w:rsidR="714E6F29" w:rsidTr="714E6F29" w14:paraId="53B5BDB6">
        <w:trPr>
          <w:trHeight w:val="1065"/>
        </w:trPr>
        <w:tc>
          <w:tcPr>
            <w:tcW w:w="1530" w:type="dxa"/>
            <w:tcMar/>
          </w:tcPr>
          <w:p w:rsidR="3E7CB9AE" w:rsidP="714E6F29" w:rsidRDefault="3E7CB9AE" w14:paraId="5815EC23" w14:textId="66AE4621">
            <w:pPr>
              <w:bidi w:val="0"/>
              <w:spacing w:before="0" w:beforeAutospacing="off" w:after="0" w:afterAutospacing="off"/>
              <w:jc w:val="center"/>
              <w:rPr>
                <w:rFonts w:ascii="Arial" w:hAnsi="Arial" w:eastAsia="Arial" w:cs="Arial" w:asciiTheme="minorAscii" w:hAnsiTheme="minorAscii" w:eastAsiaTheme="minorAscii" w:cstheme="minorAscii"/>
                <w:b w:val="1"/>
                <w:bCs w:val="1"/>
              </w:rPr>
            </w:pPr>
            <w:r w:rsidRPr="714E6F29" w:rsidR="3E7CB9AE">
              <w:rPr>
                <w:rFonts w:ascii="Arial" w:hAnsi="Arial" w:eastAsia="Arial" w:cs="Arial" w:asciiTheme="minorAscii" w:hAnsiTheme="minorAscii" w:eastAsiaTheme="minorAscii" w:cstheme="minorAscii"/>
                <w:b w:val="1"/>
                <w:bCs w:val="1"/>
              </w:rPr>
              <w:t xml:space="preserve"> </w:t>
            </w:r>
            <w:r w:rsidRPr="714E6F29" w:rsidR="714E6F29">
              <w:rPr>
                <w:rFonts w:ascii="Arial" w:hAnsi="Arial" w:eastAsia="Arial" w:cs="Arial" w:asciiTheme="minorAscii" w:hAnsiTheme="minorAscii" w:eastAsiaTheme="minorAscii" w:cstheme="minorAscii"/>
                <w:b w:val="1"/>
                <w:bCs w:val="1"/>
              </w:rPr>
              <w:t>Generation</w:t>
            </w:r>
            <w:r w:rsidRPr="714E6F29" w:rsidR="56BA0B1C">
              <w:rPr>
                <w:rFonts w:ascii="Arial" w:hAnsi="Arial" w:eastAsia="Arial" w:cs="Arial" w:asciiTheme="minorAscii" w:hAnsiTheme="minorAscii" w:eastAsiaTheme="minorAscii" w:cstheme="minorAscii"/>
                <w:b w:val="1"/>
                <w:bCs w:val="1"/>
              </w:rPr>
              <w:t xml:space="preserve"> X</w:t>
            </w:r>
          </w:p>
        </w:tc>
        <w:tc>
          <w:tcPr>
            <w:tcW w:w="1755" w:type="dxa"/>
            <w:tcMar/>
          </w:tcPr>
          <w:p w:rsidR="518EAF17" w:rsidP="714E6F29" w:rsidRDefault="518EAF17" w14:paraId="61100455" w14:textId="414F928E">
            <w:pPr>
              <w:pStyle w:val="Normal"/>
              <w:bidi w:val="0"/>
              <w:rPr>
                <w:rFonts w:ascii="Arial" w:hAnsi="Arial" w:eastAsia="Arial" w:cs="Arial" w:asciiTheme="minorAscii" w:hAnsiTheme="minorAscii" w:eastAsiaTheme="minorAscii" w:cstheme="minorAscii"/>
                <w:noProof w:val="0"/>
                <w:sz w:val="24"/>
                <w:szCs w:val="24"/>
                <w:lang w:val="en-US"/>
              </w:rPr>
            </w:pPr>
            <w:r w:rsidRPr="714E6F29" w:rsidR="518EAF17">
              <w:rPr>
                <w:rFonts w:ascii="Arial" w:hAnsi="Arial" w:eastAsia="Arial" w:cs="Arial" w:asciiTheme="minorAscii" w:hAnsiTheme="minorAscii" w:eastAsiaTheme="minorAscii" w:cstheme="minorAscii"/>
                <w:noProof w:val="0"/>
                <w:sz w:val="24"/>
                <w:szCs w:val="24"/>
                <w:lang w:val="en-US"/>
              </w:rPr>
              <w:t>1965–1980</w:t>
            </w:r>
          </w:p>
        </w:tc>
        <w:tc>
          <w:tcPr>
            <w:tcW w:w="5842" w:type="dxa"/>
            <w:tcMar/>
          </w:tcPr>
          <w:p w:rsidR="11836ED9" w:rsidP="714E6F29" w:rsidRDefault="11836ED9" w14:paraId="482AA178" w14:textId="1D8571C5">
            <w:pPr>
              <w:pStyle w:val="Normal"/>
              <w:bidi w:val="0"/>
              <w:rPr>
                <w:rFonts w:ascii="Arial" w:hAnsi="Arial" w:eastAsia="Arial" w:cs="Arial" w:asciiTheme="minorAscii" w:hAnsiTheme="minorAscii" w:eastAsiaTheme="minorAscii" w:cstheme="minorAscii"/>
                <w:noProof w:val="0"/>
                <w:sz w:val="24"/>
                <w:szCs w:val="24"/>
                <w:lang w:val="en-US"/>
              </w:rPr>
            </w:pPr>
            <w:r w:rsidRPr="714E6F29" w:rsidR="11836ED9">
              <w:rPr>
                <w:rFonts w:ascii="Arial" w:hAnsi="Arial" w:eastAsia="Arial" w:cs="Arial" w:asciiTheme="minorAscii" w:hAnsiTheme="minorAscii" w:eastAsiaTheme="minorAscii" w:cstheme="minorAscii"/>
                <w:noProof w:val="0"/>
                <w:sz w:val="24"/>
                <w:szCs w:val="24"/>
                <w:lang w:val="en-US"/>
              </w:rPr>
              <w:t xml:space="preserve">formed by economic insecurity and increasing independence; their early experiences have </w:t>
            </w:r>
            <w:r w:rsidRPr="714E6F29" w:rsidR="11836ED9">
              <w:rPr>
                <w:rFonts w:ascii="Arial" w:hAnsi="Arial" w:eastAsia="Arial" w:cs="Arial" w:asciiTheme="minorAscii" w:hAnsiTheme="minorAscii" w:eastAsiaTheme="minorAscii" w:cstheme="minorAscii"/>
                <w:noProof w:val="0"/>
                <w:sz w:val="24"/>
                <w:szCs w:val="24"/>
                <w:lang w:val="en-US"/>
              </w:rPr>
              <w:t>impacted</w:t>
            </w:r>
            <w:r w:rsidRPr="714E6F29" w:rsidR="11836ED9">
              <w:rPr>
                <w:rFonts w:ascii="Arial" w:hAnsi="Arial" w:eastAsia="Arial" w:cs="Arial" w:asciiTheme="minorAscii" w:hAnsiTheme="minorAscii" w:eastAsiaTheme="minorAscii" w:cstheme="minorAscii"/>
                <w:noProof w:val="0"/>
                <w:sz w:val="24"/>
                <w:szCs w:val="24"/>
                <w:lang w:val="en-US"/>
              </w:rPr>
              <w:t xml:space="preserve"> their tendency to respect independence, pragmatism, and work-life balance.</w:t>
            </w:r>
          </w:p>
        </w:tc>
      </w:tr>
      <w:tr w:rsidR="714E6F29" w:rsidTr="714E6F29" w14:paraId="543A7F72">
        <w:trPr>
          <w:trHeight w:val="1545"/>
        </w:trPr>
        <w:tc>
          <w:tcPr>
            <w:tcW w:w="1530" w:type="dxa"/>
            <w:tcMar/>
          </w:tcPr>
          <w:p w:rsidR="714E6F29" w:rsidP="714E6F29" w:rsidRDefault="714E6F29" w14:paraId="77665550" w14:textId="52A2A4FD">
            <w:pPr>
              <w:bidi w:val="0"/>
              <w:spacing w:before="0" w:beforeAutospacing="off" w:after="0" w:afterAutospacing="off"/>
              <w:jc w:val="center"/>
              <w:rPr>
                <w:rFonts w:ascii="Arial" w:hAnsi="Arial" w:eastAsia="Arial" w:cs="Arial" w:asciiTheme="minorAscii" w:hAnsiTheme="minorAscii" w:eastAsiaTheme="minorAscii" w:cstheme="minorAscii"/>
                <w:b w:val="1"/>
                <w:bCs w:val="1"/>
              </w:rPr>
            </w:pPr>
            <w:r w:rsidRPr="714E6F29" w:rsidR="714E6F29">
              <w:rPr>
                <w:rFonts w:ascii="Arial" w:hAnsi="Arial" w:eastAsia="Arial" w:cs="Arial" w:asciiTheme="minorAscii" w:hAnsiTheme="minorAscii" w:eastAsiaTheme="minorAscii" w:cstheme="minorAscii"/>
                <w:b w:val="1"/>
                <w:bCs w:val="1"/>
              </w:rPr>
              <w:t>Generation</w:t>
            </w:r>
            <w:r w:rsidRPr="714E6F29" w:rsidR="3287D95B">
              <w:rPr>
                <w:rFonts w:ascii="Arial" w:hAnsi="Arial" w:eastAsia="Arial" w:cs="Arial" w:asciiTheme="minorAscii" w:hAnsiTheme="minorAscii" w:eastAsiaTheme="minorAscii" w:cstheme="minorAscii"/>
                <w:b w:val="1"/>
                <w:bCs w:val="1"/>
              </w:rPr>
              <w:t xml:space="preserve"> </w:t>
            </w:r>
            <w:r w:rsidRPr="714E6F29" w:rsidR="5AE7ABF1">
              <w:rPr>
                <w:rFonts w:ascii="Arial" w:hAnsi="Arial" w:eastAsia="Arial" w:cs="Arial" w:asciiTheme="minorAscii" w:hAnsiTheme="minorAscii" w:eastAsiaTheme="minorAscii" w:cstheme="minorAscii"/>
                <w:b w:val="1"/>
                <w:bCs w:val="1"/>
              </w:rPr>
              <w:t>Y</w:t>
            </w:r>
          </w:p>
          <w:p w:rsidR="3966B769" w:rsidP="714E6F29" w:rsidRDefault="3966B769" w14:paraId="019FC8F4" w14:textId="6B677A13">
            <w:pPr>
              <w:pStyle w:val="Normal"/>
              <w:bidi w:val="0"/>
              <w:spacing w:before="0" w:beforeAutospacing="off" w:after="0" w:afterAutospacing="off"/>
              <w:jc w:val="center"/>
              <w:rPr>
                <w:rFonts w:ascii="Arial" w:hAnsi="Arial" w:eastAsia="Arial" w:cs="Arial" w:asciiTheme="minorAscii" w:hAnsiTheme="minorAscii" w:eastAsiaTheme="minorAscii" w:cstheme="minorAscii"/>
                <w:noProof w:val="0"/>
                <w:sz w:val="24"/>
                <w:szCs w:val="24"/>
                <w:lang w:bidi="ar-SA"/>
              </w:rPr>
            </w:pPr>
            <w:r w:rsidRPr="714E6F29" w:rsidR="3966B769">
              <w:rPr>
                <w:rFonts w:ascii="Arial" w:hAnsi="Arial" w:eastAsia="Arial" w:cs="Arial" w:asciiTheme="minorAscii" w:hAnsiTheme="minorAscii" w:eastAsiaTheme="minorAscii" w:cstheme="minorAscii"/>
                <w:noProof w:val="0"/>
                <w:sz w:val="24"/>
                <w:szCs w:val="24"/>
                <w:lang w:bidi="ar-SA"/>
              </w:rPr>
              <w:t>(</w:t>
            </w:r>
            <w:r w:rsidRPr="714E6F29" w:rsidR="3966B769">
              <w:rPr>
                <w:rFonts w:ascii="Arial" w:hAnsi="Arial" w:eastAsia="Arial" w:cs="Arial" w:asciiTheme="minorAscii" w:hAnsiTheme="minorAscii" w:eastAsiaTheme="minorAscii" w:cstheme="minorAscii"/>
                <w:noProof w:val="0"/>
                <w:sz w:val="24"/>
                <w:szCs w:val="24"/>
                <w:lang w:bidi="ar-SA"/>
              </w:rPr>
              <w:t>Millennials</w:t>
            </w:r>
            <w:r w:rsidRPr="714E6F29" w:rsidR="3966B769">
              <w:rPr>
                <w:rFonts w:ascii="Arial" w:hAnsi="Arial" w:eastAsia="Arial" w:cs="Arial" w:asciiTheme="minorAscii" w:hAnsiTheme="minorAscii" w:eastAsiaTheme="minorAscii" w:cstheme="minorAscii"/>
                <w:noProof w:val="0"/>
                <w:sz w:val="24"/>
                <w:szCs w:val="24"/>
                <w:lang w:bidi="ar-SA"/>
              </w:rPr>
              <w:t>)</w:t>
            </w:r>
          </w:p>
        </w:tc>
        <w:tc>
          <w:tcPr>
            <w:tcW w:w="1755" w:type="dxa"/>
            <w:tcMar/>
          </w:tcPr>
          <w:p w:rsidR="0E5E7A5F" w:rsidP="714E6F29" w:rsidRDefault="0E5E7A5F" w14:paraId="7B71252E" w14:textId="4A2C44AF">
            <w:pPr>
              <w:pStyle w:val="Normal"/>
              <w:bidi w:val="0"/>
              <w:rPr>
                <w:rFonts w:ascii="Arial" w:hAnsi="Arial" w:eastAsia="Arial" w:cs="Arial" w:asciiTheme="minorAscii" w:hAnsiTheme="minorAscii" w:eastAsiaTheme="minorAscii" w:cstheme="minorAscii"/>
                <w:noProof w:val="0"/>
                <w:sz w:val="24"/>
                <w:szCs w:val="24"/>
                <w:lang w:val="en-US"/>
              </w:rPr>
            </w:pPr>
            <w:r w:rsidRPr="714E6F29" w:rsidR="0E5E7A5F">
              <w:rPr>
                <w:rFonts w:ascii="Arial" w:hAnsi="Arial" w:eastAsia="Arial" w:cs="Arial" w:asciiTheme="minorAscii" w:hAnsiTheme="minorAscii" w:eastAsiaTheme="minorAscii" w:cstheme="minorAscii"/>
                <w:noProof w:val="0"/>
                <w:sz w:val="24"/>
                <w:szCs w:val="24"/>
                <w:lang w:val="en-US"/>
              </w:rPr>
              <w:t>1981–1996</w:t>
            </w:r>
          </w:p>
        </w:tc>
        <w:tc>
          <w:tcPr>
            <w:tcW w:w="5842" w:type="dxa"/>
            <w:tcMar/>
          </w:tcPr>
          <w:p w:rsidR="111BF522" w:rsidP="714E6F29" w:rsidRDefault="111BF522" w14:paraId="1B79A370" w14:textId="748B79A8">
            <w:pPr>
              <w:pStyle w:val="Normal"/>
              <w:bidi w:val="0"/>
              <w:rPr>
                <w:rFonts w:ascii="Arial" w:hAnsi="Arial" w:eastAsia="Arial" w:cs="Arial" w:asciiTheme="minorAscii" w:hAnsiTheme="minorAscii" w:eastAsiaTheme="minorAscii" w:cstheme="minorAscii"/>
                <w:noProof w:val="0"/>
                <w:sz w:val="24"/>
                <w:szCs w:val="24"/>
                <w:lang w:val="en-US"/>
              </w:rPr>
            </w:pPr>
            <w:r w:rsidRPr="714E6F29" w:rsidR="111BF522">
              <w:rPr>
                <w:rFonts w:ascii="Arial" w:hAnsi="Arial" w:eastAsia="Arial" w:cs="Arial" w:asciiTheme="minorAscii" w:hAnsiTheme="minorAscii" w:eastAsiaTheme="minorAscii" w:cstheme="minorAscii"/>
                <w:noProof w:val="0"/>
                <w:sz w:val="24"/>
                <w:szCs w:val="24"/>
                <w:lang w:val="en-US"/>
              </w:rPr>
              <w:t>shaped</w:t>
            </w:r>
            <w:r w:rsidRPr="714E6F29" w:rsidR="111BF522">
              <w:rPr>
                <w:rFonts w:ascii="Arial" w:hAnsi="Arial" w:eastAsia="Arial" w:cs="Arial" w:asciiTheme="minorAscii" w:hAnsiTheme="minorAscii" w:eastAsiaTheme="minorAscii" w:cstheme="minorAscii"/>
                <w:noProof w:val="0"/>
                <w:sz w:val="24"/>
                <w:szCs w:val="24"/>
                <w:lang w:val="en-US"/>
              </w:rPr>
              <w:t xml:space="preserve"> by the quick advancement of technology and cooperative learning </w:t>
            </w:r>
            <w:r w:rsidRPr="714E6F29" w:rsidR="111BF522">
              <w:rPr>
                <w:rFonts w:ascii="Arial" w:hAnsi="Arial" w:eastAsia="Arial" w:cs="Arial" w:asciiTheme="minorAscii" w:hAnsiTheme="minorAscii" w:eastAsiaTheme="minorAscii" w:cstheme="minorAscii"/>
                <w:noProof w:val="0"/>
                <w:sz w:val="24"/>
                <w:szCs w:val="24"/>
                <w:lang w:val="en-US"/>
              </w:rPr>
              <w:t>settings;</w:t>
            </w:r>
            <w:r w:rsidRPr="714E6F29" w:rsidR="111BF522">
              <w:rPr>
                <w:rFonts w:ascii="Arial" w:hAnsi="Arial" w:eastAsia="Arial" w:cs="Arial" w:asciiTheme="minorAscii" w:hAnsiTheme="minorAscii" w:eastAsiaTheme="minorAscii" w:cstheme="minorAscii"/>
                <w:noProof w:val="0"/>
                <w:sz w:val="24"/>
                <w:szCs w:val="24"/>
                <w:lang w:val="en-US"/>
              </w:rPr>
              <w:t xml:space="preserve"> place a high importance on development, purpose, teamwork, and ongoing feedback in the workplace.</w:t>
            </w:r>
          </w:p>
        </w:tc>
      </w:tr>
      <w:tr w:rsidR="714E6F29" w:rsidTr="714E6F29" w14:paraId="143CDD28">
        <w:trPr>
          <w:trHeight w:val="1140"/>
        </w:trPr>
        <w:tc>
          <w:tcPr>
            <w:tcW w:w="1530" w:type="dxa"/>
            <w:tcMar/>
          </w:tcPr>
          <w:p w:rsidR="5AE7ABF1" w:rsidP="714E6F29" w:rsidRDefault="5AE7ABF1" w14:paraId="58EBFDC7" w14:textId="562CBBD8">
            <w:pPr>
              <w:bidi w:val="0"/>
              <w:spacing w:before="0" w:beforeAutospacing="off" w:after="0" w:afterAutospacing="off"/>
              <w:jc w:val="center"/>
              <w:rPr>
                <w:rFonts w:ascii="Arial" w:hAnsi="Arial" w:eastAsia="Arial" w:cs="Arial" w:asciiTheme="minorAscii" w:hAnsiTheme="minorAscii" w:eastAsiaTheme="minorAscii" w:cstheme="minorAscii"/>
                <w:b w:val="1"/>
                <w:bCs w:val="1"/>
              </w:rPr>
            </w:pPr>
            <w:r w:rsidRPr="714E6F29" w:rsidR="5AE7ABF1">
              <w:rPr>
                <w:rFonts w:ascii="Arial" w:hAnsi="Arial" w:eastAsia="Arial" w:cs="Arial" w:asciiTheme="minorAscii" w:hAnsiTheme="minorAscii" w:eastAsiaTheme="minorAscii" w:cstheme="minorAscii"/>
                <w:b w:val="1"/>
                <w:bCs w:val="1"/>
              </w:rPr>
              <w:t xml:space="preserve">  </w:t>
            </w:r>
            <w:r w:rsidRPr="714E6F29" w:rsidR="714E6F29">
              <w:rPr>
                <w:rFonts w:ascii="Arial" w:hAnsi="Arial" w:eastAsia="Arial" w:cs="Arial" w:asciiTheme="minorAscii" w:hAnsiTheme="minorAscii" w:eastAsiaTheme="minorAscii" w:cstheme="minorAscii"/>
                <w:b w:val="1"/>
                <w:bCs w:val="1"/>
              </w:rPr>
              <w:t>Generation</w:t>
            </w:r>
            <w:r w:rsidRPr="714E6F29" w:rsidR="67E5E574">
              <w:rPr>
                <w:rFonts w:ascii="Arial" w:hAnsi="Arial" w:eastAsia="Arial" w:cs="Arial" w:asciiTheme="minorAscii" w:hAnsiTheme="minorAscii" w:eastAsiaTheme="minorAscii" w:cstheme="minorAscii"/>
                <w:b w:val="1"/>
                <w:bCs w:val="1"/>
              </w:rPr>
              <w:t xml:space="preserve"> Z</w:t>
            </w:r>
          </w:p>
        </w:tc>
        <w:tc>
          <w:tcPr>
            <w:tcW w:w="1755" w:type="dxa"/>
            <w:tcMar/>
          </w:tcPr>
          <w:p w:rsidR="4FACD512" w:rsidP="714E6F29" w:rsidRDefault="4FACD512" w14:paraId="1097E934" w14:textId="3833B07E">
            <w:pPr>
              <w:pStyle w:val="Normal"/>
              <w:bidi w:val="0"/>
              <w:rPr>
                <w:rFonts w:ascii="Arial" w:hAnsi="Arial" w:eastAsia="Arial" w:cs="Arial" w:asciiTheme="minorAscii" w:hAnsiTheme="minorAscii" w:eastAsiaTheme="minorAscii" w:cstheme="minorAscii"/>
                <w:noProof w:val="0"/>
                <w:sz w:val="24"/>
                <w:szCs w:val="24"/>
                <w:lang w:val="en-US"/>
              </w:rPr>
            </w:pPr>
            <w:r w:rsidRPr="714E6F29" w:rsidR="4FACD512">
              <w:rPr>
                <w:rFonts w:ascii="Arial" w:hAnsi="Arial" w:eastAsia="Arial" w:cs="Arial" w:asciiTheme="minorAscii" w:hAnsiTheme="minorAscii" w:eastAsiaTheme="minorAscii" w:cstheme="minorAscii"/>
                <w:noProof w:val="0"/>
                <w:sz w:val="24"/>
                <w:szCs w:val="24"/>
                <w:lang w:val="en-US"/>
              </w:rPr>
              <w:t>1997–2012</w:t>
            </w:r>
          </w:p>
        </w:tc>
        <w:tc>
          <w:tcPr>
            <w:tcW w:w="5842" w:type="dxa"/>
            <w:tcMar/>
          </w:tcPr>
          <w:p w:rsidR="4DB67B65" w:rsidP="714E6F29" w:rsidRDefault="4DB67B65" w14:paraId="30584165" w14:textId="666BE128">
            <w:pPr>
              <w:pStyle w:val="Normal"/>
              <w:bidi w:val="0"/>
              <w:rPr>
                <w:rFonts w:ascii="Arial" w:hAnsi="Arial" w:eastAsia="Arial" w:cs="Arial" w:asciiTheme="minorAscii" w:hAnsiTheme="minorAscii" w:eastAsiaTheme="minorAscii" w:cstheme="minorAscii"/>
                <w:noProof w:val="0"/>
                <w:sz w:val="24"/>
                <w:szCs w:val="24"/>
                <w:lang w:val="en-US"/>
              </w:rPr>
            </w:pPr>
            <w:r w:rsidRPr="714E6F29" w:rsidR="4DB67B65">
              <w:rPr>
                <w:rFonts w:ascii="Arial" w:hAnsi="Arial" w:eastAsia="Arial" w:cs="Arial" w:asciiTheme="minorAscii" w:hAnsiTheme="minorAscii" w:eastAsiaTheme="minorAscii" w:cstheme="minorAscii"/>
                <w:noProof w:val="0"/>
                <w:sz w:val="24"/>
                <w:szCs w:val="24"/>
                <w:lang w:val="en-US"/>
              </w:rPr>
              <w:t xml:space="preserve">Influenced by social media and global consciousness, true digital natives value variety, adaptability, and well-being and </w:t>
            </w:r>
            <w:r w:rsidRPr="714E6F29" w:rsidR="4DB67B65">
              <w:rPr>
                <w:rFonts w:ascii="Arial" w:hAnsi="Arial" w:eastAsia="Arial" w:cs="Arial" w:asciiTheme="minorAscii" w:hAnsiTheme="minorAscii" w:eastAsiaTheme="minorAscii" w:cstheme="minorAscii"/>
                <w:noProof w:val="0"/>
                <w:sz w:val="24"/>
                <w:szCs w:val="24"/>
                <w:lang w:val="en-US"/>
              </w:rPr>
              <w:t>anticipate</w:t>
            </w:r>
            <w:r w:rsidRPr="714E6F29" w:rsidR="4DB67B65">
              <w:rPr>
                <w:rFonts w:ascii="Arial" w:hAnsi="Arial" w:eastAsia="Arial" w:cs="Arial" w:asciiTheme="minorAscii" w:hAnsiTheme="minorAscii" w:eastAsiaTheme="minorAscii" w:cstheme="minorAscii"/>
                <w:noProof w:val="0"/>
                <w:sz w:val="24"/>
                <w:szCs w:val="24"/>
                <w:lang w:val="en-US"/>
              </w:rPr>
              <w:t xml:space="preserve"> inclusive, emotionally astute leadership.</w:t>
            </w:r>
          </w:p>
        </w:tc>
      </w:tr>
    </w:tbl>
    <w:p w:rsidR="714E6F29" w:rsidP="714E6F29" w:rsidRDefault="714E6F29" w14:paraId="7E1048B7" w14:textId="37801BC9">
      <w:pPr>
        <w:pStyle w:val="Normal"/>
        <w:bidi w:val="0"/>
        <w:rPr>
          <w:rFonts w:ascii="Arial" w:hAnsi="Arial" w:eastAsia="Arial" w:cs="Arial" w:asciiTheme="minorAscii" w:hAnsiTheme="minorAscii" w:eastAsiaTheme="minorAscii" w:cstheme="minorAscii"/>
          <w:b w:val="1"/>
          <w:bCs w:val="1"/>
          <w:noProof w:val="0"/>
          <w:sz w:val="24"/>
          <w:szCs w:val="24"/>
          <w:lang w:val="en-US"/>
        </w:rPr>
      </w:pPr>
    </w:p>
    <w:p w:rsidR="26413549" w:rsidP="714E6F29" w:rsidRDefault="26413549" w14:paraId="1FD78900" w14:textId="493E0630">
      <w:pPr>
        <w:pStyle w:val="Normal"/>
        <w:bidi w:val="0"/>
        <w:rPr>
          <w:rFonts w:ascii="Arial" w:hAnsi="Arial" w:eastAsia="Arial" w:cs="Arial" w:asciiTheme="minorAscii" w:hAnsiTheme="minorAscii" w:eastAsiaTheme="minorAscii" w:cstheme="minorAscii"/>
          <w:b w:val="1"/>
          <w:bCs w:val="1"/>
          <w:noProof w:val="0"/>
          <w:sz w:val="24"/>
          <w:szCs w:val="24"/>
          <w:lang w:val="en-US"/>
        </w:rPr>
      </w:pPr>
      <w:r w:rsidRPr="714E6F29" w:rsidR="26413549">
        <w:rPr>
          <w:rFonts w:ascii="Arial" w:hAnsi="Arial" w:eastAsia="Arial" w:cs="Arial" w:asciiTheme="minorAscii" w:hAnsiTheme="minorAscii" w:eastAsiaTheme="minorAscii" w:cstheme="minorAscii"/>
          <w:b w:val="1"/>
          <w:bCs w:val="1"/>
          <w:noProof w:val="0"/>
          <w:sz w:val="24"/>
          <w:szCs w:val="24"/>
          <w:lang w:val="en-US"/>
        </w:rPr>
        <w:t>3.3 Emotional Expression and Regulation Across Generations</w:t>
      </w:r>
    </w:p>
    <w:p w:rsidR="5BFDF67D" w:rsidP="714E6F29" w:rsidRDefault="5BFDF67D" w14:paraId="2067F3ED" w14:textId="5AF3558F">
      <w:pPr>
        <w:pStyle w:val="Normal"/>
        <w:bidi w:val="0"/>
        <w:rPr>
          <w:rFonts w:ascii="Arial" w:hAnsi="Arial" w:eastAsia="Arial" w:cs="Arial" w:asciiTheme="minorAscii" w:hAnsiTheme="minorAscii" w:eastAsiaTheme="minorAscii" w:cstheme="minorAscii"/>
          <w:noProof w:val="0"/>
          <w:sz w:val="24"/>
          <w:szCs w:val="24"/>
          <w:lang w:val="en-US"/>
        </w:rPr>
      </w:pPr>
      <w:r w:rsidRPr="714E6F29" w:rsidR="5BFDF67D">
        <w:rPr>
          <w:rFonts w:ascii="Arial" w:hAnsi="Arial" w:eastAsia="Arial" w:cs="Arial" w:asciiTheme="minorAscii" w:hAnsiTheme="minorAscii" w:eastAsiaTheme="minorAscii" w:cstheme="minorAscii"/>
          <w:b w:val="1"/>
          <w:bCs w:val="1"/>
          <w:noProof w:val="0"/>
          <w:sz w:val="24"/>
          <w:szCs w:val="24"/>
          <w:lang w:val="en-US"/>
        </w:rPr>
        <w:t xml:space="preserve">Generation X: </w:t>
      </w:r>
      <w:r w:rsidRPr="714E6F29" w:rsidR="5BFDF67D">
        <w:rPr>
          <w:rFonts w:ascii="Arial" w:hAnsi="Arial" w:eastAsia="Arial" w:cs="Arial" w:asciiTheme="minorAscii" w:hAnsiTheme="minorAscii" w:eastAsiaTheme="minorAscii" w:cstheme="minorAscii"/>
          <w:noProof w:val="0"/>
          <w:sz w:val="24"/>
          <w:szCs w:val="24"/>
          <w:lang w:val="en-US"/>
        </w:rPr>
        <w:t xml:space="preserve">usually </w:t>
      </w:r>
      <w:r w:rsidRPr="714E6F29" w:rsidR="5BFDF67D">
        <w:rPr>
          <w:rFonts w:ascii="Arial" w:hAnsi="Arial" w:eastAsia="Arial" w:cs="Arial" w:asciiTheme="minorAscii" w:hAnsiTheme="minorAscii" w:eastAsiaTheme="minorAscii" w:cstheme="minorAscii"/>
          <w:noProof w:val="0"/>
          <w:sz w:val="24"/>
          <w:szCs w:val="24"/>
          <w:lang w:val="en-US"/>
        </w:rPr>
        <w:t>exhibits</w:t>
      </w:r>
      <w:r w:rsidRPr="714E6F29" w:rsidR="5BFDF67D">
        <w:rPr>
          <w:rFonts w:ascii="Arial" w:hAnsi="Arial" w:eastAsia="Arial" w:cs="Arial" w:asciiTheme="minorAscii" w:hAnsiTheme="minorAscii" w:eastAsiaTheme="minorAscii" w:cstheme="minorAscii"/>
          <w:noProof w:val="0"/>
          <w:sz w:val="24"/>
          <w:szCs w:val="24"/>
          <w:lang w:val="en-US"/>
        </w:rPr>
        <w:t xml:space="preserve"> emotional control and respects professionalism. They are used to face-to-face engagement and independence because they grew up with little access to internet communication. They tend to control their emotions on their own and prefer to express themselves privately rather than in public, which is consistent with Bandura's (1986) theories of self-efficacy.</w:t>
      </w:r>
    </w:p>
    <w:p w:rsidR="7FBA9C39" w:rsidP="714E6F29" w:rsidRDefault="7FBA9C39" w14:paraId="20A893D4" w14:textId="220066BD">
      <w:pPr>
        <w:pStyle w:val="Normal"/>
        <w:bidi w:val="0"/>
        <w:rPr>
          <w:rFonts w:ascii="Arial" w:hAnsi="Arial" w:eastAsia="Arial" w:cs="Arial" w:asciiTheme="minorAscii" w:hAnsiTheme="minorAscii" w:eastAsiaTheme="minorAscii" w:cstheme="minorAscii"/>
          <w:noProof w:val="0"/>
          <w:sz w:val="24"/>
          <w:szCs w:val="24"/>
          <w:lang w:val="en-US"/>
        </w:rPr>
      </w:pPr>
      <w:r w:rsidRPr="714E6F29" w:rsidR="7FBA9C39">
        <w:rPr>
          <w:rFonts w:ascii="Arial" w:hAnsi="Arial" w:eastAsia="Arial" w:cs="Arial" w:asciiTheme="minorAscii" w:hAnsiTheme="minorAscii" w:eastAsiaTheme="minorAscii" w:cstheme="minorAscii"/>
          <w:b w:val="1"/>
          <w:bCs w:val="1"/>
          <w:noProof w:val="0"/>
          <w:sz w:val="24"/>
          <w:szCs w:val="24"/>
          <w:lang w:val="en-US"/>
        </w:rPr>
        <w:t>Generation Y (Millennials):</w:t>
      </w:r>
      <w:r w:rsidRPr="714E6F29" w:rsidR="7FBA9C39">
        <w:rPr>
          <w:rFonts w:ascii="Arial" w:hAnsi="Arial" w:eastAsia="Arial" w:cs="Arial" w:asciiTheme="minorAscii" w:hAnsiTheme="minorAscii" w:eastAsiaTheme="minorAscii" w:cstheme="minorAscii"/>
          <w:noProof w:val="0"/>
          <w:sz w:val="24"/>
          <w:szCs w:val="24"/>
          <w:lang w:val="en-US"/>
        </w:rPr>
        <w:t xml:space="preserve"> value regular feedback and are more likely to voice their emotions. They communicate digitally to stay in touch with others and express their feelings. Millennials are </w:t>
      </w:r>
      <w:r w:rsidRPr="714E6F29" w:rsidR="7FBA9C39">
        <w:rPr>
          <w:rFonts w:ascii="Arial" w:hAnsi="Arial" w:eastAsia="Arial" w:cs="Arial" w:asciiTheme="minorAscii" w:hAnsiTheme="minorAscii" w:eastAsiaTheme="minorAscii" w:cstheme="minorAscii"/>
          <w:noProof w:val="0"/>
          <w:sz w:val="24"/>
          <w:szCs w:val="24"/>
          <w:lang w:val="en-US"/>
        </w:rPr>
        <w:t>frequently</w:t>
      </w:r>
      <w:r w:rsidRPr="714E6F29" w:rsidR="7FBA9C39">
        <w:rPr>
          <w:rFonts w:ascii="Arial" w:hAnsi="Arial" w:eastAsia="Arial" w:cs="Arial" w:asciiTheme="minorAscii" w:hAnsiTheme="minorAscii" w:eastAsiaTheme="minorAscii" w:cstheme="minorAscii"/>
          <w:noProof w:val="0"/>
          <w:sz w:val="24"/>
          <w:szCs w:val="24"/>
          <w:lang w:val="en-US"/>
        </w:rPr>
        <w:t xml:space="preserve"> receptive to empathy and social awareness as assets in the workplace due to </w:t>
      </w:r>
      <w:r w:rsidRPr="714E6F29" w:rsidR="7FBA9C39">
        <w:rPr>
          <w:rFonts w:ascii="Arial" w:hAnsi="Arial" w:eastAsia="Arial" w:cs="Arial" w:asciiTheme="minorAscii" w:hAnsiTheme="minorAscii" w:eastAsiaTheme="minorAscii" w:cstheme="minorAscii"/>
          <w:noProof w:val="0"/>
          <w:sz w:val="24"/>
          <w:szCs w:val="24"/>
          <w:lang w:val="en-US"/>
        </w:rPr>
        <w:t>growing</w:t>
      </w:r>
      <w:r w:rsidRPr="714E6F29" w:rsidR="7FBA9C39">
        <w:rPr>
          <w:rFonts w:ascii="Arial" w:hAnsi="Arial" w:eastAsia="Arial" w:cs="Arial" w:asciiTheme="minorAscii" w:hAnsiTheme="minorAscii" w:eastAsiaTheme="minorAscii" w:cstheme="minorAscii"/>
          <w:noProof w:val="0"/>
          <w:sz w:val="24"/>
          <w:szCs w:val="24"/>
          <w:lang w:val="en-US"/>
        </w:rPr>
        <w:t xml:space="preserve"> understanding of mental health and teamwork.</w:t>
      </w:r>
    </w:p>
    <w:p w:rsidR="2DDC058C" w:rsidP="714E6F29" w:rsidRDefault="2DDC058C" w14:paraId="516AF11C" w14:textId="2C1E9F57">
      <w:pPr>
        <w:pStyle w:val="Normal"/>
        <w:bidi w:val="0"/>
        <w:rPr>
          <w:rFonts w:ascii="Arial" w:hAnsi="Arial" w:eastAsia="Arial" w:cs="Arial" w:asciiTheme="minorAscii" w:hAnsiTheme="minorAscii" w:eastAsiaTheme="minorAscii" w:cstheme="minorAscii"/>
          <w:noProof w:val="0"/>
          <w:sz w:val="24"/>
          <w:szCs w:val="24"/>
          <w:lang w:val="en-US"/>
        </w:rPr>
      </w:pPr>
      <w:r w:rsidRPr="714E6F29" w:rsidR="2DDC058C">
        <w:rPr>
          <w:rFonts w:ascii="Arial" w:hAnsi="Arial" w:eastAsia="Arial" w:cs="Arial" w:asciiTheme="minorAscii" w:hAnsiTheme="minorAscii" w:eastAsiaTheme="minorAscii" w:cstheme="minorAscii"/>
          <w:b w:val="1"/>
          <w:bCs w:val="1"/>
          <w:noProof w:val="0"/>
          <w:sz w:val="24"/>
          <w:szCs w:val="24"/>
          <w:lang w:val="en-US"/>
        </w:rPr>
        <w:t>Generation Z:</w:t>
      </w:r>
      <w:r w:rsidRPr="714E6F29" w:rsidR="2DDC058C">
        <w:rPr>
          <w:rFonts w:ascii="Arial" w:hAnsi="Arial" w:eastAsia="Arial" w:cs="Arial" w:asciiTheme="minorAscii" w:hAnsiTheme="minorAscii" w:eastAsiaTheme="minorAscii" w:cstheme="minorAscii"/>
          <w:noProof w:val="0"/>
          <w:sz w:val="24"/>
          <w:szCs w:val="24"/>
          <w:lang w:val="en-US"/>
        </w:rPr>
        <w:t xml:space="preserve"> is very expressive and appreciates genuineness. They are at ease talking about feelings and asking for help because they grew up in a time of online communication and increased transparency </w:t>
      </w:r>
      <w:r w:rsidRPr="714E6F29" w:rsidR="2DDC058C">
        <w:rPr>
          <w:rFonts w:ascii="Arial" w:hAnsi="Arial" w:eastAsia="Arial" w:cs="Arial" w:asciiTheme="minorAscii" w:hAnsiTheme="minorAscii" w:eastAsiaTheme="minorAscii" w:cstheme="minorAscii"/>
          <w:noProof w:val="0"/>
          <w:sz w:val="24"/>
          <w:szCs w:val="24"/>
          <w:lang w:val="en-US"/>
        </w:rPr>
        <w:t>regarding</w:t>
      </w:r>
      <w:r w:rsidRPr="714E6F29" w:rsidR="2DDC058C">
        <w:rPr>
          <w:rFonts w:ascii="Arial" w:hAnsi="Arial" w:eastAsia="Arial" w:cs="Arial" w:asciiTheme="minorAscii" w:hAnsiTheme="minorAscii" w:eastAsiaTheme="minorAscii" w:cstheme="minorAscii"/>
          <w:noProof w:val="0"/>
          <w:sz w:val="24"/>
          <w:szCs w:val="24"/>
          <w:lang w:val="en-US"/>
        </w:rPr>
        <w:t xml:space="preserve"> mental health. They </w:t>
      </w:r>
      <w:r w:rsidRPr="714E6F29" w:rsidR="2DDC058C">
        <w:rPr>
          <w:rFonts w:ascii="Arial" w:hAnsi="Arial" w:eastAsia="Arial" w:cs="Arial" w:asciiTheme="minorAscii" w:hAnsiTheme="minorAscii" w:eastAsiaTheme="minorAscii" w:cstheme="minorAscii"/>
          <w:noProof w:val="0"/>
          <w:sz w:val="24"/>
          <w:szCs w:val="24"/>
          <w:lang w:val="en-US"/>
        </w:rPr>
        <w:t>anticipate</w:t>
      </w:r>
      <w:r w:rsidRPr="714E6F29" w:rsidR="2DDC058C">
        <w:rPr>
          <w:rFonts w:ascii="Arial" w:hAnsi="Arial" w:eastAsia="Arial" w:cs="Arial" w:asciiTheme="minorAscii" w:hAnsiTheme="minorAscii" w:eastAsiaTheme="minorAscii" w:cstheme="minorAscii"/>
          <w:noProof w:val="0"/>
          <w:sz w:val="24"/>
          <w:szCs w:val="24"/>
          <w:lang w:val="en-US"/>
        </w:rPr>
        <w:t xml:space="preserve"> emotionally astute leadership that values diversity and well-being, as well as psychologically secure work environments.</w:t>
      </w:r>
    </w:p>
    <w:p w:rsidR="714E6F29" w:rsidP="714E6F29" w:rsidRDefault="714E6F29" w14:paraId="0D9709D4" w14:textId="7502A75F">
      <w:pPr>
        <w:pStyle w:val="Normal"/>
        <w:bidi w:val="0"/>
        <w:rPr>
          <w:rFonts w:ascii="Arial" w:hAnsi="Arial" w:eastAsia="Arial" w:cs="Arial" w:asciiTheme="minorAscii" w:hAnsiTheme="minorAscii" w:eastAsiaTheme="minorAscii" w:cstheme="minorAscii"/>
          <w:noProof w:val="0"/>
          <w:sz w:val="24"/>
          <w:szCs w:val="24"/>
          <w:lang w:val="en-US"/>
        </w:rPr>
      </w:pPr>
    </w:p>
    <w:p w:rsidR="714E6F29" w:rsidP="714E6F29" w:rsidRDefault="714E6F29" w14:paraId="53FEA689" w14:textId="2CFC6079">
      <w:pPr>
        <w:pStyle w:val="Normal"/>
        <w:bidi w:val="0"/>
        <w:rPr>
          <w:rFonts w:ascii="Arial" w:hAnsi="Arial" w:eastAsia="Arial" w:cs="Arial" w:asciiTheme="minorAscii" w:hAnsiTheme="minorAscii" w:eastAsiaTheme="minorAscii" w:cstheme="minorAscii"/>
          <w:noProof w:val="0"/>
          <w:sz w:val="24"/>
          <w:szCs w:val="24"/>
          <w:lang w:val="en-US"/>
        </w:rPr>
      </w:pPr>
    </w:p>
    <w:p w:rsidR="2DDC058C" w:rsidP="714E6F29" w:rsidRDefault="2DDC058C" w14:paraId="5C10806C" w14:textId="01A2A0B1">
      <w:pPr>
        <w:pStyle w:val="Normal"/>
        <w:bidi w:val="0"/>
        <w:rPr>
          <w:rFonts w:ascii="Arial" w:hAnsi="Arial" w:eastAsia="Arial" w:cs="Arial" w:asciiTheme="minorAscii" w:hAnsiTheme="minorAscii" w:eastAsiaTheme="minorAscii" w:cstheme="minorAscii"/>
          <w:b w:val="1"/>
          <w:bCs w:val="1"/>
          <w:noProof w:val="0"/>
          <w:sz w:val="24"/>
          <w:szCs w:val="24"/>
          <w:lang w:val="en-US"/>
        </w:rPr>
      </w:pPr>
      <w:r w:rsidRPr="714E6F29" w:rsidR="2DDC058C">
        <w:rPr>
          <w:rFonts w:ascii="Arial" w:hAnsi="Arial" w:eastAsia="Arial" w:cs="Arial" w:asciiTheme="minorAscii" w:hAnsiTheme="minorAscii" w:eastAsiaTheme="minorAscii" w:cstheme="minorAscii"/>
          <w:b w:val="1"/>
          <w:bCs w:val="1"/>
          <w:noProof w:val="0"/>
          <w:sz w:val="24"/>
          <w:szCs w:val="24"/>
          <w:lang w:val="en-US"/>
        </w:rPr>
        <w:t>3.4 Impact on Team Communication and Cohesion</w:t>
      </w:r>
    </w:p>
    <w:p w:rsidR="2DDC058C" w:rsidP="714E6F29" w:rsidRDefault="2DDC058C" w14:paraId="6D26CFF4" w14:textId="3FE568EC">
      <w:pPr>
        <w:pStyle w:val="Normal"/>
        <w:bidi w:val="0"/>
        <w:rPr>
          <w:rFonts w:ascii="Arial" w:hAnsi="Arial" w:eastAsia="Arial" w:cs="Arial" w:asciiTheme="minorAscii" w:hAnsiTheme="minorAscii" w:eastAsiaTheme="minorAscii" w:cstheme="minorAscii"/>
          <w:noProof w:val="0"/>
          <w:sz w:val="24"/>
          <w:szCs w:val="24"/>
          <w:lang w:val="en-US"/>
        </w:rPr>
      </w:pPr>
      <w:r w:rsidRPr="714E6F29" w:rsidR="2DDC058C">
        <w:rPr>
          <w:rFonts w:ascii="Arial" w:hAnsi="Arial" w:eastAsia="Arial" w:cs="Arial" w:asciiTheme="minorAscii" w:hAnsiTheme="minorAscii" w:eastAsiaTheme="minorAscii" w:cstheme="minorAscii"/>
          <w:noProof w:val="0"/>
          <w:sz w:val="24"/>
          <w:szCs w:val="24"/>
          <w:lang w:val="en-US"/>
        </w:rPr>
        <w:t xml:space="preserve">Team communication can </w:t>
      </w:r>
      <w:r w:rsidRPr="714E6F29" w:rsidR="2DDC058C">
        <w:rPr>
          <w:rFonts w:ascii="Arial" w:hAnsi="Arial" w:eastAsia="Arial" w:cs="Arial" w:asciiTheme="minorAscii" w:hAnsiTheme="minorAscii" w:eastAsiaTheme="minorAscii" w:cstheme="minorAscii"/>
          <w:noProof w:val="0"/>
          <w:sz w:val="24"/>
          <w:szCs w:val="24"/>
          <w:lang w:val="en-US"/>
        </w:rPr>
        <w:t>be both</w:t>
      </w:r>
      <w:r w:rsidRPr="714E6F29" w:rsidR="2DDC058C">
        <w:rPr>
          <w:rFonts w:ascii="Arial" w:hAnsi="Arial" w:eastAsia="Arial" w:cs="Arial" w:asciiTheme="minorAscii" w:hAnsiTheme="minorAscii" w:eastAsiaTheme="minorAscii" w:cstheme="minorAscii"/>
          <w:noProof w:val="0"/>
          <w:sz w:val="24"/>
          <w:szCs w:val="24"/>
          <w:lang w:val="en-US"/>
        </w:rPr>
        <w:t xml:space="preserve"> enhanced and challenged by generational differences. Different emotional styles offer a variety of viewpoints that improve problem-solving and creativity. For example, </w:t>
      </w:r>
      <w:r w:rsidRPr="714E6F29" w:rsidR="2DDC058C">
        <w:rPr>
          <w:rFonts w:ascii="Arial" w:hAnsi="Arial" w:eastAsia="Arial" w:cs="Arial" w:asciiTheme="minorAscii" w:hAnsiTheme="minorAscii" w:eastAsiaTheme="minorAscii" w:cstheme="minorAscii"/>
          <w:noProof w:val="0"/>
          <w:sz w:val="24"/>
          <w:szCs w:val="24"/>
          <w:lang w:val="en-US"/>
        </w:rPr>
        <w:t>whereas</w:t>
      </w:r>
      <w:r w:rsidRPr="714E6F29" w:rsidR="2DDC058C">
        <w:rPr>
          <w:rFonts w:ascii="Arial" w:hAnsi="Arial" w:eastAsia="Arial" w:cs="Arial" w:asciiTheme="minorAscii" w:hAnsiTheme="minorAscii" w:eastAsiaTheme="minorAscii" w:cstheme="minorAscii"/>
          <w:noProof w:val="0"/>
          <w:sz w:val="24"/>
          <w:szCs w:val="24"/>
          <w:lang w:val="en-US"/>
        </w:rPr>
        <w:t xml:space="preserve"> Gen X's practical communication promotes clarity and decision-making, Millennials' collaborative approach and Gen Z's openness may foster teamwork and creativity.</w:t>
      </w:r>
    </w:p>
    <w:p w:rsidR="6480D965" w:rsidP="714E6F29" w:rsidRDefault="6480D965" w14:paraId="165772C9" w14:textId="56FE443E">
      <w:pPr>
        <w:pStyle w:val="Normal"/>
        <w:bidi w:val="0"/>
        <w:rPr>
          <w:rFonts w:ascii="Arial" w:hAnsi="Arial" w:eastAsia="Arial" w:cs="Arial" w:asciiTheme="minorAscii" w:hAnsiTheme="minorAscii" w:eastAsiaTheme="minorAscii" w:cstheme="minorAscii"/>
          <w:noProof w:val="0"/>
          <w:sz w:val="24"/>
          <w:szCs w:val="24"/>
          <w:lang w:val="en-US"/>
        </w:rPr>
      </w:pPr>
      <w:r w:rsidRPr="714E6F29" w:rsidR="6480D965">
        <w:rPr>
          <w:rFonts w:ascii="Arial" w:hAnsi="Arial" w:eastAsia="Arial" w:cs="Arial" w:asciiTheme="minorAscii" w:hAnsiTheme="minorAscii" w:eastAsiaTheme="minorAscii" w:cstheme="minorAscii"/>
          <w:noProof w:val="0"/>
          <w:sz w:val="24"/>
          <w:szCs w:val="24"/>
          <w:lang w:val="en-US"/>
        </w:rPr>
        <w:t xml:space="preserve">However, miscommunications can also result from variations in how people communicate their emotions. Younger coworkers may view Gen X's desire for restraint as disengagement. On the other hand, older workers can view Gen Z's candor about feelings as unprofessional. Communication norms, dispute resolution, and feedback procedures may all be </w:t>
      </w:r>
      <w:r w:rsidRPr="714E6F29" w:rsidR="6480D965">
        <w:rPr>
          <w:rFonts w:ascii="Arial" w:hAnsi="Arial" w:eastAsia="Arial" w:cs="Arial" w:asciiTheme="minorAscii" w:hAnsiTheme="minorAscii" w:eastAsiaTheme="minorAscii" w:cstheme="minorAscii"/>
          <w:noProof w:val="0"/>
          <w:sz w:val="24"/>
          <w:szCs w:val="24"/>
          <w:lang w:val="en-US"/>
        </w:rPr>
        <w:t>impacted</w:t>
      </w:r>
      <w:r w:rsidRPr="714E6F29" w:rsidR="6480D965">
        <w:rPr>
          <w:rFonts w:ascii="Arial" w:hAnsi="Arial" w:eastAsia="Arial" w:cs="Arial" w:asciiTheme="minorAscii" w:hAnsiTheme="minorAscii" w:eastAsiaTheme="minorAscii" w:cstheme="minorAscii"/>
          <w:noProof w:val="0"/>
          <w:sz w:val="24"/>
          <w:szCs w:val="24"/>
          <w:lang w:val="en-US"/>
        </w:rPr>
        <w:t xml:space="preserve"> by these variations.</w:t>
      </w:r>
    </w:p>
    <w:p w:rsidR="344640C3" w:rsidP="714E6F29" w:rsidRDefault="344640C3" w14:paraId="7849BEB1" w14:textId="2641164D">
      <w:pPr>
        <w:pStyle w:val="Normal"/>
        <w:bidi w:val="0"/>
        <w:rPr>
          <w:rFonts w:ascii="Arial" w:hAnsi="Arial" w:eastAsia="Arial" w:cs="Arial" w:asciiTheme="minorAscii" w:hAnsiTheme="minorAscii" w:eastAsiaTheme="minorAscii" w:cstheme="minorAscii"/>
          <w:noProof w:val="0"/>
          <w:sz w:val="24"/>
          <w:szCs w:val="24"/>
          <w:lang w:val="en-US"/>
        </w:rPr>
      </w:pPr>
      <w:r w:rsidRPr="714E6F29" w:rsidR="344640C3">
        <w:rPr>
          <w:rFonts w:ascii="Arial" w:hAnsi="Arial" w:eastAsia="Arial" w:cs="Arial" w:asciiTheme="minorAscii" w:hAnsiTheme="minorAscii" w:eastAsiaTheme="minorAscii" w:cstheme="minorAscii"/>
          <w:noProof w:val="0"/>
          <w:sz w:val="24"/>
          <w:szCs w:val="24"/>
          <w:lang w:val="en-US"/>
        </w:rPr>
        <w:t>Generational diversity can improve team cohesion when handled well, but it can also impede cooperation if it is not recognized.</w:t>
      </w:r>
    </w:p>
    <w:p w:rsidR="714E6F29" w:rsidP="714E6F29" w:rsidRDefault="714E6F29" w14:paraId="5B47C7F0" w14:textId="394630E5">
      <w:pPr>
        <w:pStyle w:val="Normal"/>
        <w:bidi w:val="0"/>
        <w:rPr>
          <w:rFonts w:ascii="Arial" w:hAnsi="Arial" w:eastAsia="Arial" w:cs="Arial" w:asciiTheme="minorAscii" w:hAnsiTheme="minorAscii" w:eastAsiaTheme="minorAscii" w:cstheme="minorAscii"/>
          <w:noProof w:val="0"/>
          <w:sz w:val="24"/>
          <w:szCs w:val="24"/>
          <w:lang w:val="en-US"/>
        </w:rPr>
      </w:pPr>
    </w:p>
    <w:p w:rsidR="344640C3" w:rsidP="714E6F29" w:rsidRDefault="344640C3" w14:paraId="017649A3" w14:textId="57E68E82">
      <w:pPr>
        <w:pStyle w:val="Normal"/>
        <w:bidi w:val="0"/>
        <w:rPr>
          <w:rFonts w:ascii="Arial" w:hAnsi="Arial" w:eastAsia="Arial" w:cs="Arial" w:asciiTheme="minorAscii" w:hAnsiTheme="minorAscii" w:eastAsiaTheme="minorAscii" w:cstheme="minorAscii"/>
          <w:b w:val="1"/>
          <w:bCs w:val="1"/>
          <w:noProof w:val="0"/>
          <w:sz w:val="24"/>
          <w:szCs w:val="24"/>
          <w:lang w:val="en-US"/>
        </w:rPr>
      </w:pPr>
      <w:r w:rsidRPr="714E6F29" w:rsidR="344640C3">
        <w:rPr>
          <w:rFonts w:ascii="Arial" w:hAnsi="Arial" w:eastAsia="Arial" w:cs="Arial" w:asciiTheme="minorAscii" w:hAnsiTheme="minorAscii" w:eastAsiaTheme="minorAscii" w:cstheme="minorAscii"/>
          <w:b w:val="1"/>
          <w:bCs w:val="1"/>
          <w:noProof w:val="0"/>
          <w:sz w:val="24"/>
          <w:szCs w:val="24"/>
          <w:lang w:val="en-US"/>
        </w:rPr>
        <w:t>3.5 Implications for HR and Management Practices</w:t>
      </w:r>
    </w:p>
    <w:p w:rsidR="344640C3" w:rsidP="714E6F29" w:rsidRDefault="344640C3" w14:paraId="327A637A" w14:textId="5B6B7AFA">
      <w:pPr>
        <w:pStyle w:val="Normal"/>
        <w:bidi w:val="0"/>
        <w:rPr>
          <w:rFonts w:ascii="Arial" w:hAnsi="Arial" w:eastAsia="Arial" w:cs="Arial" w:asciiTheme="minorAscii" w:hAnsiTheme="minorAscii" w:eastAsiaTheme="minorAscii" w:cstheme="minorAscii"/>
          <w:noProof w:val="0"/>
          <w:sz w:val="24"/>
          <w:szCs w:val="24"/>
          <w:lang w:val="en-US"/>
        </w:rPr>
      </w:pPr>
      <w:r w:rsidRPr="714E6F29" w:rsidR="344640C3">
        <w:rPr>
          <w:rFonts w:ascii="Arial" w:hAnsi="Arial" w:eastAsia="Arial" w:cs="Arial" w:asciiTheme="minorAscii" w:hAnsiTheme="minorAscii" w:eastAsiaTheme="minorAscii" w:cstheme="minorAscii"/>
          <w:b w:val="1"/>
          <w:bCs w:val="1"/>
          <w:noProof w:val="0"/>
          <w:sz w:val="24"/>
          <w:szCs w:val="24"/>
          <w:lang w:val="en-US"/>
        </w:rPr>
        <w:t xml:space="preserve">Hiring Procedures: </w:t>
      </w:r>
      <w:r w:rsidRPr="714E6F29" w:rsidR="344640C3">
        <w:rPr>
          <w:rFonts w:ascii="Arial" w:hAnsi="Arial" w:eastAsia="Arial" w:cs="Arial" w:asciiTheme="minorAscii" w:hAnsiTheme="minorAscii" w:eastAsiaTheme="minorAscii" w:cstheme="minorAscii"/>
          <w:noProof w:val="0"/>
          <w:sz w:val="24"/>
          <w:szCs w:val="24"/>
          <w:lang w:val="en-US"/>
        </w:rPr>
        <w:t>Employers should create interview questions that evaluate emotional intelligence (EI) skills including self-control, empathy, and flexibility. Recruitment messaging should be customized since Gen Z prioritizes inclusivity, wellbeing, and flexibility, Millennials value purpose and career development, and Gen X reacts to stability and autonomy. To find applicants with high interpersonal skills, selection procedures can include EI tests.</w:t>
      </w:r>
    </w:p>
    <w:p w:rsidR="5F5CE4B4" w:rsidP="714E6F29" w:rsidRDefault="5F5CE4B4" w14:paraId="28080478" w14:textId="396DDC82">
      <w:pPr>
        <w:pStyle w:val="Normal"/>
        <w:bidi w:val="0"/>
        <w:rPr>
          <w:rFonts w:ascii="Arial" w:hAnsi="Arial" w:eastAsia="Arial" w:cs="Arial" w:asciiTheme="minorAscii" w:hAnsiTheme="minorAscii" w:eastAsiaTheme="minorAscii" w:cstheme="minorAscii"/>
          <w:noProof w:val="0"/>
          <w:sz w:val="24"/>
          <w:szCs w:val="24"/>
          <w:lang w:val="en-US"/>
        </w:rPr>
      </w:pPr>
      <w:r w:rsidRPr="714E6F29" w:rsidR="5F5CE4B4">
        <w:rPr>
          <w:rFonts w:ascii="Arial" w:hAnsi="Arial" w:eastAsia="Arial" w:cs="Arial" w:asciiTheme="minorAscii" w:hAnsiTheme="minorAscii" w:eastAsiaTheme="minorAscii" w:cstheme="minorAscii"/>
          <w:b w:val="1"/>
          <w:bCs w:val="1"/>
          <w:noProof w:val="0"/>
          <w:sz w:val="24"/>
          <w:szCs w:val="24"/>
          <w:lang w:val="en-US"/>
        </w:rPr>
        <w:t>Management Techniques:</w:t>
      </w:r>
      <w:r w:rsidRPr="714E6F29" w:rsidR="5E4A28CF">
        <w:rPr>
          <w:rFonts w:ascii="Arial" w:hAnsi="Arial" w:eastAsia="Arial" w:cs="Arial" w:asciiTheme="minorAscii" w:hAnsiTheme="minorAscii" w:eastAsiaTheme="minorAscii" w:cstheme="minorAscii"/>
          <w:noProof w:val="0"/>
          <w:sz w:val="24"/>
          <w:szCs w:val="24"/>
          <w:lang w:val="en-US"/>
        </w:rPr>
        <w:t xml:space="preserve"> Communication styles should be </w:t>
      </w:r>
      <w:r w:rsidRPr="714E6F29" w:rsidR="5E4A28CF">
        <w:rPr>
          <w:rFonts w:ascii="Arial" w:hAnsi="Arial" w:eastAsia="Arial" w:cs="Arial" w:asciiTheme="minorAscii" w:hAnsiTheme="minorAscii" w:eastAsiaTheme="minorAscii" w:cstheme="minorAscii"/>
          <w:noProof w:val="0"/>
          <w:sz w:val="24"/>
          <w:szCs w:val="24"/>
          <w:lang w:val="en-US"/>
        </w:rPr>
        <w:t>modified</w:t>
      </w:r>
      <w:r w:rsidRPr="714E6F29" w:rsidR="5E4A28CF">
        <w:rPr>
          <w:rFonts w:ascii="Arial" w:hAnsi="Arial" w:eastAsia="Arial" w:cs="Arial" w:asciiTheme="minorAscii" w:hAnsiTheme="minorAscii" w:eastAsiaTheme="minorAscii" w:cstheme="minorAscii"/>
          <w:noProof w:val="0"/>
          <w:sz w:val="24"/>
          <w:szCs w:val="24"/>
          <w:lang w:val="en-US"/>
        </w:rPr>
        <w:t xml:space="preserve"> by managers to accommodate different generations' preferences. Millennials favor coaching, teamwork, and developmental talks; Gen Z reacts well to inclusive, digital communication; and Gen X </w:t>
      </w:r>
      <w:r w:rsidRPr="714E6F29" w:rsidR="5E4A28CF">
        <w:rPr>
          <w:rFonts w:ascii="Arial" w:hAnsi="Arial" w:eastAsia="Arial" w:cs="Arial" w:asciiTheme="minorAscii" w:hAnsiTheme="minorAscii" w:eastAsiaTheme="minorAscii" w:cstheme="minorAscii"/>
          <w:noProof w:val="0"/>
          <w:sz w:val="24"/>
          <w:szCs w:val="24"/>
          <w:lang w:val="en-US"/>
        </w:rPr>
        <w:t>generally values</w:t>
      </w:r>
      <w:r w:rsidRPr="714E6F29" w:rsidR="5E4A28CF">
        <w:rPr>
          <w:rFonts w:ascii="Arial" w:hAnsi="Arial" w:eastAsia="Arial" w:cs="Arial" w:asciiTheme="minorAscii" w:hAnsiTheme="minorAscii" w:eastAsiaTheme="minorAscii" w:cstheme="minorAscii"/>
          <w:noProof w:val="0"/>
          <w:sz w:val="24"/>
          <w:szCs w:val="24"/>
          <w:lang w:val="en-US"/>
        </w:rPr>
        <w:t xml:space="preserve"> straightforward, results-oriented feedback. Programs for cross-generational mentorship improve understanding and capitalize on common qualities. In the workplace, training in emotional intelligence and mindfulness promotes improved emotional control, empathy, and flexibility. Promoting emotionally intelligent leadership improves performance, retention, and team cohesion.</w:t>
      </w:r>
    </w:p>
    <w:p w:rsidR="714E6F29" w:rsidP="714E6F29" w:rsidRDefault="714E6F29" w14:paraId="7DAA9BEC" w14:textId="6FD3BEE1">
      <w:pPr>
        <w:pStyle w:val="Normal"/>
        <w:bidi w:val="0"/>
        <w:rPr>
          <w:rFonts w:ascii="Arial" w:hAnsi="Arial" w:eastAsia="Arial" w:cs="Arial"/>
          <w:noProof w:val="0"/>
          <w:sz w:val="24"/>
          <w:szCs w:val="24"/>
          <w:lang w:val="en-US"/>
        </w:rPr>
      </w:pPr>
    </w:p>
    <w:p w:rsidR="714E6F29" w:rsidRDefault="714E6F29" w14:paraId="330F3A1C" w14:textId="29BB76CB">
      <w:r>
        <w:br w:type="page"/>
      </w:r>
    </w:p>
    <w:p w:rsidR="1ECC4D65" w:rsidP="714E6F29" w:rsidRDefault="1ECC4D65" w14:paraId="6D3DBFCB" w14:textId="2EF99990">
      <w:pPr>
        <w:pStyle w:val="Heading1"/>
        <w:bidi w:val="0"/>
        <w:rPr>
          <w:noProof w:val="0"/>
          <w:lang w:val="en-US"/>
        </w:rPr>
      </w:pPr>
      <w:r w:rsidRPr="714E6F29" w:rsidR="1ECC4D65">
        <w:rPr>
          <w:noProof w:val="0"/>
          <w:lang w:val="en-US"/>
        </w:rPr>
        <w:t xml:space="preserve"> </w:t>
      </w:r>
      <w:bookmarkStart w:name="_Toc1359202487" w:id="1059336841"/>
      <w:r w:rsidRPr="714E6F29" w:rsidR="1ECC4D65">
        <w:rPr>
          <w:noProof w:val="0"/>
          <w:lang w:val="en-US"/>
        </w:rPr>
        <w:t>Conclusion and Recommendations</w:t>
      </w:r>
      <w:bookmarkEnd w:id="1059336841"/>
    </w:p>
    <w:p w:rsidR="1ECC4D65" w:rsidP="714E6F29" w:rsidRDefault="1ECC4D65" w14:paraId="55AD51CF" w14:textId="25417293">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The importance of emotional intelligence and mindfulness in improving workplace performance, leadership efficacy, and employee wellbeing has been emphasized in this report. EI promotes critical skills including self-awareness, self-control, empathy, and relationship management, all of which enhance decision-making, communication, conflict resolution, and teamwork. By enhancing focus, emotional regulation, and resilience, mindfulness enhances these abilities and empowers workers to handle difficulties with composure and consideration.</w:t>
      </w:r>
    </w:p>
    <w:p w:rsidR="1ECC4D65" w:rsidP="714E6F29" w:rsidRDefault="1ECC4D65" w14:paraId="4E1DDD12" w14:textId="588CAB30">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 xml:space="preserve">Despite having different theoretical underpinnings, comparisons of the most popular EI models reveal that they all stress the significance of social and emotional skills for both individual and organizational performance. </w:t>
      </w:r>
      <w:r w:rsidRPr="714E6F29" w:rsidR="1ECC4D65">
        <w:rPr>
          <w:rFonts w:ascii="Arial" w:hAnsi="Arial" w:eastAsia="Arial" w:cs="Arial" w:asciiTheme="minorAscii" w:hAnsiTheme="minorAscii" w:eastAsiaTheme="minorAscii" w:cstheme="minorAscii"/>
          <w:noProof w:val="0"/>
          <w:sz w:val="24"/>
          <w:szCs w:val="24"/>
          <w:lang w:val="en-US"/>
        </w:rPr>
        <w:t>In particular, Goleman's</w:t>
      </w:r>
      <w:r w:rsidRPr="714E6F29" w:rsidR="1ECC4D65">
        <w:rPr>
          <w:rFonts w:ascii="Arial" w:hAnsi="Arial" w:eastAsia="Arial" w:cs="Arial" w:asciiTheme="minorAscii" w:hAnsiTheme="minorAscii" w:eastAsiaTheme="minorAscii" w:cstheme="minorAscii"/>
          <w:noProof w:val="0"/>
          <w:sz w:val="24"/>
          <w:szCs w:val="24"/>
          <w:lang w:val="en-US"/>
        </w:rPr>
        <w:t xml:space="preserve"> model offers useful insights for teamwork and leadership, which makes it ideal for training and growth in the workplace.</w:t>
      </w:r>
    </w:p>
    <w:p w:rsidR="1ECC4D65" w:rsidP="714E6F29" w:rsidRDefault="1ECC4D65" w14:paraId="36DD8D85" w14:textId="6AB43F89">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Organizational communication and recruitment are further complicated by generational disparities. The distinct emotional styles of Generation X, Millennials, and Generation Z are influenced by their social and technical contexts. Organizations can improve engagement and cohesiveness by customizing recruitment, management, and communication tactics based on an understanding of these differences. These generational trends are acknowledged by effective HR and management strategies, which use them to build inclusive, flexible work environments.</w:t>
      </w:r>
    </w:p>
    <w:p w:rsidR="1ECC4D65" w:rsidP="714E6F29" w:rsidRDefault="1ECC4D65" w14:paraId="449F33FD" w14:textId="293ED2F1">
      <w:pPr>
        <w:pStyle w:val="Normal"/>
        <w:bidi w:val="0"/>
        <w:rPr>
          <w:rFonts w:ascii="Arial" w:hAnsi="Arial" w:eastAsia="Arial" w:cs="Arial" w:asciiTheme="minorAscii" w:hAnsiTheme="minorAscii" w:eastAsiaTheme="minorAscii" w:cstheme="minorAscii"/>
          <w:b w:val="1"/>
          <w:bCs w:val="1"/>
          <w:noProof w:val="0"/>
          <w:sz w:val="24"/>
          <w:szCs w:val="24"/>
          <w:lang w:val="en-US"/>
        </w:rPr>
      </w:pPr>
      <w:r w:rsidRPr="714E6F29" w:rsidR="1ECC4D65">
        <w:rPr>
          <w:rFonts w:ascii="Arial" w:hAnsi="Arial" w:eastAsia="Arial" w:cs="Arial" w:asciiTheme="minorAscii" w:hAnsiTheme="minorAscii" w:eastAsiaTheme="minorAscii" w:cstheme="minorAscii"/>
          <w:b w:val="1"/>
          <w:bCs w:val="1"/>
          <w:noProof w:val="0"/>
          <w:sz w:val="24"/>
          <w:szCs w:val="24"/>
          <w:lang w:val="en-US"/>
        </w:rPr>
        <w:t>Recommendations:</w:t>
      </w:r>
    </w:p>
    <w:p w:rsidR="1ECC4D65" w:rsidP="714E6F29" w:rsidRDefault="1ECC4D65" w14:paraId="301C0B55" w14:textId="0F67B513">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 Implement EI and mindfulness training programs to promote resilience, communication, and emotional control throughout the company.</w:t>
      </w:r>
    </w:p>
    <w:p w:rsidR="1ECC4D65" w:rsidP="714E6F29" w:rsidRDefault="1ECC4D65" w14:paraId="4FC38FDD" w14:textId="7F274626">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 xml:space="preserve">• Use behavioral questions and exams to include EI competencies </w:t>
      </w:r>
      <w:r w:rsidRPr="714E6F29" w:rsidR="1ECC4D65">
        <w:rPr>
          <w:rFonts w:ascii="Arial" w:hAnsi="Arial" w:eastAsia="Arial" w:cs="Arial" w:asciiTheme="minorAscii" w:hAnsiTheme="minorAscii" w:eastAsiaTheme="minorAscii" w:cstheme="minorAscii"/>
          <w:noProof w:val="0"/>
          <w:sz w:val="24"/>
          <w:szCs w:val="24"/>
          <w:lang w:val="en-US"/>
        </w:rPr>
        <w:t>into</w:t>
      </w:r>
      <w:r w:rsidRPr="714E6F29" w:rsidR="1ECC4D65">
        <w:rPr>
          <w:rFonts w:ascii="Arial" w:hAnsi="Arial" w:eastAsia="Arial" w:cs="Arial" w:asciiTheme="minorAscii" w:hAnsiTheme="minorAscii" w:eastAsiaTheme="minorAscii" w:cstheme="minorAscii"/>
          <w:noProof w:val="0"/>
          <w:sz w:val="24"/>
          <w:szCs w:val="24"/>
          <w:lang w:val="en-US"/>
        </w:rPr>
        <w:t xml:space="preserve"> hiring and selection processes.</w:t>
      </w:r>
    </w:p>
    <w:p w:rsidR="1ECC4D65" w:rsidP="714E6F29" w:rsidRDefault="1ECC4D65" w14:paraId="4404290C" w14:textId="7ABC6AE1">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 Give managers specialized communication training so they can communicate with various generations in an effective manner.</w:t>
      </w:r>
    </w:p>
    <w:p w:rsidR="1ECC4D65" w:rsidP="714E6F29" w:rsidRDefault="1ECC4D65" w14:paraId="58A14122" w14:textId="4125342B">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 Put in place mechanisms of cross-generational mentoring to foster understanding and strength sharing.</w:t>
      </w:r>
    </w:p>
    <w:p w:rsidR="1ECC4D65" w:rsidP="714E6F29" w:rsidRDefault="1ECC4D65" w14:paraId="0E7F6023" w14:textId="24BAAC2E">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 Encourage inclusive, psychologically secure workplaces that meet the demands of today's multigenerational workforce.</w:t>
      </w:r>
    </w:p>
    <w:p w:rsidR="1ECC4D65" w:rsidP="714E6F29" w:rsidRDefault="1ECC4D65" w14:paraId="670B2C39" w14:textId="09881A07">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 xml:space="preserve">• Motivate leaders to </w:t>
      </w:r>
      <w:r w:rsidRPr="714E6F29" w:rsidR="1ECC4D65">
        <w:rPr>
          <w:rFonts w:ascii="Arial" w:hAnsi="Arial" w:eastAsia="Arial" w:cs="Arial" w:asciiTheme="minorAscii" w:hAnsiTheme="minorAscii" w:eastAsiaTheme="minorAscii" w:cstheme="minorAscii"/>
          <w:noProof w:val="0"/>
          <w:sz w:val="24"/>
          <w:szCs w:val="24"/>
          <w:lang w:val="en-US"/>
        </w:rPr>
        <w:t>exhibit</w:t>
      </w:r>
      <w:r w:rsidRPr="714E6F29" w:rsidR="1ECC4D65">
        <w:rPr>
          <w:rFonts w:ascii="Arial" w:hAnsi="Arial" w:eastAsia="Arial" w:cs="Arial" w:asciiTheme="minorAscii" w:hAnsiTheme="minorAscii" w:eastAsiaTheme="minorAscii" w:cstheme="minorAscii"/>
          <w:noProof w:val="0"/>
          <w:sz w:val="24"/>
          <w:szCs w:val="24"/>
          <w:lang w:val="en-US"/>
        </w:rPr>
        <w:t xml:space="preserve"> emotionally intelligent behavior, such as empathy, flexibility, and helpful criticism.</w:t>
      </w:r>
    </w:p>
    <w:p w:rsidR="1ECC4D65" w:rsidP="714E6F29" w:rsidRDefault="1ECC4D65" w14:paraId="1DD53C7B" w14:textId="21960803">
      <w:pPr>
        <w:pStyle w:val="Normal"/>
        <w:bidi w:val="0"/>
        <w:rPr>
          <w:rFonts w:ascii="Arial" w:hAnsi="Arial" w:eastAsia="Arial" w:cs="Arial" w:asciiTheme="minorAscii" w:hAnsiTheme="minorAscii" w:eastAsiaTheme="minorAscii" w:cstheme="minorAscii"/>
          <w:noProof w:val="0"/>
          <w:sz w:val="24"/>
          <w:szCs w:val="24"/>
          <w:lang w:val="en-US"/>
        </w:rPr>
      </w:pPr>
      <w:r w:rsidRPr="714E6F29" w:rsidR="1ECC4D65">
        <w:rPr>
          <w:rFonts w:ascii="Arial" w:hAnsi="Arial" w:eastAsia="Arial" w:cs="Arial" w:asciiTheme="minorAscii" w:hAnsiTheme="minorAscii" w:eastAsiaTheme="minorAscii" w:cstheme="minorAscii"/>
          <w:noProof w:val="0"/>
          <w:sz w:val="24"/>
          <w:szCs w:val="24"/>
          <w:lang w:val="en-US"/>
        </w:rPr>
        <w:t>The organization may improve teamwork, boost performance, and create a resilient workforce ready for changing business needs by integrating EI and mindfulness into its culture.</w:t>
      </w:r>
    </w:p>
    <w:p w:rsidR="714E6F29" w:rsidP="714E6F29" w:rsidRDefault="714E6F29" w14:paraId="51712884" w14:textId="5953DB06">
      <w:pPr>
        <w:pStyle w:val="Normal"/>
        <w:bidi w:val="0"/>
        <w:rPr>
          <w:rFonts w:ascii="Arial" w:hAnsi="Arial" w:eastAsia="Arial" w:cs="Arial"/>
          <w:noProof w:val="0"/>
          <w:sz w:val="24"/>
          <w:szCs w:val="24"/>
          <w:lang w:val="en-US"/>
        </w:rPr>
      </w:pPr>
    </w:p>
    <w:p w:rsidR="714E6F29" w:rsidRDefault="714E6F29" w14:paraId="45BB7D57" w14:textId="65BEBA1B">
      <w:r>
        <w:br w:type="page"/>
      </w:r>
    </w:p>
    <w:p w:rsidR="7E893553" w:rsidP="714E6F29" w:rsidRDefault="7E893553" w14:paraId="763B8F88" w14:textId="2DDB1165">
      <w:pPr>
        <w:pStyle w:val="Heading1"/>
        <w:bidi w:val="0"/>
        <w:rPr>
          <w:noProof w:val="0"/>
          <w:lang w:val="en-US"/>
        </w:rPr>
      </w:pPr>
      <w:bookmarkStart w:name="_Toc1404850555" w:id="145190089"/>
      <w:r w:rsidRPr="714E6F29" w:rsidR="7E893553">
        <w:rPr>
          <w:noProof w:val="0"/>
          <w:lang w:val="en-US"/>
        </w:rPr>
        <w:t>Reference</w:t>
      </w:r>
      <w:bookmarkEnd w:id="145190089"/>
    </w:p>
    <w:p w:rsidR="7E893553" w:rsidP="714E6F29" w:rsidRDefault="7E893553" w14:paraId="5F5BB07F" w14:textId="03EB584F">
      <w:pPr>
        <w:bidi w:val="0"/>
        <w:spacing w:before="240" w:beforeAutospacing="off" w:after="240" w:afterAutospacing="off"/>
      </w:pPr>
      <w:r w:rsidRPr="714E6F29" w:rsidR="7E893553">
        <w:rPr>
          <w:rFonts w:ascii="Arial" w:hAnsi="Arial" w:eastAsia="Arial" w:cs="Arial"/>
          <w:noProof w:val="0"/>
          <w:sz w:val="24"/>
          <w:szCs w:val="24"/>
          <w:lang w:val="en-US"/>
        </w:rPr>
        <w:t xml:space="preserve">Bandura, A. (1986) </w:t>
      </w:r>
      <w:r w:rsidRPr="714E6F29" w:rsidR="7E893553">
        <w:rPr>
          <w:rFonts w:ascii="Arial" w:hAnsi="Arial" w:eastAsia="Arial" w:cs="Arial"/>
          <w:i w:val="1"/>
          <w:iCs w:val="1"/>
          <w:noProof w:val="0"/>
          <w:sz w:val="24"/>
          <w:szCs w:val="24"/>
          <w:lang w:val="en-US"/>
        </w:rPr>
        <w:t>Social Foundations of Thought and Action: A Social Cognitive Theory</w:t>
      </w:r>
      <w:r w:rsidRPr="714E6F29" w:rsidR="7E893553">
        <w:rPr>
          <w:rFonts w:ascii="Arial" w:hAnsi="Arial" w:eastAsia="Arial" w:cs="Arial"/>
          <w:noProof w:val="0"/>
          <w:sz w:val="24"/>
          <w:szCs w:val="24"/>
          <w:lang w:val="en-US"/>
        </w:rPr>
        <w:t>. Englewood Cliffs: Prentice Hall.</w:t>
      </w:r>
    </w:p>
    <w:p w:rsidR="7E893553" w:rsidP="714E6F29" w:rsidRDefault="7E893553" w14:paraId="192A13F9" w14:textId="714E27DE">
      <w:pPr>
        <w:bidi w:val="0"/>
        <w:spacing w:before="240" w:beforeAutospacing="off" w:after="240" w:afterAutospacing="off"/>
      </w:pPr>
      <w:r w:rsidRPr="714E6F29" w:rsidR="7E893553">
        <w:rPr>
          <w:rFonts w:ascii="Arial" w:hAnsi="Arial" w:eastAsia="Arial" w:cs="Arial"/>
          <w:noProof w:val="0"/>
          <w:sz w:val="24"/>
          <w:szCs w:val="24"/>
          <w:lang w:val="en-US"/>
        </w:rPr>
        <w:t xml:space="preserve">Bar-On, R. (1997) </w:t>
      </w:r>
      <w:r w:rsidRPr="714E6F29" w:rsidR="7E893553">
        <w:rPr>
          <w:rFonts w:ascii="Arial" w:hAnsi="Arial" w:eastAsia="Arial" w:cs="Arial"/>
          <w:i w:val="1"/>
          <w:iCs w:val="1"/>
          <w:noProof w:val="0"/>
          <w:sz w:val="24"/>
          <w:szCs w:val="24"/>
          <w:lang w:val="en-US"/>
        </w:rPr>
        <w:t>The Emotional Quotient Inventory (EQ-i): Technical Manual</w:t>
      </w:r>
      <w:r w:rsidRPr="714E6F29" w:rsidR="7E893553">
        <w:rPr>
          <w:rFonts w:ascii="Arial" w:hAnsi="Arial" w:eastAsia="Arial" w:cs="Arial"/>
          <w:noProof w:val="0"/>
          <w:sz w:val="24"/>
          <w:szCs w:val="24"/>
          <w:lang w:val="en-US"/>
        </w:rPr>
        <w:t>. Toronto: Multi-Health Systems.</w:t>
      </w:r>
    </w:p>
    <w:p w:rsidR="7E893553" w:rsidP="714E6F29" w:rsidRDefault="7E893553" w14:paraId="2F138F0C" w14:textId="67854C68">
      <w:pPr>
        <w:bidi w:val="0"/>
        <w:spacing w:before="240" w:beforeAutospacing="off" w:after="240" w:afterAutospacing="off"/>
      </w:pPr>
      <w:r w:rsidRPr="714E6F29" w:rsidR="7E893553">
        <w:rPr>
          <w:rFonts w:ascii="Arial" w:hAnsi="Arial" w:eastAsia="Arial" w:cs="Arial"/>
          <w:noProof w:val="0"/>
          <w:sz w:val="24"/>
          <w:szCs w:val="24"/>
          <w:lang w:val="en-US"/>
        </w:rPr>
        <w:t xml:space="preserve">Goleman, D. (1995) </w:t>
      </w:r>
      <w:r w:rsidRPr="714E6F29" w:rsidR="7E893553">
        <w:rPr>
          <w:rFonts w:ascii="Arial" w:hAnsi="Arial" w:eastAsia="Arial" w:cs="Arial"/>
          <w:i w:val="1"/>
          <w:iCs w:val="1"/>
          <w:noProof w:val="0"/>
          <w:sz w:val="24"/>
          <w:szCs w:val="24"/>
          <w:lang w:val="en-US"/>
        </w:rPr>
        <w:t>Emotional Intelligence</w:t>
      </w:r>
      <w:r w:rsidRPr="714E6F29" w:rsidR="7E893553">
        <w:rPr>
          <w:rFonts w:ascii="Arial" w:hAnsi="Arial" w:eastAsia="Arial" w:cs="Arial"/>
          <w:noProof w:val="0"/>
          <w:sz w:val="24"/>
          <w:szCs w:val="24"/>
          <w:lang w:val="en-US"/>
        </w:rPr>
        <w:t>. New York: Bantam Books.</w:t>
      </w:r>
    </w:p>
    <w:p w:rsidR="7E893553" w:rsidP="714E6F29" w:rsidRDefault="7E893553" w14:paraId="42EA250B" w14:textId="268564AF">
      <w:pPr>
        <w:bidi w:val="0"/>
        <w:spacing w:before="240" w:beforeAutospacing="off" w:after="240" w:afterAutospacing="off"/>
      </w:pPr>
      <w:r w:rsidRPr="714E6F29" w:rsidR="7E893553">
        <w:rPr>
          <w:rFonts w:ascii="Arial" w:hAnsi="Arial" w:eastAsia="Arial" w:cs="Arial"/>
          <w:noProof w:val="0"/>
          <w:sz w:val="24"/>
          <w:szCs w:val="24"/>
          <w:lang w:val="en-US"/>
        </w:rPr>
        <w:t xml:space="preserve">Kabat-Zinn, J. (1994) </w:t>
      </w:r>
      <w:r w:rsidRPr="714E6F29" w:rsidR="7E893553">
        <w:rPr>
          <w:rFonts w:ascii="Arial" w:hAnsi="Arial" w:eastAsia="Arial" w:cs="Arial"/>
          <w:i w:val="1"/>
          <w:iCs w:val="1"/>
          <w:noProof w:val="0"/>
          <w:sz w:val="24"/>
          <w:szCs w:val="24"/>
          <w:lang w:val="en-US"/>
        </w:rPr>
        <w:t>Wherever You Go, There You Are: Mindfulness Meditation in Everyday Life</w:t>
      </w:r>
      <w:r w:rsidRPr="714E6F29" w:rsidR="7E893553">
        <w:rPr>
          <w:rFonts w:ascii="Arial" w:hAnsi="Arial" w:eastAsia="Arial" w:cs="Arial"/>
          <w:noProof w:val="0"/>
          <w:sz w:val="24"/>
          <w:szCs w:val="24"/>
          <w:lang w:val="en-US"/>
        </w:rPr>
        <w:t>. New York: Hyperion.</w:t>
      </w:r>
    </w:p>
    <w:p w:rsidR="7E893553" w:rsidP="714E6F29" w:rsidRDefault="7E893553" w14:paraId="3615EA6A" w14:textId="08BA1962">
      <w:pPr>
        <w:bidi w:val="0"/>
        <w:spacing w:before="240" w:beforeAutospacing="off" w:after="240" w:afterAutospacing="off"/>
      </w:pPr>
      <w:r w:rsidRPr="714E6F29" w:rsidR="7E893553">
        <w:rPr>
          <w:rFonts w:ascii="Arial" w:hAnsi="Arial" w:eastAsia="Arial" w:cs="Arial"/>
          <w:noProof w:val="0"/>
          <w:sz w:val="24"/>
          <w:szCs w:val="24"/>
          <w:lang w:val="en-US"/>
        </w:rPr>
        <w:t xml:space="preserve">Mayer, J.D. and Salovey, P. (1997) ‘What is emotional intelligence?’, in Salovey, P. and Sluyter, D. (eds.) </w:t>
      </w:r>
      <w:r w:rsidRPr="714E6F29" w:rsidR="7E893553">
        <w:rPr>
          <w:rFonts w:ascii="Arial" w:hAnsi="Arial" w:eastAsia="Arial" w:cs="Arial"/>
          <w:i w:val="1"/>
          <w:iCs w:val="1"/>
          <w:noProof w:val="0"/>
          <w:sz w:val="24"/>
          <w:szCs w:val="24"/>
          <w:lang w:val="en-US"/>
        </w:rPr>
        <w:t>Emotional Development and Emotional Intelligence: Educational Implications</w:t>
      </w:r>
      <w:r w:rsidRPr="714E6F29" w:rsidR="7E893553">
        <w:rPr>
          <w:rFonts w:ascii="Arial" w:hAnsi="Arial" w:eastAsia="Arial" w:cs="Arial"/>
          <w:noProof w:val="0"/>
          <w:sz w:val="24"/>
          <w:szCs w:val="24"/>
          <w:lang w:val="en-US"/>
        </w:rPr>
        <w:t>. New York: Basic Books, pp. 3–31.</w:t>
      </w:r>
    </w:p>
    <w:p w:rsidR="7E893553" w:rsidP="714E6F29" w:rsidRDefault="7E893553" w14:paraId="56D90062" w14:textId="0BB6D470">
      <w:pPr>
        <w:bidi w:val="0"/>
        <w:spacing w:before="240" w:beforeAutospacing="off" w:after="240" w:afterAutospacing="off"/>
      </w:pPr>
      <w:r w:rsidRPr="714E6F29" w:rsidR="7E893553">
        <w:rPr>
          <w:rFonts w:ascii="Arial" w:hAnsi="Arial" w:eastAsia="Arial" w:cs="Arial"/>
          <w:b w:val="1"/>
          <w:bCs w:val="1"/>
          <w:noProof w:val="0"/>
          <w:sz w:val="24"/>
          <w:szCs w:val="24"/>
          <w:lang w:val="en-US"/>
        </w:rPr>
        <w:t>Boyatzis, R.E. (2018)</w:t>
      </w:r>
      <w:r w:rsidRPr="714E6F29" w:rsidR="7E893553">
        <w:rPr>
          <w:rFonts w:ascii="Arial" w:hAnsi="Arial" w:eastAsia="Arial" w:cs="Arial"/>
          <w:noProof w:val="0"/>
          <w:sz w:val="24"/>
          <w:szCs w:val="24"/>
          <w:lang w:val="en-US"/>
        </w:rPr>
        <w:t xml:space="preserve"> </w:t>
      </w:r>
      <w:r w:rsidRPr="714E6F29" w:rsidR="7E893553">
        <w:rPr>
          <w:rFonts w:ascii="Arial" w:hAnsi="Arial" w:eastAsia="Arial" w:cs="Arial"/>
          <w:i w:val="1"/>
          <w:iCs w:val="1"/>
          <w:noProof w:val="0"/>
          <w:sz w:val="24"/>
          <w:szCs w:val="24"/>
          <w:lang w:val="en-US"/>
        </w:rPr>
        <w:t>The Competent Manager: A Model for Effective Performance</w:t>
      </w:r>
      <w:r w:rsidRPr="714E6F29" w:rsidR="7E893553">
        <w:rPr>
          <w:rFonts w:ascii="Arial" w:hAnsi="Arial" w:eastAsia="Arial" w:cs="Arial"/>
          <w:noProof w:val="0"/>
          <w:sz w:val="24"/>
          <w:szCs w:val="24"/>
          <w:lang w:val="en-US"/>
        </w:rPr>
        <w:t>. New York: John Wiley &amp; Sons.</w:t>
      </w:r>
      <w:r>
        <w:br/>
      </w:r>
      <w:r w:rsidRPr="714E6F29" w:rsidR="7E893553">
        <w:rPr>
          <w:rFonts w:ascii="Arial" w:hAnsi="Arial" w:eastAsia="Arial" w:cs="Arial"/>
          <w:noProof w:val="0"/>
          <w:sz w:val="24"/>
          <w:szCs w:val="24"/>
          <w:lang w:val="en-US"/>
        </w:rPr>
        <w:t xml:space="preserve"> (Useful for EI competencies in leadership.)</w:t>
      </w:r>
    </w:p>
    <w:p w:rsidR="7E893553" w:rsidP="714E6F29" w:rsidRDefault="7E893553" w14:paraId="45BA7CEF" w14:textId="387BA422">
      <w:pPr>
        <w:bidi w:val="0"/>
        <w:spacing w:before="240" w:beforeAutospacing="off" w:after="240" w:afterAutospacing="off"/>
      </w:pPr>
      <w:r w:rsidRPr="714E6F29" w:rsidR="7E893553">
        <w:rPr>
          <w:rFonts w:ascii="Arial" w:hAnsi="Arial" w:eastAsia="Arial" w:cs="Arial"/>
          <w:b w:val="1"/>
          <w:bCs w:val="1"/>
          <w:noProof w:val="0"/>
          <w:sz w:val="24"/>
          <w:szCs w:val="24"/>
          <w:lang w:val="en-US"/>
        </w:rPr>
        <w:t>Good, D.J. et al. (2016)</w:t>
      </w:r>
      <w:r w:rsidRPr="714E6F29" w:rsidR="7E893553">
        <w:rPr>
          <w:rFonts w:ascii="Arial" w:hAnsi="Arial" w:eastAsia="Arial" w:cs="Arial"/>
          <w:noProof w:val="0"/>
          <w:sz w:val="24"/>
          <w:szCs w:val="24"/>
          <w:lang w:val="en-US"/>
        </w:rPr>
        <w:t xml:space="preserve"> ‘Contemplating Mindfulness at Work’, </w:t>
      </w:r>
      <w:r w:rsidRPr="714E6F29" w:rsidR="7E893553">
        <w:rPr>
          <w:rFonts w:ascii="Arial" w:hAnsi="Arial" w:eastAsia="Arial" w:cs="Arial"/>
          <w:i w:val="1"/>
          <w:iCs w:val="1"/>
          <w:noProof w:val="0"/>
          <w:sz w:val="24"/>
          <w:szCs w:val="24"/>
          <w:lang w:val="en-US"/>
        </w:rPr>
        <w:t>Journal of Management</w:t>
      </w:r>
      <w:r w:rsidRPr="714E6F29" w:rsidR="7E893553">
        <w:rPr>
          <w:rFonts w:ascii="Arial" w:hAnsi="Arial" w:eastAsia="Arial" w:cs="Arial"/>
          <w:noProof w:val="0"/>
          <w:sz w:val="24"/>
          <w:szCs w:val="24"/>
          <w:lang w:val="en-US"/>
        </w:rPr>
        <w:t>, 42(1), pp.114–142.</w:t>
      </w:r>
    </w:p>
    <w:p w:rsidR="7E893553" w:rsidP="714E6F29" w:rsidRDefault="7E893553" w14:paraId="61F565BC" w14:textId="1B42B513">
      <w:pPr>
        <w:bidi w:val="0"/>
        <w:spacing w:before="240" w:beforeAutospacing="off" w:after="240" w:afterAutospacing="off"/>
      </w:pPr>
      <w:r w:rsidRPr="714E6F29" w:rsidR="7E893553">
        <w:rPr>
          <w:rFonts w:ascii="Arial" w:hAnsi="Arial" w:eastAsia="Arial" w:cs="Arial"/>
          <w:b w:val="1"/>
          <w:bCs w:val="1"/>
          <w:noProof w:val="0"/>
          <w:sz w:val="24"/>
          <w:szCs w:val="24"/>
          <w:lang w:val="en-US"/>
        </w:rPr>
        <w:t>Hyland, P.K., Lee, R.A. and Mills, M.J. (2015)</w:t>
      </w:r>
      <w:r w:rsidRPr="714E6F29" w:rsidR="7E893553">
        <w:rPr>
          <w:rFonts w:ascii="Arial" w:hAnsi="Arial" w:eastAsia="Arial" w:cs="Arial"/>
          <w:noProof w:val="0"/>
          <w:sz w:val="24"/>
          <w:szCs w:val="24"/>
          <w:lang w:val="en-US"/>
        </w:rPr>
        <w:t xml:space="preserve"> ‘Mindfulness at Work: A New Approach to Improving Individual and Organizational Performance’, </w:t>
      </w:r>
      <w:r w:rsidRPr="714E6F29" w:rsidR="7E893553">
        <w:rPr>
          <w:rFonts w:ascii="Arial" w:hAnsi="Arial" w:eastAsia="Arial" w:cs="Arial"/>
          <w:i w:val="1"/>
          <w:iCs w:val="1"/>
          <w:noProof w:val="0"/>
          <w:sz w:val="24"/>
          <w:szCs w:val="24"/>
          <w:lang w:val="en-US"/>
        </w:rPr>
        <w:t>Industrial and Organizational Psychology</w:t>
      </w:r>
      <w:r w:rsidRPr="714E6F29" w:rsidR="7E893553">
        <w:rPr>
          <w:rFonts w:ascii="Arial" w:hAnsi="Arial" w:eastAsia="Arial" w:cs="Arial"/>
          <w:noProof w:val="0"/>
          <w:sz w:val="24"/>
          <w:szCs w:val="24"/>
          <w:lang w:val="en-US"/>
        </w:rPr>
        <w:t>, 8(4), pp.576–602.</w:t>
      </w:r>
    </w:p>
    <w:p w:rsidR="7E893553" w:rsidP="714E6F29" w:rsidRDefault="7E893553" w14:paraId="2317379C" w14:textId="6DAC0B99">
      <w:pPr>
        <w:bidi w:val="0"/>
        <w:spacing w:before="240" w:beforeAutospacing="off" w:after="240" w:afterAutospacing="off"/>
      </w:pPr>
      <w:r w:rsidRPr="714E6F29" w:rsidR="7E893553">
        <w:rPr>
          <w:rFonts w:ascii="Arial" w:hAnsi="Arial" w:eastAsia="Arial" w:cs="Arial"/>
          <w:b w:val="1"/>
          <w:bCs w:val="1"/>
          <w:noProof w:val="0"/>
          <w:sz w:val="24"/>
          <w:szCs w:val="24"/>
          <w:lang w:val="en-US"/>
        </w:rPr>
        <w:t>Langer, E. (1989)</w:t>
      </w:r>
      <w:r w:rsidRPr="714E6F29" w:rsidR="7E893553">
        <w:rPr>
          <w:rFonts w:ascii="Arial" w:hAnsi="Arial" w:eastAsia="Arial" w:cs="Arial"/>
          <w:noProof w:val="0"/>
          <w:sz w:val="24"/>
          <w:szCs w:val="24"/>
          <w:lang w:val="en-US"/>
        </w:rPr>
        <w:t xml:space="preserve"> </w:t>
      </w:r>
      <w:r w:rsidRPr="714E6F29" w:rsidR="7E893553">
        <w:rPr>
          <w:rFonts w:ascii="Arial" w:hAnsi="Arial" w:eastAsia="Arial" w:cs="Arial"/>
          <w:i w:val="1"/>
          <w:iCs w:val="1"/>
          <w:noProof w:val="0"/>
          <w:sz w:val="24"/>
          <w:szCs w:val="24"/>
          <w:lang w:val="en-US"/>
        </w:rPr>
        <w:t>Mindfulness</w:t>
      </w:r>
      <w:r w:rsidRPr="714E6F29" w:rsidR="7E893553">
        <w:rPr>
          <w:rFonts w:ascii="Arial" w:hAnsi="Arial" w:eastAsia="Arial" w:cs="Arial"/>
          <w:noProof w:val="0"/>
          <w:sz w:val="24"/>
          <w:szCs w:val="24"/>
          <w:lang w:val="en-US"/>
        </w:rPr>
        <w:t>. Reading, MA: Addison-Wesley.</w:t>
      </w:r>
      <w:r>
        <w:br/>
      </w:r>
      <w:r w:rsidRPr="714E6F29" w:rsidR="7E893553">
        <w:rPr>
          <w:rFonts w:ascii="Arial" w:hAnsi="Arial" w:eastAsia="Arial" w:cs="Arial"/>
          <w:noProof w:val="0"/>
          <w:sz w:val="24"/>
          <w:szCs w:val="24"/>
          <w:lang w:val="en-US"/>
        </w:rPr>
        <w:t xml:space="preserve"> (Foundational theory for organisational mindfulness.)</w:t>
      </w:r>
    </w:p>
    <w:p w:rsidR="714E6F29" w:rsidP="714E6F29" w:rsidRDefault="714E6F29" w14:paraId="4E4847E4" w14:textId="76337813">
      <w:pPr>
        <w:pStyle w:val="Normal"/>
        <w:bidi w:val="0"/>
        <w:rPr>
          <w:noProof w:val="0"/>
          <w:lang w:val="en-US"/>
        </w:rPr>
      </w:pPr>
    </w:p>
    <w:p w:rsidR="714E6F29" w:rsidP="714E6F29" w:rsidRDefault="714E6F29" w14:paraId="66119209" w14:textId="1696B4DB">
      <w:pPr>
        <w:pStyle w:val="Normal"/>
        <w:bidi w:val="0"/>
        <w:rPr>
          <w:rFonts w:ascii="Arial" w:hAnsi="Arial" w:eastAsia="Arial" w:cs="Arial"/>
          <w:b w:val="1"/>
          <w:bCs w:val="1"/>
          <w:noProof w:val="0"/>
          <w:sz w:val="24"/>
          <w:szCs w:val="24"/>
          <w:lang w:val="en-US"/>
        </w:rPr>
      </w:pP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2096AB"/>
    <w:rsid w:val="0065D577"/>
    <w:rsid w:val="00D1CD14"/>
    <w:rsid w:val="020A51C3"/>
    <w:rsid w:val="054FC0D4"/>
    <w:rsid w:val="05A9D148"/>
    <w:rsid w:val="06050C6A"/>
    <w:rsid w:val="061F718E"/>
    <w:rsid w:val="061FDF72"/>
    <w:rsid w:val="065C958F"/>
    <w:rsid w:val="07E89D3E"/>
    <w:rsid w:val="0919EFD2"/>
    <w:rsid w:val="092949B5"/>
    <w:rsid w:val="0983268F"/>
    <w:rsid w:val="0983268F"/>
    <w:rsid w:val="0A1D37B6"/>
    <w:rsid w:val="0A387BF2"/>
    <w:rsid w:val="0AB50EB4"/>
    <w:rsid w:val="0B55A5E3"/>
    <w:rsid w:val="0B55A5E3"/>
    <w:rsid w:val="0BAE5B11"/>
    <w:rsid w:val="0C34D26A"/>
    <w:rsid w:val="0CF49D50"/>
    <w:rsid w:val="0D05B1A0"/>
    <w:rsid w:val="0E5E7A5F"/>
    <w:rsid w:val="0FD4E97F"/>
    <w:rsid w:val="101198DB"/>
    <w:rsid w:val="111BF522"/>
    <w:rsid w:val="115D0F09"/>
    <w:rsid w:val="11836ED9"/>
    <w:rsid w:val="118B8D04"/>
    <w:rsid w:val="11DDD65E"/>
    <w:rsid w:val="11F2D067"/>
    <w:rsid w:val="11F2D067"/>
    <w:rsid w:val="1200B790"/>
    <w:rsid w:val="122096AB"/>
    <w:rsid w:val="124259A0"/>
    <w:rsid w:val="15746D57"/>
    <w:rsid w:val="161C23A9"/>
    <w:rsid w:val="167F139E"/>
    <w:rsid w:val="182C2D2B"/>
    <w:rsid w:val="19B66FC6"/>
    <w:rsid w:val="19BEB0D4"/>
    <w:rsid w:val="19FDD5BD"/>
    <w:rsid w:val="19FF9A85"/>
    <w:rsid w:val="1AB6B459"/>
    <w:rsid w:val="1AE05513"/>
    <w:rsid w:val="1B7FA2CA"/>
    <w:rsid w:val="1D0DECB9"/>
    <w:rsid w:val="1D0DECB9"/>
    <w:rsid w:val="1E4DDCE6"/>
    <w:rsid w:val="1ECC4D65"/>
    <w:rsid w:val="2006B7D6"/>
    <w:rsid w:val="200AC266"/>
    <w:rsid w:val="225952B0"/>
    <w:rsid w:val="23B7233A"/>
    <w:rsid w:val="243A6ACD"/>
    <w:rsid w:val="26413549"/>
    <w:rsid w:val="26B565FA"/>
    <w:rsid w:val="26F5FD86"/>
    <w:rsid w:val="278D30A6"/>
    <w:rsid w:val="2884E6BC"/>
    <w:rsid w:val="28B31DAB"/>
    <w:rsid w:val="29015D69"/>
    <w:rsid w:val="290186DC"/>
    <w:rsid w:val="29EFD6F1"/>
    <w:rsid w:val="2B1B4D31"/>
    <w:rsid w:val="2BE44A0B"/>
    <w:rsid w:val="2CFC3857"/>
    <w:rsid w:val="2CFE14F0"/>
    <w:rsid w:val="2DDC058C"/>
    <w:rsid w:val="2E0CD1AC"/>
    <w:rsid w:val="2F104ACC"/>
    <w:rsid w:val="2F51BD67"/>
    <w:rsid w:val="2F6136D2"/>
    <w:rsid w:val="3287D95B"/>
    <w:rsid w:val="329C4519"/>
    <w:rsid w:val="33183925"/>
    <w:rsid w:val="33183925"/>
    <w:rsid w:val="336DE767"/>
    <w:rsid w:val="336DE767"/>
    <w:rsid w:val="338E5CCB"/>
    <w:rsid w:val="344640C3"/>
    <w:rsid w:val="34A743AE"/>
    <w:rsid w:val="34CA882F"/>
    <w:rsid w:val="34CA882F"/>
    <w:rsid w:val="352FF754"/>
    <w:rsid w:val="355FE953"/>
    <w:rsid w:val="35FECB02"/>
    <w:rsid w:val="37649CED"/>
    <w:rsid w:val="37A69629"/>
    <w:rsid w:val="388C4DB3"/>
    <w:rsid w:val="38F119E2"/>
    <w:rsid w:val="3966B769"/>
    <w:rsid w:val="3984482D"/>
    <w:rsid w:val="3A047F0C"/>
    <w:rsid w:val="3ABEEBF2"/>
    <w:rsid w:val="3B02B0F4"/>
    <w:rsid w:val="3B664048"/>
    <w:rsid w:val="3B68DEA8"/>
    <w:rsid w:val="3D4D562D"/>
    <w:rsid w:val="3DE63EA1"/>
    <w:rsid w:val="3DE63EA1"/>
    <w:rsid w:val="3E7CB9AE"/>
    <w:rsid w:val="408DD0F6"/>
    <w:rsid w:val="40F14EB5"/>
    <w:rsid w:val="40F8ED81"/>
    <w:rsid w:val="4219FE5D"/>
    <w:rsid w:val="4219FE5D"/>
    <w:rsid w:val="423F1E90"/>
    <w:rsid w:val="4406DC3B"/>
    <w:rsid w:val="44859CA0"/>
    <w:rsid w:val="44CBAF01"/>
    <w:rsid w:val="44EA0B4B"/>
    <w:rsid w:val="45EAC88E"/>
    <w:rsid w:val="47BB7D5E"/>
    <w:rsid w:val="47CD0453"/>
    <w:rsid w:val="4868CE99"/>
    <w:rsid w:val="486AF68C"/>
    <w:rsid w:val="486AF68C"/>
    <w:rsid w:val="49C48AD4"/>
    <w:rsid w:val="4A06AB50"/>
    <w:rsid w:val="4A06AB50"/>
    <w:rsid w:val="4A4B28DA"/>
    <w:rsid w:val="4B059E52"/>
    <w:rsid w:val="4B440E13"/>
    <w:rsid w:val="4B4CBDF3"/>
    <w:rsid w:val="4D1EEEF5"/>
    <w:rsid w:val="4DB67B65"/>
    <w:rsid w:val="4E495095"/>
    <w:rsid w:val="4FACD512"/>
    <w:rsid w:val="4FCCD042"/>
    <w:rsid w:val="518EAF17"/>
    <w:rsid w:val="51E87C46"/>
    <w:rsid w:val="52139B07"/>
    <w:rsid w:val="523EB595"/>
    <w:rsid w:val="535B321A"/>
    <w:rsid w:val="5542DABC"/>
    <w:rsid w:val="567A1308"/>
    <w:rsid w:val="568D2865"/>
    <w:rsid w:val="56BA0B1C"/>
    <w:rsid w:val="57E652AD"/>
    <w:rsid w:val="5881A017"/>
    <w:rsid w:val="5AE7ABF1"/>
    <w:rsid w:val="5B15CBD7"/>
    <w:rsid w:val="5BD0EF2A"/>
    <w:rsid w:val="5BF5B9A0"/>
    <w:rsid w:val="5BFDF67D"/>
    <w:rsid w:val="5C3AF0C2"/>
    <w:rsid w:val="5DA81632"/>
    <w:rsid w:val="5E04BD53"/>
    <w:rsid w:val="5E04BD53"/>
    <w:rsid w:val="5E4A28CF"/>
    <w:rsid w:val="5F5CE4B4"/>
    <w:rsid w:val="5F706474"/>
    <w:rsid w:val="5F8DB84E"/>
    <w:rsid w:val="60660D66"/>
    <w:rsid w:val="60660D66"/>
    <w:rsid w:val="6085FB45"/>
    <w:rsid w:val="60C528FB"/>
    <w:rsid w:val="6388A8EC"/>
    <w:rsid w:val="6480D965"/>
    <w:rsid w:val="64A64A70"/>
    <w:rsid w:val="6599B89A"/>
    <w:rsid w:val="6599B89A"/>
    <w:rsid w:val="66B1B4FD"/>
    <w:rsid w:val="66C08326"/>
    <w:rsid w:val="670B16ED"/>
    <w:rsid w:val="67E5E574"/>
    <w:rsid w:val="6A70F14B"/>
    <w:rsid w:val="6B8B5E3D"/>
    <w:rsid w:val="6C0C8C9C"/>
    <w:rsid w:val="6C4E95DA"/>
    <w:rsid w:val="6C4E95DA"/>
    <w:rsid w:val="6C5972A5"/>
    <w:rsid w:val="6D01B47A"/>
    <w:rsid w:val="6D476E2C"/>
    <w:rsid w:val="6D476E2C"/>
    <w:rsid w:val="6D5EA786"/>
    <w:rsid w:val="6D5EA786"/>
    <w:rsid w:val="6DAC706A"/>
    <w:rsid w:val="6DB77C7D"/>
    <w:rsid w:val="6F535C04"/>
    <w:rsid w:val="6F677BC6"/>
    <w:rsid w:val="6FA93D3A"/>
    <w:rsid w:val="705AA364"/>
    <w:rsid w:val="7063F326"/>
    <w:rsid w:val="70DC2B67"/>
    <w:rsid w:val="714E6F29"/>
    <w:rsid w:val="74457AE6"/>
    <w:rsid w:val="7477CF32"/>
    <w:rsid w:val="75EA2CDF"/>
    <w:rsid w:val="75F236A9"/>
    <w:rsid w:val="762956D2"/>
    <w:rsid w:val="767FE6D1"/>
    <w:rsid w:val="7709EB7E"/>
    <w:rsid w:val="7709EB7E"/>
    <w:rsid w:val="7750CD8D"/>
    <w:rsid w:val="783DAA1F"/>
    <w:rsid w:val="7AC2BE48"/>
    <w:rsid w:val="7C200E2B"/>
    <w:rsid w:val="7C297851"/>
    <w:rsid w:val="7C2E4BF8"/>
    <w:rsid w:val="7DE06930"/>
    <w:rsid w:val="7E3BE3DD"/>
    <w:rsid w:val="7E893553"/>
    <w:rsid w:val="7FBA9C39"/>
    <w:rsid w:val="7FDA18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096AB"/>
  <w15:chartTrackingRefBased/>
  <w15:docId w15:val="{6C244D1B-ADF2-40D0-856D-775C3439F0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14E6F29"/>
    <w:rPr>
      <w:rFonts w:ascii="Times New Roman" w:hAnsi="Times New Roman" w:eastAsia=""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NoSpacing">
    <w:uiPriority w:val="1"/>
    <w:name w:val="No Spacing"/>
    <w:qFormat/>
    <w:rsid w:val="714E6F29"/>
    <w:pPr>
      <w:bidi w:val="1"/>
      <w:spacing w:after="0"/>
    </w:pPr>
  </w:style>
  <w:style w:type="paragraph" w:styleId="Heading2">
    <w:uiPriority w:val="9"/>
    <w:name w:val="heading 2"/>
    <w:basedOn w:val="Normal"/>
    <w:next w:val="Normal"/>
    <w:unhideWhenUsed/>
    <w:qFormat/>
    <w:rsid w:val="714E6F29"/>
    <w:rPr>
      <w:rFonts w:ascii="Times New Roman" w:hAnsi="Times New Roman" w:eastAsia=""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14E6F29"/>
    <w:rPr>
      <w:rFonts w:ascii="Times New Roman" w:hAnsi="Times New Roman" w:eastAsia="" w:cs="Times New Roman" w:asciiTheme="majorAscii" w:hAnsiTheme="majorAscii"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14E6F29"/>
    <w:rPr>
      <w:rFonts w:ascii="Times New Roman" w:hAnsi="Times New Roman" w:eastAsia="" w:cs="Times New Roman" w:asciiTheme="majorAscii" w:hAnsiTheme="majorAscii"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714E6F29"/>
    <w:rPr>
      <w:rFonts w:ascii="Times New Roman" w:hAnsi="Times New Roman" w:eastAsia="" w:cs="Times New Roman" w:asciiTheme="majorAscii" w:hAnsiTheme="majorAscii"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714E6F29"/>
    <w:rPr>
      <w:rFonts w:ascii="Times New Roman" w:hAnsi="Times New Roman" w:eastAsia="" w:cs="Times New Roman" w:asciiTheme="majorAscii" w:hAnsiTheme="majorAscii" w:eastAsiaTheme="majorEastAsia" w:cstheme="majorBidi"/>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qFormat/>
    <w:rsid w:val="714E6F29"/>
    <w:rPr>
      <w:rFonts w:ascii="Times New Roman" w:hAnsi="Times New Roman" w:eastAsia="" w:cs="Times New Roman" w:asciiTheme="majorAscii" w:hAnsiTheme="majorAscii" w:eastAsiaTheme="majorEastAsia" w:cstheme="majorBidi"/>
      <w:color w:val="595959" w:themeColor="text1" w:themeTint="A6" w:themeShade="FF"/>
    </w:rPr>
    <w:pPr>
      <w:keepNext w:val="1"/>
      <w:keepLines w:val="1"/>
      <w:spacing w:before="40" w:after="0"/>
      <w:outlineLvl w:val="6"/>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2025-11-19T20:09:42.9430976Z</dcterms:created>
  <dcterms:modified xsi:type="dcterms:W3CDTF">2025-11-21T03:41:50.2838610Z</dcterms:modified>
  <dc:creator>Rawan Abdulrahman (2321159)</dc:creator>
  <lastModifiedBy>Rawan Abdulrahman (2321159)</lastModifiedBy>
</coreProperties>
</file>