
<file path=[Content_Types].xml><?xml version="1.0" encoding="utf-8"?>
<Types xmlns="http://schemas.openxmlformats.org/package/2006/content-types">
  <Default Extension="jfif" ContentType="image/jpeg"/>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5B9BD5" w:themeColor="accent1"/>
          <w:sz w:val="24"/>
        </w:rPr>
        <w:id w:val="1621258355"/>
        <w:docPartObj>
          <w:docPartGallery w:val="Cover Pages"/>
          <w:docPartUnique/>
        </w:docPartObj>
      </w:sdtPr>
      <w:sdtEndPr>
        <w:rPr>
          <w:color w:val="auto"/>
        </w:rPr>
      </w:sdtEndPr>
      <w:sdtContent>
        <w:p w14:paraId="6235F9BC" w14:textId="77777777" w:rsidR="00C423C5" w:rsidRDefault="00C423C5">
          <w:pPr>
            <w:pStyle w:val="NoSpacing"/>
            <w:spacing w:before="1540" w:after="240"/>
            <w:jc w:val="center"/>
            <w:rPr>
              <w:color w:val="5B9BD5" w:themeColor="accent1"/>
            </w:rPr>
          </w:pPr>
          <w:r>
            <w:rPr>
              <w:noProof/>
              <w:color w:val="5B9BD5" w:themeColor="accent1"/>
            </w:rPr>
            <w:drawing>
              <wp:inline distT="0" distB="0" distL="0" distR="0" wp14:anchorId="3672BD79" wp14:editId="6ADB8F2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40"/>
              <w:szCs w:val="72"/>
            </w:rPr>
            <w:alias w:val="Title"/>
            <w:tag w:val=""/>
            <w:id w:val="1735040861"/>
            <w:placeholder>
              <w:docPart w:val="E72338AD3FBC4A43917008732EFEF364"/>
            </w:placeholder>
            <w:dataBinding w:prefixMappings="xmlns:ns0='http://purl.org/dc/elements/1.1/' xmlns:ns1='http://schemas.openxmlformats.org/package/2006/metadata/core-properties' " w:xpath="/ns1:coreProperties[1]/ns0:title[1]" w:storeItemID="{6C3C8BC8-F283-45AE-878A-BAB7291924A1}"/>
            <w:text/>
          </w:sdtPr>
          <w:sdtEndPr>
            <w:rPr>
              <w:szCs w:val="80"/>
            </w:rPr>
          </w:sdtEndPr>
          <w:sdtContent>
            <w:p w14:paraId="4BBA889F" w14:textId="77777777" w:rsidR="00C423C5" w:rsidRPr="00E03B4D" w:rsidRDefault="00C12E6C">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52"/>
                  <w:szCs w:val="80"/>
                </w:rPr>
              </w:pPr>
              <w:r>
                <w:rPr>
                  <w:rFonts w:asciiTheme="majorHAnsi" w:eastAsiaTheme="majorEastAsia" w:hAnsiTheme="majorHAnsi" w:cstheme="majorBidi"/>
                  <w:caps/>
                  <w:color w:val="5B9BD5" w:themeColor="accent1"/>
                  <w:sz w:val="40"/>
                  <w:szCs w:val="72"/>
                </w:rPr>
                <w:t>effective teamwork and Communication</w:t>
              </w:r>
            </w:p>
          </w:sdtContent>
        </w:sdt>
        <w:p w14:paraId="4E18281C" w14:textId="7ABB1C4F" w:rsidR="00C423C5" w:rsidRDefault="00E03B4D">
          <w:pPr>
            <w:pStyle w:val="NoSpacing"/>
            <w:jc w:val="center"/>
            <w:rPr>
              <w:color w:val="5B9BD5" w:themeColor="accent1"/>
              <w:sz w:val="28"/>
              <w:szCs w:val="28"/>
            </w:rPr>
          </w:pPr>
          <w:r>
            <w:rPr>
              <w:color w:val="5B9BD5" w:themeColor="accent1"/>
              <w:sz w:val="28"/>
              <w:szCs w:val="28"/>
            </w:rPr>
            <w:t>Student Name:</w:t>
          </w:r>
          <w:r w:rsidR="00685449">
            <w:rPr>
              <w:color w:val="5B9BD5" w:themeColor="accent1"/>
              <w:sz w:val="28"/>
              <w:szCs w:val="28"/>
            </w:rPr>
            <w:t xml:space="preserve"> Joselyn Castillo Cabral</w:t>
          </w:r>
        </w:p>
        <w:p w14:paraId="0FC786AD" w14:textId="1AD7503A" w:rsidR="00E03B4D" w:rsidRDefault="00E03B4D">
          <w:pPr>
            <w:pStyle w:val="NoSpacing"/>
            <w:jc w:val="center"/>
            <w:rPr>
              <w:color w:val="5B9BD5" w:themeColor="accent1"/>
              <w:sz w:val="28"/>
              <w:szCs w:val="28"/>
            </w:rPr>
          </w:pPr>
          <w:r>
            <w:rPr>
              <w:color w:val="5B9BD5" w:themeColor="accent1"/>
              <w:sz w:val="28"/>
              <w:szCs w:val="28"/>
            </w:rPr>
            <w:t>Student ID:</w:t>
          </w:r>
          <w:r w:rsidR="00685449">
            <w:rPr>
              <w:color w:val="5B9BD5" w:themeColor="accent1"/>
              <w:sz w:val="28"/>
              <w:szCs w:val="28"/>
            </w:rPr>
            <w:t xml:space="preserve"> </w:t>
          </w:r>
          <w:r w:rsidR="00685449" w:rsidRPr="00685449">
            <w:rPr>
              <w:color w:val="5B9BD5" w:themeColor="accent1"/>
              <w:sz w:val="28"/>
              <w:szCs w:val="28"/>
            </w:rPr>
            <w:t>2121046</w:t>
          </w:r>
        </w:p>
        <w:p w14:paraId="74865FC7" w14:textId="77777777" w:rsidR="00C423C5" w:rsidRDefault="00C423C5">
          <w:pPr>
            <w:pStyle w:val="NoSpacing"/>
            <w:spacing w:before="480"/>
            <w:jc w:val="center"/>
            <w:rPr>
              <w:color w:val="5B9BD5" w:themeColor="accent1"/>
            </w:rPr>
          </w:pPr>
          <w:r>
            <w:rPr>
              <w:noProof/>
              <w:color w:val="5B9BD5" w:themeColor="accent1"/>
            </w:rPr>
            <w:drawing>
              <wp:inline distT="0" distB="0" distL="0" distR="0" wp14:anchorId="040F3D29" wp14:editId="57AA02B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21559B1" w14:textId="77777777" w:rsidR="00C423C5" w:rsidRDefault="00C423C5">
          <w:r>
            <w:br w:type="page"/>
          </w:r>
        </w:p>
      </w:sdtContent>
    </w:sdt>
    <w:sdt>
      <w:sdtPr>
        <w:rPr>
          <w:rFonts w:ascii="Times New Roman" w:eastAsiaTheme="minorHAnsi" w:hAnsi="Times New Roman" w:cstheme="minorBidi"/>
          <w:b w:val="0"/>
          <w:color w:val="auto"/>
          <w:sz w:val="24"/>
          <w:szCs w:val="22"/>
        </w:rPr>
        <w:id w:val="-383944071"/>
        <w:docPartObj>
          <w:docPartGallery w:val="Table of Contents"/>
          <w:docPartUnique/>
        </w:docPartObj>
      </w:sdtPr>
      <w:sdtEndPr>
        <w:rPr>
          <w:bCs/>
          <w:noProof/>
        </w:rPr>
      </w:sdtEndPr>
      <w:sdtContent>
        <w:p w14:paraId="681EB3A4" w14:textId="77777777" w:rsidR="00C423C5" w:rsidRDefault="00C423C5">
          <w:pPr>
            <w:pStyle w:val="TOCHeading"/>
          </w:pPr>
          <w:r>
            <w:t>Table of Contents</w:t>
          </w:r>
        </w:p>
        <w:p w14:paraId="7CDE7A55" w14:textId="77777777" w:rsidR="00174919" w:rsidRDefault="00C423C5">
          <w:pPr>
            <w:pStyle w:val="TOC1"/>
            <w:tabs>
              <w:tab w:val="left" w:pos="660"/>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10795800" w:history="1">
            <w:r w:rsidR="00174919" w:rsidRPr="00D06E20">
              <w:rPr>
                <w:rStyle w:val="Hyperlink"/>
                <w:noProof/>
              </w:rPr>
              <w:t>1.0</w:t>
            </w:r>
            <w:r w:rsidR="00174919">
              <w:rPr>
                <w:rFonts w:asciiTheme="minorHAnsi" w:eastAsiaTheme="minorEastAsia" w:hAnsiTheme="minorHAnsi"/>
                <w:noProof/>
                <w:sz w:val="22"/>
              </w:rPr>
              <w:tab/>
            </w:r>
            <w:r w:rsidR="00174919" w:rsidRPr="00D06E20">
              <w:rPr>
                <w:rStyle w:val="Hyperlink"/>
                <w:noProof/>
              </w:rPr>
              <w:t>Introduction</w:t>
            </w:r>
            <w:r w:rsidR="00174919">
              <w:rPr>
                <w:noProof/>
                <w:webHidden/>
              </w:rPr>
              <w:tab/>
            </w:r>
            <w:r w:rsidR="00174919">
              <w:rPr>
                <w:noProof/>
                <w:webHidden/>
              </w:rPr>
              <w:fldChar w:fldCharType="begin"/>
            </w:r>
            <w:r w:rsidR="00174919">
              <w:rPr>
                <w:noProof/>
                <w:webHidden/>
              </w:rPr>
              <w:instrText xml:space="preserve"> PAGEREF _Toc110795800 \h </w:instrText>
            </w:r>
            <w:r w:rsidR="00174919">
              <w:rPr>
                <w:noProof/>
                <w:webHidden/>
              </w:rPr>
            </w:r>
            <w:r w:rsidR="00174919">
              <w:rPr>
                <w:noProof/>
                <w:webHidden/>
              </w:rPr>
              <w:fldChar w:fldCharType="separate"/>
            </w:r>
            <w:r w:rsidR="00174919">
              <w:rPr>
                <w:noProof/>
                <w:webHidden/>
              </w:rPr>
              <w:t>2</w:t>
            </w:r>
            <w:r w:rsidR="00174919">
              <w:rPr>
                <w:noProof/>
                <w:webHidden/>
              </w:rPr>
              <w:fldChar w:fldCharType="end"/>
            </w:r>
          </w:hyperlink>
        </w:p>
        <w:p w14:paraId="7E081453" w14:textId="77777777" w:rsidR="00174919" w:rsidRDefault="00FF50FC">
          <w:pPr>
            <w:pStyle w:val="TOC1"/>
            <w:tabs>
              <w:tab w:val="right" w:leader="dot" w:pos="9350"/>
            </w:tabs>
            <w:rPr>
              <w:rFonts w:asciiTheme="minorHAnsi" w:eastAsiaTheme="minorEastAsia" w:hAnsiTheme="minorHAnsi"/>
              <w:noProof/>
              <w:sz w:val="22"/>
            </w:rPr>
          </w:pPr>
          <w:hyperlink w:anchor="_Toc110795801" w:history="1">
            <w:r w:rsidR="00174919" w:rsidRPr="00D06E20">
              <w:rPr>
                <w:rStyle w:val="Hyperlink"/>
                <w:noProof/>
              </w:rPr>
              <w:t>2.0 Models of Communication</w:t>
            </w:r>
            <w:r w:rsidR="00174919">
              <w:rPr>
                <w:noProof/>
                <w:webHidden/>
              </w:rPr>
              <w:tab/>
            </w:r>
            <w:r w:rsidR="00174919">
              <w:rPr>
                <w:noProof/>
                <w:webHidden/>
              </w:rPr>
              <w:fldChar w:fldCharType="begin"/>
            </w:r>
            <w:r w:rsidR="00174919">
              <w:rPr>
                <w:noProof/>
                <w:webHidden/>
              </w:rPr>
              <w:instrText xml:space="preserve"> PAGEREF _Toc110795801 \h </w:instrText>
            </w:r>
            <w:r w:rsidR="00174919">
              <w:rPr>
                <w:noProof/>
                <w:webHidden/>
              </w:rPr>
            </w:r>
            <w:r w:rsidR="00174919">
              <w:rPr>
                <w:noProof/>
                <w:webHidden/>
              </w:rPr>
              <w:fldChar w:fldCharType="separate"/>
            </w:r>
            <w:r w:rsidR="00174919">
              <w:rPr>
                <w:noProof/>
                <w:webHidden/>
              </w:rPr>
              <w:t>2</w:t>
            </w:r>
            <w:r w:rsidR="00174919">
              <w:rPr>
                <w:noProof/>
                <w:webHidden/>
              </w:rPr>
              <w:fldChar w:fldCharType="end"/>
            </w:r>
          </w:hyperlink>
        </w:p>
        <w:p w14:paraId="1700A153" w14:textId="77777777" w:rsidR="00174919" w:rsidRDefault="00FF50FC">
          <w:pPr>
            <w:pStyle w:val="TOC2"/>
            <w:tabs>
              <w:tab w:val="right" w:leader="dot" w:pos="9350"/>
            </w:tabs>
            <w:rPr>
              <w:rFonts w:asciiTheme="minorHAnsi" w:eastAsiaTheme="minorEastAsia" w:hAnsiTheme="minorHAnsi"/>
              <w:noProof/>
              <w:sz w:val="22"/>
            </w:rPr>
          </w:pPr>
          <w:hyperlink w:anchor="_Toc110795802" w:history="1">
            <w:r w:rsidR="00174919" w:rsidRPr="00D06E20">
              <w:rPr>
                <w:rStyle w:val="Hyperlink"/>
                <w:rFonts w:eastAsia="Times New Roman"/>
                <w:noProof/>
              </w:rPr>
              <w:t>2.1 Communication Model of Shannon and Weaver</w:t>
            </w:r>
            <w:r w:rsidR="00174919">
              <w:rPr>
                <w:noProof/>
                <w:webHidden/>
              </w:rPr>
              <w:tab/>
            </w:r>
            <w:r w:rsidR="00174919">
              <w:rPr>
                <w:noProof/>
                <w:webHidden/>
              </w:rPr>
              <w:fldChar w:fldCharType="begin"/>
            </w:r>
            <w:r w:rsidR="00174919">
              <w:rPr>
                <w:noProof/>
                <w:webHidden/>
              </w:rPr>
              <w:instrText xml:space="preserve"> PAGEREF _Toc110795802 \h </w:instrText>
            </w:r>
            <w:r w:rsidR="00174919">
              <w:rPr>
                <w:noProof/>
                <w:webHidden/>
              </w:rPr>
            </w:r>
            <w:r w:rsidR="00174919">
              <w:rPr>
                <w:noProof/>
                <w:webHidden/>
              </w:rPr>
              <w:fldChar w:fldCharType="separate"/>
            </w:r>
            <w:r w:rsidR="00174919">
              <w:rPr>
                <w:noProof/>
                <w:webHidden/>
              </w:rPr>
              <w:t>2</w:t>
            </w:r>
            <w:r w:rsidR="00174919">
              <w:rPr>
                <w:noProof/>
                <w:webHidden/>
              </w:rPr>
              <w:fldChar w:fldCharType="end"/>
            </w:r>
          </w:hyperlink>
        </w:p>
        <w:p w14:paraId="0E39B9A8" w14:textId="77777777" w:rsidR="00174919" w:rsidRDefault="00FF50FC">
          <w:pPr>
            <w:pStyle w:val="TOC2"/>
            <w:tabs>
              <w:tab w:val="right" w:leader="dot" w:pos="9350"/>
            </w:tabs>
            <w:rPr>
              <w:rFonts w:asciiTheme="minorHAnsi" w:eastAsiaTheme="minorEastAsia" w:hAnsiTheme="minorHAnsi"/>
              <w:noProof/>
              <w:sz w:val="22"/>
            </w:rPr>
          </w:pPr>
          <w:hyperlink w:anchor="_Toc110795803" w:history="1">
            <w:r w:rsidR="00174919" w:rsidRPr="00D06E20">
              <w:rPr>
                <w:rStyle w:val="Hyperlink"/>
                <w:noProof/>
              </w:rPr>
              <w:t>2.2 The Schramm Model</w:t>
            </w:r>
            <w:r w:rsidR="00174919">
              <w:rPr>
                <w:noProof/>
                <w:webHidden/>
              </w:rPr>
              <w:tab/>
            </w:r>
            <w:r w:rsidR="00174919">
              <w:rPr>
                <w:noProof/>
                <w:webHidden/>
              </w:rPr>
              <w:fldChar w:fldCharType="begin"/>
            </w:r>
            <w:r w:rsidR="00174919">
              <w:rPr>
                <w:noProof/>
                <w:webHidden/>
              </w:rPr>
              <w:instrText xml:space="preserve"> PAGEREF _Toc110795803 \h </w:instrText>
            </w:r>
            <w:r w:rsidR="00174919">
              <w:rPr>
                <w:noProof/>
                <w:webHidden/>
              </w:rPr>
            </w:r>
            <w:r w:rsidR="00174919">
              <w:rPr>
                <w:noProof/>
                <w:webHidden/>
              </w:rPr>
              <w:fldChar w:fldCharType="separate"/>
            </w:r>
            <w:r w:rsidR="00174919">
              <w:rPr>
                <w:noProof/>
                <w:webHidden/>
              </w:rPr>
              <w:t>3</w:t>
            </w:r>
            <w:r w:rsidR="00174919">
              <w:rPr>
                <w:noProof/>
                <w:webHidden/>
              </w:rPr>
              <w:fldChar w:fldCharType="end"/>
            </w:r>
          </w:hyperlink>
        </w:p>
        <w:p w14:paraId="579426F7" w14:textId="77777777" w:rsidR="00174919" w:rsidRDefault="00FF50FC">
          <w:pPr>
            <w:pStyle w:val="TOC2"/>
            <w:tabs>
              <w:tab w:val="right" w:leader="dot" w:pos="9350"/>
            </w:tabs>
            <w:rPr>
              <w:rFonts w:asciiTheme="minorHAnsi" w:eastAsiaTheme="minorEastAsia" w:hAnsiTheme="minorHAnsi"/>
              <w:noProof/>
              <w:sz w:val="22"/>
            </w:rPr>
          </w:pPr>
          <w:hyperlink w:anchor="_Toc110795804" w:history="1">
            <w:r w:rsidR="00174919" w:rsidRPr="00D06E20">
              <w:rPr>
                <w:rStyle w:val="Hyperlink"/>
                <w:rFonts w:eastAsia="Times New Roman"/>
                <w:noProof/>
              </w:rPr>
              <w:t>2.3 </w:t>
            </w:r>
            <w:r w:rsidR="00174919" w:rsidRPr="00D06E20">
              <w:rPr>
                <w:rStyle w:val="Hyperlink"/>
                <w:noProof/>
              </w:rPr>
              <w:t>Berlo’s SMCR Model</w:t>
            </w:r>
            <w:r w:rsidR="00174919">
              <w:rPr>
                <w:noProof/>
                <w:webHidden/>
              </w:rPr>
              <w:tab/>
            </w:r>
            <w:r w:rsidR="00174919">
              <w:rPr>
                <w:noProof/>
                <w:webHidden/>
              </w:rPr>
              <w:fldChar w:fldCharType="begin"/>
            </w:r>
            <w:r w:rsidR="00174919">
              <w:rPr>
                <w:noProof/>
                <w:webHidden/>
              </w:rPr>
              <w:instrText xml:space="preserve"> PAGEREF _Toc110795804 \h </w:instrText>
            </w:r>
            <w:r w:rsidR="00174919">
              <w:rPr>
                <w:noProof/>
                <w:webHidden/>
              </w:rPr>
            </w:r>
            <w:r w:rsidR="00174919">
              <w:rPr>
                <w:noProof/>
                <w:webHidden/>
              </w:rPr>
              <w:fldChar w:fldCharType="separate"/>
            </w:r>
            <w:r w:rsidR="00174919">
              <w:rPr>
                <w:noProof/>
                <w:webHidden/>
              </w:rPr>
              <w:t>4</w:t>
            </w:r>
            <w:r w:rsidR="00174919">
              <w:rPr>
                <w:noProof/>
                <w:webHidden/>
              </w:rPr>
              <w:fldChar w:fldCharType="end"/>
            </w:r>
          </w:hyperlink>
        </w:p>
        <w:p w14:paraId="69A7AFC3" w14:textId="77777777" w:rsidR="00174919" w:rsidRDefault="00FF50FC">
          <w:pPr>
            <w:pStyle w:val="TOC1"/>
            <w:tabs>
              <w:tab w:val="right" w:leader="dot" w:pos="9350"/>
            </w:tabs>
            <w:rPr>
              <w:rFonts w:asciiTheme="minorHAnsi" w:eastAsiaTheme="minorEastAsia" w:hAnsiTheme="minorHAnsi"/>
              <w:noProof/>
              <w:sz w:val="22"/>
            </w:rPr>
          </w:pPr>
          <w:hyperlink w:anchor="_Toc110795805" w:history="1">
            <w:r w:rsidR="00174919" w:rsidRPr="00D06E20">
              <w:rPr>
                <w:rStyle w:val="Hyperlink"/>
                <w:rFonts w:eastAsia="Times New Roman"/>
                <w:noProof/>
              </w:rPr>
              <w:t>3.0 Communication Skills</w:t>
            </w:r>
            <w:r w:rsidR="00174919">
              <w:rPr>
                <w:noProof/>
                <w:webHidden/>
              </w:rPr>
              <w:tab/>
            </w:r>
            <w:r w:rsidR="00174919">
              <w:rPr>
                <w:noProof/>
                <w:webHidden/>
              </w:rPr>
              <w:fldChar w:fldCharType="begin"/>
            </w:r>
            <w:r w:rsidR="00174919">
              <w:rPr>
                <w:noProof/>
                <w:webHidden/>
              </w:rPr>
              <w:instrText xml:space="preserve"> PAGEREF _Toc110795805 \h </w:instrText>
            </w:r>
            <w:r w:rsidR="00174919">
              <w:rPr>
                <w:noProof/>
                <w:webHidden/>
              </w:rPr>
            </w:r>
            <w:r w:rsidR="00174919">
              <w:rPr>
                <w:noProof/>
                <w:webHidden/>
              </w:rPr>
              <w:fldChar w:fldCharType="separate"/>
            </w:r>
            <w:r w:rsidR="00174919">
              <w:rPr>
                <w:noProof/>
                <w:webHidden/>
              </w:rPr>
              <w:t>6</w:t>
            </w:r>
            <w:r w:rsidR="00174919">
              <w:rPr>
                <w:noProof/>
                <w:webHidden/>
              </w:rPr>
              <w:fldChar w:fldCharType="end"/>
            </w:r>
          </w:hyperlink>
        </w:p>
        <w:p w14:paraId="610ECA78" w14:textId="77777777" w:rsidR="00174919" w:rsidRDefault="00FF50FC">
          <w:pPr>
            <w:pStyle w:val="TOC2"/>
            <w:tabs>
              <w:tab w:val="right" w:leader="dot" w:pos="9350"/>
            </w:tabs>
            <w:rPr>
              <w:rFonts w:asciiTheme="minorHAnsi" w:eastAsiaTheme="minorEastAsia" w:hAnsiTheme="minorHAnsi"/>
              <w:noProof/>
              <w:sz w:val="22"/>
            </w:rPr>
          </w:pPr>
          <w:hyperlink w:anchor="_Toc110795806" w:history="1">
            <w:r w:rsidR="00174919" w:rsidRPr="00D06E20">
              <w:rPr>
                <w:rStyle w:val="Hyperlink"/>
                <w:rFonts w:eastAsia="Times New Roman"/>
                <w:noProof/>
              </w:rPr>
              <w:t>3.1 Verbal Communication</w:t>
            </w:r>
            <w:r w:rsidR="00174919">
              <w:rPr>
                <w:noProof/>
                <w:webHidden/>
              </w:rPr>
              <w:tab/>
            </w:r>
            <w:r w:rsidR="00174919">
              <w:rPr>
                <w:noProof/>
                <w:webHidden/>
              </w:rPr>
              <w:fldChar w:fldCharType="begin"/>
            </w:r>
            <w:r w:rsidR="00174919">
              <w:rPr>
                <w:noProof/>
                <w:webHidden/>
              </w:rPr>
              <w:instrText xml:space="preserve"> PAGEREF _Toc110795806 \h </w:instrText>
            </w:r>
            <w:r w:rsidR="00174919">
              <w:rPr>
                <w:noProof/>
                <w:webHidden/>
              </w:rPr>
            </w:r>
            <w:r w:rsidR="00174919">
              <w:rPr>
                <w:noProof/>
                <w:webHidden/>
              </w:rPr>
              <w:fldChar w:fldCharType="separate"/>
            </w:r>
            <w:r w:rsidR="00174919">
              <w:rPr>
                <w:noProof/>
                <w:webHidden/>
              </w:rPr>
              <w:t>6</w:t>
            </w:r>
            <w:r w:rsidR="00174919">
              <w:rPr>
                <w:noProof/>
                <w:webHidden/>
              </w:rPr>
              <w:fldChar w:fldCharType="end"/>
            </w:r>
          </w:hyperlink>
        </w:p>
        <w:p w14:paraId="0F7A3663" w14:textId="77777777" w:rsidR="00174919" w:rsidRDefault="00FF50FC">
          <w:pPr>
            <w:pStyle w:val="TOC2"/>
            <w:tabs>
              <w:tab w:val="right" w:leader="dot" w:pos="9350"/>
            </w:tabs>
            <w:rPr>
              <w:rFonts w:asciiTheme="minorHAnsi" w:eastAsiaTheme="minorEastAsia" w:hAnsiTheme="minorHAnsi"/>
              <w:noProof/>
              <w:sz w:val="22"/>
            </w:rPr>
          </w:pPr>
          <w:hyperlink w:anchor="_Toc110795807" w:history="1">
            <w:r w:rsidR="00174919" w:rsidRPr="00D06E20">
              <w:rPr>
                <w:rStyle w:val="Hyperlink"/>
                <w:rFonts w:eastAsia="Times New Roman"/>
                <w:noProof/>
              </w:rPr>
              <w:t>3.2 Non-Verbal Communication</w:t>
            </w:r>
            <w:r w:rsidR="00174919">
              <w:rPr>
                <w:noProof/>
                <w:webHidden/>
              </w:rPr>
              <w:tab/>
            </w:r>
            <w:r w:rsidR="00174919">
              <w:rPr>
                <w:noProof/>
                <w:webHidden/>
              </w:rPr>
              <w:fldChar w:fldCharType="begin"/>
            </w:r>
            <w:r w:rsidR="00174919">
              <w:rPr>
                <w:noProof/>
                <w:webHidden/>
              </w:rPr>
              <w:instrText xml:space="preserve"> PAGEREF _Toc110795807 \h </w:instrText>
            </w:r>
            <w:r w:rsidR="00174919">
              <w:rPr>
                <w:noProof/>
                <w:webHidden/>
              </w:rPr>
            </w:r>
            <w:r w:rsidR="00174919">
              <w:rPr>
                <w:noProof/>
                <w:webHidden/>
              </w:rPr>
              <w:fldChar w:fldCharType="separate"/>
            </w:r>
            <w:r w:rsidR="00174919">
              <w:rPr>
                <w:noProof/>
                <w:webHidden/>
              </w:rPr>
              <w:t>6</w:t>
            </w:r>
            <w:r w:rsidR="00174919">
              <w:rPr>
                <w:noProof/>
                <w:webHidden/>
              </w:rPr>
              <w:fldChar w:fldCharType="end"/>
            </w:r>
          </w:hyperlink>
        </w:p>
        <w:p w14:paraId="5E8530CE" w14:textId="77777777" w:rsidR="00174919" w:rsidRDefault="00FF50FC">
          <w:pPr>
            <w:pStyle w:val="TOC2"/>
            <w:tabs>
              <w:tab w:val="right" w:leader="dot" w:pos="9350"/>
            </w:tabs>
            <w:rPr>
              <w:rFonts w:asciiTheme="minorHAnsi" w:eastAsiaTheme="minorEastAsia" w:hAnsiTheme="minorHAnsi"/>
              <w:noProof/>
              <w:sz w:val="22"/>
            </w:rPr>
          </w:pPr>
          <w:hyperlink w:anchor="_Toc110795808" w:history="1">
            <w:r w:rsidR="00174919" w:rsidRPr="00D06E20">
              <w:rPr>
                <w:rStyle w:val="Hyperlink"/>
                <w:noProof/>
              </w:rPr>
              <w:t>3.3 Listening Skills</w:t>
            </w:r>
            <w:r w:rsidR="00174919">
              <w:rPr>
                <w:noProof/>
                <w:webHidden/>
              </w:rPr>
              <w:tab/>
            </w:r>
            <w:r w:rsidR="00174919">
              <w:rPr>
                <w:noProof/>
                <w:webHidden/>
              </w:rPr>
              <w:fldChar w:fldCharType="begin"/>
            </w:r>
            <w:r w:rsidR="00174919">
              <w:rPr>
                <w:noProof/>
                <w:webHidden/>
              </w:rPr>
              <w:instrText xml:space="preserve"> PAGEREF _Toc110795808 \h </w:instrText>
            </w:r>
            <w:r w:rsidR="00174919">
              <w:rPr>
                <w:noProof/>
                <w:webHidden/>
              </w:rPr>
            </w:r>
            <w:r w:rsidR="00174919">
              <w:rPr>
                <w:noProof/>
                <w:webHidden/>
              </w:rPr>
              <w:fldChar w:fldCharType="separate"/>
            </w:r>
            <w:r w:rsidR="00174919">
              <w:rPr>
                <w:noProof/>
                <w:webHidden/>
              </w:rPr>
              <w:t>7</w:t>
            </w:r>
            <w:r w:rsidR="00174919">
              <w:rPr>
                <w:noProof/>
                <w:webHidden/>
              </w:rPr>
              <w:fldChar w:fldCharType="end"/>
            </w:r>
          </w:hyperlink>
        </w:p>
        <w:p w14:paraId="36AE3B8F" w14:textId="77777777" w:rsidR="00174919" w:rsidRDefault="00FF50FC">
          <w:pPr>
            <w:pStyle w:val="TOC1"/>
            <w:tabs>
              <w:tab w:val="right" w:leader="dot" w:pos="9350"/>
            </w:tabs>
            <w:rPr>
              <w:rFonts w:asciiTheme="minorHAnsi" w:eastAsiaTheme="minorEastAsia" w:hAnsiTheme="minorHAnsi"/>
              <w:noProof/>
              <w:sz w:val="22"/>
            </w:rPr>
          </w:pPr>
          <w:hyperlink w:anchor="_Toc110795809" w:history="1">
            <w:r w:rsidR="00174919" w:rsidRPr="00D06E20">
              <w:rPr>
                <w:rStyle w:val="Hyperlink"/>
                <w:rFonts w:eastAsia="Times New Roman"/>
                <w:noProof/>
              </w:rPr>
              <w:t>4.0 Advantages and Disadvantages of Technology in Communication</w:t>
            </w:r>
            <w:r w:rsidR="00174919">
              <w:rPr>
                <w:noProof/>
                <w:webHidden/>
              </w:rPr>
              <w:tab/>
            </w:r>
            <w:r w:rsidR="00174919">
              <w:rPr>
                <w:noProof/>
                <w:webHidden/>
              </w:rPr>
              <w:fldChar w:fldCharType="begin"/>
            </w:r>
            <w:r w:rsidR="00174919">
              <w:rPr>
                <w:noProof/>
                <w:webHidden/>
              </w:rPr>
              <w:instrText xml:space="preserve"> PAGEREF _Toc110795809 \h </w:instrText>
            </w:r>
            <w:r w:rsidR="00174919">
              <w:rPr>
                <w:noProof/>
                <w:webHidden/>
              </w:rPr>
            </w:r>
            <w:r w:rsidR="00174919">
              <w:rPr>
                <w:noProof/>
                <w:webHidden/>
              </w:rPr>
              <w:fldChar w:fldCharType="separate"/>
            </w:r>
            <w:r w:rsidR="00174919">
              <w:rPr>
                <w:noProof/>
                <w:webHidden/>
              </w:rPr>
              <w:t>8</w:t>
            </w:r>
            <w:r w:rsidR="00174919">
              <w:rPr>
                <w:noProof/>
                <w:webHidden/>
              </w:rPr>
              <w:fldChar w:fldCharType="end"/>
            </w:r>
          </w:hyperlink>
        </w:p>
        <w:p w14:paraId="552FA5EE" w14:textId="77777777" w:rsidR="00174919" w:rsidRDefault="00FF50FC">
          <w:pPr>
            <w:pStyle w:val="TOC2"/>
            <w:tabs>
              <w:tab w:val="right" w:leader="dot" w:pos="9350"/>
            </w:tabs>
            <w:rPr>
              <w:rFonts w:asciiTheme="minorHAnsi" w:eastAsiaTheme="minorEastAsia" w:hAnsiTheme="minorHAnsi"/>
              <w:noProof/>
              <w:sz w:val="22"/>
            </w:rPr>
          </w:pPr>
          <w:hyperlink w:anchor="_Toc110795810" w:history="1">
            <w:r w:rsidR="00174919" w:rsidRPr="00D06E20">
              <w:rPr>
                <w:rStyle w:val="Hyperlink"/>
                <w:rFonts w:eastAsia="Times New Roman"/>
                <w:noProof/>
              </w:rPr>
              <w:t>4.1 Advanta</w:t>
            </w:r>
            <w:r w:rsidR="00174919" w:rsidRPr="00D06E20">
              <w:rPr>
                <w:rStyle w:val="Hyperlink"/>
                <w:noProof/>
              </w:rPr>
              <w:t>ges of Communication Technology</w:t>
            </w:r>
            <w:r w:rsidR="00174919">
              <w:rPr>
                <w:noProof/>
                <w:webHidden/>
              </w:rPr>
              <w:tab/>
            </w:r>
            <w:r w:rsidR="00174919">
              <w:rPr>
                <w:noProof/>
                <w:webHidden/>
              </w:rPr>
              <w:fldChar w:fldCharType="begin"/>
            </w:r>
            <w:r w:rsidR="00174919">
              <w:rPr>
                <w:noProof/>
                <w:webHidden/>
              </w:rPr>
              <w:instrText xml:space="preserve"> PAGEREF _Toc110795810 \h </w:instrText>
            </w:r>
            <w:r w:rsidR="00174919">
              <w:rPr>
                <w:noProof/>
                <w:webHidden/>
              </w:rPr>
            </w:r>
            <w:r w:rsidR="00174919">
              <w:rPr>
                <w:noProof/>
                <w:webHidden/>
              </w:rPr>
              <w:fldChar w:fldCharType="separate"/>
            </w:r>
            <w:r w:rsidR="00174919">
              <w:rPr>
                <w:noProof/>
                <w:webHidden/>
              </w:rPr>
              <w:t>8</w:t>
            </w:r>
            <w:r w:rsidR="00174919">
              <w:rPr>
                <w:noProof/>
                <w:webHidden/>
              </w:rPr>
              <w:fldChar w:fldCharType="end"/>
            </w:r>
          </w:hyperlink>
        </w:p>
        <w:p w14:paraId="1FFD7228" w14:textId="77777777" w:rsidR="00174919" w:rsidRDefault="00FF50FC">
          <w:pPr>
            <w:pStyle w:val="TOC2"/>
            <w:tabs>
              <w:tab w:val="right" w:leader="dot" w:pos="9350"/>
            </w:tabs>
            <w:rPr>
              <w:rFonts w:asciiTheme="minorHAnsi" w:eastAsiaTheme="minorEastAsia" w:hAnsiTheme="minorHAnsi"/>
              <w:noProof/>
              <w:sz w:val="22"/>
            </w:rPr>
          </w:pPr>
          <w:hyperlink w:anchor="_Toc110795811" w:history="1">
            <w:r w:rsidR="00174919" w:rsidRPr="00D06E20">
              <w:rPr>
                <w:rStyle w:val="Hyperlink"/>
                <w:rFonts w:eastAsia="Times New Roman"/>
                <w:noProof/>
              </w:rPr>
              <w:t>4.2 Disadvanta</w:t>
            </w:r>
            <w:r w:rsidR="00174919" w:rsidRPr="00D06E20">
              <w:rPr>
                <w:rStyle w:val="Hyperlink"/>
                <w:noProof/>
              </w:rPr>
              <w:t>ges of Communication Technology</w:t>
            </w:r>
            <w:r w:rsidR="00174919">
              <w:rPr>
                <w:noProof/>
                <w:webHidden/>
              </w:rPr>
              <w:tab/>
            </w:r>
            <w:r w:rsidR="00174919">
              <w:rPr>
                <w:noProof/>
                <w:webHidden/>
              </w:rPr>
              <w:fldChar w:fldCharType="begin"/>
            </w:r>
            <w:r w:rsidR="00174919">
              <w:rPr>
                <w:noProof/>
                <w:webHidden/>
              </w:rPr>
              <w:instrText xml:space="preserve"> PAGEREF _Toc110795811 \h </w:instrText>
            </w:r>
            <w:r w:rsidR="00174919">
              <w:rPr>
                <w:noProof/>
                <w:webHidden/>
              </w:rPr>
            </w:r>
            <w:r w:rsidR="00174919">
              <w:rPr>
                <w:noProof/>
                <w:webHidden/>
              </w:rPr>
              <w:fldChar w:fldCharType="separate"/>
            </w:r>
            <w:r w:rsidR="00174919">
              <w:rPr>
                <w:noProof/>
                <w:webHidden/>
              </w:rPr>
              <w:t>9</w:t>
            </w:r>
            <w:r w:rsidR="00174919">
              <w:rPr>
                <w:noProof/>
                <w:webHidden/>
              </w:rPr>
              <w:fldChar w:fldCharType="end"/>
            </w:r>
          </w:hyperlink>
        </w:p>
        <w:p w14:paraId="59112213" w14:textId="77777777" w:rsidR="00174919" w:rsidRDefault="00FF50FC">
          <w:pPr>
            <w:pStyle w:val="TOC1"/>
            <w:tabs>
              <w:tab w:val="right" w:leader="dot" w:pos="9350"/>
            </w:tabs>
            <w:rPr>
              <w:rFonts w:asciiTheme="minorHAnsi" w:eastAsiaTheme="minorEastAsia" w:hAnsiTheme="minorHAnsi"/>
              <w:noProof/>
              <w:sz w:val="22"/>
            </w:rPr>
          </w:pPr>
          <w:hyperlink w:anchor="_Toc110795812" w:history="1">
            <w:r w:rsidR="00174919" w:rsidRPr="00D06E20">
              <w:rPr>
                <w:rStyle w:val="Hyperlink"/>
                <w:rFonts w:eastAsia="Times New Roman"/>
                <w:noProof/>
              </w:rPr>
              <w:t>5.0 Conclusion</w:t>
            </w:r>
            <w:r w:rsidR="00174919">
              <w:rPr>
                <w:noProof/>
                <w:webHidden/>
              </w:rPr>
              <w:tab/>
            </w:r>
            <w:r w:rsidR="00174919">
              <w:rPr>
                <w:noProof/>
                <w:webHidden/>
              </w:rPr>
              <w:fldChar w:fldCharType="begin"/>
            </w:r>
            <w:r w:rsidR="00174919">
              <w:rPr>
                <w:noProof/>
                <w:webHidden/>
              </w:rPr>
              <w:instrText xml:space="preserve"> PAGEREF _Toc110795812 \h </w:instrText>
            </w:r>
            <w:r w:rsidR="00174919">
              <w:rPr>
                <w:noProof/>
                <w:webHidden/>
              </w:rPr>
            </w:r>
            <w:r w:rsidR="00174919">
              <w:rPr>
                <w:noProof/>
                <w:webHidden/>
              </w:rPr>
              <w:fldChar w:fldCharType="separate"/>
            </w:r>
            <w:r w:rsidR="00174919">
              <w:rPr>
                <w:noProof/>
                <w:webHidden/>
              </w:rPr>
              <w:t>9</w:t>
            </w:r>
            <w:r w:rsidR="00174919">
              <w:rPr>
                <w:noProof/>
                <w:webHidden/>
              </w:rPr>
              <w:fldChar w:fldCharType="end"/>
            </w:r>
          </w:hyperlink>
        </w:p>
        <w:p w14:paraId="01551FED" w14:textId="77777777" w:rsidR="00174919" w:rsidRDefault="00FF50FC">
          <w:pPr>
            <w:pStyle w:val="TOC1"/>
            <w:tabs>
              <w:tab w:val="right" w:leader="dot" w:pos="9350"/>
            </w:tabs>
            <w:rPr>
              <w:rFonts w:asciiTheme="minorHAnsi" w:eastAsiaTheme="minorEastAsia" w:hAnsiTheme="minorHAnsi"/>
              <w:noProof/>
              <w:sz w:val="22"/>
            </w:rPr>
          </w:pPr>
          <w:hyperlink w:anchor="_Toc110795813" w:history="1">
            <w:r w:rsidR="00174919" w:rsidRPr="00D06E20">
              <w:rPr>
                <w:rStyle w:val="Hyperlink"/>
                <w:noProof/>
              </w:rPr>
              <w:t>References</w:t>
            </w:r>
            <w:r w:rsidR="00174919">
              <w:rPr>
                <w:noProof/>
                <w:webHidden/>
              </w:rPr>
              <w:tab/>
            </w:r>
            <w:r w:rsidR="00174919">
              <w:rPr>
                <w:noProof/>
                <w:webHidden/>
              </w:rPr>
              <w:fldChar w:fldCharType="begin"/>
            </w:r>
            <w:r w:rsidR="00174919">
              <w:rPr>
                <w:noProof/>
                <w:webHidden/>
              </w:rPr>
              <w:instrText xml:space="preserve"> PAGEREF _Toc110795813 \h </w:instrText>
            </w:r>
            <w:r w:rsidR="00174919">
              <w:rPr>
                <w:noProof/>
                <w:webHidden/>
              </w:rPr>
            </w:r>
            <w:r w:rsidR="00174919">
              <w:rPr>
                <w:noProof/>
                <w:webHidden/>
              </w:rPr>
              <w:fldChar w:fldCharType="separate"/>
            </w:r>
            <w:r w:rsidR="00174919">
              <w:rPr>
                <w:noProof/>
                <w:webHidden/>
              </w:rPr>
              <w:t>10</w:t>
            </w:r>
            <w:r w:rsidR="00174919">
              <w:rPr>
                <w:noProof/>
                <w:webHidden/>
              </w:rPr>
              <w:fldChar w:fldCharType="end"/>
            </w:r>
          </w:hyperlink>
        </w:p>
        <w:p w14:paraId="39B68597" w14:textId="77777777" w:rsidR="00C423C5" w:rsidRDefault="00C423C5">
          <w:r>
            <w:rPr>
              <w:b/>
              <w:bCs/>
              <w:noProof/>
            </w:rPr>
            <w:fldChar w:fldCharType="end"/>
          </w:r>
        </w:p>
      </w:sdtContent>
    </w:sdt>
    <w:p w14:paraId="2A2FB811" w14:textId="77777777" w:rsidR="00543209" w:rsidRDefault="00543209"/>
    <w:p w14:paraId="03B52AB0" w14:textId="77777777" w:rsidR="00C423C5" w:rsidRDefault="00C423C5"/>
    <w:p w14:paraId="5833527D" w14:textId="77777777" w:rsidR="00C423C5" w:rsidRDefault="00C423C5">
      <w:pPr>
        <w:spacing w:line="259" w:lineRule="auto"/>
        <w:jc w:val="left"/>
      </w:pPr>
      <w:r>
        <w:br w:type="page"/>
      </w:r>
    </w:p>
    <w:p w14:paraId="43F07A39" w14:textId="77777777" w:rsidR="00B14363" w:rsidRPr="00B14363" w:rsidRDefault="00B14363" w:rsidP="00B14363">
      <w:pPr>
        <w:spacing w:after="240" w:line="240" w:lineRule="auto"/>
        <w:jc w:val="left"/>
        <w:rPr>
          <w:rFonts w:eastAsia="Times New Roman" w:cs="Times New Roman"/>
          <w:szCs w:val="24"/>
        </w:rPr>
      </w:pPr>
    </w:p>
    <w:p w14:paraId="7B8DBD5C" w14:textId="77777777" w:rsidR="007E331A" w:rsidRPr="007E331A" w:rsidRDefault="00B14363" w:rsidP="007E331A">
      <w:pPr>
        <w:pStyle w:val="Heading1"/>
        <w:numPr>
          <w:ilvl w:val="0"/>
          <w:numId w:val="3"/>
        </w:numPr>
      </w:pPr>
      <w:bookmarkStart w:id="0" w:name="_Toc110795800"/>
      <w:r>
        <w:t>Introduction</w:t>
      </w:r>
      <w:bookmarkEnd w:id="0"/>
      <w:r>
        <w:t xml:space="preserve"> </w:t>
      </w:r>
    </w:p>
    <w:p w14:paraId="07A67EC4" w14:textId="77777777" w:rsidR="00B14363" w:rsidRPr="00B14363" w:rsidRDefault="00B14363" w:rsidP="00B14363">
      <w:pPr>
        <w:rPr>
          <w:rFonts w:cs="Times New Roman"/>
          <w:szCs w:val="24"/>
        </w:rPr>
      </w:pPr>
      <w:r w:rsidRPr="00B14363">
        <w:t>Communication refers to the act of exchanging and sharing facts,</w:t>
      </w:r>
      <w:r>
        <w:t xml:space="preserve"> information</w:t>
      </w:r>
      <w:r w:rsidRPr="00B14363">
        <w:t>,</w:t>
      </w:r>
      <w:r>
        <w:t xml:space="preserve"> </w:t>
      </w:r>
      <w:r w:rsidRPr="00B14363">
        <w:t>opinions, emotions</w:t>
      </w:r>
      <w:r>
        <w:t>,</w:t>
      </w:r>
      <w:r w:rsidRPr="00B14363">
        <w:t xml:space="preserve"> or </w:t>
      </w:r>
      <w:r>
        <w:t>ideas</w:t>
      </w:r>
      <w:r w:rsidRPr="00B14363">
        <w:t xml:space="preserve"> from one individual or group to another. It is simply a process through which information is transferred among individuals by using a common system of s</w:t>
      </w:r>
      <w:r>
        <w:t>igns, symbols, or behavior</w:t>
      </w:r>
      <w:r w:rsidRPr="00B14363">
        <w:t>. There is at least one sender, a receiver</w:t>
      </w:r>
      <w:r>
        <w:t>,</w:t>
      </w:r>
      <w:r w:rsidRPr="00B14363">
        <w:t xml:space="preserve"> and, a message involved</w:t>
      </w:r>
      <w:r>
        <w:t xml:space="preserve"> </w:t>
      </w:r>
      <w:r w:rsidRPr="00B14363">
        <w:t>in communication</w:t>
      </w:r>
      <w:r w:rsidR="009578AC">
        <w:t xml:space="preserve"> (</w:t>
      </w:r>
      <w:r w:rsidR="009578AC">
        <w:rPr>
          <w:rFonts w:cs="Times New Roman"/>
          <w:color w:val="222222"/>
          <w:szCs w:val="20"/>
          <w:shd w:val="clear" w:color="auto" w:fill="FFFFFF"/>
        </w:rPr>
        <w:t>Luhmann,</w:t>
      </w:r>
      <w:r w:rsidR="009578AC" w:rsidRPr="009578AC">
        <w:rPr>
          <w:rFonts w:cs="Times New Roman"/>
          <w:color w:val="222222"/>
          <w:szCs w:val="20"/>
          <w:shd w:val="clear" w:color="auto" w:fill="FFFFFF"/>
        </w:rPr>
        <w:t xml:space="preserve"> 201</w:t>
      </w:r>
      <w:r w:rsidR="009578AC">
        <w:rPr>
          <w:rFonts w:cs="Times New Roman"/>
          <w:color w:val="222222"/>
          <w:szCs w:val="20"/>
          <w:shd w:val="clear" w:color="auto" w:fill="FFFFFF"/>
        </w:rPr>
        <w:t>2</w:t>
      </w:r>
      <w:r w:rsidR="009578AC">
        <w:t>)</w:t>
      </w:r>
      <w:r w:rsidR="00D25073">
        <w:t xml:space="preserve">. This might seem easy, but </w:t>
      </w:r>
      <w:r w:rsidRPr="00B14363">
        <w:t xml:space="preserve">different </w:t>
      </w:r>
      <w:r w:rsidR="00D25073">
        <w:t>barriers like physical barriers em</w:t>
      </w:r>
      <w:r w:rsidR="00D25073" w:rsidRPr="00B14363">
        <w:t>otional barrier</w:t>
      </w:r>
      <w:r w:rsidR="00D25073">
        <w:t>s</w:t>
      </w:r>
      <w:r w:rsidR="00D25073" w:rsidRPr="00B14363">
        <w:t>, languag</w:t>
      </w:r>
      <w:r w:rsidR="00D25073">
        <w:t>e barriers</w:t>
      </w:r>
      <w:r w:rsidR="00D25073" w:rsidRPr="00B14363">
        <w:t>, cultural barriers, perceptual barriers, interpersonal barriers</w:t>
      </w:r>
      <w:r w:rsidR="00D25073">
        <w:t>,</w:t>
      </w:r>
      <w:r w:rsidR="00D25073" w:rsidRPr="00B14363">
        <w:t xml:space="preserve"> etc.</w:t>
      </w:r>
      <w:r w:rsidR="00D25073">
        <w:t xml:space="preserve"> </w:t>
      </w:r>
      <w:r w:rsidRPr="00B14363">
        <w:t>can affect how the message gets from the sender to the receiver, which makes communication a complex process.</w:t>
      </w:r>
      <w:r w:rsidR="00D25073">
        <w:rPr>
          <w:rFonts w:cs="Times New Roman"/>
          <w:szCs w:val="24"/>
        </w:rPr>
        <w:t xml:space="preserve"> </w:t>
      </w:r>
      <w:r w:rsidR="009578AC">
        <w:t>(</w:t>
      </w:r>
      <w:r w:rsidR="009578AC">
        <w:rPr>
          <w:rFonts w:cs="Times New Roman"/>
          <w:color w:val="222222"/>
          <w:szCs w:val="20"/>
          <w:shd w:val="clear" w:color="auto" w:fill="FFFFFF"/>
        </w:rPr>
        <w:t xml:space="preserve">Rani, </w:t>
      </w:r>
      <w:r w:rsidR="009578AC" w:rsidRPr="009578AC">
        <w:rPr>
          <w:rFonts w:cs="Times New Roman"/>
          <w:color w:val="222222"/>
          <w:szCs w:val="20"/>
          <w:shd w:val="clear" w:color="auto" w:fill="FFFFFF"/>
        </w:rPr>
        <w:t>2016</w:t>
      </w:r>
      <w:r w:rsidR="009578AC">
        <w:t>).</w:t>
      </w:r>
      <w:r w:rsidRPr="00B14363">
        <w:t xml:space="preserve"> All these barriers affect the effectiveness of the communication a</w:t>
      </w:r>
      <w:r>
        <w:t>nd due to poor communication, the</w:t>
      </w:r>
      <w:r w:rsidRPr="00B14363">
        <w:t xml:space="preserve"> message or information conveyed can be misunderstood and misinterpreted which can cause big issues in both personal and professional life. </w:t>
      </w:r>
    </w:p>
    <w:p w14:paraId="1959E0EC" w14:textId="77777777" w:rsidR="00B14363" w:rsidRPr="00B14363" w:rsidRDefault="00B14363" w:rsidP="00B14363">
      <w:pPr>
        <w:rPr>
          <w:rFonts w:cs="Times New Roman"/>
          <w:szCs w:val="24"/>
        </w:rPr>
      </w:pPr>
      <w:r>
        <w:rPr>
          <w:rFonts w:cs="Times New Roman"/>
          <w:szCs w:val="24"/>
        </w:rPr>
        <w:t>In this paper different model of c</w:t>
      </w:r>
      <w:r w:rsidR="00156431">
        <w:rPr>
          <w:rFonts w:cs="Times New Roman"/>
          <w:szCs w:val="24"/>
        </w:rPr>
        <w:t xml:space="preserve">ommunication has been discussed. The case study of Pedro and Maria and the professor has been briefly discussed in the light of the communication models. The report also includes </w:t>
      </w:r>
      <w:r w:rsidR="00D25073">
        <w:rPr>
          <w:rFonts w:cs="Times New Roman"/>
          <w:szCs w:val="24"/>
        </w:rPr>
        <w:t>a discussion on different communication skills and the pros and cons of technology in communication.</w:t>
      </w:r>
    </w:p>
    <w:p w14:paraId="28168EA9" w14:textId="77777777" w:rsidR="00B14363" w:rsidRPr="00B14363" w:rsidRDefault="00156431" w:rsidP="00156431">
      <w:pPr>
        <w:pStyle w:val="Heading1"/>
        <w:rPr>
          <w:rFonts w:eastAsia="Times New Roman" w:cs="Times New Roman"/>
          <w:szCs w:val="24"/>
        </w:rPr>
      </w:pPr>
      <w:bookmarkStart w:id="1" w:name="_Toc110795801"/>
      <w:r>
        <w:t>2.0 Models of Communication</w:t>
      </w:r>
      <w:bookmarkEnd w:id="1"/>
      <w:r>
        <w:t xml:space="preserve"> </w:t>
      </w:r>
    </w:p>
    <w:p w14:paraId="046BA378" w14:textId="77777777" w:rsidR="00B14363" w:rsidRPr="00B14363" w:rsidRDefault="00B14363" w:rsidP="00156431">
      <w:pPr>
        <w:pStyle w:val="Heading2"/>
        <w:rPr>
          <w:rFonts w:eastAsia="Times New Roman" w:cs="Times New Roman"/>
          <w:szCs w:val="24"/>
        </w:rPr>
      </w:pPr>
      <w:bookmarkStart w:id="2" w:name="_Toc110795802"/>
      <w:r w:rsidRPr="00B14363">
        <w:rPr>
          <w:rFonts w:eastAsia="Times New Roman"/>
        </w:rPr>
        <w:t xml:space="preserve">2.1 </w:t>
      </w:r>
      <w:r w:rsidR="00156431">
        <w:rPr>
          <w:rFonts w:eastAsia="Times New Roman"/>
        </w:rPr>
        <w:t>Communication Model of Shannon and Weaver</w:t>
      </w:r>
      <w:bookmarkEnd w:id="2"/>
    </w:p>
    <w:p w14:paraId="306ADD4E" w14:textId="77777777" w:rsidR="00B14363" w:rsidRPr="00B14363" w:rsidRDefault="00B14363" w:rsidP="00B14363">
      <w:pPr>
        <w:rPr>
          <w:rFonts w:cs="Times New Roman"/>
          <w:szCs w:val="24"/>
        </w:rPr>
      </w:pPr>
      <w:r w:rsidRPr="00B14363">
        <w:t>There are six elements involved in the communication model of Shannon and Weaver which are</w:t>
      </w:r>
      <w:r w:rsidR="00156431">
        <w:t>:</w:t>
      </w:r>
      <w:r w:rsidRPr="00B14363">
        <w:t> </w:t>
      </w:r>
    </w:p>
    <w:p w14:paraId="0EB8C158" w14:textId="77777777" w:rsidR="00B14363" w:rsidRPr="00B14363" w:rsidRDefault="00B14363" w:rsidP="00156431">
      <w:pPr>
        <w:pStyle w:val="ListParagraph"/>
        <w:numPr>
          <w:ilvl w:val="0"/>
          <w:numId w:val="2"/>
        </w:numPr>
      </w:pPr>
      <w:r w:rsidRPr="00B14363">
        <w:t>Information Source: the sender or someone who originated the information or message</w:t>
      </w:r>
    </w:p>
    <w:p w14:paraId="60DE15CC" w14:textId="77777777" w:rsidR="00B14363" w:rsidRPr="00B14363" w:rsidRDefault="00B14363" w:rsidP="00156431">
      <w:pPr>
        <w:pStyle w:val="ListParagraph"/>
        <w:numPr>
          <w:ilvl w:val="0"/>
          <w:numId w:val="2"/>
        </w:numPr>
      </w:pPr>
      <w:r w:rsidRPr="00B14363">
        <w:t>Transmitter: encoder, the thing that converts the information or messages into signals</w:t>
      </w:r>
    </w:p>
    <w:p w14:paraId="42F7223A" w14:textId="77777777" w:rsidR="00B14363" w:rsidRPr="00B14363" w:rsidRDefault="00B14363" w:rsidP="00156431">
      <w:pPr>
        <w:pStyle w:val="ListParagraph"/>
        <w:numPr>
          <w:ilvl w:val="0"/>
          <w:numId w:val="2"/>
        </w:numPr>
      </w:pPr>
      <w:r w:rsidRPr="00B14363">
        <w:t>Channel: the medium by which information is transmitted from sender to receiver.</w:t>
      </w:r>
    </w:p>
    <w:p w14:paraId="1DE8F339" w14:textId="77777777" w:rsidR="00B14363" w:rsidRPr="00B14363" w:rsidRDefault="00B14363" w:rsidP="00156431">
      <w:pPr>
        <w:pStyle w:val="ListParagraph"/>
        <w:numPr>
          <w:ilvl w:val="0"/>
          <w:numId w:val="2"/>
        </w:numPr>
      </w:pPr>
      <w:r w:rsidRPr="00B14363">
        <w:t xml:space="preserve">Reception: the decoder, </w:t>
      </w:r>
      <w:r w:rsidR="00156431" w:rsidRPr="00B14363">
        <w:t>the</w:t>
      </w:r>
      <w:r w:rsidRPr="00B14363">
        <w:t xml:space="preserve"> place at which the signal is received and where it is transformed into a message</w:t>
      </w:r>
      <w:r w:rsidR="00F7616B">
        <w:t xml:space="preserve"> (</w:t>
      </w:r>
      <w:r w:rsidR="00F7616B">
        <w:rPr>
          <w:rFonts w:cs="Times New Roman"/>
          <w:color w:val="222222"/>
          <w:szCs w:val="20"/>
          <w:shd w:val="clear" w:color="auto" w:fill="FFFFFF"/>
        </w:rPr>
        <w:t>Narula, 2006</w:t>
      </w:r>
      <w:r w:rsidR="00F7616B">
        <w:t>)</w:t>
      </w:r>
      <w:r w:rsidRPr="00B14363">
        <w:t>.</w:t>
      </w:r>
    </w:p>
    <w:p w14:paraId="0CC7979E" w14:textId="77777777" w:rsidR="00B14363" w:rsidRPr="00B14363" w:rsidRDefault="00B14363" w:rsidP="00156431">
      <w:pPr>
        <w:pStyle w:val="ListParagraph"/>
        <w:numPr>
          <w:ilvl w:val="0"/>
          <w:numId w:val="2"/>
        </w:numPr>
      </w:pPr>
      <w:r w:rsidRPr="00B14363">
        <w:t>Destination: the receiver of the information </w:t>
      </w:r>
    </w:p>
    <w:p w14:paraId="60104DEE" w14:textId="77777777" w:rsidR="00B14363" w:rsidRDefault="00B14363" w:rsidP="00B14363">
      <w:pPr>
        <w:pStyle w:val="ListParagraph"/>
        <w:numPr>
          <w:ilvl w:val="0"/>
          <w:numId w:val="2"/>
        </w:numPr>
      </w:pPr>
      <w:r w:rsidRPr="00B14363">
        <w:t>Noise: Through a channel, messages are transmitted from encoder to decoder. Throughout this process, the messages can get influenced or distracted by different physical noise</w:t>
      </w:r>
      <w:r w:rsidR="00156431">
        <w:t>s</w:t>
      </w:r>
      <w:r w:rsidRPr="00B14363">
        <w:t xml:space="preserve"> such as thunder, crowd noise, horn sounds, or by encoded signals in the transmission channel, </w:t>
      </w:r>
      <w:r w:rsidRPr="00B14363">
        <w:lastRenderedPageBreak/>
        <w:t>which may disrupt the communication flow or prevent the receiver from receiving or understanding the message accurately</w:t>
      </w:r>
      <w:r w:rsidR="00F7616B">
        <w:t xml:space="preserve">. </w:t>
      </w:r>
    </w:p>
    <w:p w14:paraId="6C8A92E0" w14:textId="77777777" w:rsidR="00D82CE3" w:rsidRDefault="00D82CE3" w:rsidP="00D82CE3">
      <w:pPr>
        <w:jc w:val="center"/>
      </w:pPr>
      <w:r>
        <w:rPr>
          <w:noProof/>
        </w:rPr>
        <w:drawing>
          <wp:inline distT="0" distB="0" distL="0" distR="0" wp14:anchorId="303728DB" wp14:editId="4F27357F">
            <wp:extent cx="4705350" cy="1530985"/>
            <wp:effectExtent l="0" t="0" r="0" b="0"/>
            <wp:docPr id="1" name="Picture 1" descr="Shannon &amp; Weaver's model of communication (adapted from Shannon an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mp; Weaver's model of communication (adapted from Shannon and...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06475" cy="1531351"/>
                    </a:xfrm>
                    <a:prstGeom prst="rect">
                      <a:avLst/>
                    </a:prstGeom>
                    <a:noFill/>
                    <a:ln>
                      <a:noFill/>
                    </a:ln>
                  </pic:spPr>
                </pic:pic>
              </a:graphicData>
            </a:graphic>
          </wp:inline>
        </w:drawing>
      </w:r>
    </w:p>
    <w:p w14:paraId="1B319F67" w14:textId="77777777" w:rsidR="00D82CE3" w:rsidRPr="00156431" w:rsidRDefault="00D82CE3" w:rsidP="00D82CE3">
      <w:pPr>
        <w:jc w:val="center"/>
      </w:pPr>
      <w:r>
        <w:t>Figure: Shannon and Weaver Model</w:t>
      </w:r>
      <w:r w:rsidR="001D1751">
        <w:t xml:space="preserve"> (</w:t>
      </w:r>
      <w:r w:rsidR="001D1751">
        <w:rPr>
          <w:rFonts w:cs="Times New Roman"/>
          <w:color w:val="222222"/>
          <w:szCs w:val="20"/>
          <w:shd w:val="clear" w:color="auto" w:fill="FFFFFF"/>
        </w:rPr>
        <w:t>Al-</w:t>
      </w:r>
      <w:proofErr w:type="spellStart"/>
      <w:r w:rsidR="001D1751">
        <w:rPr>
          <w:rFonts w:cs="Times New Roman"/>
          <w:color w:val="222222"/>
          <w:szCs w:val="20"/>
          <w:shd w:val="clear" w:color="auto" w:fill="FFFFFF"/>
        </w:rPr>
        <w:t>Fedaghi</w:t>
      </w:r>
      <w:proofErr w:type="spellEnd"/>
      <w:r w:rsidR="001D1751">
        <w:rPr>
          <w:rFonts w:cs="Times New Roman"/>
          <w:color w:val="222222"/>
          <w:szCs w:val="20"/>
          <w:shd w:val="clear" w:color="auto" w:fill="FFFFFF"/>
        </w:rPr>
        <w:t xml:space="preserve">, </w:t>
      </w:r>
      <w:r w:rsidR="001D1751" w:rsidRPr="009578AC">
        <w:rPr>
          <w:rFonts w:cs="Times New Roman"/>
          <w:color w:val="222222"/>
          <w:szCs w:val="20"/>
          <w:shd w:val="clear" w:color="auto" w:fill="FFFFFF"/>
        </w:rPr>
        <w:t>2012</w:t>
      </w:r>
      <w:r w:rsidR="001D1751">
        <w:t>)</w:t>
      </w:r>
    </w:p>
    <w:p w14:paraId="59BCE7FE" w14:textId="77777777" w:rsidR="00B14363" w:rsidRPr="00B14363" w:rsidRDefault="00B14363" w:rsidP="00B14363">
      <w:pPr>
        <w:rPr>
          <w:rFonts w:cs="Times New Roman"/>
          <w:szCs w:val="24"/>
        </w:rPr>
      </w:pPr>
      <w:r w:rsidRPr="00B14363">
        <w:t xml:space="preserve">This concept </w:t>
      </w:r>
      <w:r w:rsidR="00156431">
        <w:t xml:space="preserve">of this model </w:t>
      </w:r>
      <w:r w:rsidRPr="00B14363">
        <w:t xml:space="preserve">is intended to foster efficient communication </w:t>
      </w:r>
      <w:r w:rsidR="00156431">
        <w:t>between</w:t>
      </w:r>
      <w:r w:rsidRPr="00B14363">
        <w:t xml:space="preserve"> the sender and the receiver. </w:t>
      </w:r>
      <w:r w:rsidR="00156431">
        <w:t>Shannon and Weaver</w:t>
      </w:r>
      <w:r w:rsidRPr="00B14363">
        <w:t xml:space="preserve"> identified a variable known as "Noise" that influences the process of communication. This model of Shannon and Weaver addresses only external sounds that alter messages or signals originating from outside sources</w:t>
      </w:r>
      <w:r w:rsidR="00F7616B">
        <w:t xml:space="preserve"> (</w:t>
      </w:r>
      <w:r w:rsidR="00F7616B">
        <w:rPr>
          <w:rFonts w:cs="Times New Roman"/>
          <w:color w:val="222222"/>
          <w:szCs w:val="20"/>
          <w:shd w:val="clear" w:color="auto" w:fill="FFFFFF"/>
        </w:rPr>
        <w:t>Al-</w:t>
      </w:r>
      <w:proofErr w:type="spellStart"/>
      <w:r w:rsidR="00F7616B">
        <w:rPr>
          <w:rFonts w:cs="Times New Roman"/>
          <w:color w:val="222222"/>
          <w:szCs w:val="20"/>
          <w:shd w:val="clear" w:color="auto" w:fill="FFFFFF"/>
        </w:rPr>
        <w:t>Fedaghi</w:t>
      </w:r>
      <w:proofErr w:type="spellEnd"/>
      <w:r w:rsidR="00F7616B">
        <w:rPr>
          <w:rFonts w:cs="Times New Roman"/>
          <w:color w:val="222222"/>
          <w:szCs w:val="20"/>
          <w:shd w:val="clear" w:color="auto" w:fill="FFFFFF"/>
        </w:rPr>
        <w:t xml:space="preserve">, </w:t>
      </w:r>
      <w:r w:rsidR="00F7616B" w:rsidRPr="009578AC">
        <w:rPr>
          <w:rFonts w:cs="Times New Roman"/>
          <w:color w:val="222222"/>
          <w:szCs w:val="20"/>
          <w:shd w:val="clear" w:color="auto" w:fill="FFFFFF"/>
        </w:rPr>
        <w:t>2012</w:t>
      </w:r>
      <w:r w:rsidR="00F7616B">
        <w:t>)</w:t>
      </w:r>
      <w:r w:rsidRPr="00B14363">
        <w:t>.</w:t>
      </w:r>
    </w:p>
    <w:p w14:paraId="3F1CD03E" w14:textId="77777777" w:rsidR="00B14363" w:rsidRPr="00B14363" w:rsidRDefault="00B14363" w:rsidP="00B14363">
      <w:pPr>
        <w:rPr>
          <w:rFonts w:cs="Times New Roman"/>
          <w:szCs w:val="24"/>
        </w:rPr>
      </w:pPr>
      <w:r w:rsidRPr="00B14363">
        <w:t>In the Case study, Maria is the sender,</w:t>
      </w:r>
      <w:r w:rsidR="00156431">
        <w:t xml:space="preserve"> and</w:t>
      </w:r>
      <w:r w:rsidRPr="00B14363">
        <w:t xml:space="preserve"> Pedro is </w:t>
      </w:r>
      <w:r w:rsidR="00156431" w:rsidRPr="00B14363">
        <w:t>the receiver</w:t>
      </w:r>
      <w:r w:rsidRPr="00B14363">
        <w:t xml:space="preserve"> who works on a building site </w:t>
      </w:r>
      <w:r w:rsidR="00156431">
        <w:t xml:space="preserve">that </w:t>
      </w:r>
      <w:r w:rsidRPr="00B14363">
        <w:t>is bound to have severe noises from machines and many other external sources. Pedro and Maria had a phone</w:t>
      </w:r>
      <w:r w:rsidR="00156431">
        <w:t xml:space="preserve"> (communication channel)</w:t>
      </w:r>
      <w:r w:rsidRPr="00B14363">
        <w:t xml:space="preserve"> conversation where Maria asked Pedro to buy chicken on his way back home. But Pedro misunderstood the message. The noise of the site hindered the</w:t>
      </w:r>
      <w:r w:rsidR="00156431">
        <w:t xml:space="preserve"> communication between</w:t>
      </w:r>
      <w:r w:rsidRPr="00B14363">
        <w:t xml:space="preserve"> Pedro </w:t>
      </w:r>
      <w:r w:rsidR="00156431">
        <w:t>and</w:t>
      </w:r>
      <w:r w:rsidRPr="00B14363">
        <w:t xml:space="preserve"> his wife and </w:t>
      </w:r>
      <w:r w:rsidR="00156431">
        <w:t>Pedro</w:t>
      </w:r>
      <w:r w:rsidRPr="00B14363">
        <w:t xml:space="preserve"> could not understand his wife's message properly. </w:t>
      </w:r>
    </w:p>
    <w:p w14:paraId="4F6DB39D" w14:textId="77777777" w:rsidR="00B14363" w:rsidRPr="00B14363" w:rsidRDefault="00156431" w:rsidP="00156431">
      <w:pPr>
        <w:pStyle w:val="Heading2"/>
        <w:rPr>
          <w:rFonts w:eastAsia="Times New Roman" w:cs="Times New Roman"/>
          <w:szCs w:val="24"/>
        </w:rPr>
      </w:pPr>
      <w:bookmarkStart w:id="3" w:name="_Toc110795803"/>
      <w:r w:rsidRPr="00B14363">
        <w:t>2.2 </w:t>
      </w:r>
      <w:r>
        <w:t xml:space="preserve">The </w:t>
      </w:r>
      <w:r w:rsidRPr="00B14363">
        <w:t>Schramm</w:t>
      </w:r>
      <w:r>
        <w:t xml:space="preserve"> Model</w:t>
      </w:r>
      <w:bookmarkEnd w:id="3"/>
    </w:p>
    <w:p w14:paraId="3E9066C0" w14:textId="77777777" w:rsidR="00293C8A" w:rsidRDefault="00B14363" w:rsidP="00B14363">
      <w:r w:rsidRPr="00B14363">
        <w:t>Schramm's communication model includes five elements: sender, receiver, massage, feedback</w:t>
      </w:r>
      <w:r w:rsidR="00156431">
        <w:t>,</w:t>
      </w:r>
      <w:r w:rsidRPr="00B14363">
        <w:t xml:space="preserve"> and noise. He proposed that communication is a cyclical, continuous</w:t>
      </w:r>
      <w:r w:rsidR="00156431">
        <w:t>,</w:t>
      </w:r>
      <w:r w:rsidRPr="00B14363">
        <w:t xml:space="preserve"> and two-way process in which the senders and receivers alternate sending and receiving information or messages. He claimed that the information flow of this cycle can be sustained and maintained properly only when both parties comprehend others' messages. Communication breaks down when the recipient does not understand what is being said. Till the sender receives confirmation or feedback from the recipient that the message was understood, the communication cycle is not complete</w:t>
      </w:r>
      <w:r w:rsidR="00F7616B">
        <w:t xml:space="preserve"> (</w:t>
      </w:r>
      <w:proofErr w:type="spellStart"/>
      <w:r w:rsidR="00F7616B">
        <w:rPr>
          <w:rFonts w:cs="Times New Roman"/>
          <w:color w:val="222222"/>
          <w:szCs w:val="20"/>
          <w:shd w:val="clear" w:color="auto" w:fill="FFFFFF"/>
        </w:rPr>
        <w:t>Rubtcova</w:t>
      </w:r>
      <w:proofErr w:type="spellEnd"/>
      <w:r w:rsidR="00F7616B">
        <w:rPr>
          <w:rFonts w:cs="Times New Roman"/>
          <w:color w:val="222222"/>
          <w:szCs w:val="20"/>
          <w:shd w:val="clear" w:color="auto" w:fill="FFFFFF"/>
        </w:rPr>
        <w:t xml:space="preserve"> and </w:t>
      </w:r>
      <w:proofErr w:type="spellStart"/>
      <w:r w:rsidR="00F7616B">
        <w:rPr>
          <w:rFonts w:cs="Times New Roman"/>
          <w:color w:val="222222"/>
          <w:szCs w:val="20"/>
          <w:shd w:val="clear" w:color="auto" w:fill="FFFFFF"/>
        </w:rPr>
        <w:t>Pavenkov</w:t>
      </w:r>
      <w:proofErr w:type="spellEnd"/>
      <w:r w:rsidR="00F7616B">
        <w:rPr>
          <w:rFonts w:cs="Times New Roman"/>
          <w:color w:val="222222"/>
          <w:szCs w:val="20"/>
          <w:shd w:val="clear" w:color="auto" w:fill="FFFFFF"/>
        </w:rPr>
        <w:t xml:space="preserve">, </w:t>
      </w:r>
      <w:r w:rsidR="00F7616B" w:rsidRPr="009578AC">
        <w:rPr>
          <w:rFonts w:cs="Times New Roman"/>
          <w:color w:val="222222"/>
          <w:szCs w:val="20"/>
          <w:shd w:val="clear" w:color="auto" w:fill="FFFFFF"/>
        </w:rPr>
        <w:t>2021</w:t>
      </w:r>
      <w:r w:rsidR="00F7616B">
        <w:t>)</w:t>
      </w:r>
      <w:r w:rsidRPr="00B14363">
        <w:t>.</w:t>
      </w:r>
      <w:r w:rsidR="00293C8A">
        <w:t xml:space="preserve"> </w:t>
      </w:r>
      <w:r w:rsidR="00293C8A" w:rsidRPr="00293C8A">
        <w:t xml:space="preserve">As per Berlo's model Internal noise can be caused due to the difference between the sender and receiver in terms of communication skills like listening, speaking, reading </w:t>
      </w:r>
      <w:r w:rsidR="00293C8A" w:rsidRPr="00293C8A">
        <w:lastRenderedPageBreak/>
        <w:t>or language differences, attitude suchlike Bored or assumptions</w:t>
      </w:r>
      <w:r w:rsidR="00293C8A">
        <w:t>,</w:t>
      </w:r>
      <w:r w:rsidR="00293C8A" w:rsidRPr="00293C8A">
        <w:t xml:space="preserve"> and knowledge differences which </w:t>
      </w:r>
      <w:r w:rsidR="00293C8A">
        <w:t>are</w:t>
      </w:r>
      <w:r w:rsidR="00293C8A" w:rsidRPr="00293C8A">
        <w:t xml:space="preserve"> when </w:t>
      </w:r>
      <w:r w:rsidR="00293C8A">
        <w:t xml:space="preserve">the </w:t>
      </w:r>
      <w:r w:rsidR="00293C8A" w:rsidRPr="00293C8A">
        <w:t xml:space="preserve">sender </w:t>
      </w:r>
      <w:r w:rsidR="00293C8A">
        <w:t>chooses</w:t>
      </w:r>
      <w:r w:rsidR="00293C8A" w:rsidRPr="00293C8A">
        <w:t xml:space="preserve"> difficult words to convey the message it becomes difficult for the receiv</w:t>
      </w:r>
      <w:r w:rsidR="00293C8A">
        <w:t xml:space="preserve">ers to comprehend the message. </w:t>
      </w:r>
    </w:p>
    <w:p w14:paraId="44C2AFFD" w14:textId="77777777" w:rsidR="00D82CE3" w:rsidRDefault="001D1751" w:rsidP="001D1751">
      <w:pPr>
        <w:jc w:val="center"/>
      </w:pPr>
      <w:r>
        <w:rPr>
          <w:noProof/>
        </w:rPr>
        <w:drawing>
          <wp:inline distT="0" distB="0" distL="0" distR="0" wp14:anchorId="2E3C1E1B" wp14:editId="535BCAE6">
            <wp:extent cx="4705350" cy="23526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8f0cfb1-b975-4790-908b-cb677a8a83cf.jfif"/>
                    <pic:cNvPicPr/>
                  </pic:nvPicPr>
                  <pic:blipFill>
                    <a:blip r:embed="rId9">
                      <a:extLst>
                        <a:ext uri="{28A0092B-C50C-407E-A947-70E740481C1C}">
                          <a14:useLocalDpi xmlns:a14="http://schemas.microsoft.com/office/drawing/2010/main" val="0"/>
                        </a:ext>
                      </a:extLst>
                    </a:blip>
                    <a:stretch>
                      <a:fillRect/>
                    </a:stretch>
                  </pic:blipFill>
                  <pic:spPr>
                    <a:xfrm>
                      <a:off x="0" y="0"/>
                      <a:ext cx="4709790" cy="2354895"/>
                    </a:xfrm>
                    <a:prstGeom prst="rect">
                      <a:avLst/>
                    </a:prstGeom>
                  </pic:spPr>
                </pic:pic>
              </a:graphicData>
            </a:graphic>
          </wp:inline>
        </w:drawing>
      </w:r>
    </w:p>
    <w:p w14:paraId="7BE64763" w14:textId="77777777" w:rsidR="001D1751" w:rsidRPr="00293C8A" w:rsidRDefault="001D1751" w:rsidP="001D1751">
      <w:pPr>
        <w:jc w:val="center"/>
      </w:pPr>
      <w:r>
        <w:t>Figure: The Schramm’s Model (</w:t>
      </w:r>
      <w:proofErr w:type="spellStart"/>
      <w:r>
        <w:rPr>
          <w:rFonts w:cs="Times New Roman"/>
          <w:color w:val="222222"/>
          <w:szCs w:val="20"/>
          <w:shd w:val="clear" w:color="auto" w:fill="FFFFFF"/>
        </w:rPr>
        <w:t>Rubtcova</w:t>
      </w:r>
      <w:proofErr w:type="spellEnd"/>
      <w:r>
        <w:rPr>
          <w:rFonts w:cs="Times New Roman"/>
          <w:color w:val="222222"/>
          <w:szCs w:val="20"/>
          <w:shd w:val="clear" w:color="auto" w:fill="FFFFFF"/>
        </w:rPr>
        <w:t xml:space="preserve"> and </w:t>
      </w:r>
      <w:proofErr w:type="spellStart"/>
      <w:r>
        <w:rPr>
          <w:rFonts w:cs="Times New Roman"/>
          <w:color w:val="222222"/>
          <w:szCs w:val="20"/>
          <w:shd w:val="clear" w:color="auto" w:fill="FFFFFF"/>
        </w:rPr>
        <w:t>Pavenkov</w:t>
      </w:r>
      <w:proofErr w:type="spellEnd"/>
      <w:r>
        <w:rPr>
          <w:rFonts w:cs="Times New Roman"/>
          <w:color w:val="222222"/>
          <w:szCs w:val="20"/>
          <w:shd w:val="clear" w:color="auto" w:fill="FFFFFF"/>
        </w:rPr>
        <w:t xml:space="preserve">, </w:t>
      </w:r>
      <w:r w:rsidRPr="009578AC">
        <w:rPr>
          <w:rFonts w:cs="Times New Roman"/>
          <w:color w:val="222222"/>
          <w:szCs w:val="20"/>
          <w:shd w:val="clear" w:color="auto" w:fill="FFFFFF"/>
        </w:rPr>
        <w:t>2021</w:t>
      </w:r>
      <w:r>
        <w:t>)</w:t>
      </w:r>
    </w:p>
    <w:p w14:paraId="4C4D8FEF" w14:textId="77777777" w:rsidR="00B14363" w:rsidRPr="00B14363" w:rsidRDefault="00B14363" w:rsidP="00B14363">
      <w:pPr>
        <w:rPr>
          <w:rFonts w:cs="Times New Roman"/>
          <w:szCs w:val="24"/>
        </w:rPr>
      </w:pPr>
      <w:r w:rsidRPr="00B14363">
        <w:t>Schramm's model differs from the model of Shannon and Weaver in terms of Schramm's model, which includes the element called feedback which is n</w:t>
      </w:r>
      <w:r w:rsidR="00293C8A">
        <w:t>ot included in the S &amp; W model.</w:t>
      </w:r>
      <w:r w:rsidR="00293C8A" w:rsidRPr="00293C8A">
        <w:t xml:space="preserve"> Noise can be both external and internal whereas the Shannon and Weaver model only deals with external sources of noise.</w:t>
      </w:r>
    </w:p>
    <w:p w14:paraId="56979E1D" w14:textId="77777777" w:rsidR="00B14363" w:rsidRPr="00B14363" w:rsidRDefault="00B14363" w:rsidP="00B14363">
      <w:pPr>
        <w:rPr>
          <w:rFonts w:cs="Times New Roman"/>
          <w:szCs w:val="24"/>
        </w:rPr>
      </w:pPr>
      <w:r w:rsidRPr="00B14363">
        <w:t>In the case study, the misunderstanding between Pedro and Maria could be avoided by using this element, feedback. For clarification or confirmation, Pedro could have called Maria again and asked if "Kitchen" was what she really meant.</w:t>
      </w:r>
    </w:p>
    <w:p w14:paraId="119993A8" w14:textId="77777777" w:rsidR="00B14363" w:rsidRPr="00B14363" w:rsidRDefault="00B14363" w:rsidP="00B14363">
      <w:pPr>
        <w:rPr>
          <w:rFonts w:cs="Times New Roman"/>
          <w:szCs w:val="24"/>
        </w:rPr>
      </w:pPr>
    </w:p>
    <w:p w14:paraId="4BC254B2" w14:textId="77777777" w:rsidR="00B14363" w:rsidRPr="00B14363" w:rsidRDefault="00B14363" w:rsidP="00293C8A">
      <w:pPr>
        <w:pStyle w:val="Heading2"/>
        <w:rPr>
          <w:rFonts w:eastAsia="Times New Roman" w:cs="Times New Roman"/>
          <w:szCs w:val="24"/>
        </w:rPr>
      </w:pPr>
      <w:bookmarkStart w:id="4" w:name="_Toc110795804"/>
      <w:r w:rsidRPr="00B14363">
        <w:rPr>
          <w:rFonts w:eastAsia="Times New Roman"/>
        </w:rPr>
        <w:t>2.3 </w:t>
      </w:r>
      <w:r w:rsidR="00293C8A">
        <w:t>Berlo’s SMCR Model</w:t>
      </w:r>
      <w:bookmarkEnd w:id="4"/>
    </w:p>
    <w:p w14:paraId="79380122" w14:textId="77777777" w:rsidR="00B14363" w:rsidRDefault="00B14363" w:rsidP="00B14363">
      <w:r w:rsidRPr="00B14363">
        <w:t>The most fundamental type of modern communication is the SMCR (sender-message-channel-receiver)</w:t>
      </w:r>
      <w:r w:rsidR="00293C8A">
        <w:t xml:space="preserve"> model which is also known as </w:t>
      </w:r>
      <w:r w:rsidRPr="00B14363">
        <w:t>Berlo</w:t>
      </w:r>
      <w:r w:rsidR="00293C8A">
        <w:t>’s model. It i</w:t>
      </w:r>
      <w:r w:rsidRPr="00B14363">
        <w:t>s less of a model and more of a breakdown of what makes up communication.</w:t>
      </w:r>
      <w:r w:rsidR="00293C8A">
        <w:rPr>
          <w:rFonts w:cs="Times New Roman"/>
          <w:szCs w:val="24"/>
        </w:rPr>
        <w:t xml:space="preserve"> </w:t>
      </w:r>
      <w:r w:rsidRPr="00B14363">
        <w:t>According to Berlo's model, efficient communication is possible only when senders and receivers</w:t>
      </w:r>
      <w:r w:rsidR="00293C8A">
        <w:t xml:space="preserve"> </w:t>
      </w:r>
      <w:r w:rsidRPr="00B14363">
        <w:t xml:space="preserve">are of the same </w:t>
      </w:r>
      <w:r w:rsidR="00293C8A" w:rsidRPr="00B14363">
        <w:t>level. If</w:t>
      </w:r>
      <w:r w:rsidRPr="00B14363">
        <w:t xml:space="preserve"> the message sender and the recipient of the message are too different from each other, the message may not achieve the desired effect. The ability to listen carefully on the receiving end is also crucial. </w:t>
      </w:r>
      <w:r w:rsidR="00293C8A">
        <w:t xml:space="preserve">As </w:t>
      </w:r>
      <w:r w:rsidR="00293C8A">
        <w:lastRenderedPageBreak/>
        <w:t>per</w:t>
      </w:r>
      <w:r w:rsidRPr="00B14363">
        <w:t xml:space="preserve"> Berlo, communication is the sending and receiving of any kin</w:t>
      </w:r>
      <w:r w:rsidR="00293C8A">
        <w:t>d of information</w:t>
      </w:r>
      <w:r w:rsidR="00F7616B">
        <w:t xml:space="preserve"> (</w:t>
      </w:r>
      <w:r w:rsidR="00F7616B">
        <w:rPr>
          <w:rFonts w:cs="Times New Roman"/>
          <w:color w:val="222222"/>
          <w:szCs w:val="20"/>
          <w:shd w:val="clear" w:color="auto" w:fill="FFFFFF"/>
        </w:rPr>
        <w:t>Narula, 2006</w:t>
      </w:r>
      <w:r w:rsidR="00F7616B">
        <w:t>)</w:t>
      </w:r>
      <w:r w:rsidR="00293C8A">
        <w:t xml:space="preserve">. The </w:t>
      </w:r>
      <w:r w:rsidRPr="00B14363">
        <w:t xml:space="preserve">model </w:t>
      </w:r>
      <w:r w:rsidR="00293C8A">
        <w:t>claims i</w:t>
      </w:r>
      <w:r w:rsidRPr="00B14363">
        <w:t>nternal noise can be caused due to the difference between the sender and receiver in terms of communication skills like listening, speaking, reading or language differences, attitude suchlike Bored or assumptions</w:t>
      </w:r>
      <w:r w:rsidR="00293C8A">
        <w:t>,</w:t>
      </w:r>
      <w:r w:rsidRPr="00B14363">
        <w:t xml:space="preserve"> and</w:t>
      </w:r>
      <w:r w:rsidR="00293C8A">
        <w:t xml:space="preserve"> knowledge differences when</w:t>
      </w:r>
      <w:r w:rsidRPr="00B14363">
        <w:t xml:space="preserve"> </w:t>
      </w:r>
      <w:r w:rsidR="00293C8A">
        <w:t xml:space="preserve">the </w:t>
      </w:r>
      <w:r w:rsidRPr="00B14363">
        <w:t xml:space="preserve">sender </w:t>
      </w:r>
      <w:r w:rsidR="00293C8A">
        <w:t>chooses</w:t>
      </w:r>
      <w:r w:rsidRPr="00B14363">
        <w:t xml:space="preserve"> difficult words to convey the message it becomes difficult for the receivers to comprehend the message. </w:t>
      </w:r>
    </w:p>
    <w:p w14:paraId="749078B3" w14:textId="77777777" w:rsidR="001D1751" w:rsidRDefault="001D1751" w:rsidP="001D1751">
      <w:pPr>
        <w:jc w:val="center"/>
        <w:rPr>
          <w:rFonts w:cs="Times New Roman"/>
          <w:szCs w:val="24"/>
        </w:rPr>
      </w:pPr>
      <w:r>
        <w:rPr>
          <w:rFonts w:cs="Times New Roman"/>
          <w:noProof/>
          <w:szCs w:val="24"/>
        </w:rPr>
        <w:drawing>
          <wp:inline distT="0" distB="0" distL="0" distR="0" wp14:anchorId="0383B246" wp14:editId="6E5ADD4D">
            <wp:extent cx="4415775" cy="2228850"/>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erlos-smcr-model-of-communication-picture.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445614" cy="2243911"/>
                    </a:xfrm>
                    <a:prstGeom prst="rect">
                      <a:avLst/>
                    </a:prstGeom>
                  </pic:spPr>
                </pic:pic>
              </a:graphicData>
            </a:graphic>
          </wp:inline>
        </w:drawing>
      </w:r>
    </w:p>
    <w:p w14:paraId="657354E6" w14:textId="77777777" w:rsidR="001D1751" w:rsidRPr="00B14363" w:rsidRDefault="001D1751" w:rsidP="001D1751">
      <w:pPr>
        <w:jc w:val="center"/>
        <w:rPr>
          <w:rFonts w:cs="Times New Roman"/>
          <w:szCs w:val="24"/>
        </w:rPr>
      </w:pPr>
      <w:r>
        <w:rPr>
          <w:rFonts w:cs="Times New Roman"/>
          <w:szCs w:val="24"/>
        </w:rPr>
        <w:t xml:space="preserve">Figure: Berlo’s SMCR Model </w:t>
      </w:r>
      <w:r>
        <w:t>(</w:t>
      </w:r>
      <w:r>
        <w:rPr>
          <w:rFonts w:cs="Times New Roman"/>
          <w:color w:val="222222"/>
          <w:szCs w:val="20"/>
          <w:shd w:val="clear" w:color="auto" w:fill="FFFFFF"/>
        </w:rPr>
        <w:t>Narula, 2006</w:t>
      </w:r>
      <w:r>
        <w:t>)</w:t>
      </w:r>
    </w:p>
    <w:p w14:paraId="148CEEB9" w14:textId="77777777" w:rsidR="00B14363" w:rsidRPr="00B14363" w:rsidRDefault="00B14363" w:rsidP="00B14363">
      <w:pPr>
        <w:rPr>
          <w:rFonts w:cs="Times New Roman"/>
          <w:szCs w:val="24"/>
        </w:rPr>
      </w:pPr>
      <w:r w:rsidRPr="00B14363">
        <w:t>Berlo’s SMCR model has similarities with the communication model of Shannon and Weaver as well as with Schramm's model but Berlo's model is li</w:t>
      </w:r>
      <w:r w:rsidR="00293C8A">
        <w:t>near and it does not include</w:t>
      </w:r>
      <w:r w:rsidRPr="00B14363">
        <w:t xml:space="preserve"> the element feedback. Noise can be both external and internal whereas the Shannon and Weaver model only deals with external sources of noise. </w:t>
      </w:r>
    </w:p>
    <w:p w14:paraId="7DAEE9A6" w14:textId="77777777" w:rsidR="00B14363" w:rsidRPr="00B14363" w:rsidRDefault="00B14363" w:rsidP="00B14363">
      <w:pPr>
        <w:rPr>
          <w:rFonts w:cs="Times New Roman"/>
          <w:szCs w:val="24"/>
        </w:rPr>
      </w:pPr>
      <w:r w:rsidRPr="00B14363">
        <w:t>In the case study, the professor and the villagers were not of the same level. The message that the professor tried to convey could not be understood by the receivers due to the internal noise which is the knowledge difference between the professor and the villagers. As the professor used difficult words the villagers could not understand him. </w:t>
      </w:r>
    </w:p>
    <w:p w14:paraId="3A467938" w14:textId="77777777" w:rsidR="00B14363" w:rsidRPr="00B14363" w:rsidRDefault="00B14363" w:rsidP="00B14363">
      <w:pPr>
        <w:rPr>
          <w:rFonts w:cs="Times New Roman"/>
          <w:szCs w:val="24"/>
        </w:rPr>
      </w:pPr>
      <w:r w:rsidRPr="00B14363">
        <w:rPr>
          <w:rFonts w:cs="Times New Roman"/>
          <w:szCs w:val="24"/>
        </w:rPr>
        <w:br/>
      </w:r>
    </w:p>
    <w:p w14:paraId="3CA5332F" w14:textId="77777777" w:rsidR="00B14363" w:rsidRPr="00B14363" w:rsidRDefault="00B14363" w:rsidP="00293C8A">
      <w:pPr>
        <w:pStyle w:val="Heading1"/>
        <w:rPr>
          <w:rFonts w:eastAsia="Times New Roman" w:cs="Times New Roman"/>
          <w:szCs w:val="24"/>
        </w:rPr>
      </w:pPr>
      <w:bookmarkStart w:id="5" w:name="_Toc110795805"/>
      <w:r w:rsidRPr="00B14363">
        <w:rPr>
          <w:rFonts w:eastAsia="Times New Roman"/>
        </w:rPr>
        <w:t>3.0 Communication Skills</w:t>
      </w:r>
      <w:bookmarkEnd w:id="5"/>
      <w:r w:rsidRPr="00B14363">
        <w:rPr>
          <w:rFonts w:eastAsia="Times New Roman"/>
        </w:rPr>
        <w:t> </w:t>
      </w:r>
    </w:p>
    <w:p w14:paraId="28A963BF" w14:textId="77777777" w:rsidR="00B14363" w:rsidRPr="00B14363" w:rsidRDefault="00293C8A" w:rsidP="00B14363">
      <w:pPr>
        <w:rPr>
          <w:rFonts w:cs="Times New Roman"/>
          <w:szCs w:val="24"/>
        </w:rPr>
      </w:pPr>
      <w:r>
        <w:t>Communication skills refer to the</w:t>
      </w:r>
      <w:r w:rsidR="00B14363" w:rsidRPr="00B14363">
        <w:t xml:space="preserve"> competency or capability of conveying one's thoughts and feelings effectively to another. Communication skills are very important for communicating effectively.  Communication skills cover a wide range of facets, including communic</w:t>
      </w:r>
      <w:r w:rsidR="00F7616B">
        <w:t>ation, observation, and empathy (</w:t>
      </w:r>
      <w:r w:rsidR="00F7616B">
        <w:rPr>
          <w:rFonts w:cs="Times New Roman"/>
          <w:color w:val="222222"/>
          <w:szCs w:val="20"/>
          <w:shd w:val="clear" w:color="auto" w:fill="FFFFFF"/>
        </w:rPr>
        <w:t xml:space="preserve">Tongue and Forese, </w:t>
      </w:r>
      <w:r w:rsidR="00F7616B" w:rsidRPr="009578AC">
        <w:rPr>
          <w:rFonts w:cs="Times New Roman"/>
          <w:color w:val="222222"/>
          <w:szCs w:val="20"/>
          <w:shd w:val="clear" w:color="auto" w:fill="FFFFFF"/>
        </w:rPr>
        <w:t>2005</w:t>
      </w:r>
      <w:r w:rsidR="00F7616B">
        <w:t>).</w:t>
      </w:r>
    </w:p>
    <w:p w14:paraId="05646FC8" w14:textId="77777777" w:rsidR="00B14363" w:rsidRPr="00B14363" w:rsidRDefault="00B14363" w:rsidP="00293C8A">
      <w:pPr>
        <w:pStyle w:val="Heading2"/>
        <w:rPr>
          <w:rFonts w:eastAsia="Times New Roman" w:cs="Times New Roman"/>
          <w:szCs w:val="24"/>
        </w:rPr>
      </w:pPr>
      <w:bookmarkStart w:id="6" w:name="_Toc110795806"/>
      <w:r w:rsidRPr="00B14363">
        <w:rPr>
          <w:rFonts w:eastAsia="Times New Roman"/>
        </w:rPr>
        <w:t xml:space="preserve">3.1 </w:t>
      </w:r>
      <w:r w:rsidR="00293C8A" w:rsidRPr="00B14363">
        <w:rPr>
          <w:rFonts w:eastAsia="Times New Roman"/>
        </w:rPr>
        <w:t>Verbal Communication</w:t>
      </w:r>
      <w:bookmarkEnd w:id="6"/>
      <w:r w:rsidRPr="00B14363">
        <w:rPr>
          <w:rFonts w:eastAsia="Times New Roman"/>
        </w:rPr>
        <w:t> </w:t>
      </w:r>
    </w:p>
    <w:p w14:paraId="7920F384" w14:textId="77777777" w:rsidR="00B14363" w:rsidRPr="00B14363" w:rsidRDefault="00B14363" w:rsidP="00B14363">
      <w:pPr>
        <w:rPr>
          <w:rFonts w:cs="Times New Roman"/>
          <w:szCs w:val="24"/>
        </w:rPr>
      </w:pPr>
      <w:r w:rsidRPr="00B14363">
        <w:t xml:space="preserve">The ability to convey a message through one's use of words is referred to as verbal communication skills. This includes the manner in which one writes as well as the manner in which one speaks. The most important objective of this communication is to rely </w:t>
      </w:r>
      <w:r w:rsidR="00293C8A">
        <w:t xml:space="preserve">on </w:t>
      </w:r>
      <w:r w:rsidRPr="00B14363">
        <w:t>or deliver information in a way that is both clear and succinct through the use of language.</w:t>
      </w:r>
    </w:p>
    <w:p w14:paraId="002B0113" w14:textId="77777777" w:rsidR="00B14363" w:rsidRPr="00B14363" w:rsidRDefault="00B14363" w:rsidP="00B14363">
      <w:pPr>
        <w:rPr>
          <w:rFonts w:cs="Times New Roman"/>
          <w:szCs w:val="24"/>
        </w:rPr>
      </w:pPr>
      <w:r w:rsidRPr="00B14363">
        <w:t xml:space="preserve">In written communication information and ideas are conveyed by using the written language on the other hand in spoken communication which is also called oral communication messages are conveyed through the </w:t>
      </w:r>
      <w:r w:rsidR="00BD3E32">
        <w:t>utilization</w:t>
      </w:r>
      <w:r w:rsidRPr="00B14363">
        <w:t xml:space="preserve"> of spoken language. Verbal communication also includes aspects like </w:t>
      </w:r>
      <w:r w:rsidR="00293C8A">
        <w:t xml:space="preserve">the </w:t>
      </w:r>
      <w:r w:rsidRPr="00B14363">
        <w:t>choice of words, tone</w:t>
      </w:r>
      <w:r w:rsidR="00293C8A">
        <w:t>,</w:t>
      </w:r>
      <w:r w:rsidRPr="00B14363">
        <w:t xml:space="preserve"> and pitch</w:t>
      </w:r>
      <w:r w:rsidR="00F7616B">
        <w:t xml:space="preserve"> (</w:t>
      </w:r>
      <w:r w:rsidR="00F7616B">
        <w:rPr>
          <w:rFonts w:cs="Times New Roman"/>
          <w:color w:val="222222"/>
          <w:szCs w:val="20"/>
          <w:shd w:val="clear" w:color="auto" w:fill="FFFFFF"/>
        </w:rPr>
        <w:t>Ellison,</w:t>
      </w:r>
      <w:r w:rsidR="00F7616B" w:rsidRPr="009578AC">
        <w:rPr>
          <w:rFonts w:cs="Times New Roman"/>
          <w:color w:val="222222"/>
          <w:szCs w:val="20"/>
          <w:shd w:val="clear" w:color="auto" w:fill="FFFFFF"/>
        </w:rPr>
        <w:t xml:space="preserve"> 2015</w:t>
      </w:r>
      <w:r w:rsidR="00F7616B">
        <w:t>)</w:t>
      </w:r>
      <w:r w:rsidRPr="00B14363">
        <w:t>. </w:t>
      </w:r>
    </w:p>
    <w:p w14:paraId="0CD4DB98" w14:textId="77777777" w:rsidR="00B14363" w:rsidRPr="00B14363" w:rsidRDefault="00B14363" w:rsidP="00B14363">
      <w:pPr>
        <w:rPr>
          <w:rFonts w:cs="Times New Roman"/>
          <w:szCs w:val="24"/>
        </w:rPr>
      </w:pPr>
      <w:r w:rsidRPr="00B14363">
        <w:t xml:space="preserve">Tone addresses the overall attitude of the sender of the message toward the information which is communicated.  For </w:t>
      </w:r>
      <w:r w:rsidR="00293C8A" w:rsidRPr="00B14363">
        <w:t>instance,</w:t>
      </w:r>
      <w:r w:rsidRPr="00B14363">
        <w:t xml:space="preserve"> in business communications, the speaker is supposed to strive for a formal, professional, serious</w:t>
      </w:r>
      <w:r w:rsidR="00BD3E32">
        <w:t>,</w:t>
      </w:r>
      <w:r w:rsidRPr="00B14363">
        <w:t xml:space="preserve"> and engaged tone.  Here, serious tone simply refers to the speaker's need to use a language that is neutral, clear</w:t>
      </w:r>
      <w:r w:rsidR="00BD3E32">
        <w:t>,</w:t>
      </w:r>
      <w:r w:rsidRPr="00B14363">
        <w:t xml:space="preserve"> and direct. The tone of communication depends on the context and situation. Word choice is also very crucial in verbal communication since the wrong word choice can deliver the message in a completely wrong way making it impossible for the receiver to comprehend the actual meaning. </w:t>
      </w:r>
    </w:p>
    <w:p w14:paraId="5CF917B5" w14:textId="77777777" w:rsidR="00B14363" w:rsidRPr="00B14363" w:rsidRDefault="00B14363" w:rsidP="00293C8A">
      <w:pPr>
        <w:pStyle w:val="Heading2"/>
        <w:rPr>
          <w:rFonts w:eastAsia="Times New Roman" w:cs="Times New Roman"/>
          <w:szCs w:val="24"/>
        </w:rPr>
      </w:pPr>
      <w:bookmarkStart w:id="7" w:name="_Toc110795807"/>
      <w:r w:rsidRPr="00B14363">
        <w:rPr>
          <w:rFonts w:eastAsia="Times New Roman"/>
        </w:rPr>
        <w:t xml:space="preserve">3.2 </w:t>
      </w:r>
      <w:r w:rsidR="00293C8A">
        <w:rPr>
          <w:rFonts w:eastAsia="Times New Roman"/>
        </w:rPr>
        <w:t>Non-Verbal</w:t>
      </w:r>
      <w:r w:rsidR="00293C8A" w:rsidRPr="00B14363">
        <w:rPr>
          <w:rFonts w:eastAsia="Times New Roman"/>
        </w:rPr>
        <w:t xml:space="preserve"> Communication</w:t>
      </w:r>
      <w:bookmarkEnd w:id="7"/>
    </w:p>
    <w:p w14:paraId="5B0F5987" w14:textId="77777777" w:rsidR="00B14363" w:rsidRPr="00B14363" w:rsidRDefault="00B14363" w:rsidP="00B14363">
      <w:pPr>
        <w:rPr>
          <w:rFonts w:cs="Times New Roman"/>
          <w:szCs w:val="24"/>
        </w:rPr>
      </w:pPr>
      <w:r w:rsidRPr="00B14363">
        <w:t>Nonverbal communication refers to the transmission of messages, information</w:t>
      </w:r>
      <w:r w:rsidR="00293C8A">
        <w:t>,</w:t>
      </w:r>
      <w:r w:rsidRPr="00B14363">
        <w:t xml:space="preserve"> or signals by using nonverbal platforms </w:t>
      </w:r>
      <w:r w:rsidR="00293C8A" w:rsidRPr="00B14363">
        <w:t>like facial</w:t>
      </w:r>
      <w:r w:rsidRPr="00B14363">
        <w:t xml:space="preserve"> expressions, posture, gestures, body language</w:t>
      </w:r>
      <w:r w:rsidR="00BD3E32">
        <w:t>,</w:t>
      </w:r>
      <w:r w:rsidRPr="00B14363">
        <w:t xml:space="preserve"> etc. </w:t>
      </w:r>
    </w:p>
    <w:p w14:paraId="76EA7857" w14:textId="77777777" w:rsidR="00B14363" w:rsidRPr="00BD3E32" w:rsidRDefault="00B14363" w:rsidP="00BD3E32">
      <w:pPr>
        <w:rPr>
          <w:rFonts w:cs="Times New Roman"/>
          <w:b/>
        </w:rPr>
      </w:pPr>
      <w:r w:rsidRPr="00BD3E32">
        <w:rPr>
          <w:b/>
        </w:rPr>
        <w:t>Facial Expressions</w:t>
      </w:r>
    </w:p>
    <w:p w14:paraId="1C179BD1" w14:textId="77777777" w:rsidR="00B14363" w:rsidRPr="00B14363" w:rsidRDefault="00B14363" w:rsidP="00B14363">
      <w:pPr>
        <w:rPr>
          <w:rFonts w:cs="Times New Roman"/>
          <w:szCs w:val="24"/>
        </w:rPr>
      </w:pPr>
      <w:r w:rsidRPr="00B14363">
        <w:t>A significant portion of all nonverbal communication is carried out through the use of facial expressions. The expression that is on someone's face is frequently the very first thing that an audience notices, even before he listens to what the speaker has to say</w:t>
      </w:r>
      <w:r w:rsidR="00F7616B">
        <w:t xml:space="preserve"> (</w:t>
      </w:r>
      <w:r w:rsidR="00F7616B">
        <w:rPr>
          <w:rFonts w:cs="Times New Roman"/>
          <w:color w:val="222222"/>
          <w:szCs w:val="20"/>
          <w:shd w:val="clear" w:color="auto" w:fill="FFFFFF"/>
        </w:rPr>
        <w:t>Ali, 2018</w:t>
      </w:r>
      <w:r w:rsidR="00F7616B">
        <w:t>)</w:t>
      </w:r>
      <w:r w:rsidRPr="00B14363">
        <w:t>. The facial expressions of sadness, fear, anger, happiness</w:t>
      </w:r>
      <w:r w:rsidR="00174919">
        <w:t>,</w:t>
      </w:r>
      <w:r w:rsidRPr="00B14363">
        <w:t xml:space="preserve"> etc. are relatively consistent across cultures, </w:t>
      </w:r>
      <w:r w:rsidR="00174919">
        <w:t>even though</w:t>
      </w:r>
      <w:r w:rsidRPr="00B14363">
        <w:t xml:space="preserve"> nonverbal communication like gestures, </w:t>
      </w:r>
      <w:r w:rsidR="00174919">
        <w:t xml:space="preserve">and </w:t>
      </w:r>
      <w:r w:rsidRPr="00B14363">
        <w:t>behavior can vary significantly from one culture to another.</w:t>
      </w:r>
    </w:p>
    <w:p w14:paraId="50C15E4B" w14:textId="77777777" w:rsidR="00B14363" w:rsidRPr="00BD3E32" w:rsidRDefault="00B14363" w:rsidP="00BD3E32">
      <w:pPr>
        <w:rPr>
          <w:rFonts w:cs="Times New Roman"/>
          <w:b/>
        </w:rPr>
      </w:pPr>
      <w:r w:rsidRPr="00BD3E32">
        <w:rPr>
          <w:b/>
        </w:rPr>
        <w:t>Gestures</w:t>
      </w:r>
    </w:p>
    <w:p w14:paraId="254B3405" w14:textId="77777777" w:rsidR="00B14363" w:rsidRPr="00B14363" w:rsidRDefault="00B14363" w:rsidP="00B14363">
      <w:pPr>
        <w:rPr>
          <w:rFonts w:cs="Times New Roman"/>
          <w:szCs w:val="24"/>
        </w:rPr>
      </w:pPr>
      <w:r w:rsidRPr="00B14363">
        <w:t>One of the most effective ways to convey meaning without words is through the use of intentional gestures and signals. Waving, pointing fingers</w:t>
      </w:r>
      <w:r w:rsidR="00174919">
        <w:t>,</w:t>
      </w:r>
      <w:r w:rsidRPr="00B14363">
        <w:t xml:space="preserve"> etc. are all common gestures used to convey information. The significance of other hand gestures is culturally contingent and subjective.</w:t>
      </w:r>
    </w:p>
    <w:p w14:paraId="51177650" w14:textId="77777777" w:rsidR="00B14363" w:rsidRPr="00BD3E32" w:rsidRDefault="00B14363" w:rsidP="00B14363">
      <w:pPr>
        <w:rPr>
          <w:rFonts w:cs="Times New Roman"/>
          <w:b/>
          <w:szCs w:val="24"/>
        </w:rPr>
      </w:pPr>
      <w:r w:rsidRPr="00BD3E32">
        <w:rPr>
          <w:b/>
        </w:rPr>
        <w:t>Body language</w:t>
      </w:r>
    </w:p>
    <w:p w14:paraId="0C22B461" w14:textId="77777777" w:rsidR="00B14363" w:rsidRDefault="00B14363" w:rsidP="00B14363">
      <w:r w:rsidRPr="00B14363">
        <w:t>Body language refers to how a person physically positions themselves in response to external cues and internal states. It conveys a significant amount of information in communication without actually using the words</w:t>
      </w:r>
      <w:r w:rsidR="00F7616B">
        <w:t xml:space="preserve"> (</w:t>
      </w:r>
      <w:r w:rsidR="00F7616B">
        <w:rPr>
          <w:rFonts w:cs="Times New Roman"/>
          <w:color w:val="222222"/>
          <w:szCs w:val="20"/>
          <w:shd w:val="clear" w:color="auto" w:fill="FFFFFF"/>
        </w:rPr>
        <w:t>Ali, 2018</w:t>
      </w:r>
      <w:r w:rsidR="00F7616B">
        <w:t>)</w:t>
      </w:r>
      <w:r w:rsidR="00F7616B" w:rsidRPr="00B14363">
        <w:t>.</w:t>
      </w:r>
      <w:r w:rsidRPr="00B14363">
        <w:t> </w:t>
      </w:r>
    </w:p>
    <w:p w14:paraId="2A6EB47F" w14:textId="77777777" w:rsidR="00BD3E32" w:rsidRDefault="00BD3E32" w:rsidP="00BD3E32">
      <w:pPr>
        <w:pStyle w:val="Heading2"/>
      </w:pPr>
      <w:bookmarkStart w:id="8" w:name="_Toc110795808"/>
      <w:r>
        <w:t>3.3 Listening Skills</w:t>
      </w:r>
      <w:bookmarkEnd w:id="8"/>
      <w:r>
        <w:t xml:space="preserve"> </w:t>
      </w:r>
    </w:p>
    <w:p w14:paraId="740F3C02" w14:textId="77777777" w:rsidR="007E331A" w:rsidRPr="007E331A" w:rsidRDefault="007E331A" w:rsidP="00E03B4D">
      <w:r w:rsidRPr="007E331A">
        <w:t>Listening skill denotes The capability of paying attention to as well as efficiently interpreting the message of the speaker. It includes skills like active listening, empathetic listening</w:t>
      </w:r>
      <w:r>
        <w:rPr>
          <w:b/>
        </w:rPr>
        <w:t>,</w:t>
      </w:r>
      <w:r w:rsidRPr="007E331A">
        <w:t xml:space="preserve"> etc. Active listening needs the audience to listen to a speaker very attentively, comprehend what his message is, and give responses and feedback on the things that have been spoken. It also includes retaining the information for the future. Active Listening helps both the speaker and the audience remain engaged in the conversation. This listening form conveys an understanding which is mutual between the sender and receiver of the information. Active listening is the practice that mainly involves paying attention, showing that the listener is Listening, providing feedback when necessary, deferring judgment</w:t>
      </w:r>
      <w:r>
        <w:rPr>
          <w:b/>
        </w:rPr>
        <w:t>,</w:t>
      </w:r>
      <w:r w:rsidRPr="007E331A">
        <w:t xml:space="preserve"> and responding accordingly and appropriately</w:t>
      </w:r>
      <w:r>
        <w:rPr>
          <w:b/>
        </w:rPr>
        <w:t xml:space="preserve"> </w:t>
      </w:r>
      <w:r>
        <w:t>(</w:t>
      </w:r>
      <w:r>
        <w:rPr>
          <w:rFonts w:cs="Times New Roman"/>
          <w:color w:val="222222"/>
          <w:szCs w:val="20"/>
          <w:shd w:val="clear" w:color="auto" w:fill="FFFFFF"/>
        </w:rPr>
        <w:t xml:space="preserve">Rost and Wilson, </w:t>
      </w:r>
      <w:r w:rsidRPr="009578AC">
        <w:rPr>
          <w:rFonts w:cs="Times New Roman"/>
          <w:color w:val="222222"/>
          <w:szCs w:val="20"/>
          <w:shd w:val="clear" w:color="auto" w:fill="FFFFFF"/>
        </w:rPr>
        <w:t>2013</w:t>
      </w:r>
      <w:r>
        <w:t>)</w:t>
      </w:r>
      <w:r w:rsidRPr="007E331A">
        <w:t xml:space="preserve">. </w:t>
      </w:r>
    </w:p>
    <w:p w14:paraId="077E0AB2" w14:textId="77777777" w:rsidR="007E331A" w:rsidRDefault="007E331A" w:rsidP="00E03B4D">
      <w:pPr>
        <w:rPr>
          <w:b/>
        </w:rPr>
      </w:pPr>
      <w:r w:rsidRPr="007E331A">
        <w:t>Another significant form of listening is empathetic listening which refers to the practice of listening very attentively and being responsive to what the speaker is</w:t>
      </w:r>
      <w:r>
        <w:rPr>
          <w:b/>
        </w:rPr>
        <w:t xml:space="preserve"> </w:t>
      </w:r>
      <w:r w:rsidRPr="007E331A">
        <w:t xml:space="preserve">saying during the conversation. It involves using emotional intelligence and building </w:t>
      </w:r>
      <w:r w:rsidRPr="00542254">
        <w:t>an</w:t>
      </w:r>
      <w:r>
        <w:rPr>
          <w:b/>
        </w:rPr>
        <w:t xml:space="preserve"> </w:t>
      </w:r>
      <w:r w:rsidRPr="007E331A">
        <w:t xml:space="preserve">emotional connection with the speaker. Empathetic listening also includes identifying similarities between the speaker and </w:t>
      </w:r>
      <w:r w:rsidRPr="00542254">
        <w:t>the</w:t>
      </w:r>
      <w:r>
        <w:rPr>
          <w:b/>
        </w:rPr>
        <w:t xml:space="preserve"> </w:t>
      </w:r>
      <w:r w:rsidRPr="007E331A">
        <w:t xml:space="preserve">audience's experience which makes the response more heartfelt. </w:t>
      </w:r>
    </w:p>
    <w:p w14:paraId="096D0CC9" w14:textId="77777777" w:rsidR="00B14363" w:rsidRPr="00B14363" w:rsidRDefault="00B14363" w:rsidP="007E331A">
      <w:pPr>
        <w:pStyle w:val="Heading1"/>
        <w:rPr>
          <w:rFonts w:eastAsia="Times New Roman" w:cs="Times New Roman"/>
          <w:szCs w:val="24"/>
        </w:rPr>
      </w:pPr>
      <w:bookmarkStart w:id="9" w:name="_Toc110795809"/>
      <w:r w:rsidRPr="00B14363">
        <w:rPr>
          <w:rFonts w:eastAsia="Times New Roman"/>
        </w:rPr>
        <w:t xml:space="preserve">4.0 Advantages and Disadvantages </w:t>
      </w:r>
      <w:r w:rsidR="00BD3E32" w:rsidRPr="00B14363">
        <w:rPr>
          <w:rFonts w:eastAsia="Times New Roman"/>
        </w:rPr>
        <w:t>of Technology</w:t>
      </w:r>
      <w:r w:rsidRPr="00B14363">
        <w:rPr>
          <w:rFonts w:eastAsia="Times New Roman"/>
        </w:rPr>
        <w:t xml:space="preserve"> in </w:t>
      </w:r>
      <w:r w:rsidR="00BD3E32">
        <w:rPr>
          <w:rFonts w:eastAsia="Times New Roman"/>
        </w:rPr>
        <w:t>C</w:t>
      </w:r>
      <w:r w:rsidRPr="00B14363">
        <w:rPr>
          <w:rFonts w:eastAsia="Times New Roman"/>
        </w:rPr>
        <w:t>ommunication</w:t>
      </w:r>
      <w:bookmarkEnd w:id="9"/>
      <w:r w:rsidRPr="00B14363">
        <w:rPr>
          <w:rFonts w:eastAsia="Times New Roman"/>
        </w:rPr>
        <w:t> </w:t>
      </w:r>
    </w:p>
    <w:p w14:paraId="37901E63" w14:textId="77777777" w:rsidR="00B14363" w:rsidRPr="00B14363" w:rsidRDefault="00B14363" w:rsidP="00B14363">
      <w:pPr>
        <w:rPr>
          <w:rFonts w:cs="Times New Roman"/>
          <w:szCs w:val="24"/>
        </w:rPr>
      </w:pPr>
      <w:r w:rsidRPr="00B14363">
        <w:t>The term "communication technology" refers to any electronic system that facilitates two-way conversation. The ability to communicate with people who aren't in the same place at the same time is made possible by advancements in communication technology</w:t>
      </w:r>
      <w:r w:rsidR="00F7616B">
        <w:t xml:space="preserve"> (</w:t>
      </w:r>
      <w:r w:rsidR="00F7616B">
        <w:rPr>
          <w:rFonts w:cs="Times New Roman"/>
          <w:color w:val="222222"/>
          <w:szCs w:val="20"/>
          <w:shd w:val="clear" w:color="auto" w:fill="FFFFFF"/>
        </w:rPr>
        <w:t xml:space="preserve">Rogers, </w:t>
      </w:r>
      <w:r w:rsidR="00F7616B" w:rsidRPr="009578AC">
        <w:rPr>
          <w:rFonts w:cs="Times New Roman"/>
          <w:color w:val="222222"/>
          <w:szCs w:val="20"/>
          <w:shd w:val="clear" w:color="auto" w:fill="FFFFFF"/>
        </w:rPr>
        <w:t>201</w:t>
      </w:r>
      <w:r w:rsidR="00F7616B">
        <w:rPr>
          <w:rFonts w:cs="Times New Roman"/>
          <w:color w:val="222222"/>
          <w:szCs w:val="20"/>
          <w:shd w:val="clear" w:color="auto" w:fill="FFFFFF"/>
        </w:rPr>
        <w:t>6</w:t>
      </w:r>
      <w:r w:rsidR="00F7616B">
        <w:t>)</w:t>
      </w:r>
      <w:r w:rsidRPr="00B14363">
        <w:t xml:space="preserve">. </w:t>
      </w:r>
      <w:r w:rsidR="00BD3E32">
        <w:t>The technology</w:t>
      </w:r>
      <w:r w:rsidRPr="00B14363">
        <w:t xml:space="preserve"> used in communication has both advantages and disadvantages Which are discussed below. </w:t>
      </w:r>
    </w:p>
    <w:p w14:paraId="2EEA8B9D" w14:textId="77777777" w:rsidR="00B14363" w:rsidRPr="00B14363" w:rsidRDefault="00BD3E32" w:rsidP="00BD3E32">
      <w:pPr>
        <w:pStyle w:val="Heading2"/>
        <w:rPr>
          <w:rFonts w:eastAsia="Times New Roman" w:cs="Times New Roman"/>
          <w:szCs w:val="24"/>
        </w:rPr>
      </w:pPr>
      <w:bookmarkStart w:id="10" w:name="_Toc110795810"/>
      <w:r>
        <w:rPr>
          <w:rFonts w:eastAsia="Times New Roman"/>
        </w:rPr>
        <w:t xml:space="preserve">4.1 </w:t>
      </w:r>
      <w:r w:rsidR="00B14363" w:rsidRPr="00B14363">
        <w:rPr>
          <w:rFonts w:eastAsia="Times New Roman"/>
        </w:rPr>
        <w:t>Advanta</w:t>
      </w:r>
      <w:r>
        <w:t>ges of Communication Technology</w:t>
      </w:r>
      <w:bookmarkEnd w:id="10"/>
    </w:p>
    <w:p w14:paraId="76FAE318" w14:textId="77777777" w:rsidR="00B14363" w:rsidRDefault="007E331A" w:rsidP="00B14363">
      <w:r>
        <w:t xml:space="preserve">Efficient: </w:t>
      </w:r>
      <w:r w:rsidR="00B14363" w:rsidRPr="00B14363">
        <w:t>It also helps businesses to gain feedback, ask questions, and deliver information instantly which saves resources like time</w:t>
      </w:r>
      <w:r w:rsidR="00BD3E32">
        <w:t xml:space="preserve"> and</w:t>
      </w:r>
      <w:r w:rsidR="00B14363" w:rsidRPr="00B14363">
        <w:t xml:space="preserve"> manpower, making the communication process more efficient and effective in the long term</w:t>
      </w:r>
      <w:r w:rsidR="00F7616B">
        <w:t xml:space="preserve"> (</w:t>
      </w:r>
      <w:r w:rsidR="00F7616B">
        <w:rPr>
          <w:rFonts w:cs="Times New Roman"/>
          <w:color w:val="222222"/>
          <w:szCs w:val="20"/>
          <w:shd w:val="clear" w:color="auto" w:fill="FFFFFF"/>
        </w:rPr>
        <w:t xml:space="preserve">Diaz and Boswell, </w:t>
      </w:r>
      <w:r w:rsidR="00F7616B" w:rsidRPr="009578AC">
        <w:rPr>
          <w:rFonts w:cs="Times New Roman"/>
          <w:color w:val="222222"/>
          <w:szCs w:val="20"/>
          <w:shd w:val="clear" w:color="auto" w:fill="FFFFFF"/>
        </w:rPr>
        <w:t>2012</w:t>
      </w:r>
      <w:r w:rsidR="00F7616B">
        <w:t>)</w:t>
      </w:r>
      <w:r w:rsidR="00B14363" w:rsidRPr="00B14363">
        <w:t>.</w:t>
      </w:r>
    </w:p>
    <w:p w14:paraId="11E7007D" w14:textId="77777777" w:rsidR="007E331A" w:rsidRPr="00B14363" w:rsidRDefault="007E331A" w:rsidP="00B14363">
      <w:pPr>
        <w:rPr>
          <w:rFonts w:cs="Times New Roman"/>
          <w:szCs w:val="24"/>
        </w:rPr>
      </w:pPr>
      <w:r w:rsidRPr="007E331A">
        <w:rPr>
          <w:b/>
        </w:rPr>
        <w:t>Real-time Communication:</w:t>
      </w:r>
      <w:r>
        <w:t xml:space="preserve"> </w:t>
      </w:r>
      <w:r w:rsidRPr="00B14363">
        <w:t xml:space="preserve">Technology allows people to communicate </w:t>
      </w:r>
      <w:r>
        <w:t xml:space="preserve">in </w:t>
      </w:r>
      <w:r w:rsidR="00174919">
        <w:t>real time</w:t>
      </w:r>
      <w:r w:rsidRPr="00B14363">
        <w:t xml:space="preserve"> via email, messaging, social media, and other means, allowing them to initiate communication promptly and conveniently.</w:t>
      </w:r>
    </w:p>
    <w:p w14:paraId="660A7D1F" w14:textId="77777777" w:rsidR="00B14363" w:rsidRPr="00B14363" w:rsidRDefault="007E331A" w:rsidP="00B14363">
      <w:pPr>
        <w:rPr>
          <w:rFonts w:cs="Times New Roman"/>
          <w:szCs w:val="24"/>
        </w:rPr>
      </w:pPr>
      <w:r w:rsidRPr="007E331A">
        <w:rPr>
          <w:b/>
        </w:rPr>
        <w:t>Economical:</w:t>
      </w:r>
      <w:r w:rsidRPr="00B14363">
        <w:t xml:space="preserve"> </w:t>
      </w:r>
      <w:r w:rsidR="00B14363" w:rsidRPr="00B14363">
        <w:t>Technology has made the communication process Economical. Through the use of video conferencing technology in communication, travel expenses and time can be reduced.</w:t>
      </w:r>
    </w:p>
    <w:p w14:paraId="3B6EF391" w14:textId="77777777" w:rsidR="00B14363" w:rsidRPr="00B14363" w:rsidRDefault="00B14363" w:rsidP="00B14363">
      <w:pPr>
        <w:rPr>
          <w:rFonts w:cs="Times New Roman"/>
          <w:szCs w:val="24"/>
        </w:rPr>
      </w:pPr>
      <w:r w:rsidRPr="007E331A">
        <w:rPr>
          <w:b/>
        </w:rPr>
        <w:t>Speed</w:t>
      </w:r>
      <w:r w:rsidRPr="00B14363">
        <w:t>:</w:t>
      </w:r>
      <w:r w:rsidR="007E331A" w:rsidRPr="00B14363">
        <w:t> </w:t>
      </w:r>
      <w:r w:rsidRPr="00B14363">
        <w:t xml:space="preserve">There is no longer any need to worry about a delay in getting in touch with someone because a phone call, text message, or email is always just a click </w:t>
      </w:r>
      <w:r w:rsidR="00BD3E32" w:rsidRPr="00B14363">
        <w:t>away. New</w:t>
      </w:r>
      <w:r w:rsidRPr="00B14363">
        <w:t xml:space="preserve"> means of instantaneous communication have been made possible by technological advancements in times of crisis or emergencies. </w:t>
      </w:r>
    </w:p>
    <w:p w14:paraId="2A82CB55" w14:textId="77777777" w:rsidR="00B14363" w:rsidRPr="00B14363" w:rsidRDefault="00B14363" w:rsidP="00B14363">
      <w:pPr>
        <w:rPr>
          <w:rFonts w:cs="Times New Roman"/>
          <w:szCs w:val="24"/>
        </w:rPr>
      </w:pPr>
      <w:r w:rsidRPr="007E331A">
        <w:rPr>
          <w:b/>
        </w:rPr>
        <w:t>Dissemination:</w:t>
      </w:r>
      <w:r w:rsidRPr="00B14363">
        <w:t xml:space="preserve"> it has become more effective to disseminate information, broadcast news, and share knowledge now that social media has become such a pervasive and easily accessible platform for communication. </w:t>
      </w:r>
    </w:p>
    <w:p w14:paraId="76BF448E" w14:textId="77777777" w:rsidR="00B14363" w:rsidRPr="00B14363" w:rsidRDefault="00B14363" w:rsidP="00B14363">
      <w:pPr>
        <w:rPr>
          <w:rFonts w:cs="Times New Roman"/>
          <w:szCs w:val="24"/>
        </w:rPr>
      </w:pPr>
      <w:r w:rsidRPr="007E331A">
        <w:rPr>
          <w:b/>
        </w:rPr>
        <w:t>Clarity:</w:t>
      </w:r>
      <w:r w:rsidRPr="00B14363">
        <w:t xml:space="preserve"> Clarity in communication has been aided by the availability of </w:t>
      </w:r>
      <w:r w:rsidR="00BD3E32">
        <w:t>high-megapixel</w:t>
      </w:r>
      <w:r w:rsidRPr="00B14363">
        <w:t xml:space="preserve"> video and images as well as high-quality sound systems</w:t>
      </w:r>
      <w:r w:rsidR="00BD3E32">
        <w:t>,</w:t>
      </w:r>
      <w:r w:rsidRPr="00B14363">
        <w:t xml:space="preserve"> especially in </w:t>
      </w:r>
      <w:r w:rsidR="00BD3E32">
        <w:t>long-distance</w:t>
      </w:r>
      <w:r w:rsidRPr="00B14363">
        <w:t xml:space="preserve"> communication.</w:t>
      </w:r>
    </w:p>
    <w:p w14:paraId="22B60322" w14:textId="77777777" w:rsidR="00B14363" w:rsidRPr="00B14363" w:rsidRDefault="00B14363" w:rsidP="00B14363">
      <w:pPr>
        <w:rPr>
          <w:rFonts w:cs="Times New Roman"/>
          <w:szCs w:val="24"/>
        </w:rPr>
      </w:pPr>
    </w:p>
    <w:p w14:paraId="3BA2F975" w14:textId="77777777" w:rsidR="00B14363" w:rsidRPr="00B14363" w:rsidRDefault="00F7616B" w:rsidP="00BD3E32">
      <w:pPr>
        <w:pStyle w:val="Heading2"/>
        <w:rPr>
          <w:rFonts w:eastAsia="Times New Roman" w:cs="Times New Roman"/>
          <w:szCs w:val="24"/>
        </w:rPr>
      </w:pPr>
      <w:r>
        <w:rPr>
          <w:rFonts w:eastAsia="Times New Roman"/>
        </w:rPr>
        <w:t xml:space="preserve"> </w:t>
      </w:r>
      <w:bookmarkStart w:id="11" w:name="_Toc110795811"/>
      <w:r w:rsidR="00BD3E32">
        <w:rPr>
          <w:rFonts w:eastAsia="Times New Roman"/>
        </w:rPr>
        <w:t xml:space="preserve">4.2 </w:t>
      </w:r>
      <w:r w:rsidR="00B14363" w:rsidRPr="00B14363">
        <w:rPr>
          <w:rFonts w:eastAsia="Times New Roman"/>
        </w:rPr>
        <w:t>Disadvanta</w:t>
      </w:r>
      <w:r w:rsidR="00BD3E32">
        <w:t>ges of Communication Technology</w:t>
      </w:r>
      <w:bookmarkEnd w:id="11"/>
    </w:p>
    <w:p w14:paraId="7648C9A1" w14:textId="77777777" w:rsidR="00B14363" w:rsidRPr="00B14363" w:rsidRDefault="00174919" w:rsidP="00B14363">
      <w:pPr>
        <w:rPr>
          <w:rFonts w:cs="Times New Roman"/>
          <w:szCs w:val="24"/>
        </w:rPr>
      </w:pPr>
      <w:r w:rsidRPr="00174919">
        <w:rPr>
          <w:b/>
        </w:rPr>
        <w:t xml:space="preserve">Lack </w:t>
      </w:r>
      <w:r>
        <w:rPr>
          <w:b/>
        </w:rPr>
        <w:t xml:space="preserve">of </w:t>
      </w:r>
      <w:r w:rsidRPr="00174919">
        <w:rPr>
          <w:b/>
        </w:rPr>
        <w:t>Human Connection</w:t>
      </w:r>
      <w:r>
        <w:t xml:space="preserve">: </w:t>
      </w:r>
      <w:r w:rsidR="00B14363" w:rsidRPr="00B14363">
        <w:t xml:space="preserve">Because of its immediacy and lack of capacity for nuanced expression, technology limits the depth of human connection that can be achieved through face-to-face conversation or physical communication. Since technological communication is so quick and immediate, it often distorts the original </w:t>
      </w:r>
      <w:r>
        <w:t xml:space="preserve">meaning of the message </w:t>
      </w:r>
      <w:r w:rsidR="00F7616B">
        <w:t>(</w:t>
      </w:r>
      <w:r w:rsidR="00F7616B">
        <w:rPr>
          <w:rFonts w:cs="Times New Roman"/>
          <w:color w:val="222222"/>
          <w:szCs w:val="20"/>
          <w:shd w:val="clear" w:color="auto" w:fill="FFFFFF"/>
        </w:rPr>
        <w:t xml:space="preserve">Rogers, </w:t>
      </w:r>
      <w:r w:rsidR="00F7616B" w:rsidRPr="009578AC">
        <w:rPr>
          <w:rFonts w:cs="Times New Roman"/>
          <w:color w:val="222222"/>
          <w:szCs w:val="20"/>
          <w:shd w:val="clear" w:color="auto" w:fill="FFFFFF"/>
        </w:rPr>
        <w:t>201</w:t>
      </w:r>
      <w:r w:rsidR="00F7616B">
        <w:rPr>
          <w:rFonts w:cs="Times New Roman"/>
          <w:color w:val="222222"/>
          <w:szCs w:val="20"/>
          <w:shd w:val="clear" w:color="auto" w:fill="FFFFFF"/>
        </w:rPr>
        <w:t>6</w:t>
      </w:r>
      <w:r w:rsidR="00F7616B">
        <w:t>)</w:t>
      </w:r>
      <w:r w:rsidR="00F7616B" w:rsidRPr="00B14363">
        <w:t>.</w:t>
      </w:r>
      <w:r w:rsidR="007E331A">
        <w:rPr>
          <w:rFonts w:cs="Times New Roman"/>
          <w:szCs w:val="24"/>
        </w:rPr>
        <w:t xml:space="preserve"> </w:t>
      </w:r>
      <w:r w:rsidR="00B14363" w:rsidRPr="00B14363">
        <w:t xml:space="preserve">As a result of technological advancements, we are now able to communicate with one another in short. But these brief and carefully edited words and phrases often lack intimacy as well as eliminate the contextual clues which </w:t>
      </w:r>
      <w:r w:rsidR="00BD3E32" w:rsidRPr="00B14363">
        <w:t>are delivered</w:t>
      </w:r>
      <w:r w:rsidR="00B14363" w:rsidRPr="00B14363">
        <w:t xml:space="preserve"> through body language and tone of voice. </w:t>
      </w:r>
    </w:p>
    <w:p w14:paraId="616C144E" w14:textId="77777777" w:rsidR="00D25073" w:rsidRDefault="00174919" w:rsidP="00B14363">
      <w:r>
        <w:rPr>
          <w:b/>
        </w:rPr>
        <w:t>Potential for Misunderstanding:</w:t>
      </w:r>
      <w:r w:rsidR="00B14363" w:rsidRPr="00B14363">
        <w:t xml:space="preserve"> When communication is done using modern technological devices like cell </w:t>
      </w:r>
      <w:r w:rsidR="00BD3E32">
        <w:t>phones,</w:t>
      </w:r>
      <w:r w:rsidR="00B14363" w:rsidRPr="00B14363">
        <w:t xml:space="preserve"> </w:t>
      </w:r>
      <w:r w:rsidR="00BD3E32">
        <w:t>computers,</w:t>
      </w:r>
      <w:r w:rsidR="00B14363" w:rsidRPr="00B14363">
        <w:t xml:space="preserve"> or any other gadget, both parties lose the nuances that are offered through voice inflection and body language. </w:t>
      </w:r>
      <w:r w:rsidRPr="00B14363">
        <w:t>At times, the intended meaning and tone of digital communication can be misread</w:t>
      </w:r>
      <w:r>
        <w:t xml:space="preserve"> and</w:t>
      </w:r>
      <w:r w:rsidR="00B14363" w:rsidRPr="00B14363">
        <w:t xml:space="preserve"> there are chances that the word of the message might be misconstrued. Also. clarification can be made easily and immediately a face-to-face or physical communication. </w:t>
      </w:r>
    </w:p>
    <w:p w14:paraId="0A53E70E" w14:textId="77777777" w:rsidR="00B14363" w:rsidRPr="00B14363" w:rsidRDefault="00174919" w:rsidP="00B14363">
      <w:pPr>
        <w:rPr>
          <w:rFonts w:cs="Times New Roman"/>
          <w:szCs w:val="24"/>
        </w:rPr>
      </w:pPr>
      <w:r w:rsidRPr="00174919">
        <w:rPr>
          <w:b/>
        </w:rPr>
        <w:t xml:space="preserve">Challenging for Older Generation: </w:t>
      </w:r>
      <w:r w:rsidR="00B14363" w:rsidRPr="00B14363">
        <w:t>Communication Technology is difficult for the older generation to use. Therefore</w:t>
      </w:r>
      <w:r w:rsidR="00BD3E32">
        <w:t>,</w:t>
      </w:r>
      <w:r w:rsidR="00B14363" w:rsidRPr="00B14363">
        <w:t xml:space="preserve"> technology in communication often reduces the effectiveness of their Communication</w:t>
      </w:r>
      <w:r w:rsidR="00BD3E32">
        <w:t>,</w:t>
      </w:r>
      <w:r w:rsidR="00B14363" w:rsidRPr="00B14363">
        <w:t xml:space="preserve"> and more miscommunications occur</w:t>
      </w:r>
      <w:r w:rsidR="00F7616B">
        <w:t xml:space="preserve"> (</w:t>
      </w:r>
      <w:r w:rsidR="00F7616B">
        <w:rPr>
          <w:rFonts w:cs="Times New Roman"/>
          <w:color w:val="222222"/>
          <w:szCs w:val="20"/>
          <w:shd w:val="clear" w:color="auto" w:fill="FFFFFF"/>
        </w:rPr>
        <w:t xml:space="preserve">Diaz and Boswell, </w:t>
      </w:r>
      <w:r w:rsidR="00F7616B" w:rsidRPr="009578AC">
        <w:rPr>
          <w:rFonts w:cs="Times New Roman"/>
          <w:color w:val="222222"/>
          <w:szCs w:val="20"/>
          <w:shd w:val="clear" w:color="auto" w:fill="FFFFFF"/>
        </w:rPr>
        <w:t>2012</w:t>
      </w:r>
      <w:r w:rsidR="00F7616B">
        <w:t>)</w:t>
      </w:r>
      <w:r w:rsidR="00B14363" w:rsidRPr="00B14363">
        <w:t>.  </w:t>
      </w:r>
    </w:p>
    <w:p w14:paraId="4FD3BB15" w14:textId="77777777" w:rsidR="00B14363" w:rsidRDefault="00BD3E32" w:rsidP="00BD3E32">
      <w:pPr>
        <w:pStyle w:val="Heading1"/>
        <w:rPr>
          <w:rFonts w:eastAsia="Times New Roman"/>
        </w:rPr>
      </w:pPr>
      <w:bookmarkStart w:id="12" w:name="_Toc110795812"/>
      <w:r>
        <w:rPr>
          <w:rFonts w:eastAsia="Times New Roman"/>
        </w:rPr>
        <w:t>5.0 </w:t>
      </w:r>
      <w:r w:rsidR="00B14363">
        <w:rPr>
          <w:rFonts w:eastAsia="Times New Roman"/>
        </w:rPr>
        <w:t>Conclusion</w:t>
      </w:r>
      <w:bookmarkEnd w:id="12"/>
    </w:p>
    <w:p w14:paraId="08BCFAE9" w14:textId="77777777" w:rsidR="007E331A" w:rsidRPr="00D25073" w:rsidRDefault="00C12E6C" w:rsidP="00C12E6C">
      <w:r>
        <w:t xml:space="preserve">Communication is a significant part of life. Without proper communication </w:t>
      </w:r>
      <w:r w:rsidR="00174919">
        <w:t>skills,</w:t>
      </w:r>
      <w:r>
        <w:t xml:space="preserve"> the message or information conveyed can be misunderstood and misinterpreted. Various barriers make the communication process complicated and reduce the effectiveness of communication. </w:t>
      </w:r>
      <w:r w:rsidR="00D25073" w:rsidRPr="00D25073">
        <w:t>Regardless of the type of communication, whether it is verbal or nonverbal, written or oral, the communication faces different barriers</w:t>
      </w:r>
      <w:r>
        <w:t xml:space="preserve">. Due to the advancement of technology, </w:t>
      </w:r>
      <w:r w:rsidR="00174919">
        <w:t xml:space="preserve">the </w:t>
      </w:r>
      <w:r>
        <w:t xml:space="preserve">communication process has become easier but it has also some drawbacks. There are several models like Schramm’s model, Berlo’s SMCR model, </w:t>
      </w:r>
      <w:r w:rsidR="00174919">
        <w:t xml:space="preserve">the </w:t>
      </w:r>
      <w:r>
        <w:t>communication model of Shannon and Weaver</w:t>
      </w:r>
      <w:r w:rsidR="00174919">
        <w:t>,</w:t>
      </w:r>
      <w:r>
        <w:t xml:space="preserve"> etc. demonstrate and discusses the communication process and different aspects related to it. </w:t>
      </w:r>
    </w:p>
    <w:p w14:paraId="54F26DCC" w14:textId="77777777" w:rsidR="00C12E6C" w:rsidRDefault="00C12E6C">
      <w:pPr>
        <w:spacing w:line="259" w:lineRule="auto"/>
        <w:jc w:val="left"/>
        <w:rPr>
          <w:rFonts w:eastAsiaTheme="majorEastAsia" w:cstheme="majorBidi"/>
          <w:b/>
          <w:color w:val="2E74B5" w:themeColor="accent1" w:themeShade="BF"/>
          <w:sz w:val="32"/>
          <w:szCs w:val="32"/>
        </w:rPr>
      </w:pPr>
      <w:r>
        <w:br w:type="page"/>
      </w:r>
    </w:p>
    <w:p w14:paraId="736B0AF1" w14:textId="77777777" w:rsidR="007E331A" w:rsidRPr="007E331A" w:rsidRDefault="00BD3E32" w:rsidP="007E331A">
      <w:pPr>
        <w:pStyle w:val="Heading1"/>
      </w:pPr>
      <w:bookmarkStart w:id="13" w:name="_Toc110795813"/>
      <w:r>
        <w:t>References</w:t>
      </w:r>
      <w:bookmarkEnd w:id="13"/>
      <w:r>
        <w:t xml:space="preserve"> </w:t>
      </w:r>
    </w:p>
    <w:p w14:paraId="6C8FA59A" w14:textId="77777777" w:rsidR="007E331A" w:rsidRPr="009578AC" w:rsidRDefault="007E331A" w:rsidP="009578AC">
      <w:pPr>
        <w:rPr>
          <w:rFonts w:cs="Times New Roman"/>
          <w:color w:val="222222"/>
          <w:szCs w:val="20"/>
          <w:shd w:val="clear" w:color="auto" w:fill="FFFFFF"/>
        </w:rPr>
      </w:pPr>
      <w:r w:rsidRPr="009578AC">
        <w:rPr>
          <w:rFonts w:cs="Times New Roman"/>
          <w:color w:val="222222"/>
          <w:szCs w:val="20"/>
          <w:shd w:val="clear" w:color="auto" w:fill="FFFFFF"/>
        </w:rPr>
        <w:t>Al-</w:t>
      </w:r>
      <w:proofErr w:type="spellStart"/>
      <w:r w:rsidRPr="009578AC">
        <w:rPr>
          <w:rFonts w:cs="Times New Roman"/>
          <w:color w:val="222222"/>
          <w:szCs w:val="20"/>
          <w:shd w:val="clear" w:color="auto" w:fill="FFFFFF"/>
        </w:rPr>
        <w:t>Fedaghi</w:t>
      </w:r>
      <w:proofErr w:type="spellEnd"/>
      <w:r w:rsidRPr="009578AC">
        <w:rPr>
          <w:rFonts w:cs="Times New Roman"/>
          <w:color w:val="222222"/>
          <w:szCs w:val="20"/>
          <w:shd w:val="clear" w:color="auto" w:fill="FFFFFF"/>
        </w:rPr>
        <w:t>, S., 2012. A conceptual foundation for the Shannon-Weaver model of communication. </w:t>
      </w:r>
      <w:r w:rsidRPr="009578AC">
        <w:rPr>
          <w:rFonts w:cs="Times New Roman"/>
          <w:i/>
          <w:iCs/>
          <w:color w:val="222222"/>
          <w:szCs w:val="20"/>
          <w:shd w:val="clear" w:color="auto" w:fill="FFFFFF"/>
        </w:rPr>
        <w:t>International journal of soft computing</w:t>
      </w:r>
      <w:r w:rsidRPr="009578AC">
        <w:rPr>
          <w:rFonts w:cs="Times New Roman"/>
          <w:color w:val="222222"/>
          <w:szCs w:val="20"/>
          <w:shd w:val="clear" w:color="auto" w:fill="FFFFFF"/>
        </w:rPr>
        <w:t>, </w:t>
      </w:r>
      <w:r w:rsidRPr="009578AC">
        <w:rPr>
          <w:rFonts w:cs="Times New Roman"/>
          <w:i/>
          <w:iCs/>
          <w:color w:val="222222"/>
          <w:szCs w:val="20"/>
          <w:shd w:val="clear" w:color="auto" w:fill="FFFFFF"/>
        </w:rPr>
        <w:t>7</w:t>
      </w:r>
      <w:r w:rsidRPr="009578AC">
        <w:rPr>
          <w:rFonts w:cs="Times New Roman"/>
          <w:color w:val="222222"/>
          <w:szCs w:val="20"/>
          <w:shd w:val="clear" w:color="auto" w:fill="FFFFFF"/>
        </w:rPr>
        <w:t>(1), pp.12-19.</w:t>
      </w:r>
    </w:p>
    <w:p w14:paraId="5DD0EE11" w14:textId="77777777" w:rsidR="007E331A" w:rsidRPr="009578AC" w:rsidRDefault="007E331A" w:rsidP="00BD3E32">
      <w:pPr>
        <w:jc w:val="left"/>
        <w:rPr>
          <w:rFonts w:cs="Times New Roman"/>
          <w:sz w:val="32"/>
        </w:rPr>
      </w:pPr>
      <w:r w:rsidRPr="009578AC">
        <w:rPr>
          <w:rFonts w:cs="Times New Roman"/>
          <w:color w:val="222222"/>
          <w:szCs w:val="20"/>
          <w:shd w:val="clear" w:color="auto" w:fill="FFFFFF"/>
        </w:rPr>
        <w:t>Ali, M., 2018. Communication skills 3: non-verbal communication. </w:t>
      </w:r>
      <w:r w:rsidRPr="009578AC">
        <w:rPr>
          <w:rFonts w:cs="Times New Roman"/>
          <w:i/>
          <w:iCs/>
          <w:color w:val="222222"/>
          <w:szCs w:val="20"/>
          <w:shd w:val="clear" w:color="auto" w:fill="FFFFFF"/>
        </w:rPr>
        <w:t>Nursing times</w:t>
      </w:r>
      <w:r w:rsidRPr="009578AC">
        <w:rPr>
          <w:rFonts w:cs="Times New Roman"/>
          <w:color w:val="222222"/>
          <w:szCs w:val="20"/>
          <w:shd w:val="clear" w:color="auto" w:fill="FFFFFF"/>
        </w:rPr>
        <w:t>, </w:t>
      </w:r>
      <w:r w:rsidRPr="009578AC">
        <w:rPr>
          <w:rFonts w:cs="Times New Roman"/>
          <w:i/>
          <w:iCs/>
          <w:color w:val="222222"/>
          <w:szCs w:val="20"/>
          <w:shd w:val="clear" w:color="auto" w:fill="FFFFFF"/>
        </w:rPr>
        <w:t>114</w:t>
      </w:r>
      <w:r w:rsidRPr="009578AC">
        <w:rPr>
          <w:rFonts w:cs="Times New Roman"/>
          <w:color w:val="222222"/>
          <w:szCs w:val="20"/>
          <w:shd w:val="clear" w:color="auto" w:fill="FFFFFF"/>
        </w:rPr>
        <w:t>(2), pp.41-42.</w:t>
      </w:r>
    </w:p>
    <w:p w14:paraId="3349FC63" w14:textId="77777777" w:rsidR="007E331A" w:rsidRPr="009578AC" w:rsidRDefault="007E331A" w:rsidP="00BD3E32">
      <w:pPr>
        <w:jc w:val="left"/>
        <w:rPr>
          <w:rFonts w:cs="Times New Roman"/>
          <w:sz w:val="32"/>
        </w:rPr>
      </w:pPr>
      <w:r w:rsidRPr="009578AC">
        <w:rPr>
          <w:rFonts w:cs="Times New Roman"/>
          <w:color w:val="222222"/>
          <w:szCs w:val="20"/>
          <w:shd w:val="clear" w:color="auto" w:fill="FFFFFF"/>
        </w:rPr>
        <w:t xml:space="preserve">Diaz, I., </w:t>
      </w:r>
      <w:proofErr w:type="spellStart"/>
      <w:r w:rsidRPr="009578AC">
        <w:rPr>
          <w:rFonts w:cs="Times New Roman"/>
          <w:color w:val="222222"/>
          <w:szCs w:val="20"/>
          <w:shd w:val="clear" w:color="auto" w:fill="FFFFFF"/>
        </w:rPr>
        <w:t>Chiaburu</w:t>
      </w:r>
      <w:proofErr w:type="spellEnd"/>
      <w:r w:rsidRPr="009578AC">
        <w:rPr>
          <w:rFonts w:cs="Times New Roman"/>
          <w:color w:val="222222"/>
          <w:szCs w:val="20"/>
          <w:shd w:val="clear" w:color="auto" w:fill="FFFFFF"/>
        </w:rPr>
        <w:t>, D.S., Zimmerman, R.D. and Boswell, W.R., 2012. Communication technology: Pros and cons of constant connection to work. </w:t>
      </w:r>
      <w:r w:rsidRPr="009578AC">
        <w:rPr>
          <w:rFonts w:cs="Times New Roman"/>
          <w:i/>
          <w:iCs/>
          <w:color w:val="222222"/>
          <w:szCs w:val="20"/>
          <w:shd w:val="clear" w:color="auto" w:fill="FFFFFF"/>
        </w:rPr>
        <w:t>Journal of Vocational Behavior</w:t>
      </w:r>
      <w:r w:rsidRPr="009578AC">
        <w:rPr>
          <w:rFonts w:cs="Times New Roman"/>
          <w:color w:val="222222"/>
          <w:szCs w:val="20"/>
          <w:shd w:val="clear" w:color="auto" w:fill="FFFFFF"/>
        </w:rPr>
        <w:t>, </w:t>
      </w:r>
      <w:r w:rsidRPr="009578AC">
        <w:rPr>
          <w:rFonts w:cs="Times New Roman"/>
          <w:i/>
          <w:iCs/>
          <w:color w:val="222222"/>
          <w:szCs w:val="20"/>
          <w:shd w:val="clear" w:color="auto" w:fill="FFFFFF"/>
        </w:rPr>
        <w:t>80</w:t>
      </w:r>
      <w:r w:rsidRPr="009578AC">
        <w:rPr>
          <w:rFonts w:cs="Times New Roman"/>
          <w:color w:val="222222"/>
          <w:szCs w:val="20"/>
          <w:shd w:val="clear" w:color="auto" w:fill="FFFFFF"/>
        </w:rPr>
        <w:t>(2), pp.500-508.</w:t>
      </w:r>
    </w:p>
    <w:p w14:paraId="38641F42" w14:textId="77777777" w:rsidR="007E331A" w:rsidRPr="009578AC" w:rsidRDefault="007E331A" w:rsidP="00BD3E32">
      <w:pPr>
        <w:jc w:val="left"/>
        <w:rPr>
          <w:rFonts w:cs="Times New Roman"/>
          <w:color w:val="222222"/>
          <w:szCs w:val="20"/>
          <w:shd w:val="clear" w:color="auto" w:fill="FFFFFF"/>
        </w:rPr>
      </w:pPr>
      <w:r w:rsidRPr="009578AC">
        <w:rPr>
          <w:rFonts w:cs="Times New Roman"/>
          <w:color w:val="222222"/>
          <w:szCs w:val="20"/>
          <w:shd w:val="clear" w:color="auto" w:fill="FFFFFF"/>
        </w:rPr>
        <w:t>Ellison, D., 2015. Communication skills. </w:t>
      </w:r>
      <w:r w:rsidRPr="009578AC">
        <w:rPr>
          <w:rFonts w:cs="Times New Roman"/>
          <w:i/>
          <w:iCs/>
          <w:color w:val="222222"/>
          <w:szCs w:val="20"/>
          <w:shd w:val="clear" w:color="auto" w:fill="FFFFFF"/>
        </w:rPr>
        <w:t>Nursing Clinics</w:t>
      </w:r>
      <w:r w:rsidRPr="009578AC">
        <w:rPr>
          <w:rFonts w:cs="Times New Roman"/>
          <w:color w:val="222222"/>
          <w:szCs w:val="20"/>
          <w:shd w:val="clear" w:color="auto" w:fill="FFFFFF"/>
        </w:rPr>
        <w:t>, </w:t>
      </w:r>
      <w:r w:rsidRPr="009578AC">
        <w:rPr>
          <w:rFonts w:cs="Times New Roman"/>
          <w:i/>
          <w:iCs/>
          <w:color w:val="222222"/>
          <w:szCs w:val="20"/>
          <w:shd w:val="clear" w:color="auto" w:fill="FFFFFF"/>
        </w:rPr>
        <w:t>50</w:t>
      </w:r>
      <w:r w:rsidRPr="009578AC">
        <w:rPr>
          <w:rFonts w:cs="Times New Roman"/>
          <w:color w:val="222222"/>
          <w:szCs w:val="20"/>
          <w:shd w:val="clear" w:color="auto" w:fill="FFFFFF"/>
        </w:rPr>
        <w:t>(1), pp.45-57.</w:t>
      </w:r>
    </w:p>
    <w:p w14:paraId="740FF0C7" w14:textId="77777777" w:rsidR="007E331A" w:rsidRDefault="007E331A" w:rsidP="009578AC">
      <w:pPr>
        <w:rPr>
          <w:rFonts w:cs="Times New Roman"/>
          <w:color w:val="222222"/>
          <w:szCs w:val="20"/>
          <w:shd w:val="clear" w:color="auto" w:fill="FFFFFF"/>
        </w:rPr>
      </w:pPr>
      <w:r w:rsidRPr="009578AC">
        <w:rPr>
          <w:rFonts w:cs="Times New Roman"/>
          <w:color w:val="222222"/>
          <w:szCs w:val="20"/>
          <w:shd w:val="clear" w:color="auto" w:fill="FFFFFF"/>
        </w:rPr>
        <w:t>Luhmann, N., 2012. What is communication?. </w:t>
      </w:r>
      <w:r w:rsidRPr="009578AC">
        <w:rPr>
          <w:rFonts w:cs="Times New Roman"/>
          <w:i/>
          <w:iCs/>
          <w:color w:val="222222"/>
          <w:szCs w:val="20"/>
          <w:shd w:val="clear" w:color="auto" w:fill="FFFFFF"/>
        </w:rPr>
        <w:t>Communication theory</w:t>
      </w:r>
      <w:r w:rsidRPr="009578AC">
        <w:rPr>
          <w:rFonts w:cs="Times New Roman"/>
          <w:color w:val="222222"/>
          <w:szCs w:val="20"/>
          <w:shd w:val="clear" w:color="auto" w:fill="FFFFFF"/>
        </w:rPr>
        <w:t>, </w:t>
      </w:r>
      <w:r w:rsidRPr="009578AC">
        <w:rPr>
          <w:rFonts w:cs="Times New Roman"/>
          <w:i/>
          <w:iCs/>
          <w:color w:val="222222"/>
          <w:szCs w:val="20"/>
          <w:shd w:val="clear" w:color="auto" w:fill="FFFFFF"/>
        </w:rPr>
        <w:t>2</w:t>
      </w:r>
      <w:r w:rsidRPr="009578AC">
        <w:rPr>
          <w:rFonts w:cs="Times New Roman"/>
          <w:color w:val="222222"/>
          <w:szCs w:val="20"/>
          <w:shd w:val="clear" w:color="auto" w:fill="FFFFFF"/>
        </w:rPr>
        <w:t>(3), pp.251-259.</w:t>
      </w:r>
    </w:p>
    <w:p w14:paraId="2294FF47" w14:textId="77777777" w:rsidR="007E331A" w:rsidRPr="009578AC" w:rsidRDefault="007E331A" w:rsidP="009578AC">
      <w:pPr>
        <w:rPr>
          <w:rFonts w:cs="Times New Roman"/>
          <w:color w:val="222222"/>
          <w:szCs w:val="20"/>
          <w:shd w:val="clear" w:color="auto" w:fill="FFFFFF"/>
        </w:rPr>
      </w:pPr>
      <w:r w:rsidRPr="009578AC">
        <w:rPr>
          <w:rFonts w:cs="Times New Roman"/>
          <w:color w:val="222222"/>
          <w:szCs w:val="20"/>
          <w:shd w:val="clear" w:color="auto" w:fill="FFFFFF"/>
        </w:rPr>
        <w:t>Narula, U., 2006. </w:t>
      </w:r>
      <w:r w:rsidRPr="009578AC">
        <w:rPr>
          <w:rFonts w:cs="Times New Roman"/>
          <w:i/>
          <w:iCs/>
          <w:color w:val="222222"/>
          <w:szCs w:val="20"/>
          <w:shd w:val="clear" w:color="auto" w:fill="FFFFFF"/>
        </w:rPr>
        <w:t>Communication models</w:t>
      </w:r>
      <w:r w:rsidRPr="009578AC">
        <w:rPr>
          <w:rFonts w:cs="Times New Roman"/>
          <w:color w:val="222222"/>
          <w:szCs w:val="20"/>
          <w:shd w:val="clear" w:color="auto" w:fill="FFFFFF"/>
        </w:rPr>
        <w:t>. Atlantic Publishers &amp; Dist.</w:t>
      </w:r>
    </w:p>
    <w:p w14:paraId="4911F95F" w14:textId="77777777" w:rsidR="007E331A" w:rsidRPr="009578AC" w:rsidRDefault="007E331A" w:rsidP="009578AC">
      <w:pPr>
        <w:rPr>
          <w:rFonts w:cs="Times New Roman"/>
          <w:color w:val="222222"/>
          <w:szCs w:val="20"/>
          <w:shd w:val="clear" w:color="auto" w:fill="FFFFFF"/>
        </w:rPr>
      </w:pPr>
      <w:r w:rsidRPr="009578AC">
        <w:rPr>
          <w:rFonts w:cs="Times New Roman"/>
          <w:color w:val="222222"/>
          <w:szCs w:val="20"/>
          <w:shd w:val="clear" w:color="auto" w:fill="FFFFFF"/>
        </w:rPr>
        <w:t xml:space="preserve">Rani, K.U., 2016. Communication barriers. Journal of </w:t>
      </w:r>
      <w:r w:rsidR="00174919">
        <w:rPr>
          <w:rFonts w:cs="Times New Roman"/>
          <w:color w:val="222222"/>
          <w:szCs w:val="20"/>
          <w:shd w:val="clear" w:color="auto" w:fill="FFFFFF"/>
        </w:rPr>
        <w:t>English</w:t>
      </w:r>
      <w:r w:rsidRPr="009578AC">
        <w:rPr>
          <w:rFonts w:cs="Times New Roman"/>
          <w:color w:val="222222"/>
          <w:szCs w:val="20"/>
          <w:shd w:val="clear" w:color="auto" w:fill="FFFFFF"/>
        </w:rPr>
        <w:t xml:space="preserve"> language and literature, 3(2), pp.74-76.</w:t>
      </w:r>
    </w:p>
    <w:p w14:paraId="51987C4A" w14:textId="77777777" w:rsidR="007E331A" w:rsidRPr="009578AC" w:rsidRDefault="007E331A" w:rsidP="00BD3E32">
      <w:pPr>
        <w:jc w:val="left"/>
        <w:rPr>
          <w:rFonts w:cs="Times New Roman"/>
          <w:color w:val="222222"/>
          <w:szCs w:val="20"/>
          <w:shd w:val="clear" w:color="auto" w:fill="FFFFFF"/>
        </w:rPr>
      </w:pPr>
      <w:r w:rsidRPr="009578AC">
        <w:rPr>
          <w:rFonts w:cs="Times New Roman"/>
          <w:color w:val="222222"/>
          <w:szCs w:val="20"/>
          <w:shd w:val="clear" w:color="auto" w:fill="FFFFFF"/>
        </w:rPr>
        <w:t>Rogers, E.M., 2016. </w:t>
      </w:r>
      <w:r w:rsidRPr="009578AC">
        <w:rPr>
          <w:rFonts w:cs="Times New Roman"/>
          <w:i/>
          <w:iCs/>
          <w:color w:val="222222"/>
          <w:szCs w:val="20"/>
          <w:shd w:val="clear" w:color="auto" w:fill="FFFFFF"/>
        </w:rPr>
        <w:t>Communication technology</w:t>
      </w:r>
      <w:r w:rsidRPr="009578AC">
        <w:rPr>
          <w:rFonts w:cs="Times New Roman"/>
          <w:color w:val="222222"/>
          <w:szCs w:val="20"/>
          <w:shd w:val="clear" w:color="auto" w:fill="FFFFFF"/>
        </w:rPr>
        <w:t>. Simon and Schuster.</w:t>
      </w:r>
    </w:p>
    <w:p w14:paraId="61E5075C" w14:textId="77777777" w:rsidR="007E331A" w:rsidRPr="009578AC" w:rsidRDefault="007E331A" w:rsidP="00BD3E32">
      <w:pPr>
        <w:jc w:val="left"/>
        <w:rPr>
          <w:rFonts w:cs="Times New Roman"/>
          <w:color w:val="222222"/>
          <w:szCs w:val="20"/>
          <w:shd w:val="clear" w:color="auto" w:fill="FFFFFF"/>
        </w:rPr>
      </w:pPr>
      <w:r w:rsidRPr="009578AC">
        <w:rPr>
          <w:rFonts w:cs="Times New Roman"/>
          <w:color w:val="222222"/>
          <w:szCs w:val="20"/>
          <w:shd w:val="clear" w:color="auto" w:fill="FFFFFF"/>
        </w:rPr>
        <w:t>Rost, M. and Wilson, J.J., 2013. </w:t>
      </w:r>
      <w:r w:rsidRPr="009578AC">
        <w:rPr>
          <w:rFonts w:cs="Times New Roman"/>
          <w:i/>
          <w:iCs/>
          <w:color w:val="222222"/>
          <w:szCs w:val="20"/>
          <w:shd w:val="clear" w:color="auto" w:fill="FFFFFF"/>
        </w:rPr>
        <w:t>Active listening</w:t>
      </w:r>
      <w:r w:rsidRPr="009578AC">
        <w:rPr>
          <w:rFonts w:cs="Times New Roman"/>
          <w:color w:val="222222"/>
          <w:szCs w:val="20"/>
          <w:shd w:val="clear" w:color="auto" w:fill="FFFFFF"/>
        </w:rPr>
        <w:t>. Routledge.</w:t>
      </w:r>
    </w:p>
    <w:p w14:paraId="2A584484" w14:textId="77777777" w:rsidR="007E331A" w:rsidRPr="009578AC" w:rsidRDefault="007E331A" w:rsidP="009578AC">
      <w:pPr>
        <w:rPr>
          <w:rFonts w:cs="Times New Roman"/>
          <w:color w:val="222222"/>
          <w:szCs w:val="20"/>
          <w:shd w:val="clear" w:color="auto" w:fill="FFFFFF"/>
        </w:rPr>
      </w:pPr>
      <w:proofErr w:type="spellStart"/>
      <w:r w:rsidRPr="009578AC">
        <w:rPr>
          <w:rFonts w:cs="Times New Roman"/>
          <w:color w:val="222222"/>
          <w:szCs w:val="20"/>
          <w:shd w:val="clear" w:color="auto" w:fill="FFFFFF"/>
        </w:rPr>
        <w:t>Rubtcova</w:t>
      </w:r>
      <w:proofErr w:type="spellEnd"/>
      <w:r w:rsidRPr="009578AC">
        <w:rPr>
          <w:rFonts w:cs="Times New Roman"/>
          <w:color w:val="222222"/>
          <w:szCs w:val="20"/>
          <w:shd w:val="clear" w:color="auto" w:fill="FFFFFF"/>
        </w:rPr>
        <w:t xml:space="preserve">, M. and </w:t>
      </w:r>
      <w:proofErr w:type="spellStart"/>
      <w:r w:rsidRPr="009578AC">
        <w:rPr>
          <w:rFonts w:cs="Times New Roman"/>
          <w:color w:val="222222"/>
          <w:szCs w:val="20"/>
          <w:shd w:val="clear" w:color="auto" w:fill="FFFFFF"/>
        </w:rPr>
        <w:t>Pavenkov</w:t>
      </w:r>
      <w:proofErr w:type="spellEnd"/>
      <w:r w:rsidRPr="009578AC">
        <w:rPr>
          <w:rFonts w:cs="Times New Roman"/>
          <w:color w:val="222222"/>
          <w:szCs w:val="20"/>
          <w:shd w:val="clear" w:color="auto" w:fill="FFFFFF"/>
        </w:rPr>
        <w:t>, O., 2021, August. Lasswell and Osgood-Schramm models of mass communication. In </w:t>
      </w:r>
      <w:r w:rsidRPr="009578AC">
        <w:rPr>
          <w:rFonts w:cs="Times New Roman"/>
          <w:i/>
          <w:iCs/>
          <w:color w:val="222222"/>
          <w:szCs w:val="20"/>
          <w:shd w:val="clear" w:color="auto" w:fill="FFFFFF"/>
        </w:rPr>
        <w:t>the 3rd World Conference on Social Sciences on the</w:t>
      </w:r>
      <w:r w:rsidRPr="009578AC">
        <w:rPr>
          <w:rFonts w:cs="Times New Roman"/>
          <w:color w:val="222222"/>
          <w:szCs w:val="20"/>
          <w:shd w:val="clear" w:color="auto" w:fill="FFFFFF"/>
        </w:rPr>
        <w:t> (pp. 3-5).</w:t>
      </w:r>
    </w:p>
    <w:p w14:paraId="17494B9B" w14:textId="77777777" w:rsidR="007E331A" w:rsidRDefault="007E331A" w:rsidP="00BD3E32">
      <w:pPr>
        <w:jc w:val="left"/>
        <w:rPr>
          <w:rFonts w:cs="Times New Roman"/>
          <w:color w:val="222222"/>
          <w:szCs w:val="20"/>
          <w:shd w:val="clear" w:color="auto" w:fill="FFFFFF"/>
        </w:rPr>
      </w:pPr>
      <w:r w:rsidRPr="009578AC">
        <w:rPr>
          <w:rFonts w:cs="Times New Roman"/>
          <w:color w:val="222222"/>
          <w:szCs w:val="20"/>
          <w:shd w:val="clear" w:color="auto" w:fill="FFFFFF"/>
        </w:rPr>
        <w:t>Tongue, J.R., Epps, H.R. and Forese, L.L., 2005. Communication skills. </w:t>
      </w:r>
      <w:r w:rsidRPr="009578AC">
        <w:rPr>
          <w:rFonts w:cs="Times New Roman"/>
          <w:i/>
          <w:iCs/>
          <w:color w:val="222222"/>
          <w:szCs w:val="20"/>
          <w:shd w:val="clear" w:color="auto" w:fill="FFFFFF"/>
        </w:rPr>
        <w:t>Instructional course lectures</w:t>
      </w:r>
      <w:r w:rsidRPr="009578AC">
        <w:rPr>
          <w:rFonts w:cs="Times New Roman"/>
          <w:color w:val="222222"/>
          <w:szCs w:val="20"/>
          <w:shd w:val="clear" w:color="auto" w:fill="FFFFFF"/>
        </w:rPr>
        <w:t>, </w:t>
      </w:r>
      <w:r w:rsidRPr="009578AC">
        <w:rPr>
          <w:rFonts w:cs="Times New Roman"/>
          <w:i/>
          <w:iCs/>
          <w:color w:val="222222"/>
          <w:szCs w:val="20"/>
          <w:shd w:val="clear" w:color="auto" w:fill="FFFFFF"/>
        </w:rPr>
        <w:t>54</w:t>
      </w:r>
      <w:r w:rsidRPr="009578AC">
        <w:rPr>
          <w:rFonts w:cs="Times New Roman"/>
          <w:color w:val="222222"/>
          <w:szCs w:val="20"/>
          <w:shd w:val="clear" w:color="auto" w:fill="FFFFFF"/>
        </w:rPr>
        <w:t>, pp.3-9.</w:t>
      </w:r>
    </w:p>
    <w:p w14:paraId="71E63001" w14:textId="77777777" w:rsidR="00174919" w:rsidRDefault="00174919" w:rsidP="00BD3E32">
      <w:pPr>
        <w:jc w:val="left"/>
        <w:rPr>
          <w:rFonts w:cs="Times New Roman"/>
          <w:color w:val="222222"/>
          <w:szCs w:val="20"/>
          <w:shd w:val="clear" w:color="auto" w:fill="FFFFFF"/>
        </w:rPr>
      </w:pPr>
    </w:p>
    <w:p w14:paraId="0BEA4C03" w14:textId="1E3A897A" w:rsidR="00174919" w:rsidRPr="000E6A43" w:rsidRDefault="00174919" w:rsidP="000E6A43">
      <w:pPr>
        <w:spacing w:line="259" w:lineRule="auto"/>
        <w:jc w:val="left"/>
        <w:rPr>
          <w:rFonts w:eastAsiaTheme="majorEastAsia" w:cstheme="majorBidi"/>
          <w:b/>
          <w:color w:val="2E74B5" w:themeColor="accent1" w:themeShade="BF"/>
          <w:sz w:val="32"/>
          <w:szCs w:val="32"/>
          <w:shd w:val="clear" w:color="auto" w:fill="FFFFFF"/>
        </w:rPr>
      </w:pPr>
    </w:p>
    <w:sectPr w:rsidR="00174919" w:rsidRPr="000E6A43" w:rsidSect="00C423C5">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EB3871"/>
    <w:multiLevelType w:val="multilevel"/>
    <w:tmpl w:val="ED9E7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EE2D8E"/>
    <w:multiLevelType w:val="hybridMultilevel"/>
    <w:tmpl w:val="9E1895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9A32C2F"/>
    <w:multiLevelType w:val="multilevel"/>
    <w:tmpl w:val="77209F9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21460724">
    <w:abstractNumId w:val="0"/>
  </w:num>
  <w:num w:numId="2" w16cid:durableId="1958102017">
    <w:abstractNumId w:val="1"/>
  </w:num>
  <w:num w:numId="3" w16cid:durableId="15705364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6" w:nlCheck="1" w:checkStyle="0"/>
  <w:activeWritingStyle w:appName="MSWord" w:lang="en-US" w:vendorID="64" w:dllVersion="0" w:nlCheck="1" w:checkStyle="0"/>
  <w:activeWritingStyle w:appName="MSWord" w:lang="en-US" w:vendorID="64" w:dllVersion="4096" w:nlCheck="1" w:checkStyle="0"/>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23C5"/>
    <w:rsid w:val="000E6A43"/>
    <w:rsid w:val="00156431"/>
    <w:rsid w:val="00174919"/>
    <w:rsid w:val="001D1751"/>
    <w:rsid w:val="00293C8A"/>
    <w:rsid w:val="00542254"/>
    <w:rsid w:val="00543209"/>
    <w:rsid w:val="00685449"/>
    <w:rsid w:val="006A5874"/>
    <w:rsid w:val="007E331A"/>
    <w:rsid w:val="009578AC"/>
    <w:rsid w:val="00A17157"/>
    <w:rsid w:val="00B14363"/>
    <w:rsid w:val="00BD3E32"/>
    <w:rsid w:val="00C12E6C"/>
    <w:rsid w:val="00C423C5"/>
    <w:rsid w:val="00D25073"/>
    <w:rsid w:val="00D82CE3"/>
    <w:rsid w:val="00E03B4D"/>
    <w:rsid w:val="00F7616B"/>
    <w:rsid w:val="00FF50FC"/>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CF1AF"/>
  <w15:chartTrackingRefBased/>
  <w15:docId w15:val="{7659BFB1-863D-43F1-BFED-45666C046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23C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56431"/>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156431"/>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unhideWhenUsed/>
    <w:qFormat/>
    <w:rsid w:val="00BD3E32"/>
    <w:pPr>
      <w:keepNext/>
      <w:keepLines/>
      <w:spacing w:before="40" w:after="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423C5"/>
    <w:pPr>
      <w:spacing w:after="0" w:line="240" w:lineRule="auto"/>
    </w:pPr>
    <w:rPr>
      <w:rFonts w:eastAsiaTheme="minorEastAsia"/>
    </w:rPr>
  </w:style>
  <w:style w:type="character" w:customStyle="1" w:styleId="NoSpacingChar">
    <w:name w:val="No Spacing Char"/>
    <w:basedOn w:val="DefaultParagraphFont"/>
    <w:link w:val="NoSpacing"/>
    <w:uiPriority w:val="1"/>
    <w:rsid w:val="00C423C5"/>
    <w:rPr>
      <w:rFonts w:eastAsiaTheme="minorEastAsia"/>
    </w:rPr>
  </w:style>
  <w:style w:type="character" w:customStyle="1" w:styleId="Heading1Char">
    <w:name w:val="Heading 1 Char"/>
    <w:basedOn w:val="DefaultParagraphFont"/>
    <w:link w:val="Heading1"/>
    <w:uiPriority w:val="9"/>
    <w:rsid w:val="00156431"/>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156431"/>
    <w:rPr>
      <w:rFonts w:ascii="Times New Roman" w:eastAsiaTheme="majorEastAsia" w:hAnsi="Times New Roman" w:cstheme="majorBidi"/>
      <w:color w:val="2E74B5" w:themeColor="accent1" w:themeShade="BF"/>
      <w:sz w:val="28"/>
      <w:szCs w:val="26"/>
    </w:rPr>
  </w:style>
  <w:style w:type="paragraph" w:styleId="TOCHeading">
    <w:name w:val="TOC Heading"/>
    <w:basedOn w:val="Heading1"/>
    <w:next w:val="Normal"/>
    <w:uiPriority w:val="39"/>
    <w:unhideWhenUsed/>
    <w:qFormat/>
    <w:rsid w:val="00C423C5"/>
    <w:pPr>
      <w:spacing w:line="259" w:lineRule="auto"/>
      <w:jc w:val="left"/>
      <w:outlineLvl w:val="9"/>
    </w:pPr>
    <w:rPr>
      <w:rFonts w:asciiTheme="majorHAnsi" w:hAnsiTheme="majorHAnsi"/>
    </w:rPr>
  </w:style>
  <w:style w:type="paragraph" w:styleId="NormalWeb">
    <w:name w:val="Normal (Web)"/>
    <w:basedOn w:val="Normal"/>
    <w:uiPriority w:val="99"/>
    <w:semiHidden/>
    <w:unhideWhenUsed/>
    <w:rsid w:val="00B14363"/>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156431"/>
    <w:pPr>
      <w:ind w:left="720"/>
      <w:contextualSpacing/>
    </w:pPr>
  </w:style>
  <w:style w:type="character" w:customStyle="1" w:styleId="Heading3Char">
    <w:name w:val="Heading 3 Char"/>
    <w:basedOn w:val="DefaultParagraphFont"/>
    <w:link w:val="Heading3"/>
    <w:uiPriority w:val="9"/>
    <w:rsid w:val="00BD3E32"/>
    <w:rPr>
      <w:rFonts w:ascii="Times New Roman" w:eastAsiaTheme="majorEastAsia" w:hAnsi="Times New Roman" w:cstheme="majorBidi"/>
      <w:b/>
      <w:color w:val="1F4D78" w:themeColor="accent1" w:themeShade="7F"/>
      <w:sz w:val="24"/>
      <w:szCs w:val="24"/>
    </w:rPr>
  </w:style>
  <w:style w:type="paragraph" w:styleId="TOC1">
    <w:name w:val="toc 1"/>
    <w:basedOn w:val="Normal"/>
    <w:next w:val="Normal"/>
    <w:autoRedefine/>
    <w:uiPriority w:val="39"/>
    <w:unhideWhenUsed/>
    <w:rsid w:val="00E03B4D"/>
    <w:pPr>
      <w:spacing w:after="100"/>
    </w:pPr>
  </w:style>
  <w:style w:type="paragraph" w:styleId="TOC2">
    <w:name w:val="toc 2"/>
    <w:basedOn w:val="Normal"/>
    <w:next w:val="Normal"/>
    <w:autoRedefine/>
    <w:uiPriority w:val="39"/>
    <w:unhideWhenUsed/>
    <w:rsid w:val="00E03B4D"/>
    <w:pPr>
      <w:spacing w:after="100"/>
      <w:ind w:left="240"/>
    </w:pPr>
  </w:style>
  <w:style w:type="character" w:styleId="Hyperlink">
    <w:name w:val="Hyperlink"/>
    <w:basedOn w:val="DefaultParagraphFont"/>
    <w:uiPriority w:val="99"/>
    <w:unhideWhenUsed/>
    <w:rsid w:val="00E03B4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3967991">
      <w:bodyDiv w:val="1"/>
      <w:marLeft w:val="0"/>
      <w:marRight w:val="0"/>
      <w:marTop w:val="0"/>
      <w:marBottom w:val="0"/>
      <w:divBdr>
        <w:top w:val="none" w:sz="0" w:space="0" w:color="auto"/>
        <w:left w:val="none" w:sz="0" w:space="0" w:color="auto"/>
        <w:bottom w:val="none" w:sz="0" w:space="0" w:color="auto"/>
        <w:right w:val="none" w:sz="0" w:space="0" w:color="auto"/>
      </w:divBdr>
    </w:div>
    <w:div w:id="643776931">
      <w:bodyDiv w:val="1"/>
      <w:marLeft w:val="0"/>
      <w:marRight w:val="0"/>
      <w:marTop w:val="0"/>
      <w:marBottom w:val="0"/>
      <w:divBdr>
        <w:top w:val="none" w:sz="0" w:space="0" w:color="auto"/>
        <w:left w:val="none" w:sz="0" w:space="0" w:color="auto"/>
        <w:bottom w:val="none" w:sz="0" w:space="0" w:color="auto"/>
        <w:right w:val="none" w:sz="0" w:space="0" w:color="auto"/>
      </w:divBdr>
    </w:div>
    <w:div w:id="809591233">
      <w:bodyDiv w:val="1"/>
      <w:marLeft w:val="0"/>
      <w:marRight w:val="0"/>
      <w:marTop w:val="0"/>
      <w:marBottom w:val="0"/>
      <w:divBdr>
        <w:top w:val="none" w:sz="0" w:space="0" w:color="auto"/>
        <w:left w:val="none" w:sz="0" w:space="0" w:color="auto"/>
        <w:bottom w:val="none" w:sz="0" w:space="0" w:color="auto"/>
        <w:right w:val="none" w:sz="0" w:space="0" w:color="auto"/>
      </w:divBdr>
    </w:div>
    <w:div w:id="930816613">
      <w:bodyDiv w:val="1"/>
      <w:marLeft w:val="0"/>
      <w:marRight w:val="0"/>
      <w:marTop w:val="0"/>
      <w:marBottom w:val="0"/>
      <w:divBdr>
        <w:top w:val="none" w:sz="0" w:space="0" w:color="auto"/>
        <w:left w:val="none" w:sz="0" w:space="0" w:color="auto"/>
        <w:bottom w:val="none" w:sz="0" w:space="0" w:color="auto"/>
        <w:right w:val="none" w:sz="0" w:space="0" w:color="auto"/>
      </w:divBdr>
    </w:div>
    <w:div w:id="995955301">
      <w:bodyDiv w:val="1"/>
      <w:marLeft w:val="0"/>
      <w:marRight w:val="0"/>
      <w:marTop w:val="0"/>
      <w:marBottom w:val="0"/>
      <w:divBdr>
        <w:top w:val="none" w:sz="0" w:space="0" w:color="auto"/>
        <w:left w:val="none" w:sz="0" w:space="0" w:color="auto"/>
        <w:bottom w:val="none" w:sz="0" w:space="0" w:color="auto"/>
        <w:right w:val="none" w:sz="0" w:space="0" w:color="auto"/>
      </w:divBdr>
    </w:div>
    <w:div w:id="1923565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f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72338AD3FBC4A43917008732EFEF364"/>
        <w:category>
          <w:name w:val="General"/>
          <w:gallery w:val="placeholder"/>
        </w:category>
        <w:types>
          <w:type w:val="bbPlcHdr"/>
        </w:types>
        <w:behaviors>
          <w:behavior w:val="content"/>
        </w:behaviors>
        <w:guid w:val="{56F72314-E08A-4154-ACD2-18438A6EF505}"/>
      </w:docPartPr>
      <w:docPartBody>
        <w:p w:rsidR="00243CC9" w:rsidRDefault="00105FB5" w:rsidP="00105FB5">
          <w:pPr>
            <w:pStyle w:val="E72338AD3FBC4A43917008732EFEF364"/>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5FB5"/>
    <w:rsid w:val="0001782C"/>
    <w:rsid w:val="00105FB5"/>
    <w:rsid w:val="00243CC9"/>
    <w:rsid w:val="00AB5A6A"/>
    <w:rsid w:val="00B97A8B"/>
    <w:rsid w:val="00C35E2A"/>
    <w:rsid w:val="00E3526D"/>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72338AD3FBC4A43917008732EFEF364">
    <w:name w:val="E72338AD3FBC4A43917008732EFEF364"/>
    <w:rsid w:val="00105FB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AADF52-DA04-441F-BF57-842E7CD1A9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2617</Words>
  <Characters>14917</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effective teamwork and Communication</vt:lpstr>
    </vt:vector>
  </TitlesOfParts>
  <Manager/>
  <Company/>
  <LinksUpToDate>false</LinksUpToDate>
  <CharactersWithSpaces>17500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 and Communication</dc:title>
  <dc:subject/>
  <dc:creator>Manuela Dineva</dc:creator>
  <cp:keywords/>
  <dc:description/>
  <cp:lastModifiedBy>Manuela Dineva</cp:lastModifiedBy>
  <cp:revision>2</cp:revision>
  <dcterms:created xsi:type="dcterms:W3CDTF">2022-09-05T11:58:00Z</dcterms:created>
  <dcterms:modified xsi:type="dcterms:W3CDTF">2022-09-05T11:58:00Z</dcterms:modified>
  <cp:category/>
</cp:coreProperties>
</file>