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722EC" w14:textId="49DD0D16" w:rsidR="0038720D" w:rsidRPr="00E11791" w:rsidRDefault="00E331F3" w:rsidP="00E331F3">
      <w:pPr>
        <w:contextualSpacing/>
        <w:jc w:val="center"/>
        <w:rPr>
          <w:rFonts w:ascii="Times New Roman" w:hAnsi="Times New Roman" w:cs="Times New Roman"/>
          <w:b/>
          <w:bCs/>
          <w:sz w:val="28"/>
          <w:szCs w:val="28"/>
        </w:rPr>
      </w:pPr>
      <w:r w:rsidRPr="00E11791">
        <w:rPr>
          <w:rFonts w:ascii="Times New Roman" w:hAnsi="Times New Roman" w:cs="Times New Roman"/>
          <w:b/>
          <w:bCs/>
          <w:sz w:val="28"/>
          <w:szCs w:val="28"/>
        </w:rPr>
        <w:t>Medieval Swansea: City Witness</w:t>
      </w:r>
    </w:p>
    <w:p w14:paraId="404BE127" w14:textId="3A097F0B" w:rsidR="00E331F3" w:rsidRPr="00E11791" w:rsidRDefault="00E331F3">
      <w:pPr>
        <w:contextualSpacing/>
        <w:rPr>
          <w:rFonts w:ascii="Times New Roman" w:hAnsi="Times New Roman" w:cs="Times New Roman"/>
        </w:rPr>
      </w:pPr>
    </w:p>
    <w:p w14:paraId="2313F9A6" w14:textId="42612BFB" w:rsidR="00E331F3" w:rsidRDefault="00E331F3" w:rsidP="00E331F3">
      <w:pPr>
        <w:tabs>
          <w:tab w:val="left" w:pos="1190"/>
        </w:tabs>
        <w:contextualSpacing/>
      </w:pPr>
      <w:r>
        <w:tab/>
      </w:r>
    </w:p>
    <w:p w14:paraId="28C6EF2E" w14:textId="1C30D996" w:rsidR="00C92FDF" w:rsidRPr="002B664B" w:rsidRDefault="00C92FDF" w:rsidP="00C92FDF">
      <w:pPr>
        <w:contextualSpacing/>
        <w:jc w:val="both"/>
        <w:rPr>
          <w:rFonts w:ascii="Times New Roman" w:hAnsi="Times New Roman" w:cs="Times New Roman"/>
          <w:b/>
          <w:bCs/>
          <w:sz w:val="24"/>
          <w:szCs w:val="24"/>
        </w:rPr>
      </w:pPr>
      <w:r w:rsidRPr="002B664B">
        <w:rPr>
          <w:rFonts w:ascii="Times New Roman" w:hAnsi="Times New Roman" w:cs="Times New Roman"/>
          <w:b/>
          <w:bCs/>
          <w:sz w:val="24"/>
          <w:szCs w:val="24"/>
        </w:rPr>
        <w:t xml:space="preserve">Chosen </w:t>
      </w:r>
      <w:r>
        <w:rPr>
          <w:rFonts w:ascii="Times New Roman" w:hAnsi="Times New Roman" w:cs="Times New Roman"/>
          <w:b/>
          <w:bCs/>
          <w:sz w:val="24"/>
          <w:szCs w:val="24"/>
        </w:rPr>
        <w:t>witness</w:t>
      </w:r>
      <w:r w:rsidRPr="002B664B">
        <w:rPr>
          <w:rFonts w:ascii="Times New Roman" w:hAnsi="Times New Roman" w:cs="Times New Roman"/>
          <w:b/>
          <w:bCs/>
          <w:sz w:val="24"/>
          <w:szCs w:val="24"/>
        </w:rPr>
        <w:t xml:space="preserve">: </w:t>
      </w:r>
      <w:r w:rsidR="002C657B" w:rsidRPr="002C657B">
        <w:rPr>
          <w:rFonts w:ascii="Times New Roman" w:hAnsi="Times New Roman" w:cs="Times New Roman"/>
          <w:sz w:val="24"/>
          <w:szCs w:val="24"/>
        </w:rPr>
        <w:t>Thomas Marshall</w:t>
      </w:r>
    </w:p>
    <w:p w14:paraId="11CDAF6B" w14:textId="77777777" w:rsidR="00C92FDF" w:rsidRPr="002B664B" w:rsidRDefault="00C92FDF" w:rsidP="00C92FDF">
      <w:pPr>
        <w:contextualSpacing/>
        <w:jc w:val="both"/>
        <w:rPr>
          <w:rFonts w:ascii="Times New Roman" w:hAnsi="Times New Roman" w:cs="Times New Roman"/>
          <w:sz w:val="24"/>
          <w:szCs w:val="24"/>
        </w:rPr>
      </w:pPr>
    </w:p>
    <w:p w14:paraId="1ACF4ADB" w14:textId="1A00FC75" w:rsidR="00C92FDF" w:rsidRPr="002B664B" w:rsidRDefault="00C92FDF" w:rsidP="00C92FDF">
      <w:pPr>
        <w:contextualSpacing/>
        <w:jc w:val="both"/>
        <w:rPr>
          <w:rFonts w:ascii="Times New Roman" w:hAnsi="Times New Roman" w:cs="Times New Roman"/>
          <w:b/>
          <w:bCs/>
          <w:i/>
          <w:iCs/>
          <w:sz w:val="24"/>
          <w:szCs w:val="24"/>
        </w:rPr>
      </w:pPr>
      <w:r>
        <w:rPr>
          <w:rFonts w:ascii="Times New Roman" w:hAnsi="Times New Roman" w:cs="Times New Roman"/>
          <w:b/>
          <w:bCs/>
          <w:i/>
          <w:iCs/>
          <w:sz w:val="24"/>
          <w:szCs w:val="24"/>
        </w:rPr>
        <w:t>What was the occupation and social status of your chosen witness?</w:t>
      </w:r>
    </w:p>
    <w:p w14:paraId="7D141802" w14:textId="77777777" w:rsidR="00C92FDF" w:rsidRDefault="00C92FDF" w:rsidP="00C92FDF">
      <w:pPr>
        <w:contextualSpacing/>
        <w:jc w:val="both"/>
        <w:rPr>
          <w:rFonts w:ascii="Times New Roman" w:hAnsi="Times New Roman" w:cs="Times New Roman"/>
          <w:sz w:val="24"/>
          <w:szCs w:val="24"/>
        </w:rPr>
      </w:pPr>
    </w:p>
    <w:p w14:paraId="06EA0EAC" w14:textId="56B4146C" w:rsidR="00C92FDF" w:rsidRDefault="002C657B" w:rsidP="00C92FDF">
      <w:pPr>
        <w:contextualSpacing/>
        <w:jc w:val="both"/>
        <w:rPr>
          <w:rFonts w:ascii="Times New Roman" w:hAnsi="Times New Roman" w:cs="Times New Roman"/>
          <w:sz w:val="24"/>
          <w:szCs w:val="24"/>
        </w:rPr>
      </w:pPr>
      <w:r>
        <w:rPr>
          <w:rFonts w:ascii="Times New Roman" w:hAnsi="Times New Roman" w:cs="Times New Roman"/>
          <w:sz w:val="24"/>
          <w:szCs w:val="24"/>
        </w:rPr>
        <w:t xml:space="preserve">Thomas Marshall was a priest, thus a member of the clergy. His social status would have been lower than the nobility but higher than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the medieval population (for example tradesmen and peasants).</w:t>
      </w:r>
    </w:p>
    <w:p w14:paraId="4D6CA545" w14:textId="77777777" w:rsidR="002C657B" w:rsidRPr="002B664B" w:rsidRDefault="002C657B" w:rsidP="00C92FDF">
      <w:pPr>
        <w:contextualSpacing/>
        <w:jc w:val="both"/>
        <w:rPr>
          <w:rFonts w:ascii="Times New Roman" w:hAnsi="Times New Roman" w:cs="Times New Roman"/>
          <w:sz w:val="24"/>
          <w:szCs w:val="24"/>
        </w:rPr>
      </w:pPr>
    </w:p>
    <w:p w14:paraId="5C419F65" w14:textId="1F6AC330" w:rsidR="00C92FDF" w:rsidRPr="002B664B" w:rsidRDefault="00C92FDF" w:rsidP="00C92FDF">
      <w:pPr>
        <w:contextualSpacing/>
        <w:jc w:val="both"/>
        <w:rPr>
          <w:rFonts w:ascii="Times New Roman" w:hAnsi="Times New Roman" w:cs="Times New Roman"/>
          <w:b/>
          <w:bCs/>
          <w:i/>
          <w:iCs/>
          <w:sz w:val="24"/>
          <w:szCs w:val="24"/>
        </w:rPr>
      </w:pPr>
      <w:r w:rsidRPr="002B664B">
        <w:rPr>
          <w:rFonts w:ascii="Times New Roman" w:hAnsi="Times New Roman" w:cs="Times New Roman"/>
          <w:b/>
          <w:bCs/>
          <w:i/>
          <w:iCs/>
          <w:sz w:val="24"/>
          <w:szCs w:val="24"/>
        </w:rPr>
        <w:t>Wh</w:t>
      </w:r>
      <w:r>
        <w:rPr>
          <w:rFonts w:ascii="Times New Roman" w:hAnsi="Times New Roman" w:cs="Times New Roman"/>
          <w:b/>
          <w:bCs/>
          <w:i/>
          <w:iCs/>
          <w:sz w:val="24"/>
          <w:szCs w:val="24"/>
        </w:rPr>
        <w:t>at is their relationship to the ‘hanged man’?</w:t>
      </w:r>
    </w:p>
    <w:p w14:paraId="3317C52D" w14:textId="77777777" w:rsidR="00C92FDF" w:rsidRDefault="00C92FDF" w:rsidP="00C92FDF">
      <w:pPr>
        <w:contextualSpacing/>
        <w:jc w:val="both"/>
        <w:rPr>
          <w:rFonts w:ascii="Times New Roman" w:hAnsi="Times New Roman" w:cs="Times New Roman"/>
          <w:sz w:val="24"/>
          <w:szCs w:val="24"/>
        </w:rPr>
      </w:pPr>
    </w:p>
    <w:p w14:paraId="31F41E8C" w14:textId="3F8F936E" w:rsidR="00C92FDF" w:rsidRDefault="00432DA0" w:rsidP="00C92FDF">
      <w:pPr>
        <w:contextualSpacing/>
        <w:jc w:val="both"/>
        <w:rPr>
          <w:rFonts w:ascii="Times New Roman" w:hAnsi="Times New Roman" w:cs="Times New Roman"/>
          <w:sz w:val="24"/>
          <w:szCs w:val="24"/>
        </w:rPr>
      </w:pPr>
      <w:r>
        <w:rPr>
          <w:rFonts w:ascii="Times New Roman" w:hAnsi="Times New Roman" w:cs="Times New Roman"/>
          <w:sz w:val="24"/>
          <w:szCs w:val="24"/>
        </w:rPr>
        <w:t xml:space="preserve">Thomas Marshall knew William </w:t>
      </w:r>
      <w:proofErr w:type="spellStart"/>
      <w:r>
        <w:rPr>
          <w:rFonts w:ascii="Times New Roman" w:hAnsi="Times New Roman" w:cs="Times New Roman"/>
          <w:sz w:val="24"/>
          <w:szCs w:val="24"/>
        </w:rPr>
        <w:t>Cragh</w:t>
      </w:r>
      <w:proofErr w:type="spellEnd"/>
      <w:r>
        <w:rPr>
          <w:rFonts w:ascii="Times New Roman" w:hAnsi="Times New Roman" w:cs="Times New Roman"/>
          <w:sz w:val="24"/>
          <w:szCs w:val="24"/>
        </w:rPr>
        <w:t xml:space="preserve"> </w:t>
      </w:r>
      <w:r w:rsidR="00AF65F1">
        <w:rPr>
          <w:rFonts w:ascii="Times New Roman" w:hAnsi="Times New Roman" w:cs="Times New Roman"/>
          <w:sz w:val="24"/>
          <w:szCs w:val="24"/>
        </w:rPr>
        <w:t>‘</w:t>
      </w:r>
      <w:r>
        <w:rPr>
          <w:rFonts w:ascii="Times New Roman" w:hAnsi="Times New Roman" w:cs="Times New Roman"/>
          <w:sz w:val="24"/>
          <w:szCs w:val="24"/>
        </w:rPr>
        <w:t>from boyhood</w:t>
      </w:r>
      <w:r w:rsidR="00AF65F1">
        <w:rPr>
          <w:rFonts w:ascii="Times New Roman" w:hAnsi="Times New Roman" w:cs="Times New Roman"/>
          <w:sz w:val="24"/>
          <w:szCs w:val="24"/>
        </w:rPr>
        <w:t>’</w:t>
      </w:r>
      <w:r w:rsidR="002E38F5">
        <w:rPr>
          <w:rFonts w:ascii="Times New Roman" w:hAnsi="Times New Roman" w:cs="Times New Roman"/>
          <w:sz w:val="24"/>
          <w:szCs w:val="24"/>
        </w:rPr>
        <w:t>,</w:t>
      </w:r>
      <w:r w:rsidR="00AF65F1">
        <w:rPr>
          <w:rFonts w:ascii="Times New Roman" w:hAnsi="Times New Roman" w:cs="Times New Roman"/>
          <w:sz w:val="24"/>
          <w:szCs w:val="24"/>
        </w:rPr>
        <w:t xml:space="preserve"> </w:t>
      </w:r>
      <w:r w:rsidR="002E38F5">
        <w:rPr>
          <w:rFonts w:ascii="Times New Roman" w:hAnsi="Times New Roman" w:cs="Times New Roman"/>
          <w:sz w:val="24"/>
          <w:szCs w:val="24"/>
        </w:rPr>
        <w:t xml:space="preserve">having grown up </w:t>
      </w:r>
      <w:r w:rsidR="00AF65F1">
        <w:rPr>
          <w:rFonts w:ascii="Times New Roman" w:hAnsi="Times New Roman" w:cs="Times New Roman"/>
          <w:sz w:val="24"/>
          <w:szCs w:val="24"/>
        </w:rPr>
        <w:t>in Swansea and the surrounding area</w:t>
      </w:r>
      <w:r w:rsidR="002E38F5">
        <w:rPr>
          <w:rFonts w:ascii="Times New Roman" w:hAnsi="Times New Roman" w:cs="Times New Roman"/>
          <w:sz w:val="24"/>
          <w:szCs w:val="24"/>
        </w:rPr>
        <w:t>.</w:t>
      </w:r>
    </w:p>
    <w:p w14:paraId="6A78A186" w14:textId="77777777" w:rsidR="002C657B" w:rsidRPr="002B664B" w:rsidRDefault="002C657B" w:rsidP="00C92FDF">
      <w:pPr>
        <w:contextualSpacing/>
        <w:jc w:val="both"/>
        <w:rPr>
          <w:rFonts w:ascii="Times New Roman" w:hAnsi="Times New Roman" w:cs="Times New Roman"/>
          <w:sz w:val="24"/>
          <w:szCs w:val="24"/>
        </w:rPr>
      </w:pPr>
    </w:p>
    <w:p w14:paraId="7D44BA78" w14:textId="5DD60F6A" w:rsidR="00C92FDF" w:rsidRPr="002B664B" w:rsidRDefault="00C92FDF" w:rsidP="00C92FDF">
      <w:pPr>
        <w:contextualSpacing/>
        <w:jc w:val="both"/>
        <w:rPr>
          <w:rFonts w:ascii="Times New Roman" w:hAnsi="Times New Roman" w:cs="Times New Roman"/>
          <w:b/>
          <w:bCs/>
          <w:i/>
          <w:iCs/>
          <w:sz w:val="24"/>
          <w:szCs w:val="24"/>
        </w:rPr>
      </w:pPr>
      <w:r>
        <w:rPr>
          <w:rFonts w:ascii="Times New Roman" w:hAnsi="Times New Roman" w:cs="Times New Roman"/>
          <w:b/>
          <w:bCs/>
          <w:i/>
          <w:iCs/>
          <w:sz w:val="24"/>
          <w:szCs w:val="24"/>
        </w:rPr>
        <w:t>What was their involvement in the events surrounding the miracle?</w:t>
      </w:r>
    </w:p>
    <w:p w14:paraId="3607A85C" w14:textId="22A8DCB8" w:rsidR="00C92FDF" w:rsidRDefault="00C92FDF" w:rsidP="00C92FDF">
      <w:pPr>
        <w:contextualSpacing/>
        <w:jc w:val="both"/>
        <w:rPr>
          <w:rFonts w:ascii="Times New Roman" w:hAnsi="Times New Roman" w:cs="Times New Roman"/>
          <w:sz w:val="24"/>
          <w:szCs w:val="24"/>
        </w:rPr>
      </w:pPr>
    </w:p>
    <w:p w14:paraId="43284161" w14:textId="0217B430" w:rsidR="00AF65F1" w:rsidRDefault="00AF65F1" w:rsidP="00C92FDF">
      <w:pPr>
        <w:contextualSpacing/>
        <w:jc w:val="both"/>
        <w:rPr>
          <w:rFonts w:ascii="Times New Roman" w:hAnsi="Times New Roman" w:cs="Times New Roman"/>
          <w:sz w:val="24"/>
          <w:szCs w:val="24"/>
        </w:rPr>
      </w:pPr>
      <w:r>
        <w:rPr>
          <w:rFonts w:ascii="Times New Roman" w:hAnsi="Times New Roman" w:cs="Times New Roman"/>
          <w:sz w:val="24"/>
          <w:szCs w:val="24"/>
        </w:rPr>
        <w:t xml:space="preserve">Thomas Marshall attested that he saw William </w:t>
      </w:r>
      <w:proofErr w:type="spellStart"/>
      <w:r>
        <w:rPr>
          <w:rFonts w:ascii="Times New Roman" w:hAnsi="Times New Roman" w:cs="Times New Roman"/>
          <w:sz w:val="24"/>
          <w:szCs w:val="24"/>
        </w:rPr>
        <w:t>Cragh</w:t>
      </w:r>
      <w:proofErr w:type="spellEnd"/>
      <w:r>
        <w:rPr>
          <w:rFonts w:ascii="Times New Roman" w:hAnsi="Times New Roman" w:cs="Times New Roman"/>
          <w:sz w:val="24"/>
          <w:szCs w:val="24"/>
        </w:rPr>
        <w:t xml:space="preserve"> being ‘dragged’ from Swansea castle gaol and guarded, before being led to the gallows. He claimed to have been at the West Gate, from which he could see the gallows</w:t>
      </w:r>
      <w:r w:rsidR="002E38F5">
        <w:rPr>
          <w:rFonts w:ascii="Times New Roman" w:hAnsi="Times New Roman" w:cs="Times New Roman"/>
          <w:sz w:val="24"/>
          <w:szCs w:val="24"/>
        </w:rPr>
        <w:t>,</w:t>
      </w:r>
      <w:r>
        <w:rPr>
          <w:rFonts w:ascii="Times New Roman" w:hAnsi="Times New Roman" w:cs="Times New Roman"/>
          <w:sz w:val="24"/>
          <w:szCs w:val="24"/>
        </w:rPr>
        <w:t xml:space="preserve"> and that he there saw William </w:t>
      </w:r>
      <w:proofErr w:type="spellStart"/>
      <w:r>
        <w:rPr>
          <w:rFonts w:ascii="Times New Roman" w:hAnsi="Times New Roman" w:cs="Times New Roman"/>
          <w:sz w:val="24"/>
          <w:szCs w:val="24"/>
        </w:rPr>
        <w:t>Cragh</w:t>
      </w:r>
      <w:proofErr w:type="spellEnd"/>
      <w:r>
        <w:rPr>
          <w:rFonts w:ascii="Times New Roman" w:hAnsi="Times New Roman" w:cs="Times New Roman"/>
          <w:sz w:val="24"/>
          <w:szCs w:val="24"/>
        </w:rPr>
        <w:t xml:space="preserve"> hanged, and then hanged again following difficulties with the gallows. </w:t>
      </w:r>
    </w:p>
    <w:p w14:paraId="37E86EC1" w14:textId="77777777" w:rsidR="0029588E" w:rsidRDefault="0029588E" w:rsidP="00C92FDF">
      <w:pPr>
        <w:contextualSpacing/>
        <w:jc w:val="both"/>
        <w:rPr>
          <w:rFonts w:ascii="Times New Roman" w:hAnsi="Times New Roman" w:cs="Times New Roman"/>
          <w:sz w:val="24"/>
          <w:szCs w:val="24"/>
        </w:rPr>
      </w:pPr>
    </w:p>
    <w:p w14:paraId="764B5C8B" w14:textId="2B98B163" w:rsidR="002E38F5" w:rsidRDefault="00AF65F1" w:rsidP="00C92FDF">
      <w:pPr>
        <w:contextualSpacing/>
        <w:jc w:val="both"/>
        <w:rPr>
          <w:rFonts w:ascii="Times New Roman" w:hAnsi="Times New Roman" w:cs="Times New Roman"/>
          <w:sz w:val="24"/>
          <w:szCs w:val="24"/>
        </w:rPr>
      </w:pPr>
      <w:r>
        <w:rPr>
          <w:rFonts w:ascii="Times New Roman" w:hAnsi="Times New Roman" w:cs="Times New Roman"/>
          <w:sz w:val="24"/>
          <w:szCs w:val="24"/>
        </w:rPr>
        <w:t xml:space="preserve">Marshall’s testimony states that he then left the West Gate and later heard it publicly reported that William </w:t>
      </w:r>
      <w:proofErr w:type="spellStart"/>
      <w:r>
        <w:rPr>
          <w:rFonts w:ascii="Times New Roman" w:hAnsi="Times New Roman" w:cs="Times New Roman"/>
          <w:sz w:val="24"/>
          <w:szCs w:val="24"/>
        </w:rPr>
        <w:t>Cragh</w:t>
      </w:r>
      <w:proofErr w:type="spellEnd"/>
      <w:r>
        <w:rPr>
          <w:rFonts w:ascii="Times New Roman" w:hAnsi="Times New Roman" w:cs="Times New Roman"/>
          <w:sz w:val="24"/>
          <w:szCs w:val="24"/>
        </w:rPr>
        <w:t xml:space="preserve"> was dead</w:t>
      </w:r>
      <w:r w:rsidR="002E38F5">
        <w:rPr>
          <w:rFonts w:ascii="Times New Roman" w:hAnsi="Times New Roman" w:cs="Times New Roman"/>
          <w:sz w:val="24"/>
          <w:szCs w:val="24"/>
        </w:rPr>
        <w:t xml:space="preserve">. After attending vespers </w:t>
      </w:r>
      <w:r w:rsidR="00462056">
        <w:rPr>
          <w:rFonts w:ascii="Times New Roman" w:hAnsi="Times New Roman" w:cs="Times New Roman"/>
          <w:sz w:val="24"/>
          <w:szCs w:val="24"/>
        </w:rPr>
        <w:t>Marshall</w:t>
      </w:r>
      <w:r w:rsidR="002E38F5">
        <w:rPr>
          <w:rFonts w:ascii="Times New Roman" w:hAnsi="Times New Roman" w:cs="Times New Roman"/>
          <w:sz w:val="24"/>
          <w:szCs w:val="24"/>
        </w:rPr>
        <w:t xml:space="preserve"> then relate</w:t>
      </w:r>
      <w:r w:rsidR="00462056">
        <w:rPr>
          <w:rFonts w:ascii="Times New Roman" w:hAnsi="Times New Roman" w:cs="Times New Roman"/>
          <w:sz w:val="24"/>
          <w:szCs w:val="24"/>
        </w:rPr>
        <w:t>s</w:t>
      </w:r>
      <w:r w:rsidR="002E38F5">
        <w:rPr>
          <w:rFonts w:ascii="Times New Roman" w:hAnsi="Times New Roman" w:cs="Times New Roman"/>
          <w:sz w:val="24"/>
          <w:szCs w:val="24"/>
        </w:rPr>
        <w:t xml:space="preserve"> that he </w:t>
      </w:r>
      <w:r w:rsidR="0029588E">
        <w:rPr>
          <w:rFonts w:ascii="Times New Roman" w:hAnsi="Times New Roman" w:cs="Times New Roman"/>
          <w:sz w:val="24"/>
          <w:szCs w:val="24"/>
        </w:rPr>
        <w:t>went</w:t>
      </w:r>
      <w:r w:rsidR="002E38F5">
        <w:rPr>
          <w:rFonts w:ascii="Times New Roman" w:hAnsi="Times New Roman" w:cs="Times New Roman"/>
          <w:sz w:val="24"/>
          <w:szCs w:val="24"/>
        </w:rPr>
        <w:t xml:space="preserve"> to the house of Thomas Mathews</w:t>
      </w:r>
      <w:r w:rsidR="00462056">
        <w:rPr>
          <w:rFonts w:ascii="Times New Roman" w:hAnsi="Times New Roman" w:cs="Times New Roman"/>
          <w:sz w:val="24"/>
          <w:szCs w:val="24"/>
        </w:rPr>
        <w:t xml:space="preserve">. </w:t>
      </w:r>
      <w:r w:rsidR="002E38F5">
        <w:rPr>
          <w:rFonts w:ascii="Times New Roman" w:hAnsi="Times New Roman" w:cs="Times New Roman"/>
          <w:sz w:val="24"/>
          <w:szCs w:val="24"/>
        </w:rPr>
        <w:t>He there sa</w:t>
      </w:r>
      <w:r w:rsidR="00462056">
        <w:rPr>
          <w:rFonts w:ascii="Times New Roman" w:hAnsi="Times New Roman" w:cs="Times New Roman"/>
          <w:sz w:val="24"/>
          <w:szCs w:val="24"/>
        </w:rPr>
        <w:t xml:space="preserve">w William </w:t>
      </w:r>
      <w:proofErr w:type="spellStart"/>
      <w:r w:rsidR="00462056">
        <w:rPr>
          <w:rFonts w:ascii="Times New Roman" w:hAnsi="Times New Roman" w:cs="Times New Roman"/>
          <w:sz w:val="24"/>
          <w:szCs w:val="24"/>
        </w:rPr>
        <w:t>Cragh’s</w:t>
      </w:r>
      <w:proofErr w:type="spellEnd"/>
      <w:r w:rsidR="00462056">
        <w:rPr>
          <w:rFonts w:ascii="Times New Roman" w:hAnsi="Times New Roman" w:cs="Times New Roman"/>
          <w:sz w:val="24"/>
          <w:szCs w:val="24"/>
        </w:rPr>
        <w:t xml:space="preserve"> </w:t>
      </w:r>
      <w:r w:rsidR="002E38F5">
        <w:rPr>
          <w:rFonts w:ascii="Times New Roman" w:hAnsi="Times New Roman" w:cs="Times New Roman"/>
          <w:sz w:val="24"/>
          <w:szCs w:val="24"/>
        </w:rPr>
        <w:t>body</w:t>
      </w:r>
      <w:r w:rsidR="00462056">
        <w:rPr>
          <w:rFonts w:ascii="Times New Roman" w:hAnsi="Times New Roman" w:cs="Times New Roman"/>
          <w:sz w:val="24"/>
          <w:szCs w:val="24"/>
        </w:rPr>
        <w:t>, and</w:t>
      </w:r>
      <w:r w:rsidR="002E38F5">
        <w:rPr>
          <w:rFonts w:ascii="Times New Roman" w:hAnsi="Times New Roman" w:cs="Times New Roman"/>
          <w:sz w:val="24"/>
          <w:szCs w:val="24"/>
        </w:rPr>
        <w:t xml:space="preserve"> ‘it seemed to him that he was dead’ (he lists the eyes being out of their sockets and ‘hanging down’, teeth clenched so that the mouth could not be opened). He specifies that he did not himself touch the body</w:t>
      </w:r>
      <w:r w:rsidR="0029588E">
        <w:rPr>
          <w:rFonts w:ascii="Times New Roman" w:hAnsi="Times New Roman" w:cs="Times New Roman"/>
          <w:sz w:val="24"/>
          <w:szCs w:val="24"/>
        </w:rPr>
        <w:t>,</w:t>
      </w:r>
      <w:r w:rsidR="002E38F5">
        <w:rPr>
          <w:rFonts w:ascii="Times New Roman" w:hAnsi="Times New Roman" w:cs="Times New Roman"/>
          <w:sz w:val="24"/>
          <w:szCs w:val="24"/>
        </w:rPr>
        <w:t xml:space="preserve"> but reiterates that when he </w:t>
      </w:r>
      <w:proofErr w:type="gramStart"/>
      <w:r w:rsidR="002E38F5">
        <w:rPr>
          <w:rFonts w:ascii="Times New Roman" w:hAnsi="Times New Roman" w:cs="Times New Roman"/>
          <w:sz w:val="24"/>
          <w:szCs w:val="24"/>
        </w:rPr>
        <w:t>left</w:t>
      </w:r>
      <w:proofErr w:type="gramEnd"/>
      <w:r w:rsidR="002E38F5">
        <w:rPr>
          <w:rFonts w:ascii="Times New Roman" w:hAnsi="Times New Roman" w:cs="Times New Roman"/>
          <w:sz w:val="24"/>
          <w:szCs w:val="24"/>
        </w:rPr>
        <w:t xml:space="preserve"> he believed </w:t>
      </w:r>
      <w:r w:rsidR="0029588E">
        <w:rPr>
          <w:rFonts w:ascii="Times New Roman" w:hAnsi="Times New Roman" w:cs="Times New Roman"/>
          <w:sz w:val="24"/>
          <w:szCs w:val="24"/>
        </w:rPr>
        <w:t xml:space="preserve">William </w:t>
      </w:r>
      <w:proofErr w:type="spellStart"/>
      <w:r w:rsidR="0029588E">
        <w:rPr>
          <w:rFonts w:ascii="Times New Roman" w:hAnsi="Times New Roman" w:cs="Times New Roman"/>
          <w:sz w:val="24"/>
          <w:szCs w:val="24"/>
        </w:rPr>
        <w:t>Cragh</w:t>
      </w:r>
      <w:proofErr w:type="spellEnd"/>
      <w:r w:rsidR="002E38F5">
        <w:rPr>
          <w:rFonts w:ascii="Times New Roman" w:hAnsi="Times New Roman" w:cs="Times New Roman"/>
          <w:sz w:val="24"/>
          <w:szCs w:val="24"/>
        </w:rPr>
        <w:t xml:space="preserve"> to be dead.</w:t>
      </w:r>
    </w:p>
    <w:p w14:paraId="0D2837AE" w14:textId="5AECCA61" w:rsidR="002E38F5" w:rsidRDefault="002E38F5" w:rsidP="00C92FDF">
      <w:pPr>
        <w:contextualSpacing/>
        <w:jc w:val="both"/>
        <w:rPr>
          <w:rFonts w:ascii="Times New Roman" w:hAnsi="Times New Roman" w:cs="Times New Roman"/>
          <w:sz w:val="24"/>
          <w:szCs w:val="24"/>
        </w:rPr>
      </w:pPr>
    </w:p>
    <w:p w14:paraId="5ED2A3C4" w14:textId="09717000" w:rsidR="00C92FDF" w:rsidRDefault="002E38F5" w:rsidP="00C92FDF">
      <w:pPr>
        <w:contextualSpacing/>
        <w:jc w:val="both"/>
        <w:rPr>
          <w:rFonts w:ascii="Times New Roman" w:hAnsi="Times New Roman" w:cs="Times New Roman"/>
          <w:sz w:val="24"/>
          <w:szCs w:val="24"/>
        </w:rPr>
      </w:pPr>
      <w:r>
        <w:rPr>
          <w:rFonts w:ascii="Times New Roman" w:hAnsi="Times New Roman" w:cs="Times New Roman"/>
          <w:sz w:val="24"/>
          <w:szCs w:val="24"/>
        </w:rPr>
        <w:t xml:space="preserve">Marshall goes on to say that he </w:t>
      </w:r>
      <w:r w:rsidR="00A603EA">
        <w:rPr>
          <w:rFonts w:ascii="Times New Roman" w:hAnsi="Times New Roman" w:cs="Times New Roman"/>
          <w:sz w:val="24"/>
          <w:szCs w:val="24"/>
        </w:rPr>
        <w:t>saw a silver bowl and spoon</w:t>
      </w:r>
      <w:r w:rsidR="0029588E">
        <w:rPr>
          <w:rFonts w:ascii="Times New Roman" w:hAnsi="Times New Roman" w:cs="Times New Roman"/>
          <w:sz w:val="24"/>
          <w:szCs w:val="24"/>
        </w:rPr>
        <w:t>,</w:t>
      </w:r>
      <w:r>
        <w:rPr>
          <w:rFonts w:ascii="Times New Roman" w:hAnsi="Times New Roman" w:cs="Times New Roman"/>
          <w:sz w:val="24"/>
          <w:szCs w:val="24"/>
        </w:rPr>
        <w:t xml:space="preserve"> </w:t>
      </w:r>
      <w:r w:rsidR="00A603EA">
        <w:rPr>
          <w:rFonts w:ascii="Times New Roman" w:hAnsi="Times New Roman" w:cs="Times New Roman"/>
          <w:sz w:val="24"/>
          <w:szCs w:val="24"/>
        </w:rPr>
        <w:t xml:space="preserve">but not whether William had swallowed anything. </w:t>
      </w:r>
      <w:r w:rsidR="00462056">
        <w:rPr>
          <w:rFonts w:ascii="Times New Roman" w:hAnsi="Times New Roman" w:cs="Times New Roman"/>
          <w:sz w:val="24"/>
          <w:szCs w:val="24"/>
        </w:rPr>
        <w:t xml:space="preserve">He </w:t>
      </w:r>
      <w:r w:rsidR="00A603EA">
        <w:rPr>
          <w:rFonts w:ascii="Times New Roman" w:hAnsi="Times New Roman" w:cs="Times New Roman"/>
          <w:sz w:val="24"/>
          <w:szCs w:val="24"/>
        </w:rPr>
        <w:t>did not see William’s body being ‘measured to the said St Thomas’ but afterward</w:t>
      </w:r>
      <w:r w:rsidR="00462056">
        <w:rPr>
          <w:rFonts w:ascii="Times New Roman" w:hAnsi="Times New Roman" w:cs="Times New Roman"/>
          <w:sz w:val="24"/>
          <w:szCs w:val="24"/>
        </w:rPr>
        <w:t>s</w:t>
      </w:r>
      <w:r w:rsidR="00A603EA">
        <w:rPr>
          <w:rFonts w:ascii="Times New Roman" w:hAnsi="Times New Roman" w:cs="Times New Roman"/>
          <w:sz w:val="24"/>
          <w:szCs w:val="24"/>
        </w:rPr>
        <w:t xml:space="preserve"> heard that it had been. </w:t>
      </w:r>
      <w:r w:rsidR="0029588E">
        <w:rPr>
          <w:rFonts w:ascii="Times New Roman" w:hAnsi="Times New Roman" w:cs="Times New Roman"/>
          <w:sz w:val="24"/>
          <w:szCs w:val="24"/>
        </w:rPr>
        <w:t>He then states</w:t>
      </w:r>
      <w:r w:rsidR="00A603EA">
        <w:rPr>
          <w:rFonts w:ascii="Times New Roman" w:hAnsi="Times New Roman" w:cs="Times New Roman"/>
          <w:sz w:val="24"/>
          <w:szCs w:val="24"/>
        </w:rPr>
        <w:t xml:space="preserve"> that</w:t>
      </w:r>
      <w:r w:rsidR="0029588E">
        <w:rPr>
          <w:rFonts w:ascii="Times New Roman" w:hAnsi="Times New Roman" w:cs="Times New Roman"/>
          <w:sz w:val="24"/>
          <w:szCs w:val="24"/>
        </w:rPr>
        <w:t xml:space="preserve"> a month later</w:t>
      </w:r>
      <w:r w:rsidR="00A603EA">
        <w:rPr>
          <w:rFonts w:ascii="Times New Roman" w:hAnsi="Times New Roman" w:cs="Times New Roman"/>
          <w:sz w:val="24"/>
          <w:szCs w:val="24"/>
        </w:rPr>
        <w:t xml:space="preserve"> he saw William</w:t>
      </w:r>
      <w:r w:rsidR="00462056">
        <w:rPr>
          <w:rFonts w:ascii="Times New Roman" w:hAnsi="Times New Roman" w:cs="Times New Roman"/>
          <w:sz w:val="24"/>
          <w:szCs w:val="24"/>
        </w:rPr>
        <w:t xml:space="preserve"> alive and</w:t>
      </w:r>
      <w:r w:rsidR="00A603EA">
        <w:rPr>
          <w:rFonts w:ascii="Times New Roman" w:hAnsi="Times New Roman" w:cs="Times New Roman"/>
          <w:sz w:val="24"/>
          <w:szCs w:val="24"/>
        </w:rPr>
        <w:t xml:space="preserve"> going to the castle.</w:t>
      </w:r>
      <w:r w:rsidR="00462056">
        <w:rPr>
          <w:rFonts w:ascii="Times New Roman" w:hAnsi="Times New Roman" w:cs="Times New Roman"/>
          <w:sz w:val="24"/>
          <w:szCs w:val="24"/>
        </w:rPr>
        <w:t xml:space="preserve"> He ends his testimony by confirming that</w:t>
      </w:r>
      <w:r w:rsidR="00A603EA">
        <w:rPr>
          <w:rFonts w:ascii="Times New Roman" w:hAnsi="Times New Roman" w:cs="Times New Roman"/>
          <w:sz w:val="24"/>
          <w:szCs w:val="24"/>
        </w:rPr>
        <w:t xml:space="preserve"> in relation to William </w:t>
      </w:r>
      <w:proofErr w:type="spellStart"/>
      <w:r w:rsidR="00A603EA">
        <w:rPr>
          <w:rFonts w:ascii="Times New Roman" w:hAnsi="Times New Roman" w:cs="Times New Roman"/>
          <w:sz w:val="24"/>
          <w:szCs w:val="24"/>
        </w:rPr>
        <w:t>Cragh</w:t>
      </w:r>
      <w:proofErr w:type="spellEnd"/>
      <w:r w:rsidR="00A603EA">
        <w:rPr>
          <w:rFonts w:ascii="Times New Roman" w:hAnsi="Times New Roman" w:cs="Times New Roman"/>
          <w:sz w:val="24"/>
          <w:szCs w:val="24"/>
        </w:rPr>
        <w:t xml:space="preserve"> having visions or revelations, he has heard nothing except that William told him directly of a vision he had had in which saint Thomas had told him he would free him ‘after around eight days’.</w:t>
      </w:r>
    </w:p>
    <w:p w14:paraId="38577391" w14:textId="77777777" w:rsidR="009852BB" w:rsidRPr="002B664B" w:rsidRDefault="009852BB" w:rsidP="00C92FDF">
      <w:pPr>
        <w:contextualSpacing/>
        <w:jc w:val="both"/>
        <w:rPr>
          <w:rFonts w:ascii="Times New Roman" w:hAnsi="Times New Roman" w:cs="Times New Roman"/>
          <w:sz w:val="24"/>
          <w:szCs w:val="24"/>
        </w:rPr>
      </w:pPr>
    </w:p>
    <w:p w14:paraId="51E187F2" w14:textId="5A588C56" w:rsidR="00C92FDF" w:rsidRPr="002B664B" w:rsidRDefault="00C92FDF" w:rsidP="00C92FDF">
      <w:pPr>
        <w:contextualSpacing/>
        <w:jc w:val="both"/>
        <w:rPr>
          <w:rFonts w:ascii="Times New Roman" w:hAnsi="Times New Roman" w:cs="Times New Roman"/>
          <w:b/>
          <w:bCs/>
          <w:i/>
          <w:iCs/>
          <w:sz w:val="24"/>
          <w:szCs w:val="24"/>
        </w:rPr>
      </w:pPr>
      <w:r>
        <w:rPr>
          <w:rFonts w:ascii="Times New Roman" w:hAnsi="Times New Roman" w:cs="Times New Roman"/>
          <w:b/>
          <w:bCs/>
          <w:i/>
          <w:iCs/>
          <w:sz w:val="24"/>
          <w:szCs w:val="24"/>
        </w:rPr>
        <w:t>How did they use the space in medieval Swansea?</w:t>
      </w:r>
    </w:p>
    <w:p w14:paraId="63402257" w14:textId="77777777" w:rsidR="00C92FDF" w:rsidRDefault="00C92FDF" w:rsidP="00C92FDF">
      <w:pPr>
        <w:contextualSpacing/>
        <w:jc w:val="both"/>
        <w:rPr>
          <w:rFonts w:ascii="Times New Roman" w:hAnsi="Times New Roman" w:cs="Times New Roman"/>
          <w:sz w:val="24"/>
          <w:szCs w:val="24"/>
        </w:rPr>
      </w:pPr>
    </w:p>
    <w:p w14:paraId="2E725AAB" w14:textId="37345738" w:rsidR="00C92FDF" w:rsidRDefault="00A603EA" w:rsidP="00C92FDF">
      <w:pPr>
        <w:contextualSpacing/>
        <w:jc w:val="both"/>
        <w:rPr>
          <w:rFonts w:ascii="Times New Roman" w:hAnsi="Times New Roman" w:cs="Times New Roman"/>
          <w:sz w:val="24"/>
          <w:szCs w:val="24"/>
        </w:rPr>
      </w:pPr>
      <w:r>
        <w:rPr>
          <w:rFonts w:ascii="Times New Roman" w:hAnsi="Times New Roman" w:cs="Times New Roman"/>
          <w:sz w:val="24"/>
          <w:szCs w:val="24"/>
        </w:rPr>
        <w:t xml:space="preserve">As a priest Thomas Marshall was able to move relatively freely around the streets of medieval Swansea. His statement gives no indication that he had access to the castle (he was not, for example, a priest in the household of </w:t>
      </w:r>
      <w:r w:rsidR="006B2D93">
        <w:rPr>
          <w:rFonts w:ascii="Times New Roman" w:hAnsi="Times New Roman" w:cs="Times New Roman"/>
          <w:sz w:val="24"/>
          <w:szCs w:val="24"/>
        </w:rPr>
        <w:t xml:space="preserve">Lord William de </w:t>
      </w:r>
      <w:proofErr w:type="spellStart"/>
      <w:r w:rsidR="006B2D93">
        <w:rPr>
          <w:rFonts w:ascii="Times New Roman" w:hAnsi="Times New Roman" w:cs="Times New Roman"/>
          <w:sz w:val="24"/>
          <w:szCs w:val="24"/>
        </w:rPr>
        <w:t>Briouze</w:t>
      </w:r>
      <w:proofErr w:type="spellEnd"/>
      <w:r w:rsidR="006B2D93">
        <w:rPr>
          <w:rFonts w:ascii="Times New Roman" w:hAnsi="Times New Roman" w:cs="Times New Roman"/>
          <w:sz w:val="24"/>
          <w:szCs w:val="24"/>
        </w:rPr>
        <w:t xml:space="preserve">), but he is in sufficient proximity to it to be able to note details of the guarding of William </w:t>
      </w:r>
      <w:proofErr w:type="spellStart"/>
      <w:r w:rsidR="006B2D93">
        <w:rPr>
          <w:rFonts w:ascii="Times New Roman" w:hAnsi="Times New Roman" w:cs="Times New Roman"/>
          <w:sz w:val="24"/>
          <w:szCs w:val="24"/>
        </w:rPr>
        <w:t>Cragh</w:t>
      </w:r>
      <w:proofErr w:type="spellEnd"/>
      <w:r w:rsidR="006B2D93">
        <w:rPr>
          <w:rFonts w:ascii="Times New Roman" w:hAnsi="Times New Roman" w:cs="Times New Roman"/>
          <w:sz w:val="24"/>
          <w:szCs w:val="24"/>
        </w:rPr>
        <w:t xml:space="preserve"> and his garments. </w:t>
      </w:r>
    </w:p>
    <w:p w14:paraId="6E02C2C7" w14:textId="7AF73869" w:rsidR="006B2D93" w:rsidRDefault="006B2D93" w:rsidP="00C92FDF">
      <w:pPr>
        <w:contextualSpacing/>
        <w:jc w:val="both"/>
        <w:rPr>
          <w:rFonts w:ascii="Times New Roman" w:hAnsi="Times New Roman" w:cs="Times New Roman"/>
          <w:sz w:val="24"/>
          <w:szCs w:val="24"/>
        </w:rPr>
      </w:pPr>
    </w:p>
    <w:p w14:paraId="3708064D" w14:textId="73592FD6" w:rsidR="00462056" w:rsidRDefault="00462056" w:rsidP="00C92FDF">
      <w:pPr>
        <w:contextualSpacing/>
        <w:jc w:val="both"/>
        <w:rPr>
          <w:rFonts w:ascii="Times New Roman" w:hAnsi="Times New Roman" w:cs="Times New Roman"/>
          <w:sz w:val="24"/>
          <w:szCs w:val="24"/>
        </w:rPr>
      </w:pPr>
      <w:r>
        <w:rPr>
          <w:rFonts w:ascii="Times New Roman" w:hAnsi="Times New Roman" w:cs="Times New Roman"/>
          <w:sz w:val="24"/>
          <w:szCs w:val="24"/>
        </w:rPr>
        <w:t>Marshall</w:t>
      </w:r>
      <w:r w:rsidR="006B2D93">
        <w:rPr>
          <w:rFonts w:ascii="Times New Roman" w:hAnsi="Times New Roman" w:cs="Times New Roman"/>
          <w:sz w:val="24"/>
          <w:szCs w:val="24"/>
        </w:rPr>
        <w:t xml:space="preserve"> uses the streets of the city to access a vantage point for the hanging itself (the West Gate) and calculates the distance between locations according to how many crossbow shots removed they are</w:t>
      </w:r>
      <w:r w:rsidR="00ED76DB">
        <w:rPr>
          <w:rFonts w:ascii="Times New Roman" w:hAnsi="Times New Roman" w:cs="Times New Roman"/>
          <w:sz w:val="24"/>
          <w:szCs w:val="24"/>
        </w:rPr>
        <w:t xml:space="preserve"> (although some of these details have been added in a later hand).</w:t>
      </w:r>
      <w:r>
        <w:rPr>
          <w:rFonts w:ascii="Times New Roman" w:hAnsi="Times New Roman" w:cs="Times New Roman"/>
          <w:sz w:val="24"/>
          <w:szCs w:val="24"/>
        </w:rPr>
        <w:t xml:space="preserve"> He</w:t>
      </w:r>
      <w:r w:rsidR="006B2D93">
        <w:rPr>
          <w:rFonts w:ascii="Times New Roman" w:hAnsi="Times New Roman" w:cs="Times New Roman"/>
          <w:sz w:val="24"/>
          <w:szCs w:val="24"/>
        </w:rPr>
        <w:t xml:space="preserve"> later uses the streets of Swansea to attend church and is </w:t>
      </w:r>
      <w:r>
        <w:rPr>
          <w:rFonts w:ascii="Times New Roman" w:hAnsi="Times New Roman" w:cs="Times New Roman"/>
          <w:sz w:val="24"/>
          <w:szCs w:val="24"/>
        </w:rPr>
        <w:t xml:space="preserve">of sufficiently high status to be </w:t>
      </w:r>
      <w:r w:rsidR="0029588E">
        <w:rPr>
          <w:rFonts w:ascii="Times New Roman" w:hAnsi="Times New Roman" w:cs="Times New Roman"/>
          <w:sz w:val="24"/>
          <w:szCs w:val="24"/>
        </w:rPr>
        <w:t>welcome in</w:t>
      </w:r>
      <w:r w:rsidR="006B2D93">
        <w:rPr>
          <w:rFonts w:ascii="Times New Roman" w:hAnsi="Times New Roman" w:cs="Times New Roman"/>
          <w:sz w:val="24"/>
          <w:szCs w:val="24"/>
        </w:rPr>
        <w:t xml:space="preserve"> </w:t>
      </w:r>
      <w:r w:rsidR="006B2D93">
        <w:rPr>
          <w:rFonts w:ascii="Times New Roman" w:hAnsi="Times New Roman" w:cs="Times New Roman"/>
          <w:sz w:val="24"/>
          <w:szCs w:val="24"/>
        </w:rPr>
        <w:lastRenderedPageBreak/>
        <w:t>the house of Thomas Mathews</w:t>
      </w:r>
      <w:r w:rsidR="0029588E">
        <w:rPr>
          <w:rFonts w:ascii="Times New Roman" w:hAnsi="Times New Roman" w:cs="Times New Roman"/>
          <w:sz w:val="24"/>
          <w:szCs w:val="24"/>
        </w:rPr>
        <w:t xml:space="preserve"> (a burgess of Swansea)</w:t>
      </w:r>
      <w:r w:rsidR="006B2D93">
        <w:rPr>
          <w:rFonts w:ascii="Times New Roman" w:hAnsi="Times New Roman" w:cs="Times New Roman"/>
          <w:sz w:val="24"/>
          <w:szCs w:val="24"/>
        </w:rPr>
        <w:t xml:space="preserve">, where William </w:t>
      </w:r>
      <w:proofErr w:type="spellStart"/>
      <w:r w:rsidR="006B2D93">
        <w:rPr>
          <w:rFonts w:ascii="Times New Roman" w:hAnsi="Times New Roman" w:cs="Times New Roman"/>
          <w:sz w:val="24"/>
          <w:szCs w:val="24"/>
        </w:rPr>
        <w:t>Cragh’s</w:t>
      </w:r>
      <w:proofErr w:type="spellEnd"/>
      <w:r w:rsidR="006B2D93">
        <w:rPr>
          <w:rFonts w:ascii="Times New Roman" w:hAnsi="Times New Roman" w:cs="Times New Roman"/>
          <w:sz w:val="24"/>
          <w:szCs w:val="24"/>
        </w:rPr>
        <w:t xml:space="preserve"> body has been taken.</w:t>
      </w:r>
    </w:p>
    <w:p w14:paraId="3F8D2ADD" w14:textId="77777777" w:rsidR="00462056" w:rsidRDefault="00462056" w:rsidP="00C92FDF">
      <w:pPr>
        <w:contextualSpacing/>
        <w:jc w:val="both"/>
        <w:rPr>
          <w:rFonts w:ascii="Times New Roman" w:hAnsi="Times New Roman" w:cs="Times New Roman"/>
          <w:sz w:val="24"/>
          <w:szCs w:val="24"/>
        </w:rPr>
      </w:pPr>
    </w:p>
    <w:p w14:paraId="740D1DA5" w14:textId="62ECF1E0" w:rsidR="00C92FDF" w:rsidRPr="00462056" w:rsidRDefault="00C92FDF" w:rsidP="00C92FDF">
      <w:pPr>
        <w:contextualSpacing/>
        <w:jc w:val="both"/>
        <w:rPr>
          <w:rFonts w:ascii="Times New Roman" w:hAnsi="Times New Roman" w:cs="Times New Roman"/>
          <w:sz w:val="24"/>
          <w:szCs w:val="24"/>
        </w:rPr>
      </w:pPr>
      <w:r>
        <w:rPr>
          <w:rFonts w:ascii="Times New Roman" w:hAnsi="Times New Roman" w:cs="Times New Roman"/>
          <w:b/>
          <w:bCs/>
          <w:i/>
          <w:iCs/>
          <w:sz w:val="24"/>
          <w:szCs w:val="24"/>
        </w:rPr>
        <w:t>How reliable and how valuable do you think their testimony is?</w:t>
      </w:r>
    </w:p>
    <w:p w14:paraId="07C66757" w14:textId="61771D97" w:rsidR="006B2D93" w:rsidRDefault="006B2D93" w:rsidP="00C92FDF">
      <w:pPr>
        <w:contextualSpacing/>
        <w:jc w:val="both"/>
        <w:rPr>
          <w:rFonts w:ascii="Times New Roman" w:hAnsi="Times New Roman" w:cs="Times New Roman"/>
          <w:b/>
          <w:bCs/>
          <w:i/>
          <w:iCs/>
          <w:sz w:val="24"/>
          <w:szCs w:val="24"/>
        </w:rPr>
      </w:pPr>
    </w:p>
    <w:p w14:paraId="6CE91117" w14:textId="3D605715" w:rsidR="001E1627" w:rsidRDefault="006B2D93" w:rsidP="00C92FDF">
      <w:pPr>
        <w:contextualSpacing/>
        <w:jc w:val="both"/>
        <w:rPr>
          <w:rFonts w:ascii="Times New Roman" w:hAnsi="Times New Roman" w:cs="Times New Roman"/>
          <w:sz w:val="24"/>
          <w:szCs w:val="24"/>
        </w:rPr>
      </w:pPr>
      <w:r>
        <w:rPr>
          <w:rFonts w:ascii="Times New Roman" w:hAnsi="Times New Roman" w:cs="Times New Roman"/>
          <w:sz w:val="24"/>
          <w:szCs w:val="24"/>
        </w:rPr>
        <w:t xml:space="preserve">Thomas Marshall knew William </w:t>
      </w:r>
      <w:proofErr w:type="spellStart"/>
      <w:r>
        <w:rPr>
          <w:rFonts w:ascii="Times New Roman" w:hAnsi="Times New Roman" w:cs="Times New Roman"/>
          <w:sz w:val="24"/>
          <w:szCs w:val="24"/>
        </w:rPr>
        <w:t>Cragh</w:t>
      </w:r>
      <w:proofErr w:type="spellEnd"/>
      <w:r>
        <w:rPr>
          <w:rFonts w:ascii="Times New Roman" w:hAnsi="Times New Roman" w:cs="Times New Roman"/>
          <w:sz w:val="24"/>
          <w:szCs w:val="24"/>
        </w:rPr>
        <w:t xml:space="preserve"> from boyhood but there is no indication that he had a vested interest in the miracle being proved</w:t>
      </w:r>
      <w:r w:rsidR="00FF30FC">
        <w:rPr>
          <w:rFonts w:ascii="Times New Roman" w:hAnsi="Times New Roman" w:cs="Times New Roman"/>
          <w:sz w:val="24"/>
          <w:szCs w:val="24"/>
        </w:rPr>
        <w:t xml:space="preserve"> and that his evidence should therefore be considered unreliable on that basis</w:t>
      </w:r>
      <w:r>
        <w:rPr>
          <w:rFonts w:ascii="Times New Roman" w:hAnsi="Times New Roman" w:cs="Times New Roman"/>
          <w:sz w:val="24"/>
          <w:szCs w:val="24"/>
        </w:rPr>
        <w:t>.</w:t>
      </w:r>
      <w:r w:rsidR="0029588E">
        <w:rPr>
          <w:rFonts w:ascii="Times New Roman" w:hAnsi="Times New Roman" w:cs="Times New Roman"/>
          <w:sz w:val="24"/>
          <w:szCs w:val="24"/>
        </w:rPr>
        <w:t xml:space="preserve"> He is neither linked to the castle</w:t>
      </w:r>
      <w:r w:rsidR="00CA4C3B">
        <w:rPr>
          <w:rFonts w:ascii="Times New Roman" w:hAnsi="Times New Roman" w:cs="Times New Roman"/>
          <w:sz w:val="24"/>
          <w:szCs w:val="24"/>
        </w:rPr>
        <w:t>,</w:t>
      </w:r>
      <w:r w:rsidR="0029588E">
        <w:rPr>
          <w:rFonts w:ascii="Times New Roman" w:hAnsi="Times New Roman" w:cs="Times New Roman"/>
          <w:sz w:val="24"/>
          <w:szCs w:val="24"/>
        </w:rPr>
        <w:t xml:space="preserve"> </w:t>
      </w:r>
      <w:r w:rsidR="00CA4C3B">
        <w:rPr>
          <w:rFonts w:ascii="Times New Roman" w:hAnsi="Times New Roman" w:cs="Times New Roman"/>
          <w:sz w:val="24"/>
          <w:szCs w:val="24"/>
        </w:rPr>
        <w:t xml:space="preserve">and therefore potentially supporting a view from within it </w:t>
      </w:r>
      <w:r w:rsidR="0029588E">
        <w:rPr>
          <w:rFonts w:ascii="Times New Roman" w:hAnsi="Times New Roman" w:cs="Times New Roman"/>
          <w:sz w:val="24"/>
          <w:szCs w:val="24"/>
        </w:rPr>
        <w:t xml:space="preserve">(he is </w:t>
      </w:r>
      <w:r w:rsidR="00FF30FC">
        <w:rPr>
          <w:rFonts w:ascii="Times New Roman" w:hAnsi="Times New Roman" w:cs="Times New Roman"/>
          <w:sz w:val="24"/>
          <w:szCs w:val="24"/>
        </w:rPr>
        <w:t xml:space="preserve">in fact </w:t>
      </w:r>
      <w:r w:rsidR="0029588E">
        <w:rPr>
          <w:rFonts w:ascii="Times New Roman" w:hAnsi="Times New Roman" w:cs="Times New Roman"/>
          <w:sz w:val="24"/>
          <w:szCs w:val="24"/>
        </w:rPr>
        <w:t>physically demarcated from the ‘castle witnesses’ by his interview being conducted in Hereford Cathedral rather than in St Pauls, London)</w:t>
      </w:r>
      <w:r w:rsidR="00CA4C3B">
        <w:rPr>
          <w:rFonts w:ascii="Times New Roman" w:hAnsi="Times New Roman" w:cs="Times New Roman"/>
          <w:sz w:val="24"/>
          <w:szCs w:val="24"/>
        </w:rPr>
        <w:t>,</w:t>
      </w:r>
      <w:r w:rsidR="0029588E">
        <w:rPr>
          <w:rFonts w:ascii="Times New Roman" w:hAnsi="Times New Roman" w:cs="Times New Roman"/>
          <w:sz w:val="24"/>
          <w:szCs w:val="24"/>
        </w:rPr>
        <w:t xml:space="preserve"> nor (as far as we can tell) to Hereford Cathedral (</w:t>
      </w:r>
      <w:r w:rsidR="0029588E">
        <w:rPr>
          <w:rFonts w:ascii="Times New Roman" w:hAnsi="Times New Roman" w:cs="Times New Roman"/>
          <w:sz w:val="24"/>
          <w:szCs w:val="24"/>
        </w:rPr>
        <w:t xml:space="preserve">in whose interest a confirmation of the miracle and subsequent canonisation of Thomas de </w:t>
      </w:r>
      <w:proofErr w:type="spellStart"/>
      <w:r w:rsidR="0029588E">
        <w:rPr>
          <w:rFonts w:ascii="Times New Roman" w:hAnsi="Times New Roman" w:cs="Times New Roman"/>
          <w:sz w:val="24"/>
          <w:szCs w:val="24"/>
        </w:rPr>
        <w:t>Cantilupe</w:t>
      </w:r>
      <w:proofErr w:type="spellEnd"/>
      <w:r w:rsidR="0029588E">
        <w:rPr>
          <w:rFonts w:ascii="Times New Roman" w:hAnsi="Times New Roman" w:cs="Times New Roman"/>
          <w:sz w:val="24"/>
          <w:szCs w:val="24"/>
        </w:rPr>
        <w:t xml:space="preserve"> would have been</w:t>
      </w:r>
      <w:r w:rsidR="0029588E">
        <w:rPr>
          <w:rFonts w:ascii="Times New Roman" w:hAnsi="Times New Roman" w:cs="Times New Roman"/>
          <w:sz w:val="24"/>
          <w:szCs w:val="24"/>
        </w:rPr>
        <w:t xml:space="preserve">). </w:t>
      </w:r>
    </w:p>
    <w:p w14:paraId="44967A0C" w14:textId="5BD4FBA5" w:rsidR="001902B1" w:rsidRDefault="001902B1" w:rsidP="00C92FDF">
      <w:pPr>
        <w:contextualSpacing/>
        <w:jc w:val="both"/>
        <w:rPr>
          <w:rFonts w:ascii="Times New Roman" w:hAnsi="Times New Roman" w:cs="Times New Roman"/>
          <w:sz w:val="24"/>
          <w:szCs w:val="24"/>
        </w:rPr>
      </w:pPr>
    </w:p>
    <w:p w14:paraId="12032F9A" w14:textId="25E7ECD4" w:rsidR="00FF30FC" w:rsidRDefault="00FF30FC" w:rsidP="00C92FDF">
      <w:pPr>
        <w:contextualSpacing/>
        <w:jc w:val="both"/>
        <w:rPr>
          <w:rFonts w:ascii="Times New Roman" w:hAnsi="Times New Roman" w:cs="Times New Roman"/>
          <w:sz w:val="24"/>
          <w:szCs w:val="24"/>
        </w:rPr>
      </w:pPr>
      <w:r>
        <w:rPr>
          <w:rFonts w:ascii="Times New Roman" w:hAnsi="Times New Roman" w:cs="Times New Roman"/>
          <w:sz w:val="24"/>
          <w:szCs w:val="24"/>
        </w:rPr>
        <w:t xml:space="preserve">In terms of the manuscript itself, whilst </w:t>
      </w:r>
      <w:proofErr w:type="gramStart"/>
      <w:r>
        <w:rPr>
          <w:rFonts w:ascii="Times New Roman" w:hAnsi="Times New Roman" w:cs="Times New Roman"/>
          <w:sz w:val="24"/>
          <w:szCs w:val="24"/>
        </w:rPr>
        <w:t>it is clear that MS Vat.</w:t>
      </w:r>
      <w:proofErr w:type="gramEnd"/>
      <w:r>
        <w:rPr>
          <w:rFonts w:ascii="Times New Roman" w:hAnsi="Times New Roman" w:cs="Times New Roman"/>
          <w:sz w:val="24"/>
          <w:szCs w:val="24"/>
        </w:rPr>
        <w:t xml:space="preserve"> Lat. 4015 has been substantially amended or altered (the hand of a ‘master editor’ can be traced throughout, in addition to other alterations), Marshall’s</w:t>
      </w:r>
      <w:r w:rsidR="00462056">
        <w:rPr>
          <w:rFonts w:ascii="Times New Roman" w:hAnsi="Times New Roman" w:cs="Times New Roman"/>
          <w:sz w:val="24"/>
          <w:szCs w:val="24"/>
        </w:rPr>
        <w:t xml:space="preserve"> </w:t>
      </w:r>
      <w:r>
        <w:rPr>
          <w:rFonts w:ascii="Times New Roman" w:hAnsi="Times New Roman" w:cs="Times New Roman"/>
          <w:sz w:val="24"/>
          <w:szCs w:val="24"/>
        </w:rPr>
        <w:t xml:space="preserve">testimony does not show significant changes to the substance of his evidence. </w:t>
      </w:r>
    </w:p>
    <w:p w14:paraId="6AB15DE6" w14:textId="77777777" w:rsidR="001E1627" w:rsidRDefault="001E1627" w:rsidP="00C92FDF">
      <w:pPr>
        <w:contextualSpacing/>
        <w:jc w:val="both"/>
        <w:rPr>
          <w:rFonts w:ascii="Times New Roman" w:hAnsi="Times New Roman" w:cs="Times New Roman"/>
          <w:sz w:val="24"/>
          <w:szCs w:val="24"/>
        </w:rPr>
      </w:pPr>
    </w:p>
    <w:p w14:paraId="50CEC0E4" w14:textId="777E6A83" w:rsidR="00FF30FC" w:rsidRDefault="00FF30FC" w:rsidP="00FF30FC">
      <w:pPr>
        <w:contextualSpacing/>
        <w:jc w:val="both"/>
        <w:rPr>
          <w:rFonts w:ascii="Times New Roman" w:hAnsi="Times New Roman" w:cs="Times New Roman"/>
          <w:sz w:val="24"/>
          <w:szCs w:val="24"/>
        </w:rPr>
      </w:pPr>
      <w:r>
        <w:rPr>
          <w:rFonts w:ascii="Times New Roman" w:hAnsi="Times New Roman" w:cs="Times New Roman"/>
          <w:sz w:val="24"/>
          <w:szCs w:val="24"/>
        </w:rPr>
        <w:t>T</w:t>
      </w:r>
      <w:r w:rsidR="001E1627">
        <w:rPr>
          <w:rFonts w:ascii="Times New Roman" w:hAnsi="Times New Roman" w:cs="Times New Roman"/>
          <w:sz w:val="24"/>
          <w:szCs w:val="24"/>
        </w:rPr>
        <w:t xml:space="preserve">here are, however, limitations to </w:t>
      </w:r>
      <w:r w:rsidR="00E93DE6">
        <w:rPr>
          <w:rFonts w:ascii="Times New Roman" w:hAnsi="Times New Roman" w:cs="Times New Roman"/>
          <w:sz w:val="24"/>
          <w:szCs w:val="24"/>
        </w:rPr>
        <w:t>Marshall</w:t>
      </w:r>
      <w:r w:rsidR="001902B1">
        <w:rPr>
          <w:rFonts w:ascii="Times New Roman" w:hAnsi="Times New Roman" w:cs="Times New Roman"/>
          <w:sz w:val="24"/>
          <w:szCs w:val="24"/>
        </w:rPr>
        <w:t>’</w:t>
      </w:r>
      <w:r w:rsidR="00E93DE6">
        <w:rPr>
          <w:rFonts w:ascii="Times New Roman" w:hAnsi="Times New Roman" w:cs="Times New Roman"/>
          <w:sz w:val="24"/>
          <w:szCs w:val="24"/>
        </w:rPr>
        <w:t>s</w:t>
      </w:r>
      <w:r w:rsidR="001E1627">
        <w:rPr>
          <w:rFonts w:ascii="Times New Roman" w:hAnsi="Times New Roman" w:cs="Times New Roman"/>
          <w:sz w:val="24"/>
          <w:szCs w:val="24"/>
        </w:rPr>
        <w:t xml:space="preserve"> testimony. As with all the witnesses, he is being questioned on events which happened (according to </w:t>
      </w:r>
      <w:r w:rsidR="00E93DE6">
        <w:rPr>
          <w:rFonts w:ascii="Times New Roman" w:hAnsi="Times New Roman" w:cs="Times New Roman"/>
          <w:sz w:val="24"/>
          <w:szCs w:val="24"/>
        </w:rPr>
        <w:t>Marshall</w:t>
      </w:r>
      <w:r w:rsidR="001E1627">
        <w:rPr>
          <w:rFonts w:ascii="Times New Roman" w:hAnsi="Times New Roman" w:cs="Times New Roman"/>
          <w:sz w:val="24"/>
          <w:szCs w:val="24"/>
        </w:rPr>
        <w:t xml:space="preserve"> himself) ’15 or 16 years ago’, and it is hard to know how much his recollections might have naturally altered over that time. His ability to note relatively precisely what William was wearing when he left the gaol is a potentially questionable detail in the testimony.</w:t>
      </w:r>
      <w:r w:rsidR="001902B1">
        <w:rPr>
          <w:rFonts w:ascii="Times New Roman" w:hAnsi="Times New Roman" w:cs="Times New Roman"/>
          <w:sz w:val="24"/>
          <w:szCs w:val="24"/>
        </w:rPr>
        <w:t xml:space="preserve"> </w:t>
      </w:r>
      <w:r w:rsidR="00CA4C3B">
        <w:rPr>
          <w:rFonts w:ascii="Times New Roman" w:hAnsi="Times New Roman" w:cs="Times New Roman"/>
          <w:sz w:val="24"/>
          <w:szCs w:val="24"/>
        </w:rPr>
        <w:t xml:space="preserve">In </w:t>
      </w:r>
      <w:proofErr w:type="gramStart"/>
      <w:r w:rsidR="00CA4C3B">
        <w:rPr>
          <w:rFonts w:ascii="Times New Roman" w:hAnsi="Times New Roman" w:cs="Times New Roman"/>
          <w:sz w:val="24"/>
          <w:szCs w:val="24"/>
        </w:rPr>
        <w:t>addition</w:t>
      </w:r>
      <w:proofErr w:type="gramEnd"/>
      <w:r w:rsidR="00CA4C3B">
        <w:rPr>
          <w:rFonts w:ascii="Times New Roman" w:hAnsi="Times New Roman" w:cs="Times New Roman"/>
          <w:sz w:val="24"/>
          <w:szCs w:val="24"/>
        </w:rPr>
        <w:t xml:space="preserve"> much of </w:t>
      </w:r>
      <w:r>
        <w:rPr>
          <w:rFonts w:ascii="Times New Roman" w:hAnsi="Times New Roman" w:cs="Times New Roman"/>
          <w:sz w:val="24"/>
          <w:szCs w:val="24"/>
        </w:rPr>
        <w:t>what he describes is hearsay, that is not his own direct observations of events but rather what he had heard</w:t>
      </w:r>
      <w:r w:rsidR="00CA4C3B">
        <w:rPr>
          <w:rFonts w:ascii="Times New Roman" w:hAnsi="Times New Roman" w:cs="Times New Roman"/>
          <w:sz w:val="24"/>
          <w:szCs w:val="24"/>
        </w:rPr>
        <w:t xml:space="preserve"> from others</w:t>
      </w:r>
      <w:r>
        <w:rPr>
          <w:rFonts w:ascii="Times New Roman" w:hAnsi="Times New Roman" w:cs="Times New Roman"/>
          <w:sz w:val="24"/>
          <w:szCs w:val="24"/>
        </w:rPr>
        <w:t xml:space="preserve">. Whilst he witnesses the hanging, he does not touch the body and does not witness a revival; </w:t>
      </w:r>
      <w:proofErr w:type="gramStart"/>
      <w:r>
        <w:rPr>
          <w:rFonts w:ascii="Times New Roman" w:hAnsi="Times New Roman" w:cs="Times New Roman"/>
          <w:sz w:val="24"/>
          <w:szCs w:val="24"/>
        </w:rPr>
        <w:t>indeed</w:t>
      </w:r>
      <w:proofErr w:type="gramEnd"/>
      <w:r>
        <w:rPr>
          <w:rFonts w:ascii="Times New Roman" w:hAnsi="Times New Roman" w:cs="Times New Roman"/>
          <w:sz w:val="24"/>
          <w:szCs w:val="24"/>
        </w:rPr>
        <w:t xml:space="preserve"> it is a ‘whole month’ before he sees William again. That said, his having known William for such a length of time suggests that there is no </w:t>
      </w:r>
      <w:r w:rsidR="00CA4C3B">
        <w:rPr>
          <w:rFonts w:ascii="Times New Roman" w:hAnsi="Times New Roman" w:cs="Times New Roman"/>
          <w:sz w:val="24"/>
          <w:szCs w:val="24"/>
        </w:rPr>
        <w:t xml:space="preserve">simple </w:t>
      </w:r>
      <w:r>
        <w:rPr>
          <w:rFonts w:ascii="Times New Roman" w:hAnsi="Times New Roman" w:cs="Times New Roman"/>
          <w:sz w:val="24"/>
          <w:szCs w:val="24"/>
        </w:rPr>
        <w:t xml:space="preserve">case of mistaken identity; </w:t>
      </w:r>
      <w:r w:rsidR="00E93DE6">
        <w:rPr>
          <w:rFonts w:ascii="Times New Roman" w:hAnsi="Times New Roman" w:cs="Times New Roman"/>
          <w:sz w:val="24"/>
          <w:szCs w:val="24"/>
        </w:rPr>
        <w:t>Marshall</w:t>
      </w:r>
      <w:r>
        <w:rPr>
          <w:rFonts w:ascii="Times New Roman" w:hAnsi="Times New Roman" w:cs="Times New Roman"/>
          <w:sz w:val="24"/>
          <w:szCs w:val="24"/>
        </w:rPr>
        <w:t xml:space="preserve"> was </w:t>
      </w:r>
      <w:proofErr w:type="gramStart"/>
      <w:r>
        <w:rPr>
          <w:rFonts w:ascii="Times New Roman" w:hAnsi="Times New Roman" w:cs="Times New Roman"/>
          <w:sz w:val="24"/>
          <w:szCs w:val="24"/>
        </w:rPr>
        <w:t>in a position</w:t>
      </w:r>
      <w:proofErr w:type="gramEnd"/>
      <w:r>
        <w:rPr>
          <w:rFonts w:ascii="Times New Roman" w:hAnsi="Times New Roman" w:cs="Times New Roman"/>
          <w:sz w:val="24"/>
          <w:szCs w:val="24"/>
        </w:rPr>
        <w:t xml:space="preserve"> to recognise the man as prisoner, hanged, apparently dead and later alive once more.</w:t>
      </w:r>
    </w:p>
    <w:p w14:paraId="78C5A16D" w14:textId="77777777" w:rsidR="00FF30FC" w:rsidRDefault="00FF30FC" w:rsidP="00C92FDF">
      <w:pPr>
        <w:contextualSpacing/>
        <w:jc w:val="both"/>
        <w:rPr>
          <w:rFonts w:ascii="Times New Roman" w:hAnsi="Times New Roman" w:cs="Times New Roman"/>
          <w:sz w:val="24"/>
          <w:szCs w:val="24"/>
        </w:rPr>
      </w:pPr>
    </w:p>
    <w:p w14:paraId="10A24C30" w14:textId="6A4CEABC" w:rsidR="00CB44FF" w:rsidRDefault="001902B1" w:rsidP="00CB44FF">
      <w:pPr>
        <w:contextualSpacing/>
        <w:jc w:val="both"/>
        <w:rPr>
          <w:rFonts w:ascii="Times New Roman" w:hAnsi="Times New Roman" w:cs="Times New Roman"/>
          <w:sz w:val="24"/>
          <w:szCs w:val="24"/>
        </w:rPr>
      </w:pPr>
      <w:r>
        <w:rPr>
          <w:rFonts w:ascii="Times New Roman" w:hAnsi="Times New Roman" w:cs="Times New Roman"/>
          <w:sz w:val="24"/>
          <w:szCs w:val="24"/>
        </w:rPr>
        <w:t xml:space="preserve">In addition to </w:t>
      </w:r>
      <w:r w:rsidR="00FF30FC">
        <w:rPr>
          <w:rFonts w:ascii="Times New Roman" w:hAnsi="Times New Roman" w:cs="Times New Roman"/>
          <w:sz w:val="24"/>
          <w:szCs w:val="24"/>
        </w:rPr>
        <w:t xml:space="preserve">concerns over </w:t>
      </w:r>
      <w:r w:rsidR="00E93DE6">
        <w:rPr>
          <w:rFonts w:ascii="Times New Roman" w:hAnsi="Times New Roman" w:cs="Times New Roman"/>
          <w:sz w:val="24"/>
          <w:szCs w:val="24"/>
        </w:rPr>
        <w:t>Marshall</w:t>
      </w:r>
      <w:r w:rsidR="00FF30FC">
        <w:rPr>
          <w:rFonts w:ascii="Times New Roman" w:hAnsi="Times New Roman" w:cs="Times New Roman"/>
          <w:sz w:val="24"/>
          <w:szCs w:val="24"/>
        </w:rPr>
        <w:t>’</w:t>
      </w:r>
      <w:r w:rsidR="00E93DE6">
        <w:rPr>
          <w:rFonts w:ascii="Times New Roman" w:hAnsi="Times New Roman" w:cs="Times New Roman"/>
          <w:sz w:val="24"/>
          <w:szCs w:val="24"/>
        </w:rPr>
        <w:t>s</w:t>
      </w:r>
      <w:r w:rsidR="00FF30FC">
        <w:rPr>
          <w:rFonts w:ascii="Times New Roman" w:hAnsi="Times New Roman" w:cs="Times New Roman"/>
          <w:sz w:val="24"/>
          <w:szCs w:val="24"/>
        </w:rPr>
        <w:t xml:space="preserve"> ability to recall events distant in time, some of which he did not himself witness, there are more general issues which must be considered in relation to the testimony of all the witnesses. As</w:t>
      </w:r>
      <w:r>
        <w:rPr>
          <w:rFonts w:ascii="Times New Roman" w:hAnsi="Times New Roman" w:cs="Times New Roman"/>
          <w:sz w:val="24"/>
          <w:szCs w:val="24"/>
        </w:rPr>
        <w:t xml:space="preserve"> Harriett Webster points out elsewhere on the </w:t>
      </w:r>
      <w:r w:rsidRPr="001902B1">
        <w:rPr>
          <w:rFonts w:ascii="Times New Roman" w:hAnsi="Times New Roman" w:cs="Times New Roman"/>
          <w:i/>
          <w:iCs/>
          <w:sz w:val="24"/>
          <w:szCs w:val="24"/>
        </w:rPr>
        <w:t>Medieval Swansea</w:t>
      </w:r>
      <w:r>
        <w:rPr>
          <w:rFonts w:ascii="Times New Roman" w:hAnsi="Times New Roman" w:cs="Times New Roman"/>
          <w:sz w:val="24"/>
          <w:szCs w:val="24"/>
        </w:rPr>
        <w:t xml:space="preserve"> site, it is clear from the manuscript that the questions put to </w:t>
      </w:r>
      <w:r w:rsidR="00FF30FC">
        <w:rPr>
          <w:rFonts w:ascii="Times New Roman" w:hAnsi="Times New Roman" w:cs="Times New Roman"/>
          <w:sz w:val="24"/>
          <w:szCs w:val="24"/>
        </w:rPr>
        <w:t xml:space="preserve">witnesses </w:t>
      </w:r>
      <w:r>
        <w:rPr>
          <w:rFonts w:ascii="Times New Roman" w:hAnsi="Times New Roman" w:cs="Times New Roman"/>
          <w:sz w:val="24"/>
          <w:szCs w:val="24"/>
        </w:rPr>
        <w:t>were deliberate and focused, designed to direct their testimony rather than simply allowing them to relate their own ‘natural’ recollections. She reminds us that the text had a ‘specific…purpose and audience’</w:t>
      </w:r>
      <w:r w:rsidR="00FF30FC">
        <w:rPr>
          <w:rFonts w:ascii="Times New Roman" w:hAnsi="Times New Roman" w:cs="Times New Roman"/>
          <w:sz w:val="24"/>
          <w:szCs w:val="24"/>
        </w:rPr>
        <w:t>; had the questions been different, perhaps different answers would have been recorded.</w:t>
      </w:r>
      <w:r w:rsidR="00CA4C3B">
        <w:rPr>
          <w:rFonts w:ascii="Times New Roman" w:hAnsi="Times New Roman" w:cs="Times New Roman"/>
          <w:sz w:val="24"/>
          <w:szCs w:val="24"/>
        </w:rPr>
        <w:t xml:space="preserve"> There are also factors relating to medieval beliefs. </w:t>
      </w:r>
      <w:r w:rsidR="00E93DE6">
        <w:rPr>
          <w:rFonts w:ascii="Times New Roman" w:hAnsi="Times New Roman" w:cs="Times New Roman"/>
          <w:sz w:val="24"/>
          <w:szCs w:val="24"/>
        </w:rPr>
        <w:t>Marshall</w:t>
      </w:r>
      <w:r>
        <w:rPr>
          <w:rFonts w:ascii="Times New Roman" w:hAnsi="Times New Roman" w:cs="Times New Roman"/>
          <w:sz w:val="24"/>
          <w:szCs w:val="24"/>
        </w:rPr>
        <w:t xml:space="preserve"> is</w:t>
      </w:r>
      <w:r w:rsidR="009852BB">
        <w:rPr>
          <w:rFonts w:ascii="Times New Roman" w:hAnsi="Times New Roman" w:cs="Times New Roman"/>
          <w:sz w:val="24"/>
          <w:szCs w:val="24"/>
        </w:rPr>
        <w:t xml:space="preserve"> </w:t>
      </w:r>
      <w:r>
        <w:rPr>
          <w:rFonts w:ascii="Times New Roman" w:hAnsi="Times New Roman" w:cs="Times New Roman"/>
          <w:sz w:val="24"/>
          <w:szCs w:val="24"/>
        </w:rPr>
        <w:t xml:space="preserve">told directly by William of his vision of </w:t>
      </w:r>
      <w:r w:rsidR="00CA4C3B">
        <w:rPr>
          <w:rFonts w:ascii="Times New Roman" w:hAnsi="Times New Roman" w:cs="Times New Roman"/>
          <w:sz w:val="24"/>
          <w:szCs w:val="24"/>
        </w:rPr>
        <w:t>‘</w:t>
      </w:r>
      <w:r>
        <w:rPr>
          <w:rFonts w:ascii="Times New Roman" w:hAnsi="Times New Roman" w:cs="Times New Roman"/>
          <w:sz w:val="24"/>
          <w:szCs w:val="24"/>
        </w:rPr>
        <w:t>saint Thomas</w:t>
      </w:r>
      <w:r w:rsidR="00CA4C3B">
        <w:rPr>
          <w:rFonts w:ascii="Times New Roman" w:hAnsi="Times New Roman" w:cs="Times New Roman"/>
          <w:sz w:val="24"/>
          <w:szCs w:val="24"/>
        </w:rPr>
        <w:t>’</w:t>
      </w:r>
      <w:r w:rsidR="009852BB">
        <w:rPr>
          <w:rFonts w:ascii="Times New Roman" w:hAnsi="Times New Roman" w:cs="Times New Roman"/>
          <w:sz w:val="24"/>
          <w:szCs w:val="24"/>
        </w:rPr>
        <w:t xml:space="preserve">, but tellingly we see here how his own beliefs may be subconsciously colouring his testimony. The prefixing of Thomas de </w:t>
      </w:r>
      <w:proofErr w:type="spellStart"/>
      <w:r w:rsidR="009852BB">
        <w:rPr>
          <w:rFonts w:ascii="Times New Roman" w:hAnsi="Times New Roman" w:cs="Times New Roman"/>
          <w:sz w:val="24"/>
          <w:szCs w:val="24"/>
        </w:rPr>
        <w:t>Cantilupe</w:t>
      </w:r>
      <w:proofErr w:type="spellEnd"/>
      <w:r w:rsidR="009852BB">
        <w:rPr>
          <w:rFonts w:ascii="Times New Roman" w:hAnsi="Times New Roman" w:cs="Times New Roman"/>
          <w:sz w:val="24"/>
          <w:szCs w:val="24"/>
        </w:rPr>
        <w:t xml:space="preserve"> with the title ‘saint’ before he has been canonised is illustrative, as Webster points out, of a ‘medieval belief system’</w:t>
      </w:r>
      <w:r w:rsidR="00ED76DB">
        <w:rPr>
          <w:rFonts w:ascii="Times New Roman" w:hAnsi="Times New Roman" w:cs="Times New Roman"/>
          <w:sz w:val="24"/>
          <w:szCs w:val="24"/>
        </w:rPr>
        <w:t xml:space="preserve"> so deeply engrained that even when being questioned in relation to a claim for canonisation those questioned universally already grant the title. This suggests that Marshall’s own belief was that Thomas de </w:t>
      </w:r>
      <w:proofErr w:type="spellStart"/>
      <w:r w:rsidR="00ED76DB">
        <w:rPr>
          <w:rFonts w:ascii="Times New Roman" w:hAnsi="Times New Roman" w:cs="Times New Roman"/>
          <w:sz w:val="24"/>
          <w:szCs w:val="24"/>
        </w:rPr>
        <w:t>Cantilupe</w:t>
      </w:r>
      <w:proofErr w:type="spellEnd"/>
      <w:r w:rsidR="00ED76DB">
        <w:rPr>
          <w:rFonts w:ascii="Times New Roman" w:hAnsi="Times New Roman" w:cs="Times New Roman"/>
          <w:sz w:val="24"/>
          <w:szCs w:val="24"/>
        </w:rPr>
        <w:t xml:space="preserve"> was a saint</w:t>
      </w:r>
      <w:r w:rsidR="00CA4C3B">
        <w:rPr>
          <w:rFonts w:ascii="Times New Roman" w:hAnsi="Times New Roman" w:cs="Times New Roman"/>
          <w:sz w:val="24"/>
          <w:szCs w:val="24"/>
        </w:rPr>
        <w:t>,</w:t>
      </w:r>
      <w:r w:rsidR="00ED76DB">
        <w:rPr>
          <w:rFonts w:ascii="Times New Roman" w:hAnsi="Times New Roman" w:cs="Times New Roman"/>
          <w:sz w:val="24"/>
          <w:szCs w:val="24"/>
        </w:rPr>
        <w:t xml:space="preserve"> and his testimony may therefore have been coloured by that belief. </w:t>
      </w:r>
    </w:p>
    <w:p w14:paraId="407257EA" w14:textId="77777777" w:rsidR="00462056" w:rsidRDefault="00462056" w:rsidP="00CB44FF">
      <w:pPr>
        <w:contextualSpacing/>
        <w:jc w:val="both"/>
        <w:rPr>
          <w:rFonts w:ascii="Times New Roman" w:hAnsi="Times New Roman" w:cs="Times New Roman"/>
          <w:sz w:val="24"/>
          <w:szCs w:val="24"/>
        </w:rPr>
      </w:pPr>
    </w:p>
    <w:p w14:paraId="24E121B7" w14:textId="15E50743" w:rsidR="00E331F3" w:rsidRDefault="00CA4C3B" w:rsidP="00E93DE6">
      <w:pPr>
        <w:contextualSpacing/>
        <w:jc w:val="both"/>
      </w:pPr>
      <w:r>
        <w:rPr>
          <w:rFonts w:ascii="Times New Roman" w:hAnsi="Times New Roman" w:cs="Times New Roman"/>
          <w:sz w:val="24"/>
          <w:szCs w:val="24"/>
        </w:rPr>
        <w:t xml:space="preserve">Regardless of the accuracy of Thomas Marshall’s evidence in relation to the resurrection of William </w:t>
      </w:r>
      <w:proofErr w:type="spellStart"/>
      <w:r>
        <w:rPr>
          <w:rFonts w:ascii="Times New Roman" w:hAnsi="Times New Roman" w:cs="Times New Roman"/>
          <w:sz w:val="24"/>
          <w:szCs w:val="24"/>
        </w:rPr>
        <w:t>Cragh</w:t>
      </w:r>
      <w:proofErr w:type="spellEnd"/>
      <w:r>
        <w:rPr>
          <w:rFonts w:ascii="Times New Roman" w:hAnsi="Times New Roman" w:cs="Times New Roman"/>
          <w:sz w:val="24"/>
          <w:szCs w:val="24"/>
        </w:rPr>
        <w:t xml:space="preserve">, however (or that of any other individual witness), together the testimonies provide an invaluable source of information on the medieval city of Swansea, its geography, </w:t>
      </w:r>
      <w:proofErr w:type="gramStart"/>
      <w:r>
        <w:rPr>
          <w:rFonts w:ascii="Times New Roman" w:hAnsi="Times New Roman" w:cs="Times New Roman"/>
          <w:sz w:val="24"/>
          <w:szCs w:val="24"/>
        </w:rPr>
        <w:t>residents</w:t>
      </w:r>
      <w:proofErr w:type="gramEnd"/>
      <w:r>
        <w:rPr>
          <w:rFonts w:ascii="Times New Roman" w:hAnsi="Times New Roman" w:cs="Times New Roman"/>
          <w:sz w:val="24"/>
          <w:szCs w:val="24"/>
        </w:rPr>
        <w:t xml:space="preserve"> and beliefs.  </w:t>
      </w:r>
    </w:p>
    <w:sectPr w:rsidR="00E331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12AEC"/>
    <w:multiLevelType w:val="hybridMultilevel"/>
    <w:tmpl w:val="ACD608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CA27C3"/>
    <w:multiLevelType w:val="multilevel"/>
    <w:tmpl w:val="210897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D96CA4"/>
    <w:multiLevelType w:val="hybridMultilevel"/>
    <w:tmpl w:val="491C1A0E"/>
    <w:lvl w:ilvl="0" w:tplc="CF2ED07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3D176B"/>
    <w:multiLevelType w:val="hybridMultilevel"/>
    <w:tmpl w:val="F7028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1F3"/>
    <w:rsid w:val="001902B1"/>
    <w:rsid w:val="001E1627"/>
    <w:rsid w:val="0029588E"/>
    <w:rsid w:val="002C657B"/>
    <w:rsid w:val="002E38F5"/>
    <w:rsid w:val="0038720D"/>
    <w:rsid w:val="00432DA0"/>
    <w:rsid w:val="00462056"/>
    <w:rsid w:val="006B2D93"/>
    <w:rsid w:val="00811E99"/>
    <w:rsid w:val="009852BB"/>
    <w:rsid w:val="00A603EA"/>
    <w:rsid w:val="00AF65F1"/>
    <w:rsid w:val="00C92FDF"/>
    <w:rsid w:val="00CA4C3B"/>
    <w:rsid w:val="00CB44FF"/>
    <w:rsid w:val="00E11791"/>
    <w:rsid w:val="00E331F3"/>
    <w:rsid w:val="00E93DE6"/>
    <w:rsid w:val="00ED76DB"/>
    <w:rsid w:val="00EF0310"/>
    <w:rsid w:val="00FF30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E501A"/>
  <w15:chartTrackingRefBased/>
  <w15:docId w15:val="{A9A7D9A8-9B66-46C6-B87B-B43843D73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00" w:afterAutospac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331F3"/>
    <w:rPr>
      <w:color w:val="0000FF"/>
      <w:u w:val="single"/>
    </w:rPr>
  </w:style>
  <w:style w:type="paragraph" w:styleId="NormalWeb">
    <w:name w:val="Normal (Web)"/>
    <w:basedOn w:val="Normal"/>
    <w:uiPriority w:val="99"/>
    <w:semiHidden/>
    <w:unhideWhenUsed/>
    <w:rsid w:val="00E331F3"/>
    <w:pPr>
      <w:spacing w:before="100" w:beforeAutospacing="1"/>
    </w:pPr>
    <w:rPr>
      <w:rFonts w:ascii="Times New Roman" w:eastAsia="Times New Roman" w:hAnsi="Times New Roman" w:cs="Times New Roman"/>
      <w:sz w:val="24"/>
      <w:szCs w:val="24"/>
      <w:lang w:eastAsia="en-GB"/>
    </w:rPr>
  </w:style>
  <w:style w:type="paragraph" w:styleId="NoSpacing">
    <w:name w:val="No Spacing"/>
    <w:uiPriority w:val="1"/>
    <w:qFormat/>
    <w:rsid w:val="00C92FDF"/>
    <w:pPr>
      <w:spacing w:after="0" w:afterAutospacing="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317</TotalTime>
  <Pages>2</Pages>
  <Words>965</Words>
  <Characters>5505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Harvatt</dc:creator>
  <cp:keywords/>
  <dc:description/>
  <cp:lastModifiedBy>Anne-Marie Harvatt</cp:lastModifiedBy>
  <cp:revision>11</cp:revision>
  <dcterms:created xsi:type="dcterms:W3CDTF">2021-10-20T07:36:00Z</dcterms:created>
  <dcterms:modified xsi:type="dcterms:W3CDTF">2021-10-23T16:38:00Z</dcterms:modified>
</cp:coreProperties>
</file>