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FA788CB" w14:textId="54782D62" w:rsidR="00170254" w:rsidRPr="00E360E4" w:rsidRDefault="00E253D4">
      <w:pPr>
        <w:rPr>
          <w:rFonts w:ascii="Arial" w:hAnsi="Arial" w:cs="Arial"/>
          <w:b/>
          <w:sz w:val="21"/>
          <w:szCs w:val="20"/>
          <w:u w:val="single"/>
        </w:rPr>
      </w:pPr>
      <w:r w:rsidRPr="00E360E4">
        <w:rPr>
          <w:rFonts w:ascii="Arial" w:hAnsi="Arial" w:cs="Arial"/>
          <w:b/>
          <w:sz w:val="21"/>
          <w:szCs w:val="20"/>
          <w:u w:val="single"/>
        </w:rPr>
        <w:t>Reference list</w:t>
      </w:r>
    </w:p>
    <w:p w14:paraId="6B8F2AD0" w14:textId="747EA32B" w:rsidR="00D92BB4" w:rsidRPr="00E360E4" w:rsidRDefault="00D92BB4">
      <w:pPr>
        <w:rPr>
          <w:rFonts w:ascii="Arial" w:hAnsi="Arial" w:cs="Arial"/>
          <w:sz w:val="20"/>
          <w:szCs w:val="20"/>
        </w:rPr>
      </w:pPr>
      <w:proofErr w:type="spellStart"/>
      <w:r w:rsidRPr="00E360E4">
        <w:rPr>
          <w:rFonts w:ascii="Arial" w:hAnsi="Arial" w:cs="Arial"/>
          <w:sz w:val="20"/>
          <w:szCs w:val="20"/>
        </w:rPr>
        <w:t>Adeniyi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 </w:t>
      </w:r>
      <w:proofErr w:type="spellStart"/>
      <w:r w:rsidRPr="00E360E4">
        <w:rPr>
          <w:rFonts w:ascii="Arial" w:hAnsi="Arial" w:cs="Arial"/>
          <w:sz w:val="20"/>
          <w:szCs w:val="20"/>
        </w:rPr>
        <w:t>Adewale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M.  (2007) </w:t>
      </w:r>
      <w:r w:rsidRPr="00E360E4">
        <w:rPr>
          <w:rFonts w:ascii="Arial" w:hAnsi="Arial" w:cs="Arial"/>
          <w:i/>
          <w:sz w:val="20"/>
          <w:szCs w:val="20"/>
        </w:rPr>
        <w:t xml:space="preserve">Effective Leadership Management: An </w:t>
      </w:r>
      <w:proofErr w:type="spellStart"/>
      <w:r w:rsidRPr="00E360E4">
        <w:rPr>
          <w:rFonts w:ascii="Arial" w:hAnsi="Arial" w:cs="Arial"/>
          <w:i/>
          <w:sz w:val="20"/>
          <w:szCs w:val="20"/>
        </w:rPr>
        <w:t>intregration</w:t>
      </w:r>
      <w:proofErr w:type="spellEnd"/>
      <w:r w:rsidRPr="00E360E4">
        <w:rPr>
          <w:rFonts w:ascii="Arial" w:hAnsi="Arial" w:cs="Arial"/>
          <w:i/>
          <w:sz w:val="20"/>
          <w:szCs w:val="20"/>
        </w:rPr>
        <w:t xml:space="preserve"> of styles, skills &amp; Character for Today’s CEO’s.</w:t>
      </w:r>
      <w:r w:rsidR="00B653F0" w:rsidRPr="00E360E4">
        <w:rPr>
          <w:rFonts w:ascii="Arial" w:hAnsi="Arial" w:cs="Arial"/>
          <w:sz w:val="20"/>
          <w:szCs w:val="20"/>
        </w:rPr>
        <w:t xml:space="preserve"> Bloomi</w:t>
      </w:r>
      <w:bookmarkStart w:id="0" w:name="_GoBack"/>
      <w:bookmarkEnd w:id="0"/>
      <w:r w:rsidR="00B653F0" w:rsidRPr="00E360E4">
        <w:rPr>
          <w:rFonts w:ascii="Arial" w:hAnsi="Arial" w:cs="Arial"/>
          <w:sz w:val="20"/>
          <w:szCs w:val="20"/>
        </w:rPr>
        <w:t>ngton: Author House.</w:t>
      </w:r>
    </w:p>
    <w:p w14:paraId="00EF3079" w14:textId="30DA71E9" w:rsidR="0035669D" w:rsidRPr="00E360E4" w:rsidRDefault="0035669D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 xml:space="preserve">Balanced Careers. (No Date) ‘6 Tips to Manage a Project When Team Members Don't Report to You’ </w:t>
      </w:r>
      <w:r w:rsidRPr="00E360E4">
        <w:rPr>
          <w:rFonts w:ascii="Arial" w:hAnsi="Arial" w:cs="Arial"/>
          <w:color w:val="0070C0"/>
          <w:sz w:val="20"/>
          <w:szCs w:val="20"/>
          <w:u w:val="single"/>
        </w:rPr>
        <w:t>https://www.thebalancecareers.com/lead-project-without-managing-people-4132417</w:t>
      </w:r>
      <w:r w:rsidRPr="00E360E4">
        <w:rPr>
          <w:rFonts w:ascii="Arial" w:hAnsi="Arial" w:cs="Arial"/>
          <w:color w:val="0070C0"/>
          <w:sz w:val="20"/>
          <w:szCs w:val="20"/>
        </w:rPr>
        <w:t xml:space="preserve"> </w:t>
      </w:r>
      <w:r w:rsidRPr="00E360E4">
        <w:rPr>
          <w:rFonts w:ascii="Arial" w:hAnsi="Arial" w:cs="Arial"/>
          <w:sz w:val="20"/>
          <w:szCs w:val="20"/>
        </w:rPr>
        <w:t>[Accessed 07/07/2020].</w:t>
      </w:r>
    </w:p>
    <w:p w14:paraId="0C4A72E8" w14:textId="4991C369" w:rsidR="00AD0E34" w:rsidRPr="00E360E4" w:rsidRDefault="00AD0E34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>Barber, M (1992</w:t>
      </w:r>
      <w:proofErr w:type="gramStart"/>
      <w:r w:rsidRPr="00E360E4">
        <w:rPr>
          <w:rFonts w:ascii="Arial" w:hAnsi="Arial" w:cs="Arial"/>
          <w:sz w:val="20"/>
          <w:szCs w:val="20"/>
        </w:rPr>
        <w:t>)  ‘</w:t>
      </w:r>
      <w:proofErr w:type="gramEnd"/>
      <w:r w:rsidRPr="00E360E4">
        <w:rPr>
          <w:rFonts w:ascii="Arial" w:hAnsi="Arial" w:cs="Arial"/>
          <w:sz w:val="20"/>
          <w:szCs w:val="20"/>
        </w:rPr>
        <w:t>An entitlement curriculum: a strategy for the nineties’</w:t>
      </w:r>
      <w:r w:rsidR="000F6C0A" w:rsidRPr="00E360E4">
        <w:rPr>
          <w:rFonts w:ascii="Arial" w:hAnsi="Arial" w:cs="Arial"/>
          <w:sz w:val="20"/>
          <w:szCs w:val="20"/>
        </w:rPr>
        <w:t>,</w:t>
      </w:r>
      <w:r w:rsidRPr="00E360E4">
        <w:rPr>
          <w:rFonts w:ascii="Arial" w:hAnsi="Arial" w:cs="Arial"/>
          <w:sz w:val="20"/>
          <w:szCs w:val="20"/>
        </w:rPr>
        <w:t xml:space="preserve"> </w:t>
      </w:r>
      <w:r w:rsidRPr="00E360E4">
        <w:rPr>
          <w:rFonts w:ascii="Arial" w:hAnsi="Arial" w:cs="Arial"/>
          <w:i/>
          <w:sz w:val="20"/>
          <w:szCs w:val="20"/>
        </w:rPr>
        <w:t>Journal of Curriculum Studies</w:t>
      </w:r>
      <w:r w:rsidRPr="00E360E4">
        <w:rPr>
          <w:rFonts w:ascii="Arial" w:hAnsi="Arial" w:cs="Arial"/>
          <w:sz w:val="20"/>
          <w:szCs w:val="20"/>
        </w:rPr>
        <w:t>, Volume 24, Issue 5, pp. 449–455.</w:t>
      </w:r>
      <w:r w:rsidR="00A45814" w:rsidRPr="00E360E4">
        <w:rPr>
          <w:rFonts w:ascii="Arial" w:hAnsi="Arial" w:cs="Arial"/>
          <w:sz w:val="20"/>
          <w:szCs w:val="20"/>
        </w:rPr>
        <w:t xml:space="preserve"> </w:t>
      </w:r>
    </w:p>
    <w:p w14:paraId="33D5E59A" w14:textId="4E673376" w:rsidR="001952C9" w:rsidRPr="00E360E4" w:rsidRDefault="001952C9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>Bradbury, A., and G. Roberts-Holmes.  (2017) ‘Creating an Ofsted Story: The Role of Early Years Assessment Data in Schools’</w:t>
      </w:r>
      <w:r w:rsidR="000F6C0A" w:rsidRPr="00E360E4">
        <w:rPr>
          <w:rFonts w:ascii="Arial" w:hAnsi="Arial" w:cs="Arial"/>
          <w:sz w:val="20"/>
          <w:szCs w:val="20"/>
        </w:rPr>
        <w:t xml:space="preserve">, </w:t>
      </w:r>
      <w:r w:rsidRPr="00E360E4">
        <w:rPr>
          <w:rFonts w:ascii="Arial" w:hAnsi="Arial" w:cs="Arial"/>
          <w:i/>
          <w:sz w:val="20"/>
          <w:szCs w:val="20"/>
        </w:rPr>
        <w:t>Narratives of Progress</w:t>
      </w:r>
      <w:r w:rsidRPr="00E360E4">
        <w:rPr>
          <w:rFonts w:ascii="Arial" w:hAnsi="Arial" w:cs="Arial"/>
          <w:sz w:val="20"/>
          <w:szCs w:val="20"/>
        </w:rPr>
        <w:t xml:space="preserve">. </w:t>
      </w:r>
      <w:r w:rsidRPr="00E360E4">
        <w:rPr>
          <w:rFonts w:ascii="Arial" w:hAnsi="Arial" w:cs="Arial"/>
          <w:i/>
          <w:sz w:val="20"/>
          <w:szCs w:val="20"/>
        </w:rPr>
        <w:t>British Journal of Sociology of Education</w:t>
      </w:r>
      <w:r w:rsidRPr="00E360E4">
        <w:rPr>
          <w:rFonts w:ascii="Arial" w:hAnsi="Arial" w:cs="Arial"/>
          <w:sz w:val="20"/>
          <w:szCs w:val="20"/>
        </w:rPr>
        <w:t>, Volume 38, Issue 7, pp. 943–955.</w:t>
      </w:r>
    </w:p>
    <w:p w14:paraId="6B122A43" w14:textId="18A76D32" w:rsidR="00263C42" w:rsidRPr="00E360E4" w:rsidRDefault="00263C42">
      <w:pPr>
        <w:rPr>
          <w:rFonts w:ascii="Arial" w:hAnsi="Arial" w:cs="Arial"/>
          <w:sz w:val="20"/>
          <w:szCs w:val="20"/>
        </w:rPr>
      </w:pPr>
      <w:proofErr w:type="spellStart"/>
      <w:r w:rsidRPr="00E360E4">
        <w:rPr>
          <w:rFonts w:ascii="Arial" w:hAnsi="Arial" w:cs="Arial"/>
          <w:sz w:val="20"/>
          <w:szCs w:val="20"/>
        </w:rPr>
        <w:t>Colognesi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S., </w:t>
      </w:r>
      <w:proofErr w:type="spellStart"/>
      <w:r w:rsidRPr="00E360E4">
        <w:rPr>
          <w:rFonts w:ascii="Arial" w:hAnsi="Arial" w:cs="Arial"/>
          <w:sz w:val="20"/>
          <w:szCs w:val="20"/>
        </w:rPr>
        <w:t>Nieuwenhoven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C., and </w:t>
      </w:r>
      <w:proofErr w:type="spellStart"/>
      <w:r w:rsidRPr="00E360E4">
        <w:rPr>
          <w:rFonts w:ascii="Arial" w:hAnsi="Arial" w:cs="Arial"/>
          <w:sz w:val="20"/>
          <w:szCs w:val="20"/>
        </w:rPr>
        <w:t>Beausaert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S.  (2019) ‘Supporting newly-qualified teachers’ professional development and perseverance in secondary education: On the role of informal learning’, </w:t>
      </w:r>
      <w:r w:rsidRPr="00E360E4">
        <w:rPr>
          <w:rFonts w:ascii="Arial" w:hAnsi="Arial" w:cs="Arial"/>
          <w:i/>
          <w:sz w:val="20"/>
          <w:szCs w:val="20"/>
        </w:rPr>
        <w:t xml:space="preserve">Journal of Teacher Education, </w:t>
      </w:r>
      <w:r w:rsidRPr="00E360E4">
        <w:rPr>
          <w:rFonts w:ascii="Arial" w:hAnsi="Arial" w:cs="Arial"/>
          <w:sz w:val="20"/>
          <w:szCs w:val="20"/>
        </w:rPr>
        <w:t xml:space="preserve">Volume 43, Issue 2, pp. 258-276. [On-line]. Available at: </w:t>
      </w:r>
      <w:hyperlink r:id="rId4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https://www.tandfonline.com/doi/full/10.1080/02619768.2019.1681963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10/07/2020]. </w:t>
      </w:r>
    </w:p>
    <w:p w14:paraId="293786ED" w14:textId="4E297DCC" w:rsidR="00170254" w:rsidRPr="00E360E4" w:rsidRDefault="00170254" w:rsidP="00170254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 xml:space="preserve">Early years careers.  (2017) ‘Why you should regularly change the early years environment’ </w:t>
      </w:r>
      <w:hyperlink r:id="rId5" w:history="1">
        <w:r w:rsidRPr="00E360E4">
          <w:rPr>
            <w:rStyle w:val="Hyperlink"/>
            <w:rFonts w:ascii="Arial" w:hAnsi="Arial" w:cs="Arial"/>
            <w:b w:val="0"/>
            <w:sz w:val="20"/>
            <w:szCs w:val="20"/>
          </w:rPr>
          <w:t>https://www.earlyyearscareers.com/eyc/enabling-environment/regularly-change-early-years-environment/</w:t>
        </w:r>
      </w:hyperlink>
      <w:r w:rsidRPr="00E360E4">
        <w:rPr>
          <w:rFonts w:ascii="Arial" w:hAnsi="Arial" w:cs="Arial"/>
          <w:sz w:val="20"/>
          <w:szCs w:val="20"/>
        </w:rPr>
        <w:t xml:space="preserve"> </w:t>
      </w:r>
      <w:r w:rsidR="00FF7219" w:rsidRPr="00E360E4">
        <w:rPr>
          <w:rFonts w:ascii="Arial" w:hAnsi="Arial" w:cs="Arial"/>
          <w:b w:val="0"/>
          <w:sz w:val="20"/>
          <w:szCs w:val="20"/>
        </w:rPr>
        <w:t>[Accessed 07/07</w:t>
      </w:r>
      <w:r w:rsidRPr="00E360E4">
        <w:rPr>
          <w:rFonts w:ascii="Arial" w:hAnsi="Arial" w:cs="Arial"/>
          <w:b w:val="0"/>
          <w:sz w:val="20"/>
          <w:szCs w:val="20"/>
        </w:rPr>
        <w:t xml:space="preserve">/2020]. </w:t>
      </w:r>
    </w:p>
    <w:p w14:paraId="45ADAE73" w14:textId="29A46001" w:rsidR="0035669D" w:rsidRPr="00E360E4" w:rsidRDefault="0035669D" w:rsidP="00170254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>Ferguson. (2004) Teamwork Skills. (2nd Ed) New York: Ferguson.</w:t>
      </w:r>
    </w:p>
    <w:p w14:paraId="57D92A1F" w14:textId="3252BAA6" w:rsidR="00FF7219" w:rsidRPr="00E360E4" w:rsidRDefault="00FF7219" w:rsidP="00BD539F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 xml:space="preserve">Investors in people.  (No Date) ‘Transformational leadership: what is it?’ </w:t>
      </w:r>
      <w:hyperlink r:id="rId6" w:history="1">
        <w:r w:rsidR="00BD539F" w:rsidRPr="00E360E4">
          <w:rPr>
            <w:rStyle w:val="Hyperlink"/>
            <w:rFonts w:ascii="Arial" w:hAnsi="Arial" w:cs="Arial"/>
            <w:b w:val="0"/>
            <w:sz w:val="20"/>
            <w:szCs w:val="20"/>
          </w:rPr>
          <w:t>https://www.investorsinpeople.com/knowledge/transformational-leadership/</w:t>
        </w:r>
      </w:hyperlink>
      <w:r w:rsidR="00BD539F" w:rsidRPr="00E360E4">
        <w:rPr>
          <w:rFonts w:ascii="Arial" w:hAnsi="Arial" w:cs="Arial"/>
          <w:b w:val="0"/>
          <w:sz w:val="20"/>
          <w:szCs w:val="20"/>
        </w:rPr>
        <w:t xml:space="preserve"> </w:t>
      </w:r>
      <w:r w:rsidRPr="00E360E4">
        <w:rPr>
          <w:rFonts w:ascii="Arial" w:hAnsi="Arial" w:cs="Arial"/>
          <w:b w:val="0"/>
          <w:sz w:val="20"/>
          <w:szCs w:val="20"/>
        </w:rPr>
        <w:t xml:space="preserve">[Accessed 07/07/2020]. </w:t>
      </w:r>
    </w:p>
    <w:p w14:paraId="6EF937EA" w14:textId="430E57DF" w:rsidR="0035669D" w:rsidRPr="00E360E4" w:rsidRDefault="0035669D" w:rsidP="00BD539F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>Langston, A. and Smith, A. (1999) Managing Staff in the Early Years. London: Routledge.</w:t>
      </w:r>
    </w:p>
    <w:p w14:paraId="7F7656C3" w14:textId="277CD916" w:rsidR="0035669D" w:rsidRPr="00E360E4" w:rsidRDefault="0035669D" w:rsidP="00BD539F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>Mason, P.  (1978) ‘Training General Practitioners’, The Journal of the Royal College of General Practitioners</w:t>
      </w:r>
      <w:r w:rsidR="000F6C0A" w:rsidRPr="00E360E4">
        <w:rPr>
          <w:rFonts w:ascii="Arial" w:hAnsi="Arial" w:cs="Arial"/>
          <w:b w:val="0"/>
          <w:sz w:val="20"/>
          <w:szCs w:val="20"/>
        </w:rPr>
        <w:t>’</w:t>
      </w:r>
      <w:r w:rsidRPr="00E360E4">
        <w:rPr>
          <w:rFonts w:ascii="Arial" w:hAnsi="Arial" w:cs="Arial"/>
          <w:b w:val="0"/>
          <w:sz w:val="20"/>
          <w:szCs w:val="20"/>
        </w:rPr>
        <w:t>, Volume 28, Issue 196, pp. 698-699. [On-line]. Available at: https://bjgp.org/content/28/196/699.2 [Accessed 08/07/2020].</w:t>
      </w:r>
    </w:p>
    <w:p w14:paraId="2FD5A1D5" w14:textId="792755A7" w:rsidR="00A770D0" w:rsidRPr="00E360E4" w:rsidRDefault="00A770D0" w:rsidP="00BD539F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 xml:space="preserve">Murray, J.  (2015) ‘Early Childhood Pedagogies: Spaces for Young Children to Flourish’ </w:t>
      </w:r>
      <w:r w:rsidRPr="00E360E4">
        <w:rPr>
          <w:rFonts w:ascii="Arial" w:hAnsi="Arial" w:cs="Arial"/>
          <w:b w:val="0"/>
          <w:i/>
          <w:sz w:val="20"/>
          <w:szCs w:val="20"/>
        </w:rPr>
        <w:t>Early Child Development and Care</w:t>
      </w:r>
      <w:r w:rsidRPr="00E360E4">
        <w:rPr>
          <w:rFonts w:ascii="Arial" w:hAnsi="Arial" w:cs="Arial"/>
          <w:b w:val="0"/>
          <w:sz w:val="20"/>
          <w:szCs w:val="20"/>
        </w:rPr>
        <w:t>, Volume 185, Issue 11, pp. 1715–1732.</w:t>
      </w:r>
    </w:p>
    <w:p w14:paraId="2FC60F07" w14:textId="77777777" w:rsidR="00EB133C" w:rsidRPr="00E360E4" w:rsidRDefault="00EB133C" w:rsidP="00EB133C">
      <w:pPr>
        <w:rPr>
          <w:rFonts w:ascii="Arial" w:hAnsi="Arial" w:cs="Arial"/>
          <w:sz w:val="20"/>
          <w:szCs w:val="20"/>
        </w:rPr>
      </w:pPr>
      <w:proofErr w:type="spellStart"/>
      <w:r w:rsidRPr="00E360E4">
        <w:rPr>
          <w:rFonts w:ascii="Arial" w:hAnsi="Arial" w:cs="Arial"/>
          <w:sz w:val="20"/>
          <w:szCs w:val="20"/>
        </w:rPr>
        <w:t>Northouse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P. G. (2010) Leadership: Theory and Practice (5th </w:t>
      </w:r>
      <w:proofErr w:type="spellStart"/>
      <w:r w:rsidRPr="00E360E4">
        <w:rPr>
          <w:rFonts w:ascii="Arial" w:hAnsi="Arial" w:cs="Arial"/>
          <w:sz w:val="20"/>
          <w:szCs w:val="20"/>
        </w:rPr>
        <w:t>ed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) London, Sage Publications. </w:t>
      </w:r>
    </w:p>
    <w:p w14:paraId="0D1AD3F4" w14:textId="77777777" w:rsidR="00B94FA0" w:rsidRPr="00E360E4" w:rsidRDefault="00B94FA0" w:rsidP="00B94FA0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 xml:space="preserve">Pound, L.  (2008) ‘How children learn’ </w:t>
      </w:r>
      <w:hyperlink r:id="rId7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https://www.earlychildhoodireland.ie/wp-content/uploads/2014/02/how-children-learn.pdf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06/07/2020]. </w:t>
      </w:r>
    </w:p>
    <w:p w14:paraId="7C06DB12" w14:textId="09CD9943" w:rsidR="00E02A85" w:rsidRPr="00E360E4" w:rsidRDefault="00E02A85" w:rsidP="00E02A85">
      <w:pPr>
        <w:rPr>
          <w:rFonts w:ascii="Arial" w:hAnsi="Arial" w:cs="Arial"/>
          <w:sz w:val="20"/>
          <w:szCs w:val="20"/>
        </w:rPr>
      </w:pPr>
      <w:proofErr w:type="spellStart"/>
      <w:r w:rsidRPr="00E360E4">
        <w:rPr>
          <w:rFonts w:ascii="Arial" w:hAnsi="Arial" w:cs="Arial"/>
          <w:sz w:val="20"/>
          <w:szCs w:val="20"/>
        </w:rPr>
        <w:t>PowerDms</w:t>
      </w:r>
      <w:proofErr w:type="spellEnd"/>
      <w:r w:rsidRPr="00E360E4">
        <w:rPr>
          <w:rFonts w:ascii="Arial" w:hAnsi="Arial" w:cs="Arial"/>
          <w:sz w:val="20"/>
          <w:szCs w:val="20"/>
        </w:rPr>
        <w:t>.  (2018) ‘</w:t>
      </w:r>
      <w:r w:rsidRPr="00E360E4">
        <w:rPr>
          <w:rFonts w:ascii="Arial" w:hAnsi="Arial" w:cs="Arial"/>
          <w:sz w:val="20"/>
          <w:szCs w:val="20"/>
        </w:rPr>
        <w:t>Following Policies and Pr</w:t>
      </w:r>
      <w:r w:rsidRPr="00E360E4">
        <w:rPr>
          <w:rFonts w:ascii="Arial" w:hAnsi="Arial" w:cs="Arial"/>
          <w:sz w:val="20"/>
          <w:szCs w:val="20"/>
        </w:rPr>
        <w:t xml:space="preserve">ocedures and Why It’s Important- </w:t>
      </w:r>
      <w:r w:rsidRPr="00E360E4">
        <w:rPr>
          <w:rFonts w:ascii="Arial" w:hAnsi="Arial" w:cs="Arial"/>
          <w:sz w:val="20"/>
          <w:szCs w:val="20"/>
        </w:rPr>
        <w:t>Ideas for making sure your staff</w:t>
      </w:r>
      <w:r w:rsidRPr="00E360E4">
        <w:rPr>
          <w:rFonts w:ascii="Arial" w:hAnsi="Arial" w:cs="Arial"/>
          <w:sz w:val="20"/>
          <w:szCs w:val="20"/>
        </w:rPr>
        <w:t xml:space="preserve"> knows how to follow procedures’ </w:t>
      </w:r>
      <w:hyperlink r:id="rId8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https://www.powerdms.com/blog/following-policies-and-procedures-why-its-important/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10/07/2020]. </w:t>
      </w:r>
    </w:p>
    <w:p w14:paraId="5941ED70" w14:textId="77777777" w:rsidR="00B94FA0" w:rsidRPr="00E360E4" w:rsidRDefault="00B94FA0" w:rsidP="00B94FA0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 xml:space="preserve">Prentice, W.  (2004) ‘Understanding Leadership’ </w:t>
      </w:r>
      <w:hyperlink r:id="rId9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https://hbr.org/2004/01/understanding-leadership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08/07/2020]. </w:t>
      </w:r>
    </w:p>
    <w:p w14:paraId="378D08DF" w14:textId="0DDCD730" w:rsidR="00E42AAB" w:rsidRPr="00E360E4" w:rsidRDefault="00E42AAB" w:rsidP="00E42AAB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>Sharp, J.</w:t>
      </w:r>
      <w:r w:rsidRPr="00E360E4">
        <w:rPr>
          <w:rFonts w:ascii="Arial" w:hAnsi="Arial" w:cs="Arial"/>
          <w:b w:val="0"/>
          <w:sz w:val="20"/>
          <w:szCs w:val="20"/>
        </w:rPr>
        <w:t xml:space="preserve"> (2006) ‘Children's astronomy: implications for curriculum developments at Key Stage 1 and the future of infant science in England and Wales’, </w:t>
      </w:r>
      <w:r w:rsidRPr="00E360E4">
        <w:rPr>
          <w:rFonts w:ascii="Arial" w:hAnsi="Arial" w:cs="Arial"/>
          <w:b w:val="0"/>
          <w:i/>
          <w:sz w:val="20"/>
          <w:szCs w:val="20"/>
        </w:rPr>
        <w:t xml:space="preserve">The Journal of Early Years Education, </w:t>
      </w:r>
      <w:r w:rsidRPr="00E360E4">
        <w:rPr>
          <w:rFonts w:ascii="Arial" w:hAnsi="Arial" w:cs="Arial"/>
          <w:b w:val="0"/>
          <w:sz w:val="20"/>
          <w:szCs w:val="20"/>
        </w:rPr>
        <w:t xml:space="preserve">Volume 3, Issue 3, pp.17-49. [On-line]. </w:t>
      </w:r>
      <w:proofErr w:type="spellStart"/>
      <w:r w:rsidRPr="00E360E4">
        <w:rPr>
          <w:rFonts w:ascii="Arial" w:hAnsi="Arial" w:cs="Arial"/>
          <w:b w:val="0"/>
          <w:sz w:val="20"/>
          <w:szCs w:val="20"/>
        </w:rPr>
        <w:t>Avaliable</w:t>
      </w:r>
      <w:proofErr w:type="spellEnd"/>
      <w:r w:rsidRPr="00E360E4">
        <w:rPr>
          <w:rFonts w:ascii="Arial" w:hAnsi="Arial" w:cs="Arial"/>
          <w:b w:val="0"/>
          <w:sz w:val="20"/>
          <w:szCs w:val="20"/>
        </w:rPr>
        <w:t xml:space="preserve"> at: https://www.tandfonline.com/doi/abs/10.1080/0966976950030302 [Accessed 09/07/2020]. </w:t>
      </w:r>
    </w:p>
    <w:p w14:paraId="2DA32087" w14:textId="34A710A7" w:rsidR="00BF4451" w:rsidRPr="00E360E4" w:rsidRDefault="00BF4451" w:rsidP="00B94FA0">
      <w:pPr>
        <w:rPr>
          <w:rFonts w:ascii="Arial" w:hAnsi="Arial" w:cs="Arial"/>
          <w:sz w:val="20"/>
          <w:szCs w:val="20"/>
        </w:rPr>
      </w:pPr>
      <w:proofErr w:type="spellStart"/>
      <w:r w:rsidRPr="00E360E4">
        <w:rPr>
          <w:rFonts w:ascii="Arial" w:hAnsi="Arial" w:cs="Arial"/>
          <w:sz w:val="20"/>
          <w:szCs w:val="20"/>
        </w:rPr>
        <w:t>Sherpard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L., </w:t>
      </w:r>
      <w:proofErr w:type="spellStart"/>
      <w:r w:rsidRPr="00E360E4">
        <w:rPr>
          <w:rFonts w:ascii="Arial" w:hAnsi="Arial" w:cs="Arial"/>
          <w:sz w:val="20"/>
          <w:szCs w:val="20"/>
        </w:rPr>
        <w:t>Kagan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S., and </w:t>
      </w:r>
      <w:proofErr w:type="spellStart"/>
      <w:r w:rsidRPr="00E360E4">
        <w:rPr>
          <w:rFonts w:ascii="Arial" w:hAnsi="Arial" w:cs="Arial"/>
          <w:sz w:val="20"/>
          <w:szCs w:val="20"/>
        </w:rPr>
        <w:t>Wurtz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E.  (1998) </w:t>
      </w:r>
      <w:r w:rsidRPr="00E360E4">
        <w:rPr>
          <w:rFonts w:ascii="Arial" w:hAnsi="Arial" w:cs="Arial"/>
          <w:i/>
          <w:sz w:val="20"/>
          <w:szCs w:val="20"/>
        </w:rPr>
        <w:t xml:space="preserve">Principles and Recommendations for Early Childhood Assessments. </w:t>
      </w:r>
      <w:r w:rsidR="004B4C34" w:rsidRPr="00E360E4">
        <w:rPr>
          <w:rFonts w:ascii="Arial" w:hAnsi="Arial" w:cs="Arial"/>
          <w:sz w:val="20"/>
          <w:szCs w:val="20"/>
        </w:rPr>
        <w:t xml:space="preserve">Washington: National Education Goals </w:t>
      </w:r>
      <w:proofErr w:type="spellStart"/>
      <w:r w:rsidR="004B4C34" w:rsidRPr="00E360E4">
        <w:rPr>
          <w:rFonts w:ascii="Arial" w:hAnsi="Arial" w:cs="Arial"/>
          <w:sz w:val="20"/>
          <w:szCs w:val="20"/>
        </w:rPr>
        <w:t>Pannel</w:t>
      </w:r>
      <w:proofErr w:type="spellEnd"/>
    </w:p>
    <w:p w14:paraId="537C413D" w14:textId="77777777" w:rsidR="00EB133C" w:rsidRPr="00E360E4" w:rsidRDefault="00EB133C" w:rsidP="00EB133C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lastRenderedPageBreak/>
        <w:t xml:space="preserve">STU Online.  (2018) ‘What is Transformational Leadership? How New Ideas Produce Impressive Results’ </w:t>
      </w:r>
      <w:hyperlink r:id="rId10" w:anchor="definition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https://online.stu.edu/articles/education/what-is-transformational-leadership.aspx#definition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07/07/2020].</w:t>
      </w:r>
    </w:p>
    <w:p w14:paraId="2592FBFD" w14:textId="152F1CA1" w:rsidR="0035669D" w:rsidRPr="00E360E4" w:rsidRDefault="0035669D" w:rsidP="00BD539F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 xml:space="preserve">Sutton, A.  (2015) Work Psychology in Action. New York: Palgrave </w:t>
      </w:r>
      <w:proofErr w:type="spellStart"/>
      <w:r w:rsidRPr="00E360E4">
        <w:rPr>
          <w:rFonts w:ascii="Arial" w:hAnsi="Arial" w:cs="Arial"/>
          <w:b w:val="0"/>
          <w:sz w:val="20"/>
          <w:szCs w:val="20"/>
        </w:rPr>
        <w:t>Macmillian</w:t>
      </w:r>
      <w:proofErr w:type="spellEnd"/>
      <w:r w:rsidRPr="00E360E4">
        <w:rPr>
          <w:rFonts w:ascii="Arial" w:hAnsi="Arial" w:cs="Arial"/>
          <w:b w:val="0"/>
          <w:sz w:val="20"/>
          <w:szCs w:val="20"/>
        </w:rPr>
        <w:t>.</w:t>
      </w:r>
    </w:p>
    <w:p w14:paraId="4D170BA2" w14:textId="0AD39A24" w:rsidR="00090B1F" w:rsidRPr="00E360E4" w:rsidRDefault="00090B1F" w:rsidP="00BD539F">
      <w:pPr>
        <w:pStyle w:val="Heading1"/>
        <w:shd w:val="clear" w:color="auto" w:fill="FFFFFF"/>
        <w:spacing w:before="0" w:beforeAutospacing="0" w:after="240" w:afterAutospacing="0"/>
        <w:rPr>
          <w:rFonts w:ascii="Arial" w:hAnsi="Arial" w:cs="Arial"/>
          <w:b w:val="0"/>
          <w:sz w:val="20"/>
          <w:szCs w:val="20"/>
        </w:rPr>
      </w:pPr>
      <w:r w:rsidRPr="00E360E4">
        <w:rPr>
          <w:rFonts w:ascii="Arial" w:hAnsi="Arial" w:cs="Arial"/>
          <w:b w:val="0"/>
          <w:sz w:val="20"/>
          <w:szCs w:val="20"/>
        </w:rPr>
        <w:t>Thompson, J.  (2019) ‘</w:t>
      </w:r>
      <w:r w:rsidR="00662328" w:rsidRPr="00E360E4">
        <w:rPr>
          <w:rFonts w:ascii="Arial" w:hAnsi="Arial" w:cs="Arial"/>
          <w:b w:val="0"/>
          <w:sz w:val="20"/>
          <w:szCs w:val="20"/>
        </w:rPr>
        <w:t xml:space="preserve">Advantages and Disadvantages of Transformational Leadership’ </w:t>
      </w:r>
      <w:hyperlink r:id="rId11" w:history="1">
        <w:r w:rsidR="00662328" w:rsidRPr="00E360E4">
          <w:rPr>
            <w:rStyle w:val="Hyperlink"/>
            <w:rFonts w:ascii="Arial" w:hAnsi="Arial" w:cs="Arial"/>
            <w:b w:val="0"/>
            <w:sz w:val="20"/>
            <w:szCs w:val="20"/>
          </w:rPr>
          <w:t>https://smallbusiness.chron.com/advantages-disadvantages-transformational-leadership-20979.html</w:t>
        </w:r>
      </w:hyperlink>
      <w:r w:rsidR="00662328" w:rsidRPr="00E360E4">
        <w:rPr>
          <w:rFonts w:ascii="Arial" w:hAnsi="Arial" w:cs="Arial"/>
          <w:b w:val="0"/>
          <w:sz w:val="20"/>
          <w:szCs w:val="20"/>
        </w:rPr>
        <w:t xml:space="preserve"> [Accessed 06/07/2020]. </w:t>
      </w:r>
    </w:p>
    <w:p w14:paraId="0D36F527" w14:textId="648A41E6" w:rsidR="00E253D4" w:rsidRPr="00E360E4" w:rsidRDefault="001A3631">
      <w:pPr>
        <w:rPr>
          <w:rFonts w:ascii="Arial" w:hAnsi="Arial" w:cs="Arial"/>
          <w:sz w:val="20"/>
          <w:szCs w:val="20"/>
        </w:rPr>
      </w:pPr>
      <w:proofErr w:type="spellStart"/>
      <w:r w:rsidRPr="00E360E4">
        <w:rPr>
          <w:rFonts w:ascii="Arial" w:hAnsi="Arial" w:cs="Arial"/>
          <w:sz w:val="20"/>
          <w:szCs w:val="20"/>
        </w:rPr>
        <w:t>Taatian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A. and </w:t>
      </w:r>
      <w:proofErr w:type="spellStart"/>
      <w:r w:rsidRPr="00E360E4">
        <w:rPr>
          <w:rFonts w:ascii="Arial" w:hAnsi="Arial" w:cs="Arial"/>
          <w:sz w:val="20"/>
          <w:szCs w:val="20"/>
        </w:rPr>
        <w:t>Salmani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, D. and </w:t>
      </w:r>
      <w:proofErr w:type="spellStart"/>
      <w:r w:rsidRPr="00E360E4">
        <w:rPr>
          <w:rFonts w:ascii="Arial" w:hAnsi="Arial" w:cs="Arial"/>
          <w:sz w:val="20"/>
          <w:szCs w:val="20"/>
        </w:rPr>
        <w:t>Taleghani</w:t>
      </w:r>
      <w:proofErr w:type="spellEnd"/>
      <w:r w:rsidRPr="00E360E4">
        <w:rPr>
          <w:rFonts w:ascii="Arial" w:hAnsi="Arial" w:cs="Arial"/>
          <w:sz w:val="20"/>
          <w:szCs w:val="20"/>
        </w:rPr>
        <w:t>, G.  (2010) ‘</w:t>
      </w:r>
      <w:proofErr w:type="spellStart"/>
      <w:r w:rsidRPr="00E360E4">
        <w:rPr>
          <w:rFonts w:ascii="Arial" w:hAnsi="Arial" w:cs="Arial"/>
          <w:sz w:val="20"/>
          <w:szCs w:val="20"/>
        </w:rPr>
        <w:t>Survery</w:t>
      </w:r>
      <w:proofErr w:type="spellEnd"/>
      <w:r w:rsidRPr="00E360E4">
        <w:rPr>
          <w:rFonts w:ascii="Arial" w:hAnsi="Arial" w:cs="Arial"/>
          <w:sz w:val="20"/>
          <w:szCs w:val="20"/>
        </w:rPr>
        <w:t xml:space="preserve"> of leadership styles in different cultures’, </w:t>
      </w:r>
      <w:r w:rsidRPr="00E360E4">
        <w:rPr>
          <w:rFonts w:ascii="Arial" w:hAnsi="Arial" w:cs="Arial"/>
          <w:i/>
          <w:sz w:val="20"/>
          <w:szCs w:val="20"/>
        </w:rPr>
        <w:t xml:space="preserve">Iranian Journal of Management Studies, </w:t>
      </w:r>
      <w:r w:rsidRPr="00E360E4">
        <w:rPr>
          <w:rFonts w:ascii="Arial" w:hAnsi="Arial" w:cs="Arial"/>
          <w:sz w:val="20"/>
          <w:szCs w:val="20"/>
        </w:rPr>
        <w:t xml:space="preserve">Volume 3, Issue 3, pp. 91-111. </w:t>
      </w:r>
    </w:p>
    <w:p w14:paraId="4018CF5B" w14:textId="77777777" w:rsidR="00950A2A" w:rsidRPr="00E360E4" w:rsidRDefault="007B2328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 xml:space="preserve">Welsh Government.  (No Date) ‘Inspection Explained’ </w:t>
      </w:r>
      <w:hyperlink r:id="rId12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https://www.estyn.gov.wales/inspection/inspection-explained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10/07/2020].</w:t>
      </w:r>
    </w:p>
    <w:p w14:paraId="5C699207" w14:textId="77777777" w:rsidR="00965112" w:rsidRPr="00E360E4" w:rsidRDefault="00950A2A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 xml:space="preserve">Welsh early </w:t>
      </w:r>
      <w:proofErr w:type="gramStart"/>
      <w:r w:rsidRPr="00E360E4">
        <w:rPr>
          <w:rFonts w:ascii="Arial" w:hAnsi="Arial" w:cs="Arial"/>
          <w:sz w:val="20"/>
          <w:szCs w:val="20"/>
        </w:rPr>
        <w:t>years</w:t>
      </w:r>
      <w:proofErr w:type="gramEnd"/>
      <w:r w:rsidRPr="00E360E4">
        <w:rPr>
          <w:rFonts w:ascii="Arial" w:hAnsi="Arial" w:cs="Arial"/>
          <w:sz w:val="20"/>
          <w:szCs w:val="20"/>
        </w:rPr>
        <w:t xml:space="preserve"> specialists.  (No Date) ‘Care Inspectorate Wales’ </w:t>
      </w:r>
      <w:hyperlink r:id="rId13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https://www.meithrin.cymru/care-inspectorate-wales/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11/07/2020]. </w:t>
      </w:r>
    </w:p>
    <w:p w14:paraId="270F0EFD" w14:textId="630E87DD" w:rsidR="007B2328" w:rsidRPr="00E360E4" w:rsidRDefault="00965112">
      <w:pPr>
        <w:rPr>
          <w:rFonts w:ascii="Arial" w:hAnsi="Arial" w:cs="Arial"/>
          <w:sz w:val="20"/>
          <w:szCs w:val="20"/>
        </w:rPr>
      </w:pPr>
      <w:r w:rsidRPr="00E360E4">
        <w:rPr>
          <w:rFonts w:ascii="Arial" w:hAnsi="Arial" w:cs="Arial"/>
          <w:sz w:val="20"/>
          <w:szCs w:val="20"/>
        </w:rPr>
        <w:t xml:space="preserve">Where you stand. (2020) ‘The Care and Social Services Inspectorate Wales (CSSIW)’ </w:t>
      </w:r>
      <w:hyperlink r:id="rId14" w:history="1">
        <w:r w:rsidRPr="00E360E4">
          <w:rPr>
            <w:rStyle w:val="Hyperlink"/>
            <w:rFonts w:ascii="Arial" w:hAnsi="Arial" w:cs="Arial"/>
            <w:sz w:val="20"/>
            <w:szCs w:val="20"/>
          </w:rPr>
          <w:t>https://www.whereyoustand.org/adults/care-standards/inspectorate</w:t>
        </w:r>
      </w:hyperlink>
      <w:r w:rsidRPr="00E360E4">
        <w:rPr>
          <w:rFonts w:ascii="Arial" w:hAnsi="Arial" w:cs="Arial"/>
          <w:sz w:val="20"/>
          <w:szCs w:val="20"/>
        </w:rPr>
        <w:t xml:space="preserve"> [Accessed 11/07/2020].  </w:t>
      </w:r>
      <w:r w:rsidR="007B2328" w:rsidRPr="00E360E4">
        <w:rPr>
          <w:rFonts w:ascii="Arial" w:hAnsi="Arial" w:cs="Arial"/>
          <w:sz w:val="20"/>
          <w:szCs w:val="20"/>
        </w:rPr>
        <w:t xml:space="preserve"> </w:t>
      </w:r>
    </w:p>
    <w:sectPr w:rsidR="007B2328" w:rsidRPr="00E360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egoe UI"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53D4"/>
    <w:rsid w:val="00090B1F"/>
    <w:rsid w:val="000F6C0A"/>
    <w:rsid w:val="00170254"/>
    <w:rsid w:val="001952C9"/>
    <w:rsid w:val="001A3631"/>
    <w:rsid w:val="00246984"/>
    <w:rsid w:val="00263C42"/>
    <w:rsid w:val="002E7E66"/>
    <w:rsid w:val="0035669D"/>
    <w:rsid w:val="00376A20"/>
    <w:rsid w:val="004B412B"/>
    <w:rsid w:val="004B4C34"/>
    <w:rsid w:val="005465B4"/>
    <w:rsid w:val="00583FE6"/>
    <w:rsid w:val="005A2619"/>
    <w:rsid w:val="00662328"/>
    <w:rsid w:val="006D09A5"/>
    <w:rsid w:val="00721B0D"/>
    <w:rsid w:val="007B2328"/>
    <w:rsid w:val="008104F6"/>
    <w:rsid w:val="008B2A52"/>
    <w:rsid w:val="00950A2A"/>
    <w:rsid w:val="00965112"/>
    <w:rsid w:val="009A736F"/>
    <w:rsid w:val="009D1162"/>
    <w:rsid w:val="009F0366"/>
    <w:rsid w:val="00A036C0"/>
    <w:rsid w:val="00A45814"/>
    <w:rsid w:val="00A639D1"/>
    <w:rsid w:val="00A770D0"/>
    <w:rsid w:val="00AD0E34"/>
    <w:rsid w:val="00B653F0"/>
    <w:rsid w:val="00B94FA0"/>
    <w:rsid w:val="00BB59C5"/>
    <w:rsid w:val="00BD539F"/>
    <w:rsid w:val="00BF4451"/>
    <w:rsid w:val="00C10C0E"/>
    <w:rsid w:val="00C506BB"/>
    <w:rsid w:val="00CD17F8"/>
    <w:rsid w:val="00D576BF"/>
    <w:rsid w:val="00D92BB4"/>
    <w:rsid w:val="00E02A85"/>
    <w:rsid w:val="00E253D4"/>
    <w:rsid w:val="00E360E4"/>
    <w:rsid w:val="00E42AAB"/>
    <w:rsid w:val="00E933EF"/>
    <w:rsid w:val="00EB133C"/>
    <w:rsid w:val="00FA348B"/>
    <w:rsid w:val="00FD5281"/>
    <w:rsid w:val="00FF72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CD825"/>
  <w15:chartTrackingRefBased/>
  <w15:docId w15:val="{F7BE5D6D-5B72-4480-AD76-89C79DF158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D528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53D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D528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528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5281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D576B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8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1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26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9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242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8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15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90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45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861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889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60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smallbusiness.chron.com/advantages-disadvantages-transformational-leadership-20979.html" TargetMode="External"/><Relationship Id="rId12" Type="http://schemas.openxmlformats.org/officeDocument/2006/relationships/hyperlink" Target="https://www.estyn.gov.wales/inspection/inspection-explained" TargetMode="External"/><Relationship Id="rId13" Type="http://schemas.openxmlformats.org/officeDocument/2006/relationships/hyperlink" Target="https://www.meithrin.cymru/care-inspectorate-wales/" TargetMode="External"/><Relationship Id="rId14" Type="http://schemas.openxmlformats.org/officeDocument/2006/relationships/hyperlink" Target="https://www.whereyoustand.org/adults/care-standards/inspectorate" TargetMode="External"/><Relationship Id="rId15" Type="http://schemas.openxmlformats.org/officeDocument/2006/relationships/fontTable" Target="fontTable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s://www.tandfonline.com/doi/full/10.1080/02619768.2019.1681963" TargetMode="External"/><Relationship Id="rId5" Type="http://schemas.openxmlformats.org/officeDocument/2006/relationships/hyperlink" Target="https://www.earlyyearscareers.com/eyc/enabling-environment/regularly-change-early-years-environment/" TargetMode="External"/><Relationship Id="rId6" Type="http://schemas.openxmlformats.org/officeDocument/2006/relationships/hyperlink" Target="https://www.investorsinpeople.com/knowledge/transformational-leadership/" TargetMode="External"/><Relationship Id="rId7" Type="http://schemas.openxmlformats.org/officeDocument/2006/relationships/hyperlink" Target="https://www.earlychildhoodireland.ie/wp-content/uploads/2014/02/how-children-learn.pdf" TargetMode="External"/><Relationship Id="rId8" Type="http://schemas.openxmlformats.org/officeDocument/2006/relationships/hyperlink" Target="https://www.powerdms.com/blog/following-policies-and-procedures-why-its-important/" TargetMode="External"/><Relationship Id="rId9" Type="http://schemas.openxmlformats.org/officeDocument/2006/relationships/hyperlink" Target="https://hbr.org/2004/01/understanding-leadership" TargetMode="External"/><Relationship Id="rId10" Type="http://schemas.openxmlformats.org/officeDocument/2006/relationships/hyperlink" Target="https://online.stu.edu/articles/education/what-is-transformational-leadership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2</Pages>
  <Words>786</Words>
  <Characters>4485</Characters>
  <Application>Microsoft Macintosh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Helena Jones</dc:creator>
  <cp:keywords/>
  <dc:description/>
  <cp:lastModifiedBy>Carley Morris</cp:lastModifiedBy>
  <cp:revision>54</cp:revision>
  <dcterms:created xsi:type="dcterms:W3CDTF">2020-07-08T14:53:00Z</dcterms:created>
  <dcterms:modified xsi:type="dcterms:W3CDTF">2020-07-11T19:55:00Z</dcterms:modified>
</cp:coreProperties>
</file>