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2258" w:rsidRPr="00F01119" w:rsidRDefault="00672258" w:rsidP="00672258">
      <w:pPr>
        <w:widowControl w:val="0"/>
        <w:autoSpaceDE w:val="0"/>
        <w:autoSpaceDN w:val="0"/>
        <w:adjustRightInd w:val="0"/>
        <w:spacing w:after="240"/>
        <w:rPr>
          <w:rFonts w:ascii="Arial" w:hAnsi="Arial" w:cs="Arial"/>
          <w:sz w:val="20"/>
        </w:rPr>
      </w:pPr>
      <w:r w:rsidRPr="00F01119">
        <w:rPr>
          <w:rFonts w:ascii="Arial" w:hAnsi="Arial" w:cs="Arial"/>
          <w:szCs w:val="30"/>
        </w:rPr>
        <w:t>Create a thematic resource that is suitable for teachers to use as an inspiration for children’s learning (either 3 – 7 or 7 – 11yr olds) in a modern curriculum context. Choose a modern artefact as a basis to the work. The resource could include music, drama, dance, art, design, film and/or media activities</w:t>
      </w:r>
      <w:proofErr w:type="gramStart"/>
      <w:r w:rsidRPr="00F01119">
        <w:rPr>
          <w:rFonts w:ascii="Arial" w:hAnsi="Arial" w:cs="Arial"/>
          <w:szCs w:val="30"/>
        </w:rPr>
        <w:t>. </w:t>
      </w:r>
      <w:proofErr w:type="gramEnd"/>
      <w:r w:rsidRPr="00F01119">
        <w:rPr>
          <w:rFonts w:ascii="Arial" w:hAnsi="Arial" w:cs="Arial"/>
          <w:szCs w:val="30"/>
        </w:rPr>
        <w:t xml:space="preserve">Justify your reasoning with references to theorists and relevant current research. </w:t>
      </w:r>
    </w:p>
    <w:p w:rsidR="00672258" w:rsidRDefault="00672258" w:rsidP="00672258">
      <w:pPr>
        <w:pStyle w:val="NormalWeb"/>
        <w:rPr>
          <w:rFonts w:ascii="Arial" w:hAnsi="Arial"/>
          <w:sz w:val="22"/>
          <w:szCs w:val="22"/>
        </w:rPr>
      </w:pPr>
    </w:p>
    <w:p w:rsidR="00672258" w:rsidRPr="00F01119" w:rsidRDefault="00672258" w:rsidP="00672258">
      <w:pPr>
        <w:pStyle w:val="NormalWeb"/>
        <w:rPr>
          <w:rFonts w:ascii="Arial" w:hAnsi="Arial"/>
          <w:sz w:val="22"/>
          <w:szCs w:val="22"/>
        </w:rPr>
      </w:pPr>
      <w:r w:rsidRPr="00F01119">
        <w:rPr>
          <w:rFonts w:ascii="Arial" w:hAnsi="Arial"/>
          <w:sz w:val="22"/>
          <w:szCs w:val="22"/>
        </w:rPr>
        <w:t>Creativity within the classroom is becoming more and more prominent as teachers begin to see creative art as a means to achieve results (Goodwin, P. 2004). More and more teachers are beginning to attempt to increase the amount a child uses creative skills to increase attainment levels within the classroom. (Estyn</w:t>
      </w:r>
      <w:proofErr w:type="gramStart"/>
      <w:r w:rsidRPr="00F01119">
        <w:rPr>
          <w:rFonts w:ascii="Arial" w:hAnsi="Arial"/>
          <w:sz w:val="22"/>
          <w:szCs w:val="22"/>
        </w:rPr>
        <w:t>,2017</w:t>
      </w:r>
      <w:proofErr w:type="gramEnd"/>
      <w:r w:rsidRPr="00F01119">
        <w:rPr>
          <w:rFonts w:ascii="Arial" w:hAnsi="Arial"/>
          <w:sz w:val="22"/>
          <w:szCs w:val="22"/>
        </w:rPr>
        <w:t>) talk about a good practice case study in Ysgol Casnewydd where children are taught through the “philosophy for children” approach which aims to increase the amount of creative problem solving and skills used in lessons. This in turn, continually leads to the school’s pupil’s achieving higher outcomes at both foundation phase and key stage 2 levels. (Donaldson</w:t>
      </w:r>
      <w:proofErr w:type="gramStart"/>
      <w:r w:rsidRPr="00F01119">
        <w:rPr>
          <w:rFonts w:ascii="Arial" w:hAnsi="Arial"/>
          <w:sz w:val="22"/>
          <w:szCs w:val="22"/>
        </w:rPr>
        <w:t>,2015</w:t>
      </w:r>
      <w:proofErr w:type="gramEnd"/>
      <w:r w:rsidRPr="00F01119">
        <w:rPr>
          <w:rFonts w:ascii="Arial" w:hAnsi="Arial"/>
          <w:sz w:val="22"/>
          <w:szCs w:val="22"/>
        </w:rPr>
        <w:t>, p28) further states that “</w:t>
      </w:r>
      <w:r w:rsidRPr="00F01119">
        <w:rPr>
          <w:rFonts w:ascii="Arial" w:hAnsi="Arial"/>
          <w:color w:val="21211E"/>
          <w:sz w:val="22"/>
          <w:szCs w:val="22"/>
        </w:rPr>
        <w:t>Creativity and enterprise are central features of modern life that should be developed and extended throughout a school career. “</w:t>
      </w:r>
    </w:p>
    <w:p w:rsidR="00672258" w:rsidRPr="00F01119" w:rsidRDefault="00672258" w:rsidP="00672258">
      <w:pPr>
        <w:rPr>
          <w:rFonts w:ascii="Arial" w:hAnsi="Arial"/>
          <w:sz w:val="22"/>
          <w:szCs w:val="22"/>
        </w:rPr>
      </w:pPr>
      <w:r w:rsidRPr="00F01119">
        <w:rPr>
          <w:rFonts w:ascii="Arial" w:hAnsi="Arial"/>
          <w:sz w:val="22"/>
          <w:szCs w:val="22"/>
        </w:rPr>
        <w:t>To be an outstanding teacher in the arts (Ofsted</w:t>
      </w:r>
      <w:proofErr w:type="gramStart"/>
      <w:r w:rsidRPr="00F01119">
        <w:rPr>
          <w:rFonts w:ascii="Arial" w:hAnsi="Arial"/>
          <w:sz w:val="22"/>
          <w:szCs w:val="22"/>
        </w:rPr>
        <w:t>,2009</w:t>
      </w:r>
      <w:proofErr w:type="gramEnd"/>
      <w:r w:rsidRPr="00F01119">
        <w:rPr>
          <w:rFonts w:ascii="Arial" w:hAnsi="Arial"/>
          <w:sz w:val="22"/>
          <w:szCs w:val="22"/>
        </w:rPr>
        <w:t>) state that teachers should be reflective practicioners who have a passion for the use of creativity in education. (Grigg</w:t>
      </w:r>
      <w:proofErr w:type="gramStart"/>
      <w:r w:rsidRPr="00F01119">
        <w:rPr>
          <w:rFonts w:ascii="Arial" w:hAnsi="Arial"/>
          <w:sz w:val="22"/>
          <w:szCs w:val="22"/>
        </w:rPr>
        <w:t>,2010</w:t>
      </w:r>
      <w:proofErr w:type="gramEnd"/>
      <w:r w:rsidRPr="00F01119">
        <w:rPr>
          <w:rFonts w:ascii="Arial" w:hAnsi="Arial"/>
          <w:sz w:val="22"/>
          <w:szCs w:val="22"/>
        </w:rPr>
        <w:t>) goes on to further support this statement by talking about the need for teachers to be passionate about the subject they are teaching if they want to achieve the highest possible engagement levels from children of all ability levels.  The writer feels that for a pupil to engage fully in any subject that he/she must first be influenced fully by the passion shown by the teacher towards the specific area they will be learning.</w:t>
      </w:r>
    </w:p>
    <w:p w:rsidR="00672258" w:rsidRPr="00F01119" w:rsidRDefault="00672258" w:rsidP="00672258">
      <w:pPr>
        <w:rPr>
          <w:rFonts w:ascii="Arial" w:hAnsi="Arial"/>
          <w:sz w:val="22"/>
          <w:szCs w:val="22"/>
        </w:rPr>
      </w:pPr>
      <w:r w:rsidRPr="00F01119">
        <w:rPr>
          <w:rFonts w:ascii="Arial" w:hAnsi="Arial"/>
          <w:sz w:val="22"/>
          <w:szCs w:val="22"/>
        </w:rPr>
        <w:t xml:space="preserve"> (Robinson</w:t>
      </w:r>
      <w:proofErr w:type="gramStart"/>
      <w:r w:rsidRPr="00F01119">
        <w:rPr>
          <w:rFonts w:ascii="Arial" w:hAnsi="Arial"/>
          <w:sz w:val="22"/>
          <w:szCs w:val="22"/>
        </w:rPr>
        <w:t>,2006</w:t>
      </w:r>
      <w:proofErr w:type="gramEnd"/>
      <w:r w:rsidRPr="00F01119">
        <w:rPr>
          <w:rFonts w:ascii="Arial" w:hAnsi="Arial"/>
          <w:sz w:val="22"/>
          <w:szCs w:val="22"/>
        </w:rPr>
        <w:t>) talks about how creativity within the curriculum should be treated with equal importance to other subjects such as literacy. The writer feels that being creative is important part of growing up and can lead to a child enhancing opportunities within the future as they take more risks and are not in fear of the consequences</w:t>
      </w:r>
    </w:p>
    <w:p w:rsidR="00672258" w:rsidRPr="00F01119" w:rsidRDefault="00672258" w:rsidP="00672258">
      <w:pPr>
        <w:ind w:left="720"/>
        <w:rPr>
          <w:rFonts w:ascii="Arial" w:hAnsi="Arial"/>
          <w:sz w:val="22"/>
          <w:szCs w:val="22"/>
        </w:rPr>
      </w:pPr>
      <w:r w:rsidRPr="00F01119">
        <w:rPr>
          <w:rFonts w:ascii="Arial" w:hAnsi="Arial"/>
          <w:sz w:val="22"/>
          <w:szCs w:val="22"/>
        </w:rPr>
        <w:t>“The minds that teachers need to develop include the cognitive: the disciplined mind concerned with knowledge and skill, the synthesing mind that orders knowledge in useful ways and the creative mind that moves this beyond current boundaries” (Kerry, 2011, p26)</w:t>
      </w:r>
    </w:p>
    <w:p w:rsidR="00672258" w:rsidRPr="00F01119" w:rsidRDefault="00672258" w:rsidP="00672258">
      <w:pPr>
        <w:rPr>
          <w:rFonts w:ascii="Arial" w:hAnsi="Arial"/>
          <w:sz w:val="22"/>
          <w:szCs w:val="22"/>
        </w:rPr>
      </w:pPr>
      <w:r w:rsidRPr="00F01119">
        <w:rPr>
          <w:rFonts w:ascii="Arial" w:hAnsi="Arial"/>
          <w:sz w:val="22"/>
          <w:szCs w:val="22"/>
        </w:rPr>
        <w:t xml:space="preserve">For my assignment I have chosen the artifact shown in Appendix 2. The artifact is a painting by Welsh Artist Rosemary Burton. The piece I have found is located in North Wales at the Oriel Tegfryn Gallery. The gallery was opened in 1963 and displays many different local artists and sculptors including the likes of William Selwyn, Claudia Williams and Sir Kyffin Williams. </w:t>
      </w:r>
    </w:p>
    <w:p w:rsidR="00672258" w:rsidRPr="00F01119" w:rsidRDefault="00672258" w:rsidP="00672258">
      <w:pPr>
        <w:rPr>
          <w:rFonts w:ascii="Arial" w:hAnsi="Arial"/>
          <w:sz w:val="22"/>
          <w:szCs w:val="22"/>
        </w:rPr>
      </w:pPr>
      <w:r w:rsidRPr="00F01119">
        <w:rPr>
          <w:rFonts w:ascii="Arial" w:hAnsi="Arial"/>
          <w:sz w:val="22"/>
          <w:szCs w:val="22"/>
        </w:rPr>
        <w:t xml:space="preserve">Rosemary Burton is one of Wales’ leading collage artists having studied at the Polytechnic of Wales. She was born in Cardiff in 1939 and whilst producing art had a very successful teaching career alongside her </w:t>
      </w:r>
      <w:proofErr w:type="gramStart"/>
      <w:r w:rsidRPr="00F01119">
        <w:rPr>
          <w:rFonts w:ascii="Arial" w:hAnsi="Arial"/>
          <w:sz w:val="22"/>
          <w:szCs w:val="22"/>
        </w:rPr>
        <w:t>art work</w:t>
      </w:r>
      <w:proofErr w:type="gramEnd"/>
      <w:r w:rsidRPr="00F01119">
        <w:rPr>
          <w:rFonts w:ascii="Arial" w:hAnsi="Arial"/>
          <w:sz w:val="22"/>
          <w:szCs w:val="22"/>
        </w:rPr>
        <w:t xml:space="preserve">. Her father, who continually spoke about the shape and names of flowers during walks in her childhood, influenced Rosemary Burton. Rosemary went on to base a lot of her work on different flowers she had seen within her childhood. </w:t>
      </w:r>
    </w:p>
    <w:p w:rsidR="00672258" w:rsidRPr="00F01119" w:rsidRDefault="00672258" w:rsidP="00672258">
      <w:pPr>
        <w:rPr>
          <w:rFonts w:ascii="Arial" w:hAnsi="Arial"/>
          <w:sz w:val="22"/>
          <w:szCs w:val="22"/>
        </w:rPr>
      </w:pPr>
      <w:r w:rsidRPr="00F01119">
        <w:rPr>
          <w:rFonts w:ascii="Arial" w:hAnsi="Arial"/>
          <w:sz w:val="22"/>
          <w:szCs w:val="22"/>
        </w:rPr>
        <w:lastRenderedPageBreak/>
        <w:t xml:space="preserve">My plan is to introduce the artifact to pupils from key stage 2 on the interactive white board and ask them to use the assessment for learning strategy think pair share to say exactly what they see from the image. Collaborative learning can build key oracy skills according to (Reading Rockets, 2018). Moreover, (Vygotsky, Vakar and Hanfman, 1962) have the impression that student interaction can have a clear effect on the learning environment within a classroom. My plan is to use the artifact to scaffold the children through prompts to recognize that the image includes poppies and to use the scaffolding and prompting to introduce the theme of ‘Second World War which we will be studying for the term. </w:t>
      </w:r>
    </w:p>
    <w:p w:rsidR="00672258" w:rsidRPr="00F01119" w:rsidRDefault="00672258" w:rsidP="00672258">
      <w:pPr>
        <w:rPr>
          <w:rFonts w:ascii="Arial" w:hAnsi="Arial"/>
          <w:sz w:val="22"/>
          <w:szCs w:val="22"/>
        </w:rPr>
      </w:pPr>
      <w:r w:rsidRPr="00F01119">
        <w:rPr>
          <w:rFonts w:ascii="Arial" w:hAnsi="Arial"/>
          <w:sz w:val="22"/>
          <w:szCs w:val="22"/>
        </w:rPr>
        <w:t xml:space="preserve">The writer plans to use the theme across a range of </w:t>
      </w:r>
      <w:proofErr w:type="gramStart"/>
      <w:r w:rsidRPr="00F01119">
        <w:rPr>
          <w:rFonts w:ascii="Arial" w:hAnsi="Arial"/>
          <w:sz w:val="22"/>
          <w:szCs w:val="22"/>
        </w:rPr>
        <w:t>cross curricular</w:t>
      </w:r>
      <w:proofErr w:type="gramEnd"/>
      <w:r w:rsidRPr="00F01119">
        <w:rPr>
          <w:rFonts w:ascii="Arial" w:hAnsi="Arial"/>
          <w:sz w:val="22"/>
          <w:szCs w:val="22"/>
        </w:rPr>
        <w:t xml:space="preserve"> lessons through out the term (See appendix 1). (Roy, 2016) talks about the benefits </w:t>
      </w:r>
      <w:proofErr w:type="gramStart"/>
      <w:r w:rsidRPr="00F01119">
        <w:rPr>
          <w:rFonts w:ascii="Arial" w:hAnsi="Arial"/>
          <w:sz w:val="22"/>
          <w:szCs w:val="22"/>
        </w:rPr>
        <w:t>cross curricular</w:t>
      </w:r>
      <w:proofErr w:type="gramEnd"/>
      <w:r w:rsidRPr="00F01119">
        <w:rPr>
          <w:rFonts w:ascii="Arial" w:hAnsi="Arial"/>
          <w:sz w:val="22"/>
          <w:szCs w:val="22"/>
        </w:rPr>
        <w:t xml:space="preserve"> learning can have on children’s ability to apply skills within lessons if the links are made explicit by practitioners. It is vitally important that children can see how things link to allow them to take </w:t>
      </w:r>
      <w:proofErr w:type="gramStart"/>
      <w:r w:rsidRPr="00F01119">
        <w:rPr>
          <w:rFonts w:ascii="Arial" w:hAnsi="Arial"/>
          <w:sz w:val="22"/>
          <w:szCs w:val="22"/>
        </w:rPr>
        <w:t>problem solving</w:t>
      </w:r>
      <w:proofErr w:type="gramEnd"/>
      <w:r w:rsidRPr="00F01119">
        <w:rPr>
          <w:rFonts w:ascii="Arial" w:hAnsi="Arial"/>
          <w:sz w:val="22"/>
          <w:szCs w:val="22"/>
        </w:rPr>
        <w:t xml:space="preserve"> skills they have found in other subjects and apply these skills into different specific subject areas. Furthermore, (Earp, 2016) goes on to state that in Australia, teachers have found engagement and attainment levels increase within their classes due to specific cross curricular planning as it has allowed the children to make easier connections with their learning. The writer supports the view that cross curricular teaching can be extremely beneficial to the classroom environment and allows children to learn using a range of previously attained strategies they have learnt and picked up in school. </w:t>
      </w:r>
    </w:p>
    <w:p w:rsidR="00672258" w:rsidRPr="00F01119" w:rsidRDefault="00672258" w:rsidP="00672258">
      <w:pPr>
        <w:spacing w:after="0"/>
        <w:ind w:left="720"/>
        <w:rPr>
          <w:rFonts w:ascii="Arial" w:eastAsia="Times New Roman" w:hAnsi="Arial" w:cs="Times New Roman"/>
          <w:sz w:val="22"/>
          <w:szCs w:val="22"/>
          <w:lang w:val="en-GB" w:eastAsia="en-US"/>
        </w:rPr>
      </w:pPr>
      <w:r w:rsidRPr="00F01119">
        <w:rPr>
          <w:rFonts w:ascii="Arial" w:hAnsi="Arial"/>
          <w:sz w:val="22"/>
          <w:szCs w:val="22"/>
        </w:rPr>
        <w:t>“</w:t>
      </w:r>
      <w:r w:rsidRPr="00F01119">
        <w:rPr>
          <w:rFonts w:ascii="Arial" w:eastAsia="Times New Roman" w:hAnsi="Arial" w:cs="Times New Roman"/>
          <w:sz w:val="22"/>
          <w:szCs w:val="22"/>
          <w:lang w:val="en-GB" w:eastAsia="en-US"/>
        </w:rPr>
        <w:t>The importance of cross-curricular integration within the arts allows students to experiment and diversify; finding new approaches to old techniques as well as cohesiveness and connectivity in all areas of art, and indeed life.” (Van den Bol, date unkown, para 9)</w:t>
      </w:r>
    </w:p>
    <w:p w:rsidR="00672258" w:rsidRPr="00F01119" w:rsidRDefault="00672258" w:rsidP="00672258">
      <w:pPr>
        <w:spacing w:after="0"/>
        <w:ind w:left="720"/>
        <w:rPr>
          <w:rFonts w:ascii="Arial" w:eastAsia="Times New Roman" w:hAnsi="Arial" w:cs="Times New Roman"/>
          <w:sz w:val="22"/>
          <w:szCs w:val="22"/>
          <w:lang w:val="en-GB" w:eastAsia="en-US"/>
        </w:rPr>
      </w:pPr>
    </w:p>
    <w:p w:rsidR="00672258" w:rsidRPr="00F01119" w:rsidRDefault="00672258" w:rsidP="00672258">
      <w:pPr>
        <w:rPr>
          <w:rFonts w:ascii="Arial" w:hAnsi="Arial"/>
          <w:sz w:val="22"/>
          <w:szCs w:val="22"/>
        </w:rPr>
      </w:pPr>
      <w:r w:rsidRPr="00F01119">
        <w:rPr>
          <w:rFonts w:ascii="Arial" w:hAnsi="Arial"/>
          <w:sz w:val="22"/>
          <w:szCs w:val="22"/>
        </w:rPr>
        <w:t xml:space="preserve">The </w:t>
      </w:r>
      <w:proofErr w:type="gramStart"/>
      <w:r w:rsidRPr="00F01119">
        <w:rPr>
          <w:rFonts w:ascii="Arial" w:hAnsi="Arial"/>
          <w:sz w:val="22"/>
          <w:szCs w:val="22"/>
        </w:rPr>
        <w:t>writers</w:t>
      </w:r>
      <w:proofErr w:type="gramEnd"/>
      <w:r w:rsidRPr="00F01119">
        <w:rPr>
          <w:rFonts w:ascii="Arial" w:hAnsi="Arial"/>
          <w:sz w:val="22"/>
          <w:szCs w:val="22"/>
        </w:rPr>
        <w:t xml:space="preserve"> intention is to introduce a theme and to try to link as much of the learning as possible within the theme to the local area and Wales in general. (Estyn</w:t>
      </w:r>
      <w:proofErr w:type="gramStart"/>
      <w:r w:rsidRPr="00F01119">
        <w:rPr>
          <w:rFonts w:ascii="Arial" w:hAnsi="Arial"/>
          <w:sz w:val="22"/>
          <w:szCs w:val="22"/>
        </w:rPr>
        <w:t>,2001</w:t>
      </w:r>
      <w:proofErr w:type="gramEnd"/>
      <w:r w:rsidRPr="00F01119">
        <w:rPr>
          <w:rFonts w:ascii="Arial" w:hAnsi="Arial"/>
          <w:sz w:val="22"/>
          <w:szCs w:val="22"/>
        </w:rPr>
        <w:t xml:space="preserve">) talk about giving children the opportunity to explore their culture to gain an informed view and to value their sense of Welshness. In the same fashion it is important to give the children these opportunities by allowing them the opportunity with in the planned theme, to look into the impact the Second World War had on their community and even their recent ancestors. </w:t>
      </w:r>
    </w:p>
    <w:p w:rsidR="00672258" w:rsidRPr="00F01119" w:rsidRDefault="00672258" w:rsidP="00672258">
      <w:pPr>
        <w:ind w:left="720"/>
        <w:rPr>
          <w:rFonts w:ascii="Arial" w:hAnsi="Arial"/>
          <w:sz w:val="22"/>
          <w:szCs w:val="22"/>
        </w:rPr>
      </w:pPr>
      <w:r w:rsidRPr="00F01119">
        <w:rPr>
          <w:rFonts w:ascii="Arial" w:hAnsi="Arial"/>
          <w:sz w:val="22"/>
          <w:szCs w:val="22"/>
        </w:rPr>
        <w:t>“The statutory requirement for the curriculum cymreig is an essential part of the curriculum and ethos of all schools” (ACCAC, 2003, p2)</w:t>
      </w:r>
    </w:p>
    <w:p w:rsidR="00672258" w:rsidRPr="00F01119" w:rsidRDefault="00672258" w:rsidP="00672258">
      <w:pPr>
        <w:ind w:left="720"/>
        <w:rPr>
          <w:rFonts w:ascii="Arial" w:hAnsi="Arial"/>
          <w:sz w:val="22"/>
          <w:szCs w:val="22"/>
        </w:rPr>
      </w:pPr>
    </w:p>
    <w:p w:rsidR="00672258" w:rsidRPr="00F01119" w:rsidRDefault="00672258" w:rsidP="00672258">
      <w:pPr>
        <w:pStyle w:val="NormalWeb"/>
        <w:rPr>
          <w:rFonts w:ascii="Arial" w:hAnsi="Arial"/>
          <w:sz w:val="22"/>
          <w:szCs w:val="22"/>
        </w:rPr>
      </w:pPr>
      <w:r w:rsidRPr="00F01119">
        <w:rPr>
          <w:rFonts w:ascii="Arial" w:hAnsi="Arial"/>
          <w:sz w:val="22"/>
          <w:szCs w:val="22"/>
        </w:rPr>
        <w:t>Prior to the first activity I am doing pupils will have been introduced to a book, “Hannah goes to war” by Welsh author Phill Carradice. This demonstrates a clear link to YCC in the childrens learning as they are beginning to “Understand how lives and localities have been shaped by the past, through learning about the history of Wales” (ACCAC, 2003, p5).</w:t>
      </w:r>
      <w:r w:rsidRPr="00F01119">
        <w:rPr>
          <w:rFonts w:ascii="Arial" w:hAnsi="Arial"/>
          <w:color w:val="00FF7F"/>
          <w:sz w:val="22"/>
          <w:szCs w:val="22"/>
        </w:rPr>
        <w:t xml:space="preserve"> </w:t>
      </w:r>
      <w:r w:rsidRPr="00F01119">
        <w:rPr>
          <w:rFonts w:ascii="Arial" w:hAnsi="Arial"/>
          <w:sz w:val="22"/>
          <w:szCs w:val="22"/>
        </w:rPr>
        <w:t xml:space="preserve"> Published in 2005 the book is set in Swansea and tells a tale of a group of 4 children during the war and their experiences of evacuees joining their school and air raids hitting the Swansea area. In other lessons we would visit why Swansea was targeted and why there were “black-out’s” during the War. Children learning about local culture and heritage can “develop a sense </w:t>
      </w:r>
      <w:proofErr w:type="gramStart"/>
      <w:r w:rsidRPr="00F01119">
        <w:rPr>
          <w:rFonts w:ascii="Arial" w:hAnsi="Arial"/>
          <w:sz w:val="22"/>
          <w:szCs w:val="22"/>
        </w:rPr>
        <w:t>of  historical</w:t>
      </w:r>
      <w:proofErr w:type="gramEnd"/>
      <w:r w:rsidRPr="00F01119">
        <w:rPr>
          <w:rFonts w:ascii="Arial" w:hAnsi="Arial"/>
          <w:sz w:val="22"/>
          <w:szCs w:val="22"/>
        </w:rPr>
        <w:t xml:space="preserve"> curiosity about their area” (Maddison, 2016, p1). Having taken this into consideration the writer would have previously set a task following our first time reading the story to research both evacuees and air raid procedures in the war.</w:t>
      </w:r>
      <w:r w:rsidRPr="00F01119">
        <w:rPr>
          <w:rFonts w:ascii="Arial" w:hAnsi="Arial"/>
          <w:color w:val="C0504D" w:themeColor="accent2"/>
          <w:sz w:val="22"/>
          <w:szCs w:val="22"/>
        </w:rPr>
        <w:t xml:space="preserve"> </w:t>
      </w:r>
    </w:p>
    <w:p w:rsidR="00672258" w:rsidRPr="00F01119" w:rsidRDefault="00672258" w:rsidP="00672258">
      <w:pPr>
        <w:pStyle w:val="NormalWeb"/>
        <w:rPr>
          <w:rFonts w:ascii="Arial" w:hAnsi="Arial"/>
          <w:color w:val="C0504D" w:themeColor="accent2"/>
          <w:sz w:val="22"/>
          <w:szCs w:val="22"/>
        </w:rPr>
      </w:pPr>
      <w:r w:rsidRPr="00F01119">
        <w:rPr>
          <w:rFonts w:ascii="Arial" w:hAnsi="Arial"/>
          <w:sz w:val="22"/>
          <w:szCs w:val="22"/>
        </w:rPr>
        <w:t xml:space="preserve">  The activity I have planned would end itself to the Physical Education curriculum under the adventurous activities area or study. My intention is to work on the children’s problem solving skills whilst also providing outdoor learning for the pupils. (Montessori</w:t>
      </w:r>
      <w:proofErr w:type="gramStart"/>
      <w:r w:rsidRPr="00F01119">
        <w:rPr>
          <w:rFonts w:ascii="Arial" w:hAnsi="Arial"/>
          <w:sz w:val="22"/>
          <w:szCs w:val="22"/>
        </w:rPr>
        <w:t>,2004</w:t>
      </w:r>
      <w:proofErr w:type="gramEnd"/>
      <w:r w:rsidRPr="00F01119">
        <w:rPr>
          <w:rFonts w:ascii="Arial" w:hAnsi="Arial"/>
          <w:sz w:val="22"/>
          <w:szCs w:val="22"/>
        </w:rPr>
        <w:t>) saw the outdoors as an extension of the classroom and valued it’s importance in a child’s physical development as well as that of key life skills the child will go on to learn. Moreover, (Morris</w:t>
      </w:r>
      <w:proofErr w:type="gramStart"/>
      <w:r w:rsidRPr="00F01119">
        <w:rPr>
          <w:rFonts w:ascii="Arial" w:hAnsi="Arial"/>
          <w:sz w:val="22"/>
          <w:szCs w:val="22"/>
        </w:rPr>
        <w:t>,2003</w:t>
      </w:r>
      <w:proofErr w:type="gramEnd"/>
      <w:r w:rsidRPr="00F01119">
        <w:rPr>
          <w:rFonts w:ascii="Arial" w:hAnsi="Arial"/>
          <w:sz w:val="22"/>
          <w:szCs w:val="22"/>
        </w:rPr>
        <w:t>) states outdoor education can be a source of improving social skills and mental health within children. There is however, the obvious argument that natural hazards such as the weather could affect my lesson plan however you can easily run the session indoor in the hall should an issue arise. It is important to back up any lesson plans with an alternative, especially should the lesson have potential issues that could cause damage to the running of the lesson.</w:t>
      </w:r>
    </w:p>
    <w:p w:rsidR="00672258" w:rsidRPr="00F01119" w:rsidRDefault="00672258" w:rsidP="00672258">
      <w:pPr>
        <w:pStyle w:val="NormalWeb"/>
        <w:rPr>
          <w:rFonts w:ascii="Arial" w:hAnsi="Arial"/>
          <w:sz w:val="22"/>
          <w:szCs w:val="22"/>
        </w:rPr>
      </w:pPr>
      <w:r w:rsidRPr="00F01119">
        <w:rPr>
          <w:rFonts w:ascii="Arial" w:hAnsi="Arial"/>
          <w:sz w:val="22"/>
          <w:szCs w:val="22"/>
        </w:rPr>
        <w:t xml:space="preserve">The writer feels that the planned activity is very inclusive and would be easy to teach to children of all abilities. This factor alone would go a long way to argue the lesson was suitable even for teachers who don’t feel comfortable teaching PE due to negative experiences they may have had in their childhood. This is something that (Grigg, 2010) felt was having a negative impact on PE within schools. </w:t>
      </w:r>
    </w:p>
    <w:p w:rsidR="00672258" w:rsidRPr="00F01119" w:rsidRDefault="00672258" w:rsidP="00672258">
      <w:pPr>
        <w:pStyle w:val="NormalWeb"/>
        <w:rPr>
          <w:rFonts w:ascii="Arial" w:hAnsi="Arial"/>
          <w:sz w:val="22"/>
          <w:szCs w:val="22"/>
        </w:rPr>
      </w:pPr>
      <w:r w:rsidRPr="00F01119">
        <w:rPr>
          <w:rFonts w:ascii="Arial" w:hAnsi="Arial"/>
          <w:sz w:val="22"/>
          <w:szCs w:val="22"/>
        </w:rPr>
        <w:t xml:space="preserve">The learning objective for the task would be “To use skills and teamwork to over come problems caused by the black out during the Second World War”. The activity would concern pupils working in pairs to complete an obstacle course on the school playground whilst blindfolded with black bandanas, this would represent the issues faced by the children in the book read previously and is a clear link to theme that was introduced initially by the Rosemary Burton artifact. </w:t>
      </w:r>
      <w:r w:rsidRPr="00F01119">
        <w:rPr>
          <w:rFonts w:ascii="Arial" w:hAnsi="Arial"/>
          <w:sz w:val="22"/>
          <w:szCs w:val="22"/>
        </w:rPr>
        <w:br/>
        <w:t xml:space="preserve"> To ensure I have added progressions in throughout my lesson the rules would change, firstly pupils will complete the activity with their partner instructing them however they like, however, as the task moves on there will be a round where the partner can only make a sound to indicate a movement, it is up to the teams to work together to come up with codes/signals to help each other through the course. The activity planned will follow the obstacle course shown in Appendix 3.</w:t>
      </w:r>
    </w:p>
    <w:p w:rsidR="00672258" w:rsidRPr="00F01119" w:rsidRDefault="00672258" w:rsidP="00672258">
      <w:pPr>
        <w:pStyle w:val="NormalWeb"/>
        <w:rPr>
          <w:rFonts w:ascii="Arial" w:hAnsi="Arial"/>
          <w:sz w:val="22"/>
          <w:szCs w:val="22"/>
        </w:rPr>
      </w:pPr>
      <w:r w:rsidRPr="00F01119">
        <w:rPr>
          <w:rFonts w:ascii="Arial" w:hAnsi="Arial"/>
          <w:sz w:val="22"/>
          <w:szCs w:val="22"/>
        </w:rPr>
        <w:t>The aim of the activity will be to work on Curriculum skills shown in Appendix 4. The task will allow children to work collaboratively together to solve problems, showing a clear amount of work being done on the childrens oracy skills. The (LNF</w:t>
      </w:r>
      <w:proofErr w:type="gramStart"/>
      <w:r w:rsidRPr="00F01119">
        <w:rPr>
          <w:rFonts w:ascii="Arial" w:hAnsi="Arial"/>
          <w:sz w:val="22"/>
          <w:szCs w:val="22"/>
        </w:rPr>
        <w:t>,2014</w:t>
      </w:r>
      <w:proofErr w:type="gramEnd"/>
      <w:r w:rsidRPr="00F01119">
        <w:rPr>
          <w:rFonts w:ascii="Arial" w:hAnsi="Arial"/>
          <w:sz w:val="22"/>
          <w:szCs w:val="22"/>
        </w:rPr>
        <w:t xml:space="preserve">) states that all children should be given the opportunity to “explore issues and themes through role play” and this is what they will be doing through out the lesson. </w:t>
      </w:r>
    </w:p>
    <w:p w:rsidR="00672258" w:rsidRPr="00F01119" w:rsidRDefault="00672258" w:rsidP="00672258">
      <w:pPr>
        <w:pStyle w:val="NormalWeb"/>
        <w:rPr>
          <w:rFonts w:ascii="Arial" w:hAnsi="Arial"/>
          <w:sz w:val="22"/>
          <w:szCs w:val="22"/>
        </w:rPr>
      </w:pPr>
      <w:r w:rsidRPr="00F01119">
        <w:rPr>
          <w:rFonts w:ascii="Arial" w:hAnsi="Arial"/>
          <w:sz w:val="22"/>
          <w:szCs w:val="22"/>
        </w:rPr>
        <w:t>The plan is to put the children outside of their comfort zone as the writer feel this is a very beneficial way for the children to learn. (Senninger</w:t>
      </w:r>
      <w:proofErr w:type="gramStart"/>
      <w:r w:rsidRPr="00F01119">
        <w:rPr>
          <w:rFonts w:ascii="Arial" w:hAnsi="Arial"/>
          <w:sz w:val="22"/>
          <w:szCs w:val="22"/>
        </w:rPr>
        <w:t>,2000</w:t>
      </w:r>
      <w:proofErr w:type="gramEnd"/>
      <w:r w:rsidRPr="00F01119">
        <w:rPr>
          <w:rFonts w:ascii="Arial" w:hAnsi="Arial"/>
          <w:sz w:val="22"/>
          <w:szCs w:val="22"/>
        </w:rPr>
        <w:t>) talks about the need to leave the comfort zone to begin to engage with learning as explained in his learning zone model (see appendix 5). It is important to monitor children’s learning throughout the lesson and provide feedback throughout using strategic assessment for learning techniques. (Royce Sadler</w:t>
      </w:r>
      <w:proofErr w:type="gramStart"/>
      <w:r w:rsidRPr="00F01119">
        <w:rPr>
          <w:rFonts w:ascii="Arial" w:hAnsi="Arial"/>
          <w:sz w:val="22"/>
          <w:szCs w:val="22"/>
        </w:rPr>
        <w:t>,1998</w:t>
      </w:r>
      <w:proofErr w:type="gramEnd"/>
      <w:r w:rsidRPr="00F01119">
        <w:rPr>
          <w:rFonts w:ascii="Arial" w:hAnsi="Arial"/>
          <w:sz w:val="22"/>
          <w:szCs w:val="22"/>
        </w:rPr>
        <w:t>) felt that it was imperative to provide continuous feedback whilst the work was in production. I feel that ensuring I attempt to do this throughout my activity will mean learners don’t begin to slip into an area where they may not learn in their panic zone (see appendix 5) and it is a good opportunity for me to enhance my teaching through hands on experience of observing the children closely throughout the lesson.</w:t>
      </w:r>
    </w:p>
    <w:p w:rsidR="00672258" w:rsidRPr="00F01119" w:rsidRDefault="00672258" w:rsidP="00672258">
      <w:pPr>
        <w:pStyle w:val="NormalWeb"/>
        <w:rPr>
          <w:rFonts w:ascii="Arial" w:hAnsi="Arial"/>
          <w:sz w:val="22"/>
          <w:szCs w:val="22"/>
        </w:rPr>
      </w:pPr>
      <w:r w:rsidRPr="00F01119">
        <w:rPr>
          <w:rFonts w:ascii="Arial" w:hAnsi="Arial"/>
          <w:sz w:val="22"/>
          <w:szCs w:val="22"/>
        </w:rPr>
        <w:t>Whilst taking part in the activity I am hoping pupils make links to how it must have felt t be in danger within the Second World War and how children would have felt. It is intended that following this activity pupils will be able to write an accurate poem describing how they felt and how this may compare to the way children felt during air raids in Swansea during the second World War. The writer feels that giving the pupils an opportunity to experience first hand the issues that children may have faced they will be stimulated and can draw on their own experience should they struggle at any point.</w:t>
      </w:r>
    </w:p>
    <w:p w:rsidR="00672258" w:rsidRPr="00F01119" w:rsidRDefault="00672258" w:rsidP="00672258">
      <w:pPr>
        <w:rPr>
          <w:rFonts w:ascii="Arial" w:hAnsi="Arial"/>
          <w:sz w:val="22"/>
          <w:szCs w:val="22"/>
        </w:rPr>
      </w:pPr>
      <w:r w:rsidRPr="00F01119">
        <w:rPr>
          <w:rFonts w:ascii="Arial" w:hAnsi="Arial"/>
          <w:sz w:val="22"/>
          <w:szCs w:val="22"/>
        </w:rPr>
        <w:t>For my next activity, I will be introducing a different Welsh artist to the group. We will be looking into the work of Glenys Cour. Glenys Cour was an artist who was born in Fishguard, Pembrokeshire. (DCELLS</w:t>
      </w:r>
      <w:proofErr w:type="gramStart"/>
      <w:r w:rsidRPr="00F01119">
        <w:rPr>
          <w:rFonts w:ascii="Arial" w:hAnsi="Arial"/>
          <w:sz w:val="22"/>
          <w:szCs w:val="22"/>
        </w:rPr>
        <w:t>,2008</w:t>
      </w:r>
      <w:proofErr w:type="gramEnd"/>
      <w:r w:rsidRPr="00F01119">
        <w:rPr>
          <w:rFonts w:ascii="Arial" w:hAnsi="Arial"/>
          <w:sz w:val="22"/>
          <w:szCs w:val="22"/>
        </w:rPr>
        <w:t>) discusses how pupils should be given the opportunity to historical Welsh art. Glenys Cour studied at the Cardiff College of art. Cours artwork ranged from painting to flower work, however I have chosen to focus on her collage pieces as there is a clear link to Rosemary Burtons red flowers artifact I made familiar with the class previously to introduce the theme.</w:t>
      </w:r>
    </w:p>
    <w:p w:rsidR="00672258" w:rsidRPr="00F01119" w:rsidRDefault="00672258" w:rsidP="00672258">
      <w:pPr>
        <w:pStyle w:val="NormalWeb"/>
        <w:ind w:left="720"/>
        <w:rPr>
          <w:rFonts w:ascii="Arial" w:hAnsi="Arial"/>
          <w:sz w:val="22"/>
          <w:szCs w:val="22"/>
        </w:rPr>
      </w:pPr>
      <w:r w:rsidRPr="00F01119">
        <w:rPr>
          <w:rFonts w:ascii="Arial" w:hAnsi="Arial"/>
          <w:sz w:val="22"/>
          <w:szCs w:val="22"/>
        </w:rPr>
        <w:t xml:space="preserve">“There are some general ways in which pupils can demonstrate progression in relation to the Curriculum Cymreig: </w:t>
      </w:r>
    </w:p>
    <w:p w:rsidR="00672258" w:rsidRPr="00F01119" w:rsidRDefault="00672258" w:rsidP="00672258">
      <w:pPr>
        <w:pStyle w:val="NormalWeb"/>
        <w:numPr>
          <w:ilvl w:val="0"/>
          <w:numId w:val="1"/>
        </w:numPr>
        <w:tabs>
          <w:tab w:val="clear" w:pos="720"/>
          <w:tab w:val="num" w:pos="1440"/>
        </w:tabs>
        <w:ind w:left="1440"/>
        <w:rPr>
          <w:rFonts w:ascii="Arial" w:hAnsi="Arial"/>
          <w:sz w:val="22"/>
          <w:szCs w:val="22"/>
        </w:rPr>
      </w:pPr>
      <w:proofErr w:type="gramStart"/>
      <w:r w:rsidRPr="00F01119">
        <w:rPr>
          <w:rFonts w:ascii="Arial" w:hAnsi="Arial"/>
          <w:sz w:val="22"/>
          <w:szCs w:val="22"/>
        </w:rPr>
        <w:t>exploring</w:t>
      </w:r>
      <w:proofErr w:type="gramEnd"/>
      <w:r w:rsidRPr="00F01119">
        <w:rPr>
          <w:rFonts w:ascii="Arial" w:hAnsi="Arial"/>
          <w:sz w:val="22"/>
          <w:szCs w:val="22"/>
        </w:rPr>
        <w:t xml:space="preserve"> the creative and expressive arts in Wales, from the local to the national, both traditional and contemporary, and showing a growing involvement with them “ (ACCAC,2003, p13)</w:t>
      </w:r>
    </w:p>
    <w:p w:rsidR="00672258" w:rsidRPr="00F01119" w:rsidRDefault="00672258" w:rsidP="00672258">
      <w:pPr>
        <w:rPr>
          <w:rFonts w:ascii="Arial" w:hAnsi="Arial"/>
          <w:sz w:val="22"/>
          <w:szCs w:val="22"/>
        </w:rPr>
      </w:pPr>
      <w:r w:rsidRPr="00F01119">
        <w:rPr>
          <w:rFonts w:ascii="Arial" w:hAnsi="Arial"/>
          <w:sz w:val="22"/>
          <w:szCs w:val="22"/>
        </w:rPr>
        <w:t>Like Rosemary Burton, she is well known for her collage art and I want the children to recognize both the similarities and differences between the works of both in a whole class discussion. This will be the starter of my activity. My intention is to get the children to discuss what they see and begin to describe the work using subject specific language. Pupils will also “Contribute to group discussion” during the task one of the oracy strands of the (LNF</w:t>
      </w:r>
      <w:proofErr w:type="gramStart"/>
      <w:r w:rsidRPr="00F01119">
        <w:rPr>
          <w:rFonts w:ascii="Arial" w:hAnsi="Arial"/>
          <w:sz w:val="22"/>
          <w:szCs w:val="22"/>
        </w:rPr>
        <w:t>,2014</w:t>
      </w:r>
      <w:proofErr w:type="gramEnd"/>
      <w:r w:rsidRPr="00F01119">
        <w:rPr>
          <w:rFonts w:ascii="Arial" w:hAnsi="Arial"/>
          <w:sz w:val="22"/>
          <w:szCs w:val="22"/>
        </w:rPr>
        <w:t xml:space="preserve">). Furthermore, we will be having a competition on the mini white boards as pupils are shown a piece of art by either of the artists and pupils have to decide which one is older when comparing. It’s a good opportunity for the children to work on their predicting skills. Finally I will set a challenge for each table, It will be the date of birth for both artists and pupils have to “use maths in every day situations” to work out the age of the artists. This is an example of a strand of numeracy in the LNF framework. </w:t>
      </w:r>
      <w:r w:rsidRPr="00F01119">
        <w:rPr>
          <w:rFonts w:ascii="Arial" w:hAnsi="Arial"/>
          <w:sz w:val="22"/>
          <w:szCs w:val="22"/>
        </w:rPr>
        <w:br/>
      </w:r>
    </w:p>
    <w:p w:rsidR="00672258" w:rsidRPr="00F01119" w:rsidRDefault="00672258" w:rsidP="00672258">
      <w:pPr>
        <w:rPr>
          <w:rFonts w:ascii="Arial" w:hAnsi="Arial"/>
          <w:sz w:val="22"/>
          <w:szCs w:val="22"/>
        </w:rPr>
      </w:pPr>
      <w:r w:rsidRPr="00F01119">
        <w:rPr>
          <w:rFonts w:ascii="Arial" w:hAnsi="Arial"/>
          <w:sz w:val="22"/>
          <w:szCs w:val="22"/>
        </w:rPr>
        <w:t xml:space="preserve">Pupils should be stimulated by work of other local and welsh </w:t>
      </w:r>
      <w:proofErr w:type="gramStart"/>
      <w:r w:rsidRPr="00F01119">
        <w:rPr>
          <w:rFonts w:ascii="Arial" w:hAnsi="Arial"/>
          <w:sz w:val="22"/>
          <w:szCs w:val="22"/>
        </w:rPr>
        <w:t>artists(</w:t>
      </w:r>
      <w:proofErr w:type="gramEnd"/>
      <w:r w:rsidRPr="00F01119">
        <w:rPr>
          <w:rFonts w:ascii="Arial" w:hAnsi="Arial"/>
          <w:sz w:val="22"/>
          <w:szCs w:val="22"/>
        </w:rPr>
        <w:t>DCELLS,2008). My intention is to give the children exemplar work by Glenys Cour (see appendix 6&amp;7) and to ask them to design their own collage image of a picture on the interactive white board (see appendix 8&amp;9). They will create their collage image using recycled wallpaper materials with all sorts of different designs. This is a clear link to ESDGC as pupils are taking into account that waste can be recycled to design and create new things. This is somewhat supported by (T2 group, unknown) who talk about people needing to understand that resources need to be used carefully rather than disposed of. The activity is intended to allow the children to express themselves as they recreate and alter the images seen on the board of Swansea city centre following the “Three night blitz” of 1941. (Donaldson</w:t>
      </w:r>
      <w:proofErr w:type="gramStart"/>
      <w:r w:rsidRPr="00F01119">
        <w:rPr>
          <w:rFonts w:ascii="Arial" w:hAnsi="Arial"/>
          <w:sz w:val="22"/>
          <w:szCs w:val="22"/>
        </w:rPr>
        <w:t>,2015,p30</w:t>
      </w:r>
      <w:proofErr w:type="gramEnd"/>
      <w:r w:rsidRPr="00F01119">
        <w:rPr>
          <w:rFonts w:ascii="Arial" w:hAnsi="Arial"/>
          <w:sz w:val="22"/>
          <w:szCs w:val="22"/>
        </w:rPr>
        <w:t>) states that “all children should be ethical, informed, citizens who are knowledgeable about their culture and community now and in the past”.  There is an opportunity to link this work back to previous learning from the PE activity as they can link colours to the way that people were feeling. They would have gained knowledge of the challenges felt during the PE blindfold activity. The activity allows children to develop skills required in the PSE curriculum framework for Wales. (See appendix 10). (Donaldson</w:t>
      </w:r>
      <w:proofErr w:type="gramStart"/>
      <w:r w:rsidRPr="00F01119">
        <w:rPr>
          <w:rFonts w:ascii="Arial" w:hAnsi="Arial"/>
          <w:sz w:val="22"/>
          <w:szCs w:val="22"/>
        </w:rPr>
        <w:t>,2015</w:t>
      </w:r>
      <w:proofErr w:type="gramEnd"/>
      <w:r w:rsidRPr="00F01119">
        <w:rPr>
          <w:rFonts w:ascii="Arial" w:hAnsi="Arial"/>
          <w:sz w:val="22"/>
          <w:szCs w:val="22"/>
        </w:rPr>
        <w:t>) talks about the want of children to learn more about personal and social education as there is an argument that this is not done enough. The lesson I have planned is a good opportunity for pupils to develop PSE skills as well as those they are developing in art through a holistic cross curricular approach. More over, (Barnes</w:t>
      </w:r>
      <w:proofErr w:type="gramStart"/>
      <w:r w:rsidRPr="00F01119">
        <w:rPr>
          <w:rFonts w:ascii="Arial" w:hAnsi="Arial"/>
          <w:sz w:val="22"/>
          <w:szCs w:val="22"/>
        </w:rPr>
        <w:t>,2015</w:t>
      </w:r>
      <w:proofErr w:type="gramEnd"/>
      <w:r w:rsidRPr="00F01119">
        <w:rPr>
          <w:rFonts w:ascii="Arial" w:hAnsi="Arial"/>
          <w:sz w:val="22"/>
          <w:szCs w:val="22"/>
        </w:rPr>
        <w:t>) discusses how the motivation gained by children during cross curricular learning results in true engagement from the children to the topic. Following this lesson work will be displayed across the wall within the classroom to show our new ‘creative corner’ off. I feel that there is a need to show visitors/guests/parents to the school that the children are creative and can complete tasks using their own initiative. This is especially important as leaning towards the new curriculum written by (Donaldson</w:t>
      </w:r>
      <w:proofErr w:type="gramStart"/>
      <w:r w:rsidRPr="00F01119">
        <w:rPr>
          <w:rFonts w:ascii="Arial" w:hAnsi="Arial"/>
          <w:sz w:val="22"/>
          <w:szCs w:val="22"/>
        </w:rPr>
        <w:t>,2015</w:t>
      </w:r>
      <w:proofErr w:type="gramEnd"/>
      <w:r w:rsidRPr="00F01119">
        <w:rPr>
          <w:rFonts w:ascii="Arial" w:hAnsi="Arial"/>
          <w:sz w:val="22"/>
          <w:szCs w:val="22"/>
        </w:rPr>
        <w:t>, p29) he talks about the need for children to be “enterprising, creative contributors who express ideas and emotion through different media”.</w:t>
      </w:r>
    </w:p>
    <w:p w:rsidR="00672258" w:rsidRPr="00F01119" w:rsidRDefault="00672258" w:rsidP="00672258">
      <w:pPr>
        <w:rPr>
          <w:rFonts w:ascii="Arial" w:hAnsi="Arial"/>
          <w:sz w:val="22"/>
          <w:szCs w:val="22"/>
        </w:rPr>
      </w:pPr>
      <w:r w:rsidRPr="00F01119">
        <w:rPr>
          <w:rFonts w:ascii="Arial" w:hAnsi="Arial"/>
          <w:sz w:val="22"/>
          <w:szCs w:val="22"/>
        </w:rPr>
        <w:t>For my final activity, we will be doing a lesson lending itself to the music element of the National Curriculum for Wales. (DCELLS</w:t>
      </w:r>
      <w:proofErr w:type="gramStart"/>
      <w:r w:rsidRPr="00F01119">
        <w:rPr>
          <w:rFonts w:ascii="Arial" w:hAnsi="Arial"/>
          <w:sz w:val="22"/>
          <w:szCs w:val="22"/>
        </w:rPr>
        <w:t>,2008</w:t>
      </w:r>
      <w:proofErr w:type="gramEnd"/>
      <w:r w:rsidRPr="00F01119">
        <w:rPr>
          <w:rFonts w:ascii="Arial" w:hAnsi="Arial"/>
          <w:sz w:val="22"/>
          <w:szCs w:val="22"/>
        </w:rPr>
        <w:t>)b talks about the need for children to be given the opportunity to engage and compose with music. They will have the opportunity to do both within this lesson. This lesson is a follow up session to a history session where we looked at propaganda and found out about what it was and why it was used in the war. We will only be looking briefly into this to give the children some knowledge on the topic as it talks briefly about it in the book we are reading as a class throughout the topic, “Hannah goes to war”. Within the lesson on propaganda that the pupils take part in, they will look briefly at the work of Dame Vera Lynn during the War. Through out the war she was enormously popular with all on the Allied side during the war and performed many concerts for the troops as well as running her own radio station and sending messages to soldiers. The focus of our music lesson will be to looking in to some more of her work.</w:t>
      </w:r>
    </w:p>
    <w:p w:rsidR="00672258" w:rsidRPr="00F01119" w:rsidRDefault="00672258" w:rsidP="00672258">
      <w:pPr>
        <w:rPr>
          <w:rFonts w:ascii="Arial" w:hAnsi="Arial"/>
          <w:sz w:val="22"/>
          <w:szCs w:val="22"/>
        </w:rPr>
      </w:pPr>
      <w:r w:rsidRPr="00F01119">
        <w:rPr>
          <w:rFonts w:ascii="Arial" w:hAnsi="Arial"/>
          <w:sz w:val="22"/>
          <w:szCs w:val="22"/>
        </w:rPr>
        <w:t>The lesson will start with mini white boards being given to the pupils and them to write words they are feeling when they listen to “The white cliffs of Dover” on the interactive white board. (See appendix 11). I will be asking pupils to describe why they have written the words they have and will be interested to see what opinion they have on the song especially as they are given the opportunity to compare it to more common songs they hear every day. I will play the song for a second time and get the children to listen to the lyrics of the song and see if they can notice how Vera talks about peace and life going back to normal after the war and show that this is a clear link to propaganda as she is trying to comfort the British public.</w:t>
      </w:r>
    </w:p>
    <w:p w:rsidR="00672258" w:rsidRPr="00F01119" w:rsidRDefault="00672258" w:rsidP="00672258">
      <w:pPr>
        <w:rPr>
          <w:rFonts w:ascii="Arial" w:hAnsi="Arial"/>
          <w:sz w:val="22"/>
          <w:szCs w:val="22"/>
        </w:rPr>
      </w:pPr>
      <w:r w:rsidRPr="00F01119">
        <w:rPr>
          <w:rFonts w:ascii="Arial" w:hAnsi="Arial"/>
          <w:sz w:val="22"/>
          <w:szCs w:val="22"/>
        </w:rPr>
        <w:t xml:space="preserve">Pupils will now be using the iPads, more specifically the “Garage Band” (See Appendix </w:t>
      </w:r>
      <w:proofErr w:type="gramStart"/>
      <w:r w:rsidRPr="00F01119">
        <w:rPr>
          <w:rFonts w:ascii="Arial" w:hAnsi="Arial"/>
          <w:sz w:val="22"/>
          <w:szCs w:val="22"/>
        </w:rPr>
        <w:t>12)application</w:t>
      </w:r>
      <w:proofErr w:type="gramEnd"/>
      <w:r w:rsidRPr="00F01119">
        <w:rPr>
          <w:rFonts w:ascii="Arial" w:hAnsi="Arial"/>
          <w:sz w:val="22"/>
          <w:szCs w:val="22"/>
        </w:rPr>
        <w:t xml:space="preserve"> as they are given the opportunity to recreate their own “modern” version of the song. The application is very child friendly and easy to use and I will ensure I will previously download a “MIDI” version of the song to each iPad which can be sourced easily on the internet and then enter this to each childs application. Children will be drawing on prior knowledge of the musical elements through out the task as they have the opportunity to edit the pitch, pace and dynamics of the song on the app. Pupils will be given the opportunity to “Compose music” and “Explore and create sounds for a musical purpose” (DCELLS</w:t>
      </w:r>
      <w:proofErr w:type="gramStart"/>
      <w:r w:rsidRPr="00F01119">
        <w:rPr>
          <w:rFonts w:ascii="Arial" w:hAnsi="Arial"/>
          <w:sz w:val="22"/>
          <w:szCs w:val="22"/>
        </w:rPr>
        <w:t>,2008</w:t>
      </w:r>
      <w:proofErr w:type="gramEnd"/>
      <w:r w:rsidRPr="00F01119">
        <w:rPr>
          <w:rFonts w:ascii="Arial" w:hAnsi="Arial"/>
          <w:sz w:val="22"/>
          <w:szCs w:val="22"/>
        </w:rPr>
        <w:t>, p13)b. Please refer to Appendix 13 to see the skills pupils will be working towards from the curriculum document. The use of technology to create the edited songs is a clear link to the DCF framework. More specifically, the producing strand of the framework, please see appendix 14 to see the skills pupils would be using.</w:t>
      </w:r>
    </w:p>
    <w:p w:rsidR="00672258" w:rsidRPr="00F01119" w:rsidRDefault="00672258" w:rsidP="00672258">
      <w:pPr>
        <w:pStyle w:val="NormalWeb"/>
        <w:ind w:left="720"/>
        <w:rPr>
          <w:rFonts w:ascii="Arial" w:hAnsi="Arial"/>
          <w:sz w:val="22"/>
          <w:szCs w:val="22"/>
        </w:rPr>
      </w:pPr>
      <w:r w:rsidRPr="00F01119">
        <w:rPr>
          <w:rFonts w:ascii="Arial" w:hAnsi="Arial"/>
          <w:sz w:val="22"/>
          <w:szCs w:val="22"/>
        </w:rPr>
        <w:t>“</w:t>
      </w:r>
      <w:r w:rsidRPr="00F01119">
        <w:rPr>
          <w:rFonts w:ascii="Arial" w:hAnsi="Arial" w:cs="Arial"/>
          <w:sz w:val="22"/>
          <w:szCs w:val="22"/>
        </w:rPr>
        <w:t>Digital competence is the set of skills, knowledge and attitudes to enable the confident, creative and critical use of technologies and systems. It is the skill set that enables a person to be a confident digital citizen “ (WG</w:t>
      </w:r>
      <w:proofErr w:type="gramStart"/>
      <w:r w:rsidRPr="00F01119">
        <w:rPr>
          <w:rFonts w:ascii="Arial" w:hAnsi="Arial" w:cs="Arial"/>
          <w:sz w:val="22"/>
          <w:szCs w:val="22"/>
        </w:rPr>
        <w:t>,2016</w:t>
      </w:r>
      <w:proofErr w:type="gramEnd"/>
      <w:r w:rsidRPr="00F01119">
        <w:rPr>
          <w:rFonts w:ascii="Arial" w:hAnsi="Arial" w:cs="Arial"/>
          <w:sz w:val="22"/>
          <w:szCs w:val="22"/>
        </w:rPr>
        <w:t xml:space="preserve"> p2).</w:t>
      </w:r>
    </w:p>
    <w:p w:rsidR="00672258" w:rsidRPr="00F01119" w:rsidRDefault="00672258" w:rsidP="00672258">
      <w:pPr>
        <w:rPr>
          <w:rFonts w:ascii="Arial" w:hAnsi="Arial"/>
          <w:sz w:val="22"/>
          <w:szCs w:val="22"/>
        </w:rPr>
      </w:pPr>
      <w:r w:rsidRPr="00F01119">
        <w:rPr>
          <w:rFonts w:ascii="Arial" w:hAnsi="Arial"/>
          <w:sz w:val="22"/>
          <w:szCs w:val="22"/>
        </w:rPr>
        <w:t>(</w:t>
      </w:r>
      <w:proofErr w:type="gramStart"/>
      <w:r w:rsidRPr="00F01119">
        <w:rPr>
          <w:rFonts w:ascii="Arial" w:hAnsi="Arial"/>
          <w:sz w:val="22"/>
          <w:szCs w:val="22"/>
        </w:rPr>
        <w:t>DCELLS2008)b</w:t>
      </w:r>
      <w:proofErr w:type="gramEnd"/>
      <w:r w:rsidRPr="00F01119">
        <w:rPr>
          <w:rFonts w:ascii="Arial" w:hAnsi="Arial"/>
          <w:sz w:val="22"/>
          <w:szCs w:val="22"/>
        </w:rPr>
        <w:t xml:space="preserve"> talks about the need for pupils to further explore and compose using music and technology. (Donaldson</w:t>
      </w:r>
      <w:proofErr w:type="gramStart"/>
      <w:r w:rsidRPr="00F01119">
        <w:rPr>
          <w:rFonts w:ascii="Arial" w:hAnsi="Arial"/>
          <w:sz w:val="22"/>
          <w:szCs w:val="22"/>
        </w:rPr>
        <w:t>,2015</w:t>
      </w:r>
      <w:proofErr w:type="gramEnd"/>
      <w:r w:rsidRPr="00F01119">
        <w:rPr>
          <w:rFonts w:ascii="Arial" w:hAnsi="Arial"/>
          <w:sz w:val="22"/>
          <w:szCs w:val="22"/>
        </w:rPr>
        <w:t>) discusses how in the future pupils should be capable of using technology creatively and that digital competency nowadays should be seen as important as numeracy and literacy. In the same fashion, (Promethan</w:t>
      </w:r>
      <w:proofErr w:type="gramStart"/>
      <w:r w:rsidRPr="00F01119">
        <w:rPr>
          <w:rFonts w:ascii="Arial" w:hAnsi="Arial"/>
          <w:sz w:val="22"/>
          <w:szCs w:val="22"/>
        </w:rPr>
        <w:t>,2017</w:t>
      </w:r>
      <w:proofErr w:type="gramEnd"/>
      <w:r w:rsidRPr="00F01119">
        <w:rPr>
          <w:rFonts w:ascii="Arial" w:hAnsi="Arial"/>
          <w:sz w:val="22"/>
          <w:szCs w:val="22"/>
        </w:rPr>
        <w:t xml:space="preserve">) explain that in today’s world all employers will look for people who have suitable digital literacy skills commonly. </w:t>
      </w:r>
    </w:p>
    <w:p w:rsidR="00672258" w:rsidRPr="00F01119" w:rsidRDefault="00672258" w:rsidP="00672258">
      <w:pPr>
        <w:spacing w:before="100" w:beforeAutospacing="1" w:after="100" w:afterAutospacing="1"/>
        <w:ind w:left="720"/>
        <w:rPr>
          <w:rFonts w:ascii="Arial" w:hAnsi="Arial" w:cs="Times New Roman"/>
          <w:sz w:val="22"/>
          <w:szCs w:val="22"/>
          <w:lang w:val="en-GB" w:eastAsia="en-US"/>
        </w:rPr>
      </w:pPr>
      <w:r w:rsidRPr="00F01119">
        <w:rPr>
          <w:rFonts w:ascii="Arial" w:hAnsi="Arial" w:cs="Times New Roman"/>
          <w:color w:val="21211E"/>
          <w:sz w:val="22"/>
          <w:szCs w:val="22"/>
          <w:lang w:val="en-GB" w:eastAsia="en-US"/>
        </w:rPr>
        <w:t>“Children and young people need to learn how to be more than consumers of technology and to develop the knowledge and skills required to use that technology creatively as learners and future members of a technologically competent workforce.” (Donaldson, 2015, p8)</w:t>
      </w:r>
    </w:p>
    <w:p w:rsidR="00672258" w:rsidRPr="00F01119" w:rsidRDefault="00672258" w:rsidP="00672258">
      <w:pPr>
        <w:rPr>
          <w:rFonts w:ascii="Arial" w:hAnsi="Arial"/>
          <w:sz w:val="22"/>
          <w:szCs w:val="22"/>
        </w:rPr>
      </w:pPr>
      <w:r w:rsidRPr="00F01119">
        <w:rPr>
          <w:rFonts w:ascii="Arial" w:hAnsi="Arial"/>
          <w:sz w:val="22"/>
          <w:szCs w:val="22"/>
        </w:rPr>
        <w:t xml:space="preserve">Following this lesson, pupils will upload work on to the app see saw where it can be accessed by parents who are given log </w:t>
      </w:r>
      <w:proofErr w:type="gramStart"/>
      <w:r w:rsidRPr="00F01119">
        <w:rPr>
          <w:rFonts w:ascii="Arial" w:hAnsi="Arial"/>
          <w:sz w:val="22"/>
          <w:szCs w:val="22"/>
        </w:rPr>
        <w:t>ins</w:t>
      </w:r>
      <w:proofErr w:type="gramEnd"/>
      <w:r w:rsidRPr="00F01119">
        <w:rPr>
          <w:rFonts w:ascii="Arial" w:hAnsi="Arial"/>
          <w:sz w:val="22"/>
          <w:szCs w:val="22"/>
        </w:rPr>
        <w:t xml:space="preserve"> by the school prior to year starting. It can also be shared to class dojo should parents prefer to view the work there. Within school we will use the app Aurasma or HP project. Each pupil will have a picture holding their iPad and these p hotos will be maintained in their file. The app allows you to scan over the image, which will automatically trigger a video recording of the </w:t>
      </w:r>
      <w:proofErr w:type="gramStart"/>
      <w:r w:rsidRPr="00F01119">
        <w:rPr>
          <w:rFonts w:ascii="Arial" w:hAnsi="Arial"/>
          <w:sz w:val="22"/>
          <w:szCs w:val="22"/>
        </w:rPr>
        <w:t>pupils</w:t>
      </w:r>
      <w:proofErr w:type="gramEnd"/>
      <w:r w:rsidRPr="00F01119">
        <w:rPr>
          <w:rFonts w:ascii="Arial" w:hAnsi="Arial"/>
          <w:sz w:val="22"/>
          <w:szCs w:val="22"/>
        </w:rPr>
        <w:t xml:space="preserve"> song. This can be used as evidence in books.</w:t>
      </w:r>
    </w:p>
    <w:p w:rsidR="00672258" w:rsidRPr="00F01119" w:rsidRDefault="00672258" w:rsidP="00672258">
      <w:pPr>
        <w:rPr>
          <w:rFonts w:ascii="Arial" w:hAnsi="Arial"/>
          <w:sz w:val="22"/>
          <w:szCs w:val="22"/>
        </w:rPr>
      </w:pPr>
      <w:r w:rsidRPr="00F01119">
        <w:rPr>
          <w:rFonts w:ascii="Arial" w:hAnsi="Arial"/>
          <w:sz w:val="22"/>
          <w:szCs w:val="22"/>
        </w:rPr>
        <w:t xml:space="preserve">To conclude the topic introduced by the Rosemary Burton artifact “Red Flowers”(Appendix 2), I would plan to re introduce the artifact at the start of a class assembly and talk briefly about the artist and follow it with how we linked the poppies in the image to the Second World War.  The pupils would then proceed to talk about things we have learned. They will show parents work, re enact certain scenes from our book “Hannah goes to War” and show parents one of the </w:t>
      </w:r>
      <w:proofErr w:type="gramStart"/>
      <w:r w:rsidRPr="00F01119">
        <w:rPr>
          <w:rFonts w:ascii="Arial" w:hAnsi="Arial"/>
          <w:sz w:val="22"/>
          <w:szCs w:val="22"/>
        </w:rPr>
        <w:t>pupils</w:t>
      </w:r>
      <w:proofErr w:type="gramEnd"/>
      <w:r w:rsidRPr="00F01119">
        <w:rPr>
          <w:rFonts w:ascii="Arial" w:hAnsi="Arial"/>
          <w:sz w:val="22"/>
          <w:szCs w:val="22"/>
        </w:rPr>
        <w:t xml:space="preserve"> new updated versions of the song White Cliffs of Dover. This is a good opportunity to build a relationship with parents and the school and following the assembly they would be able to come back to the class to view our new display board and creative corner based on the theme “World War 2”. Within the assignment, I planned to do three activities that were thought of </w:t>
      </w:r>
      <w:proofErr w:type="gramStart"/>
      <w:r w:rsidRPr="00F01119">
        <w:rPr>
          <w:rFonts w:ascii="Arial" w:hAnsi="Arial"/>
          <w:sz w:val="22"/>
          <w:szCs w:val="22"/>
        </w:rPr>
        <w:t>through a stimuli</w:t>
      </w:r>
      <w:proofErr w:type="gramEnd"/>
      <w:r w:rsidRPr="00F01119">
        <w:rPr>
          <w:rFonts w:ascii="Arial" w:hAnsi="Arial"/>
          <w:sz w:val="22"/>
          <w:szCs w:val="22"/>
        </w:rPr>
        <w:t xml:space="preserve"> of a modern artifact. As well as the three activities discussed, I had other ideas, including following up the topic with a trip to local company “1940’s Swansea Bay”. </w:t>
      </w:r>
      <w:proofErr w:type="gramStart"/>
      <w:r w:rsidRPr="00F01119">
        <w:rPr>
          <w:rFonts w:ascii="Arial" w:hAnsi="Arial"/>
          <w:sz w:val="22"/>
          <w:szCs w:val="22"/>
        </w:rPr>
        <w:t>(See Appendix 1,15&amp;16).</w:t>
      </w:r>
      <w:proofErr w:type="gramEnd"/>
      <w:r w:rsidRPr="00F01119">
        <w:rPr>
          <w:rFonts w:ascii="Arial" w:hAnsi="Arial"/>
          <w:sz w:val="22"/>
          <w:szCs w:val="22"/>
        </w:rPr>
        <w:t xml:space="preserve"> I feel the artifact I introduced would be hugely beneficial in introducing the theme and that all the creative arts activities I have discussed would be hugely enjoyable and would further result in high engagement levels. The fact that all the lessons have a link to YCC is hugely beneficial for the pupils as well, (ACCAC</w:t>
      </w:r>
      <w:proofErr w:type="gramStart"/>
      <w:r w:rsidRPr="00F01119">
        <w:rPr>
          <w:rFonts w:ascii="Arial" w:hAnsi="Arial"/>
          <w:sz w:val="22"/>
          <w:szCs w:val="22"/>
        </w:rPr>
        <w:t>,2003</w:t>
      </w:r>
      <w:proofErr w:type="gramEnd"/>
      <w:r w:rsidRPr="00F01119">
        <w:rPr>
          <w:rFonts w:ascii="Arial" w:hAnsi="Arial"/>
          <w:sz w:val="22"/>
          <w:szCs w:val="22"/>
        </w:rPr>
        <w:t>) talks about how children should be entitled to learn about living in Wales within their curriculum. It is more so beneficial when you take into account all of these activities are creative arts activities, (Martin</w:t>
      </w:r>
      <w:proofErr w:type="gramStart"/>
      <w:r w:rsidRPr="00F01119">
        <w:rPr>
          <w:rFonts w:ascii="Arial" w:hAnsi="Arial"/>
          <w:sz w:val="22"/>
          <w:szCs w:val="22"/>
        </w:rPr>
        <w:t>,2015</w:t>
      </w:r>
      <w:proofErr w:type="gramEnd"/>
      <w:r w:rsidRPr="00F01119">
        <w:rPr>
          <w:rFonts w:ascii="Arial" w:hAnsi="Arial"/>
          <w:sz w:val="22"/>
          <w:szCs w:val="22"/>
        </w:rPr>
        <w:t>) states that teaching creative arts can benefit children in multiple ways including collaborative skills, improved academic performance across the board, due to an increased lack of fear to fail and improvement on motor skills, key in developing children successfully. (Barnes.J</w:t>
      </w:r>
      <w:proofErr w:type="gramStart"/>
      <w:r w:rsidRPr="00F01119">
        <w:rPr>
          <w:rFonts w:ascii="Arial" w:hAnsi="Arial"/>
          <w:sz w:val="22"/>
          <w:szCs w:val="22"/>
        </w:rPr>
        <w:t>,2007</w:t>
      </w:r>
      <w:proofErr w:type="gramEnd"/>
      <w:r w:rsidRPr="00F01119">
        <w:rPr>
          <w:rFonts w:ascii="Arial" w:hAnsi="Arial"/>
          <w:sz w:val="22"/>
          <w:szCs w:val="22"/>
        </w:rPr>
        <w:t>) discusses how not enough teachers engage in tasks or topics they feel are outside of their comfort zone. The writer feels this is usually the case with the expressive arts. On the contrary, (Grigg</w:t>
      </w:r>
      <w:proofErr w:type="gramStart"/>
      <w:r w:rsidRPr="00F01119">
        <w:rPr>
          <w:rFonts w:ascii="Arial" w:hAnsi="Arial"/>
          <w:sz w:val="22"/>
          <w:szCs w:val="22"/>
        </w:rPr>
        <w:t>,2010</w:t>
      </w:r>
      <w:proofErr w:type="gramEnd"/>
      <w:r w:rsidRPr="00F01119">
        <w:rPr>
          <w:rFonts w:ascii="Arial" w:hAnsi="Arial"/>
          <w:sz w:val="22"/>
          <w:szCs w:val="22"/>
        </w:rPr>
        <w:t>) discusses that to be an outstanding teacher, you don’t technically need to be strong at the topic you are teaching and that children will engage more should a teacher be enthusiastic about the topic. This is further supported by (Estyn</w:t>
      </w:r>
      <w:proofErr w:type="gramStart"/>
      <w:r w:rsidRPr="00F01119">
        <w:rPr>
          <w:rFonts w:ascii="Arial" w:hAnsi="Arial"/>
          <w:sz w:val="22"/>
          <w:szCs w:val="22"/>
        </w:rPr>
        <w:t>,2005</w:t>
      </w:r>
      <w:proofErr w:type="gramEnd"/>
      <w:r w:rsidRPr="00F01119">
        <w:rPr>
          <w:rFonts w:ascii="Arial" w:hAnsi="Arial"/>
          <w:sz w:val="22"/>
          <w:szCs w:val="22"/>
        </w:rPr>
        <w:t>), they say that in best practice cases within schools, teachers conveying enthusiasm and conviction when teaching the arts usually provide the best standards. The writer feels that there is a clear lack of engagement with the expressive arts, and I feel this is down to the standard of teaching the arts prior to key stage four. Throughout key stage two and three, a lack of teacher knowledge is what I feel has led to the lowest take up in the arts at GSCE level in the last decade (Turner</w:t>
      </w:r>
      <w:proofErr w:type="gramStart"/>
      <w:r w:rsidRPr="00F01119">
        <w:rPr>
          <w:rFonts w:ascii="Arial" w:hAnsi="Arial"/>
          <w:sz w:val="22"/>
          <w:szCs w:val="22"/>
        </w:rPr>
        <w:t>,2017</w:t>
      </w:r>
      <w:proofErr w:type="gramEnd"/>
      <w:r w:rsidRPr="00F01119">
        <w:rPr>
          <w:rFonts w:ascii="Arial" w:hAnsi="Arial"/>
          <w:sz w:val="22"/>
          <w:szCs w:val="22"/>
        </w:rPr>
        <w:t xml:space="preserve">). </w:t>
      </w:r>
    </w:p>
    <w:p w:rsidR="00672258" w:rsidRDefault="00672258" w:rsidP="00672258">
      <w:pPr>
        <w:rPr>
          <w:rFonts w:ascii="Arial" w:hAnsi="Arial"/>
          <w:sz w:val="22"/>
          <w:szCs w:val="22"/>
        </w:rPr>
      </w:pPr>
      <w:r>
        <w:rPr>
          <w:rFonts w:ascii="Arial" w:hAnsi="Arial"/>
          <w:sz w:val="22"/>
          <w:szCs w:val="22"/>
        </w:rPr>
        <w:t>Total word cound: 3,830 words.</w:t>
      </w:r>
    </w:p>
    <w:p w:rsidR="00F66C9D" w:rsidRDefault="00F66C9D">
      <w:bookmarkStart w:id="0" w:name="_GoBack"/>
      <w:bookmarkEnd w:id="0"/>
    </w:p>
    <w:sectPr w:rsidR="00F66C9D" w:rsidSect="00F27CDA">
      <w:pgSz w:w="11900" w:h="16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A22C56"/>
    <w:multiLevelType w:val="multilevel"/>
    <w:tmpl w:val="30221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grammar="clean"/>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2258"/>
    <w:rsid w:val="00672258"/>
    <w:rsid w:val="00F27CDA"/>
    <w:rsid w:val="00F66C9D"/>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C5824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225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72258"/>
    <w:pPr>
      <w:spacing w:before="100" w:beforeAutospacing="1" w:after="100" w:afterAutospacing="1"/>
    </w:pPr>
    <w:rPr>
      <w:rFonts w:ascii="Times" w:hAnsi="Times" w:cs="Times New Roman"/>
      <w:sz w:val="20"/>
      <w:szCs w:val="20"/>
      <w:lang w:val="en-GB"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225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72258"/>
    <w:pPr>
      <w:spacing w:before="100" w:beforeAutospacing="1" w:after="100" w:afterAutospacing="1"/>
    </w:pPr>
    <w:rPr>
      <w:rFonts w:ascii="Times" w:hAnsi="Times" w:cs="Times New Roman"/>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3372</Words>
  <Characters>19223</Characters>
  <Application>Microsoft Macintosh Word</Application>
  <DocSecurity>0</DocSecurity>
  <Lines>160</Lines>
  <Paragraphs>45</Paragraphs>
  <ScaleCrop>false</ScaleCrop>
  <Company/>
  <LinksUpToDate>false</LinksUpToDate>
  <CharactersWithSpaces>22550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2018-11-07T19:50:00Z</dcterms:created>
  <dcterms:modified xsi:type="dcterms:W3CDTF">2018-11-07T19:51:00Z</dcterms:modified>
</cp:coreProperties>
</file>