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DCA911" w14:textId="40153959" w:rsidR="009524AD" w:rsidRPr="00150EA7" w:rsidRDefault="009524AD">
      <w:pPr>
        <w:rPr>
          <w:b/>
          <w:bCs/>
        </w:rPr>
      </w:pPr>
      <w:r w:rsidRPr="00150EA7">
        <w:rPr>
          <w:b/>
          <w:bCs/>
        </w:rPr>
        <w:t>An overview of two specific injunctions: Freezing Injunctions and Search Orders</w:t>
      </w:r>
    </w:p>
    <w:p w14:paraId="0945E8EC" w14:textId="735C066C" w:rsidR="00150EA7" w:rsidRPr="00150EA7" w:rsidRDefault="00150EA7">
      <w:pPr>
        <w:rPr>
          <w:b/>
          <w:bCs/>
        </w:rPr>
      </w:pPr>
      <w:r w:rsidRPr="00150EA7">
        <w:rPr>
          <w:b/>
          <w:bCs/>
        </w:rPr>
        <w:t>Freezing Injunctions</w:t>
      </w:r>
    </w:p>
    <w:p w14:paraId="7322906A" w14:textId="77777777" w:rsidR="009524AD" w:rsidRDefault="009524AD">
      <w:r>
        <w:t xml:space="preserve">Freezing injunctions are dealt with in CPR 25 and PD 25. The Annex to PD 25 contains a draft Freezing Injunction. They can operate within the jurisdiction of the court. These are called domestic freezing injunctions. They can also operate worldwide. These are known as Worldwide Freezing Orders (or WFOs). </w:t>
      </w:r>
    </w:p>
    <w:p w14:paraId="180F8856" w14:textId="77777777" w:rsidR="009524AD" w:rsidRDefault="009524AD">
      <w:r>
        <w:t xml:space="preserve">They are intended to prevent a party from disposing of or dealing with his assets. </w:t>
      </w:r>
    </w:p>
    <w:p w14:paraId="1628E9CD" w14:textId="77777777" w:rsidR="009524AD" w:rsidRDefault="009524AD">
      <w:r>
        <w:t xml:space="preserve">What is a freezing injunction? </w:t>
      </w:r>
    </w:p>
    <w:p w14:paraId="2B5D530B" w14:textId="77777777" w:rsidR="009524AD" w:rsidRDefault="009524AD">
      <w:r>
        <w:t xml:space="preserve">It is an interim order that prohibits a party from disposing of or dealing with his assets. A freezing injunction is typically sought by a claimant to preserve the defendant's assets until judgment can be obtained or satisfied. The injunction does not provide any security over the assets ‘frozen’. They can be sought before proceedings have been issued to prevent the intended defendant from disposing of his assets so as to defeat any eventual judgment. They can also be sought after trial or determination to preserve the defendant's assets until judgment has been enforced. </w:t>
      </w:r>
    </w:p>
    <w:p w14:paraId="73B609FC" w14:textId="77777777" w:rsidR="009524AD" w:rsidRDefault="009524AD">
      <w:r>
        <w:t xml:space="preserve">In some circumstances, a freezing injunction may be obtained against a party who is not a party (or a potential party) to proceedings. All types of assets can be frozen: bank accounts, shares, motor vehicles, land, and so on. Depending on whether the assets to be frozen are within the jurisdiction of the court or not the injunction sought will be either a domestic freezing order or a WFO. The assets should not be perishable but may be intangible, for example, goodwill. </w:t>
      </w:r>
    </w:p>
    <w:p w14:paraId="77A92753" w14:textId="77777777" w:rsidR="009524AD" w:rsidRDefault="009524AD">
      <w:r>
        <w:t xml:space="preserve">Where shares in a company are frozen, the order must also restrict the company's ability to deal with its assets to prevent the value of the company being diminished. The respondent must have a legal or beneficial interest in the assets frozen. The assets may be jointly owned or may be held by a third party for the benefit of the respondent. </w:t>
      </w:r>
    </w:p>
    <w:p w14:paraId="2A0B52F1" w14:textId="77777777" w:rsidR="009524AD" w:rsidRDefault="009524AD">
      <w:r>
        <w:t xml:space="preserve">At the time of the application, it may be unclear whether certain assets held by the respondent are, in fact, beneficially owned by a third party. It would then be appropriate for the freezing injunction to include these assets, even if the order subsequently needs to be amended when beneficial title is established. In such a case, the freezing injunction must be drafted to identify the particular assets. A freezing injunction covers assets acquired by the respondent during the duration of the order. A freezing injunction may also affect third parties who must not breach the terms of the order, or help or permit the defendant to do so. </w:t>
      </w:r>
    </w:p>
    <w:p w14:paraId="57207973" w14:textId="77777777" w:rsidR="009524AD" w:rsidRDefault="009524AD">
      <w:r>
        <w:t xml:space="preserve">The respondent's assets may be located outside the jurisdiction in which case a WFO will be needed. The jurisdiction of the English courts to grant freezing injunctions in respect of overseas assets was recognized in the case of Derby &amp; Co Ltd and others v Weldon and others (No 6) [1990] 3 All ER 263. </w:t>
      </w:r>
    </w:p>
    <w:p w14:paraId="0BC9754A" w14:textId="77777777" w:rsidR="009524AD" w:rsidRDefault="009524AD">
      <w:r>
        <w:t xml:space="preserve">The courts have developed a worldwide freezing order (WFO) which can freeze a respondent's assets anywhere in the world. There are additional evidential difficulties in obtaining and enforcing a WFO. Guidelines on how the courts should exercise their discretion to allow WFOs to be enforced were laid down by the Court of Appeal in </w:t>
      </w:r>
      <w:proofErr w:type="spellStart"/>
      <w:r>
        <w:t>Dadourian</w:t>
      </w:r>
      <w:proofErr w:type="spellEnd"/>
      <w:r>
        <w:t xml:space="preserve"> Group v Simms [2006] EWCA </w:t>
      </w:r>
      <w:proofErr w:type="spellStart"/>
      <w:r>
        <w:t>Civ</w:t>
      </w:r>
      <w:proofErr w:type="spellEnd"/>
      <w:r>
        <w:t xml:space="preserve"> 399.</w:t>
      </w:r>
      <w:r>
        <w:t xml:space="preserve"> </w:t>
      </w:r>
    </w:p>
    <w:p w14:paraId="420C7CCF" w14:textId="77777777" w:rsidR="009524AD" w:rsidRDefault="009524AD">
      <w:r>
        <w:t xml:space="preserve">When may a party seek a freezing injunction? </w:t>
      </w:r>
    </w:p>
    <w:p w14:paraId="15D90024" w14:textId="77777777" w:rsidR="009524AD" w:rsidRDefault="009524AD">
      <w:r>
        <w:t xml:space="preserve">Either a claimant or defendant may seek a freezing injunction at any stage in proceedings unless; </w:t>
      </w:r>
    </w:p>
    <w:p w14:paraId="7FE1AC02" w14:textId="77777777" w:rsidR="009524AD" w:rsidRDefault="009524AD">
      <w:r>
        <w:lastRenderedPageBreak/>
        <w:t xml:space="preserve">• If the application for the freezing injunction is being sought by a defendant he cannot make his application until after he has filed an acknowledgement of service or a defence (unless he obtains permission of the court) (CPR 25.2(2) (c). </w:t>
      </w:r>
    </w:p>
    <w:p w14:paraId="40C3E0D8" w14:textId="77777777" w:rsidR="009524AD" w:rsidRDefault="009524AD">
      <w:r>
        <w:t xml:space="preserve">• The application is within proceedings against the Crown (section 21(1) (a) of the Crown Proceedings Act 1947). </w:t>
      </w:r>
    </w:p>
    <w:p w14:paraId="492BA769" w14:textId="77777777" w:rsidR="009524AD" w:rsidRDefault="009524AD">
      <w:r>
        <w:t xml:space="preserve">• The application is within proceedings against a foreign state, unless the state concerned has given written consent (section 13(2) (a), State Immunity Act 1978). </w:t>
      </w:r>
    </w:p>
    <w:p w14:paraId="4551A128" w14:textId="77777777" w:rsidR="009524AD" w:rsidRDefault="009524AD">
      <w:r>
        <w:t xml:space="preserve">If the application is made before a claim has been issued, the applicant must establish some underlying cause of action. The cause of action must be one in which any judgment could be enforced against the intended defendant's assets. The established cause of action may lie in a counterclaim. An application may be made: </w:t>
      </w:r>
    </w:p>
    <w:p w14:paraId="0DA7474C" w14:textId="77777777" w:rsidR="009524AD" w:rsidRDefault="009524AD">
      <w:r>
        <w:t xml:space="preserve">• Before issue of claim (or a counterclaim) </w:t>
      </w:r>
    </w:p>
    <w:p w14:paraId="397D3AD3" w14:textId="77777777" w:rsidR="009524AD" w:rsidRDefault="009524AD">
      <w:r>
        <w:t xml:space="preserve">• During proceedings </w:t>
      </w:r>
    </w:p>
    <w:p w14:paraId="716CB33E" w14:textId="77777777" w:rsidR="009524AD" w:rsidRDefault="009524AD">
      <w:r>
        <w:t xml:space="preserve">• After judgment. </w:t>
      </w:r>
    </w:p>
    <w:p w14:paraId="1DABB3A9" w14:textId="77777777" w:rsidR="009524AD" w:rsidRDefault="009524AD">
      <w:r>
        <w:t xml:space="preserve">In any case, it is important for the applicant to act promptly. The court will take into account any undue delay on the part of the applicant when exercising its discretion to grant a freezing injunction. </w:t>
      </w:r>
    </w:p>
    <w:p w14:paraId="2CB29842" w14:textId="77777777" w:rsidR="009524AD" w:rsidRDefault="009524AD">
      <w:r>
        <w:t xml:space="preserve">Why might a party seek a freezing injunction? </w:t>
      </w:r>
    </w:p>
    <w:p w14:paraId="284DD9E2" w14:textId="77777777" w:rsidR="009524AD" w:rsidRDefault="009524AD">
      <w:r>
        <w:t xml:space="preserve">A freezing injunction can be used to ensure that a defendant retains assets and prevents him taking steps that would render him judgment proof against a judgment if the claim is ultimately successful. </w:t>
      </w:r>
    </w:p>
    <w:p w14:paraId="199784F0" w14:textId="77777777" w:rsidR="009524AD" w:rsidRDefault="009524AD">
      <w:r>
        <w:t xml:space="preserve">What is the effect of a freezing injunction? </w:t>
      </w:r>
    </w:p>
    <w:p w14:paraId="602668F1" w14:textId="77777777" w:rsidR="009524AD" w:rsidRDefault="009524AD">
      <w:r>
        <w:t xml:space="preserve">Any injunction granted is likely to affect the creditworthiness of the defendant. Accordingly, he may be prepared to provide security to the claimant or make a payment into court and to have the order discharged. This would usually be to the benefit of the claimant, as a freezing injunction itself offers no security. A successful application may, in this way, have the effect of persuading the opponent to provide security pending judgment or even to settle the claim. </w:t>
      </w:r>
    </w:p>
    <w:p w14:paraId="464336E1" w14:textId="77777777" w:rsidR="0056272F" w:rsidRDefault="009524AD">
      <w:r>
        <w:t>A freezing injunction is not a form of security: it does not provide any proprietary right to the frozen assets. Other creditors of the respondent may enforce judgments against the frozen assets. And if the respondent becomes insolvent, the applicant will only have an unsecured claim. A bona fide buyer of any frozen asset for value without notice of the freezing order will gain good title. If the respondent fails to comply with a freezing order, the only available sanction is committal for contempt of court. This may result in a fine, imprisonment or seizure of assets being imposed on the respondent. It does not, however, provide the applicant a right to damages in the event of breach.</w:t>
      </w:r>
    </w:p>
    <w:p w14:paraId="6AA11A31" w14:textId="77777777" w:rsidR="0056272F" w:rsidRDefault="009524AD">
      <w:r>
        <w:t>Until a freezing order has been recognized, registered or enforced in the local court, it is not enforceable outside the jurisdiction, and is therefore not binding on third parties overseas.</w:t>
      </w:r>
    </w:p>
    <w:p w14:paraId="50B24C43" w14:textId="77777777" w:rsidR="0056272F" w:rsidRDefault="009524AD">
      <w:r>
        <w:t xml:space="preserve">What factors should be considered before making an application? </w:t>
      </w:r>
    </w:p>
    <w:p w14:paraId="0B0E2E1C" w14:textId="77777777" w:rsidR="0056272F" w:rsidRDefault="009524AD">
      <w:r>
        <w:t xml:space="preserve">As with all injunctions, freezing injunctions are an equitable remedy. The equitable maxims therefore apply and it is important that an applicant acts reasonably, conscionably and without undue delay. </w:t>
      </w:r>
    </w:p>
    <w:p w14:paraId="66AE8826" w14:textId="77777777" w:rsidR="00A85B1C" w:rsidRDefault="009524AD">
      <w:r>
        <w:lastRenderedPageBreak/>
        <w:t xml:space="preserve">It is important that legal advisors ensure that their clients are aware of the following before proceeding with any application: </w:t>
      </w:r>
    </w:p>
    <w:p w14:paraId="4D20AE8A" w14:textId="77777777" w:rsidR="00A85B1C" w:rsidRDefault="009524AD">
      <w:r>
        <w:t>• The costs of the application - obtaining a freezing injunction are often an expensive process.</w:t>
      </w:r>
    </w:p>
    <w:p w14:paraId="15528FBE" w14:textId="77777777" w:rsidR="00A85B1C" w:rsidRDefault="009524AD">
      <w:r>
        <w:t>• The onerous duties of full and frank disclosure – predominantly because an application for a freezing injunction is often made without notice</w:t>
      </w:r>
    </w:p>
    <w:p w14:paraId="045514C9" w14:textId="77777777" w:rsidR="00A85B1C" w:rsidRDefault="009524AD">
      <w:r>
        <w:t>• Of the undertaking that the client is likely to have to give to the court</w:t>
      </w:r>
    </w:p>
    <w:p w14:paraId="19C92C80" w14:textId="77777777" w:rsidR="00A85B1C" w:rsidRDefault="009524AD">
      <w:r>
        <w:t xml:space="preserve">• Be aware that breach of an undertaking to the court constitutes contempt of court. </w:t>
      </w:r>
    </w:p>
    <w:p w14:paraId="5BA08530" w14:textId="77777777" w:rsidR="00A85B1C" w:rsidRDefault="009524AD">
      <w:r>
        <w:t xml:space="preserve">What are the limits that may be imposed on assets that </w:t>
      </w:r>
      <w:r w:rsidR="00A85B1C">
        <w:t>are</w:t>
      </w:r>
      <w:r>
        <w:t xml:space="preserve"> frozen? </w:t>
      </w:r>
    </w:p>
    <w:p w14:paraId="35FE072B" w14:textId="77777777" w:rsidR="00A85B1C" w:rsidRDefault="009524AD">
      <w:r>
        <w:t xml:space="preserve">A ‘Maximum sum order’ Usually the freezing injunction is limited to the value of the claim. Such orders are known as "maximum sum orders". The sum may include interest and costs. </w:t>
      </w:r>
    </w:p>
    <w:p w14:paraId="763A8609" w14:textId="77777777" w:rsidR="00A85B1C" w:rsidRDefault="009524AD">
      <w:r>
        <w:t xml:space="preserve">An ‘over all assets’ order. A freezing order may extend to all of the respondent's assets. Such an unlimited order is only justifiable in exceptional circumstances, for example; </w:t>
      </w:r>
    </w:p>
    <w:p w14:paraId="14AE7039" w14:textId="77777777" w:rsidR="00A85B1C" w:rsidRDefault="009524AD">
      <w:r>
        <w:t xml:space="preserve">• Where the extent of the respondent's assets is not known. </w:t>
      </w:r>
    </w:p>
    <w:p w14:paraId="2F716991" w14:textId="77777777" w:rsidR="00A85B1C" w:rsidRDefault="009524AD">
      <w:r>
        <w:t xml:space="preserve">• In a complex fraud claim where the total value of the claim cannot yet be determined. </w:t>
      </w:r>
    </w:p>
    <w:p w14:paraId="7C4BC345" w14:textId="77777777" w:rsidR="00A85B1C" w:rsidRDefault="009524AD">
      <w:r>
        <w:t xml:space="preserve">• Where the applicant has a trust claim and all the respondent's assets should be preserved while investigations as to which are arguably subject to trust. </w:t>
      </w:r>
    </w:p>
    <w:p w14:paraId="185519F8" w14:textId="77777777" w:rsidR="00A85B1C" w:rsidRDefault="009524AD">
      <w:r>
        <w:t xml:space="preserve">• In certain intellectual property claims where the number of infringing copies in circulation is not known and the extent of the claim is impossible to predict. </w:t>
      </w:r>
    </w:p>
    <w:p w14:paraId="7B7B585E" w14:textId="77777777" w:rsidR="00A85B1C" w:rsidRDefault="009524AD">
      <w:r>
        <w:t xml:space="preserve">A specific asset order </w:t>
      </w:r>
    </w:p>
    <w:p w14:paraId="17B81715" w14:textId="77777777" w:rsidR="00A85B1C" w:rsidRDefault="009524AD">
      <w:r>
        <w:t xml:space="preserve">A freezing injunction may affect a single, specific asset. Such an order may be sought in relation to a large, high value asset (such as a ship or some real estate) which is worth as much as or more than the claim. Such an order may limit the applicant's exposure to risk under the undertaking as only one of the respondent's assets is affected. However, the court may require the applicant to undertake to meet any expenses incurred by any third party holding or storing the property. </w:t>
      </w:r>
    </w:p>
    <w:p w14:paraId="7FEECF0A" w14:textId="77777777" w:rsidR="00A85B1C" w:rsidRDefault="009524AD">
      <w:r>
        <w:t xml:space="preserve">Limits on a freezing order </w:t>
      </w:r>
    </w:p>
    <w:p w14:paraId="49288748" w14:textId="77777777" w:rsidR="00A85B1C" w:rsidRDefault="009524AD">
      <w:r>
        <w:t xml:space="preserve">Freezing injunctions cannot be used oppressively. They should not, for example, cause the respondent to cease trading and should enable the respondent to continue in business. Thus they should have sufficient trading capital to pay their employees and trade creditors. </w:t>
      </w:r>
    </w:p>
    <w:p w14:paraId="579DA9F5" w14:textId="77777777" w:rsidR="00A85B1C" w:rsidRDefault="009524AD">
      <w:r>
        <w:t xml:space="preserve">Individual respondents should be permitted to meet their living expenses and reasonable legal costs. The amount permitted for living expenses will be decided by the court taking into account all the circumstances, including the respondent's usual standard of living. As a guide, £500 per week is often considered reasonable. The applicant may seek to impose some form of reporting regime to monitor the amount and source of payments made by the respondent for legal and living expenses. </w:t>
      </w:r>
    </w:p>
    <w:p w14:paraId="217E95BA" w14:textId="77777777" w:rsidR="00A85B1C" w:rsidRDefault="009524AD">
      <w:r>
        <w:t xml:space="preserve">Freezing injunctions against non-parties </w:t>
      </w:r>
    </w:p>
    <w:p w14:paraId="3C6520B7" w14:textId="77777777" w:rsidR="00A85B1C" w:rsidRDefault="009524AD">
      <w:r>
        <w:t xml:space="preserve">A freezing injunction may be made against a third party (against whom the claimant does not have a claim) who appears to hold assets on behalf of the defendant. </w:t>
      </w:r>
    </w:p>
    <w:p w14:paraId="656FBD1E" w14:textId="77777777" w:rsidR="00A85B1C" w:rsidRDefault="009524AD">
      <w:r>
        <w:t xml:space="preserve">The duration of a freezing order </w:t>
      </w:r>
    </w:p>
    <w:p w14:paraId="2B9C2C62" w14:textId="77777777" w:rsidR="00A85B1C" w:rsidRDefault="009524AD">
      <w:r>
        <w:lastRenderedPageBreak/>
        <w:t xml:space="preserve">The duration of the initial order will depend on whether the application was made ‘on notice’ or ‘without notice’. Applications for freezing injunctions are often made "without notice" to avoid the risk of the defendant taking steps to frustrate the purpose of the application by disposing of his assets. At the initial hearing, any order will be granted only until the return date when there will be a full, with notice hearing. At that time, the respondent will have an opportunity to challenge the order. If the freezing injunction is not discharged at the full hearing, it will usually be ordered to continue "until judgment or further order". </w:t>
      </w:r>
    </w:p>
    <w:p w14:paraId="1DEA2114" w14:textId="77777777" w:rsidR="00A85B1C" w:rsidRDefault="009524AD">
      <w:r>
        <w:t xml:space="preserve">Where the freezing order was made at a without notice hearing, there will be a full, with notice hearing on the return date. This is usually about seven days after the initial hearing, but the timing will depend on the circumstances of the case and the parties. Any party may seek to adjourn the hearing to a later date. At the hearing, the applicant will seek to have the freezing order continued, and may seek such other amendment to the order as required. The respondent may seek to have the order discharged or varied. An order dealing with the costs of the application will often be made at this hearing. </w:t>
      </w:r>
    </w:p>
    <w:p w14:paraId="40656199" w14:textId="77777777" w:rsidR="00A85B1C" w:rsidRDefault="009524AD">
      <w:r>
        <w:t>What happens when information is needed from the respondent to the application</w:t>
      </w:r>
      <w:r w:rsidR="00A85B1C">
        <w:t>?</w:t>
      </w:r>
    </w:p>
    <w:p w14:paraId="03352947" w14:textId="77777777" w:rsidR="00A85B1C" w:rsidRDefault="009524AD">
      <w:r>
        <w:t xml:space="preserve">Sometimes the applicant only has limited information about the extent of, nature of, or whereabouts of the respondent’s assets. In these circumstances a temporary ‘whole assets’ order can be made with ancillary orders that have the intention of clarifying the assets available. These may include; </w:t>
      </w:r>
    </w:p>
    <w:p w14:paraId="4535EC77" w14:textId="77777777" w:rsidR="00A85B1C" w:rsidRDefault="009524AD">
      <w:r>
        <w:t xml:space="preserve">• An order for the disclosure of documents or the provision of information about the respondent's assets. </w:t>
      </w:r>
    </w:p>
    <w:p w14:paraId="3C1AD639" w14:textId="77777777" w:rsidR="00A85B1C" w:rsidRDefault="009524AD">
      <w:r>
        <w:t xml:space="preserve">• An order that the respondent be cross-examined in court about his assets. </w:t>
      </w:r>
    </w:p>
    <w:p w14:paraId="71D08863" w14:textId="77777777" w:rsidR="00F02CDF" w:rsidRDefault="009524AD">
      <w:r>
        <w:t xml:space="preserve">• An order preventing the respondent from leaving the jurisdiction – so called "passport order". This requires the respondent not to leave the jurisdiction and to deliver up his passport and any other travel documents. </w:t>
      </w:r>
    </w:p>
    <w:p w14:paraId="5CA4258F" w14:textId="77777777" w:rsidR="00F02CDF" w:rsidRDefault="009524AD">
      <w:r>
        <w:t xml:space="preserve">• The appointment of a receiver to deal with the assets of the respondent. </w:t>
      </w:r>
    </w:p>
    <w:p w14:paraId="17BC2821" w14:textId="77777777" w:rsidR="00F02CDF" w:rsidRDefault="009524AD">
      <w:r>
        <w:t xml:space="preserve">• Immediate delivery up to the applicant's solicitors of certain assets or payment of a sum of money into court. </w:t>
      </w:r>
    </w:p>
    <w:p w14:paraId="770BF493" w14:textId="77777777" w:rsidR="00F02CDF" w:rsidRDefault="009524AD">
      <w:r>
        <w:t xml:space="preserve">• An order requiring the respondent to sign a document authorising his bank to disclose information to the applicant. </w:t>
      </w:r>
    </w:p>
    <w:p w14:paraId="4C99CDED" w14:textId="77777777" w:rsidR="00F02CDF" w:rsidRDefault="009524AD">
      <w:r>
        <w:t xml:space="preserve">• A search order. </w:t>
      </w:r>
    </w:p>
    <w:p w14:paraId="4EB11B17" w14:textId="77777777" w:rsidR="00F02CDF" w:rsidRDefault="009524AD">
      <w:r>
        <w:t xml:space="preserve">What must be proved in order to obtain a freezing order? </w:t>
      </w:r>
    </w:p>
    <w:p w14:paraId="0B7E70BE" w14:textId="34EEA50A" w:rsidR="00F02CDF" w:rsidRDefault="009524AD">
      <w:r>
        <w:t xml:space="preserve">The ultimate criterion is whether the court considers it just and convenient to grant a freezing injunction (section 37(1), Senior Courts Act 1981). An application will be refused if the injustice that would be caused to the respondent outweighs the benefit that would be gained by the applicant. The conduct of the applicant will be taken into account. He should act reasonably, conscionably and without undue delay. In addition, case law has laid down conditions for a freezing injunction: </w:t>
      </w:r>
    </w:p>
    <w:p w14:paraId="0630D98E" w14:textId="77777777" w:rsidR="00F02CDF" w:rsidRDefault="009524AD">
      <w:r>
        <w:t xml:space="preserve">• The applicant must have a cause of action, that is, an underlying legal or equitable right. </w:t>
      </w:r>
    </w:p>
    <w:p w14:paraId="5275A74C" w14:textId="77777777" w:rsidR="00F02CDF" w:rsidRDefault="009524AD">
      <w:r>
        <w:t xml:space="preserve">• The English court must have jurisdiction. </w:t>
      </w:r>
    </w:p>
    <w:p w14:paraId="4206BA08" w14:textId="77777777" w:rsidR="00F02CDF" w:rsidRDefault="009524AD">
      <w:r>
        <w:lastRenderedPageBreak/>
        <w:t xml:space="preserve">• The applicant must have a good arguable case. </w:t>
      </w:r>
    </w:p>
    <w:p w14:paraId="1AE208D6" w14:textId="77777777" w:rsidR="00F02CDF" w:rsidRDefault="009524AD">
      <w:r>
        <w:t xml:space="preserve">• The court must be satisfied that the applicant has a good arguable case that he is seeking to support with the freezing injunction. This may be a counterclaim. It is not necessary to establish that the claim is "bound to succeed" or has more than a 50% chance of success. But a case that is no more than arguable is not sufficient. </w:t>
      </w:r>
    </w:p>
    <w:p w14:paraId="13F403A3" w14:textId="77777777" w:rsidR="00F02CDF" w:rsidRDefault="009524AD">
      <w:r>
        <w:t xml:space="preserve">• The applicant must be able to show the existence of assets. </w:t>
      </w:r>
    </w:p>
    <w:p w14:paraId="61890389" w14:textId="77777777" w:rsidR="00F02CDF" w:rsidRDefault="009524AD">
      <w:r>
        <w:t xml:space="preserve">• There must be evidence from which it may be inferred that the respondent has assets that would be available for execution. An applicant must demonstrate a real prospect that the assets are in the country where enforcement is sought. But it is not necessary for him to prove that the assets exist. </w:t>
      </w:r>
    </w:p>
    <w:p w14:paraId="209412AE" w14:textId="77777777" w:rsidR="00F02CDF" w:rsidRDefault="009524AD">
      <w:r>
        <w:t xml:space="preserve">• Risk of dissipation. There must be evidence of a real risk that any judgment may not be satisfied. It is not necessary to show that the respondent intends to deal with his assets so as to defeat the enforcement of an eventual judgment. The court applies an objective test and considers the effect of the respondent's actions, not his intent. Further the court is not concerned with the use of assets to pay genuine indebtedness. </w:t>
      </w:r>
    </w:p>
    <w:p w14:paraId="10E77284" w14:textId="77777777" w:rsidR="00F02CDF" w:rsidRDefault="009524AD">
      <w:r>
        <w:t>Example</w:t>
      </w:r>
      <w:r w:rsidR="00F02CDF">
        <w:t>s</w:t>
      </w:r>
      <w:r>
        <w:t xml:space="preserve"> of factors that may be used to show a risk of dissipation are set out below. This is not an exhaustive list but could include; • Showing the ease with which the assets in question could be moved out of the applicant's reach. • Where the assets are overseas, the ease (or difficulty) of enforcement. • The financial standing (or experience or history) of the respondent. For example, does the respondent have the skills and experience to move his assets and manage them abroad? • The place of domicile of the respondent's business and whether that would make enforcement more difficult. • Whether there are any adverse inferences to be drawn from the respondent's behaviour or affairs. • Whether there has been any failure by the respondent to file accounts when obliged to do so. • The length of time the respondent has been in business together with information about his reputation or past and present credit record. • The way in which the defendant has responded to the applicant's claims. • Whether there are any previous defaults. • Whether an intention to dispose of assets can be shown. • Whether there is evidence of dishonesty, particularly in relation to misuse of assets. • Whether there has been any fraudulent failure to disclose assets. • The applicant must provide an undertaking in damages. The applicant must undertake to the court to pay any damages that the respondent (or any other party notified of the order) sustains by reason of the freezing order if it subsequently transpires that the order ought not to have been granted and the applicant should be prepared to identify assets or provide security to support the undertaking if required to do so. </w:t>
      </w:r>
    </w:p>
    <w:p w14:paraId="22CDC85F" w14:textId="77777777" w:rsidR="00F02CDF" w:rsidRDefault="009524AD">
      <w:r>
        <w:t xml:space="preserve">The fact that an applicant is legally aided or of limited means does not preclude the grant of an injunction in a proper case. Where there are doubts about an applicant's resources, the court has discretion to require either security or the payment of money into court to fortify the undertaking. </w:t>
      </w:r>
    </w:p>
    <w:p w14:paraId="6D5343B3" w14:textId="77777777" w:rsidR="00F02CDF" w:rsidRDefault="009524AD">
      <w:r>
        <w:t xml:space="preserve">Alternatively, the court may require an undertaking from a more financially secure person or body. </w:t>
      </w:r>
    </w:p>
    <w:p w14:paraId="29B69939" w14:textId="77777777" w:rsidR="00F02CDF" w:rsidRDefault="009524AD">
      <w:r>
        <w:t xml:space="preserve">Duty of full and frank disclosure </w:t>
      </w:r>
    </w:p>
    <w:p w14:paraId="3ACFA721" w14:textId="77777777" w:rsidR="00F02CDF" w:rsidRDefault="009524AD">
      <w:r>
        <w:t xml:space="preserve">Where an application is made without notice, the applicant must disclose all matters that are material to the court in deciding whether to grant the order and, if so, on what terms. This is known as the duty of full and frank disclosure. This is a continuing duty. If the applicant fails to comply with the duty of full and frank disclosure, there is a risk that the respondent may successfully apply to have the order immediately discharged and be awarded costs on an indemnity basis, though with all costs order the court has discretion what costs order to make. </w:t>
      </w:r>
    </w:p>
    <w:p w14:paraId="29EF2B1E" w14:textId="77777777" w:rsidR="00F02CDF" w:rsidRDefault="009524AD">
      <w:r>
        <w:lastRenderedPageBreak/>
        <w:t xml:space="preserve">The content of the affidavit in support of the application </w:t>
      </w:r>
    </w:p>
    <w:p w14:paraId="18475CC0" w14:textId="77777777" w:rsidR="00F02CDF" w:rsidRDefault="009524AD">
      <w:r>
        <w:t xml:space="preserve">Any legal practitioner preparing an affidavit should address, or consider, the following points: </w:t>
      </w:r>
    </w:p>
    <w:p w14:paraId="0323FE5A" w14:textId="77777777" w:rsidR="00F02CDF" w:rsidRDefault="009524AD">
      <w:r>
        <w:t xml:space="preserve">• The reasons for urgency. • If the application is made without notice, why this was necessary (PD 25.3.4). </w:t>
      </w:r>
    </w:p>
    <w:p w14:paraId="6154551B" w14:textId="77777777" w:rsidR="00F02CDF" w:rsidRDefault="009524AD">
      <w:r>
        <w:t xml:space="preserve">• Evidence of assets. </w:t>
      </w:r>
    </w:p>
    <w:p w14:paraId="0F9CCDAC" w14:textId="77777777" w:rsidR="00F02CDF" w:rsidRDefault="009524AD">
      <w:r>
        <w:t xml:space="preserve">• The risk of dissipation (of the assets). </w:t>
      </w:r>
    </w:p>
    <w:p w14:paraId="27C28B97" w14:textId="77777777" w:rsidR="00F02CDF" w:rsidRDefault="009524AD">
      <w:r>
        <w:t xml:space="preserve">• A statement of the ‘good arguable case’ (a counterclaim can be sufficient), summarising the substantive claim and, if possible, exhibiting a draft claim form. </w:t>
      </w:r>
    </w:p>
    <w:p w14:paraId="4776BF7E" w14:textId="77777777" w:rsidR="00F02CDF" w:rsidRDefault="009524AD">
      <w:r>
        <w:t xml:space="preserve">• The detail of any defences raised by the respondent in correspondence or elsewhere, including any possible claim of privilege against self-incrimination. The applicant may make adverse or unfavourable comment about the respondent's defences provided that he does not mislead the court. </w:t>
      </w:r>
    </w:p>
    <w:p w14:paraId="04791D1F" w14:textId="77777777" w:rsidR="00F02CDF" w:rsidRDefault="009524AD">
      <w:r>
        <w:t xml:space="preserve">• The detail and information supporting a claim that the respondent could be on the brink of insolvency (and this may remove the need for a freezing order). </w:t>
      </w:r>
    </w:p>
    <w:p w14:paraId="116BFF57" w14:textId="77777777" w:rsidR="00F02CDF" w:rsidRDefault="009524AD">
      <w:r>
        <w:t xml:space="preserve">• Information supporting any prejudice or hardship that the applicant may suffer if the freezing order is not granted. </w:t>
      </w:r>
    </w:p>
    <w:p w14:paraId="6F019D3F" w14:textId="77777777" w:rsidR="00F02CDF" w:rsidRDefault="009524AD">
      <w:r>
        <w:t xml:space="preserve">• Detail and comment of any criminal charge or conviction against the applicant. </w:t>
      </w:r>
    </w:p>
    <w:p w14:paraId="30C94F09" w14:textId="77777777" w:rsidR="00E50DF3" w:rsidRDefault="009524AD">
      <w:r>
        <w:t xml:space="preserve">• Information concerning the applicant's financial standing and evidence that there are sufficient assets to support the undertaking in damages. </w:t>
      </w:r>
    </w:p>
    <w:p w14:paraId="6889B937" w14:textId="77777777" w:rsidR="00E50DF3" w:rsidRDefault="009524AD">
      <w:r>
        <w:t xml:space="preserve">• Detail of the relevant foreign law and procedure in relevant jurisdictions if a WFO is being sought or evidence that enforcement in other jurisdictions is a ground being used to justify the making of the freezing order </w:t>
      </w:r>
    </w:p>
    <w:p w14:paraId="056A5E85" w14:textId="77777777" w:rsidR="00E50DF3" w:rsidRDefault="009524AD">
      <w:r>
        <w:t xml:space="preserve">This is not an exhaustive list and overriding all this is the ‘duty to give full and frank disclosure’. </w:t>
      </w:r>
    </w:p>
    <w:p w14:paraId="3A930637" w14:textId="77777777" w:rsidR="00E50DF3" w:rsidRDefault="00E50DF3">
      <w:r>
        <w:t xml:space="preserve">Further </w:t>
      </w:r>
      <w:r w:rsidR="009524AD">
        <w:t xml:space="preserve">steps to be taken by the applicant </w:t>
      </w:r>
    </w:p>
    <w:p w14:paraId="17650C38" w14:textId="77777777" w:rsidR="00E50DF3" w:rsidRDefault="009524AD">
      <w:r>
        <w:t xml:space="preserve">After the granting of a freezing injunction, the applicant must: </w:t>
      </w:r>
    </w:p>
    <w:p w14:paraId="03B65FD2" w14:textId="77777777" w:rsidR="00E50DF3" w:rsidRDefault="009524AD">
      <w:r>
        <w:t xml:space="preserve">• Comply with each of the undertakings that he gave to the court, including prompt service of the order, application notice and supporting evidence. </w:t>
      </w:r>
    </w:p>
    <w:p w14:paraId="78E29BC0" w14:textId="77777777" w:rsidR="00E50DF3" w:rsidRDefault="009524AD">
      <w:r>
        <w:t xml:space="preserve">• Issue an application for the continuation of the freezing order beyond the return date where the freezing order was granted at a without notice hearing. </w:t>
      </w:r>
    </w:p>
    <w:p w14:paraId="0686B6F2" w14:textId="77777777" w:rsidR="00E50DF3" w:rsidRDefault="009524AD">
      <w:r>
        <w:t xml:space="preserve">• Pursue his claim diligently. </w:t>
      </w:r>
    </w:p>
    <w:p w14:paraId="712EF126" w14:textId="77777777" w:rsidR="00E50DF3" w:rsidRDefault="009524AD">
      <w:r>
        <w:t xml:space="preserve">• The applicant also has ongoing obligations to: • Notify the respondent if his financial position changes, affecting his ability to honour the undertaking in damages. • Notify the court if he discovers that he may have failed to disclose any material information at the without notice hearing. • Notify in writing all parties who had notice of the order if it ceases to have effect. The applicant should consider any appropriate steps to protect the frozen assets. For example, a freezing injunction affecting land should be protected by registration as a restriction at the Land Registry using Form RX1 pursuant to Section 40 of the Land Registration Act 2002. Failure to register the order may enable a buyer for value without notice to acquire good title in the property. </w:t>
      </w:r>
    </w:p>
    <w:p w14:paraId="0CCF78AF" w14:textId="77777777" w:rsidR="00E50DF3" w:rsidRDefault="009524AD">
      <w:r>
        <w:lastRenderedPageBreak/>
        <w:t xml:space="preserve">The respondent must comply with the terms of the order. Failure to do so could lead to committal proceedings, resulting in imprisonment, a fine or the seizure of assets. A respondent company must take all possible steps to prevent a breach. If any individual intentionally deals with the frozen assets, the company may be held to be in contempt of court. </w:t>
      </w:r>
    </w:p>
    <w:p w14:paraId="06ED12A1" w14:textId="77777777" w:rsidR="00E50DF3" w:rsidRDefault="009524AD">
      <w:r>
        <w:t>A company is deemed to have notice of an order from the time it is received. Therefore, the recipient of the freezing order (often the in-house counsel) must quickly impart information about the order. Further, the company has a duty to immediately withdraw authority from certain individuals (officers, servants or agents) to deal with the company's assets if this is necessary to ensure compliance</w:t>
      </w:r>
      <w:r w:rsidR="00E50DF3">
        <w:t>.</w:t>
      </w:r>
    </w:p>
    <w:p w14:paraId="5AB2DC84" w14:textId="77777777" w:rsidR="00E50DF3" w:rsidRDefault="009524AD">
      <w:r>
        <w:t xml:space="preserve"> The respondent should promptly make an application to court if he:</w:t>
      </w:r>
    </w:p>
    <w:p w14:paraId="074EC3B9" w14:textId="77777777" w:rsidR="00E50DF3" w:rsidRDefault="009524AD">
      <w:r>
        <w:t xml:space="preserve">Requires more time to prepare evidence before the return date. • Is unsure of the extent of the order. </w:t>
      </w:r>
    </w:p>
    <w:p w14:paraId="58A6A281" w14:textId="77777777" w:rsidR="00E50DF3" w:rsidRDefault="009524AD">
      <w:r>
        <w:t xml:space="preserve">• May be unable to comply with the terms of the order. </w:t>
      </w:r>
    </w:p>
    <w:p w14:paraId="3C46A59D" w14:textId="77777777" w:rsidR="00E50DF3" w:rsidRDefault="009524AD">
      <w:r>
        <w:t xml:space="preserve">• Wishes to have the order varied or discharged. The respondent should consider whether there are grounds to have the order set aside. The grounds for the discharge of a freezing injunction include: • The applicant has not complied with its undertakings. </w:t>
      </w:r>
    </w:p>
    <w:p w14:paraId="72DF9C33" w14:textId="77777777" w:rsidR="00E50DF3" w:rsidRDefault="009524AD">
      <w:r>
        <w:t xml:space="preserve">• The order is oppressive. </w:t>
      </w:r>
    </w:p>
    <w:p w14:paraId="2E3C61FE" w14:textId="77777777" w:rsidR="00E50DF3" w:rsidRDefault="009524AD">
      <w:r>
        <w:t xml:space="preserve">• There has been inordinate delay by the applicant. </w:t>
      </w:r>
    </w:p>
    <w:p w14:paraId="481E1A11" w14:textId="77777777" w:rsidR="00E50DF3" w:rsidRDefault="009524AD">
      <w:r>
        <w:t xml:space="preserve">• The applicant failed to comply with his duty of full and frank disclosure. </w:t>
      </w:r>
    </w:p>
    <w:p w14:paraId="57764BCB" w14:textId="77777777" w:rsidR="00E50DF3" w:rsidRDefault="009524AD">
      <w:r>
        <w:t xml:space="preserve">Any such application should be made promptly. In cases of great urgency, an application may be made without notice. </w:t>
      </w:r>
    </w:p>
    <w:p w14:paraId="0073A820" w14:textId="77777777" w:rsidR="00E50DF3" w:rsidRDefault="009524AD">
      <w:r>
        <w:t xml:space="preserve">Enforcement of a freezing order </w:t>
      </w:r>
    </w:p>
    <w:p w14:paraId="1C0085F2" w14:textId="77777777" w:rsidR="00E50DF3" w:rsidRDefault="009524AD">
      <w:r>
        <w:t xml:space="preserve">Contempt of court </w:t>
      </w:r>
    </w:p>
    <w:p w14:paraId="40B1341E" w14:textId="77777777" w:rsidR="00E50DF3" w:rsidRDefault="009524AD">
      <w:r>
        <w:t xml:space="preserve">If the respondent, or any other person, breaches the terms of the freezing order, the applicant may bring proceedings for committal for contempt of court. Committal proceedings may generally only be brought against a person on whom the order has been served personally. Orders for committal are made at the discretion of the court. </w:t>
      </w:r>
    </w:p>
    <w:p w14:paraId="6E0BF054" w14:textId="77777777" w:rsidR="00E50DF3" w:rsidRDefault="009524AD">
      <w:r>
        <w:t xml:space="preserve">To commit a person for breach of an injunction, a deliberate or wilful breach of the order must be established beyond reasonable doubt. </w:t>
      </w:r>
    </w:p>
    <w:p w14:paraId="0736135F" w14:textId="77777777" w:rsidR="00E50DF3" w:rsidRDefault="009524AD">
      <w:r>
        <w:t xml:space="preserve">Bench warrants </w:t>
      </w:r>
    </w:p>
    <w:p w14:paraId="34E065DE" w14:textId="77777777" w:rsidR="00E50DF3" w:rsidRDefault="009524AD">
      <w:r>
        <w:t xml:space="preserve">An application for a bench warrant may be helpful in some circumstances, particularly where the defendant has failed to comply with a passport order or disclosure order. The purpose of a bench warrant is to secure the defendant's attendance at court. After issue of a bench warrant, the defendant may be arrested and held in custody until the hearing. </w:t>
      </w:r>
    </w:p>
    <w:p w14:paraId="5E315347" w14:textId="77777777" w:rsidR="00E50DF3" w:rsidRDefault="009524AD">
      <w:r>
        <w:t xml:space="preserve">Enforcement outside the jurisdiction </w:t>
      </w:r>
    </w:p>
    <w:p w14:paraId="265CCA08" w14:textId="77777777" w:rsidR="00E50DF3" w:rsidRDefault="009524AD">
      <w:r>
        <w:t xml:space="preserve">A freezing order cannot be enforced overseas without the court's permission. Upon an application for permission, the court will consider all relevant circumstances (Derby &amp; Co Ltd v Weldon (Nos 3 and 4) [1990] Ch 65, [1989] 1 All ER 1002 CA). The benefit to the claimant must be proportionate to </w:t>
      </w:r>
      <w:r>
        <w:lastRenderedPageBreak/>
        <w:t xml:space="preserve">the cost and inconvenience of the defendant having to defend proceedings in other jurisdictions as well as in England. The court may require the claimant to give further undertakings as a condition of granting permission. </w:t>
      </w:r>
    </w:p>
    <w:p w14:paraId="58568618" w14:textId="77777777" w:rsidR="00E50DF3" w:rsidRDefault="009524AD">
      <w:r>
        <w:t>Variation, discharge and expiry of freezing injunctions</w:t>
      </w:r>
    </w:p>
    <w:p w14:paraId="5943F924" w14:textId="77777777" w:rsidR="00E50DF3" w:rsidRDefault="009524AD">
      <w:r>
        <w:t xml:space="preserve">If the freezing injunction ceases to have effect, the applicant must notify, in writing, all parties who had notice of it. </w:t>
      </w:r>
    </w:p>
    <w:p w14:paraId="338860EA" w14:textId="77777777" w:rsidR="00E50DF3" w:rsidRDefault="009524AD">
      <w:r>
        <w:t xml:space="preserve">Applications to vary or discharge the order </w:t>
      </w:r>
    </w:p>
    <w:p w14:paraId="59EEFEEA" w14:textId="77777777" w:rsidR="00E50DF3" w:rsidRDefault="009524AD">
      <w:r>
        <w:t xml:space="preserve">Upon the application of the respondent or an interested third party, the court may discharge the injunction or make an order varying its terms. </w:t>
      </w:r>
    </w:p>
    <w:p w14:paraId="27DEAD9E" w14:textId="77777777" w:rsidR="00E50DF3" w:rsidRDefault="009524AD">
      <w:r>
        <w:t xml:space="preserve">The grounds for the discharge of a freezing injunction include: </w:t>
      </w:r>
    </w:p>
    <w:p w14:paraId="295B7CB0" w14:textId="77777777" w:rsidR="00E50DF3" w:rsidRDefault="009524AD">
      <w:r>
        <w:t xml:space="preserve">• The applicant has not complied with its undertakings. </w:t>
      </w:r>
    </w:p>
    <w:p w14:paraId="506C2A0B" w14:textId="77777777" w:rsidR="00E50DF3" w:rsidRDefault="009524AD">
      <w:r>
        <w:t xml:space="preserve">• The order is oppressive. </w:t>
      </w:r>
    </w:p>
    <w:p w14:paraId="6F16FF6F" w14:textId="77777777" w:rsidR="00E50DF3" w:rsidRDefault="009524AD">
      <w:r>
        <w:t xml:space="preserve">• There has been inordinate delay by the applicant. </w:t>
      </w:r>
    </w:p>
    <w:p w14:paraId="4CEF187C" w14:textId="77777777" w:rsidR="00E50DF3" w:rsidRDefault="009524AD">
      <w:r>
        <w:t xml:space="preserve">If the respondent wishes to set aside or vary the order, he should act promptly. </w:t>
      </w:r>
    </w:p>
    <w:p w14:paraId="75AA3543" w14:textId="77777777" w:rsidR="00E50DF3" w:rsidRDefault="009524AD">
      <w:r>
        <w:t xml:space="preserve">Provision of alternative security </w:t>
      </w:r>
    </w:p>
    <w:p w14:paraId="72A75D59" w14:textId="77777777" w:rsidR="00E50DF3" w:rsidRDefault="009524AD">
      <w:r>
        <w:t xml:space="preserve">Freezing injunctions are commonly discharged by the respondent providing alternative security to the applicant. Most freezing orders contain a specific provision that they will cease to have effect if the respondent: </w:t>
      </w:r>
    </w:p>
    <w:p w14:paraId="54F7B78C" w14:textId="77777777" w:rsidR="00E50DF3" w:rsidRDefault="009524AD">
      <w:r>
        <w:t xml:space="preserve">• Provides security by paying an appropriate sum into court. </w:t>
      </w:r>
    </w:p>
    <w:p w14:paraId="0EF38569" w14:textId="77777777" w:rsidR="00E50DF3" w:rsidRDefault="009524AD">
      <w:r>
        <w:t xml:space="preserve">• Makes provision for security in that sum by another method agreed with the applicant's solicitors. This would usually be to the benefit of the applicant, as a freezing order itself offers no security. </w:t>
      </w:r>
    </w:p>
    <w:p w14:paraId="6C719B4A" w14:textId="77777777" w:rsidR="00E50DF3" w:rsidRDefault="009524AD">
      <w:r>
        <w:t xml:space="preserve">The effect of the freezing order on discontinuance, settlement of the claim or a judgment Discontinuance </w:t>
      </w:r>
    </w:p>
    <w:p w14:paraId="2AEE4471" w14:textId="77777777" w:rsidR="00E50DF3" w:rsidRDefault="009524AD">
      <w:r>
        <w:t xml:space="preserve">After a claimant has obtained an interim freezing injunction, he will need to obtain the court's consent before discontinuing his substantive claim. </w:t>
      </w:r>
    </w:p>
    <w:p w14:paraId="350FE104" w14:textId="77777777" w:rsidR="00E50DF3" w:rsidRDefault="009524AD">
      <w:r>
        <w:t xml:space="preserve">Settlement </w:t>
      </w:r>
    </w:p>
    <w:p w14:paraId="2F3CE372" w14:textId="77777777" w:rsidR="00E50DF3" w:rsidRDefault="009524AD">
      <w:r>
        <w:t xml:space="preserve">If the parties reach settlement, even if the terms of the settlement extinguish the claim, the injunction will continue until formally discharged by the court. The court will grant discharge as a matter of course because the claimant will no longer have an underlying cause of action in support of which the order was granted. </w:t>
      </w:r>
    </w:p>
    <w:p w14:paraId="4C62CDF8" w14:textId="77777777" w:rsidR="00E50DF3" w:rsidRDefault="009524AD">
      <w:r>
        <w:t xml:space="preserve">If the claimant wishes the freezing injunction to continue until the settlement terms have been fulfilled, specific arrangements must be made. This may be part of the settlement agreement itself or may be ordered on an application to court. </w:t>
      </w:r>
    </w:p>
    <w:p w14:paraId="45D698B6" w14:textId="77777777" w:rsidR="00E50DF3" w:rsidRDefault="009524AD">
      <w:r>
        <w:t xml:space="preserve">Judgment </w:t>
      </w:r>
    </w:p>
    <w:p w14:paraId="1BCEA441" w14:textId="77777777" w:rsidR="00E50DF3" w:rsidRDefault="009524AD">
      <w:r>
        <w:t xml:space="preserve">If the freezing injunction was granted "until judgment or further order", then the claimant will probably wish to apply to continue the order until any judgment (including judgment in default or summary judgment) has been enforced. </w:t>
      </w:r>
    </w:p>
    <w:p w14:paraId="5199021D" w14:textId="77777777" w:rsidR="00E50DF3" w:rsidRDefault="009524AD">
      <w:r>
        <w:lastRenderedPageBreak/>
        <w:t>Even if the claimant was previously refused an interim freezing injunction, the court may be prepared to make a final freezing order after judgment (</w:t>
      </w:r>
      <w:proofErr w:type="spellStart"/>
      <w:r>
        <w:t>Jaggard</w:t>
      </w:r>
      <w:proofErr w:type="spellEnd"/>
      <w:r>
        <w:t xml:space="preserve"> v Sawyer [1995] 2 All ER 189). The claimant may seek to enforce the judgment against any of the defendant's assets, not just those subject to freezing injunction. As a freezing order provides no security, it will not necessarily be possible to enforce against the frozen assets. </w:t>
      </w:r>
    </w:p>
    <w:p w14:paraId="05E113D7" w14:textId="77777777" w:rsidR="00E50DF3" w:rsidRDefault="009524AD">
      <w:r>
        <w:t>Freezing injunctions and third parties</w:t>
      </w:r>
    </w:p>
    <w:p w14:paraId="243CACFE" w14:textId="77777777" w:rsidR="00E50DF3" w:rsidRDefault="009524AD">
      <w:r>
        <w:t>Duties of third parties</w:t>
      </w:r>
    </w:p>
    <w:p w14:paraId="25672636" w14:textId="77777777" w:rsidR="00E50DF3" w:rsidRDefault="009524AD">
      <w:r>
        <w:t xml:space="preserve">It is usual for the applicant to notify all appropriate third parties of the existence and terms of the freezing injunction. A third party in possession of assets that are subject to a freezing injunction owes a duty of care to the court, from the time it receives notice of the order, to: </w:t>
      </w:r>
    </w:p>
    <w:p w14:paraId="6AD01117" w14:textId="77777777" w:rsidR="00E50DF3" w:rsidRDefault="009524AD">
      <w:r>
        <w:t xml:space="preserve">• Comply with the injunction. </w:t>
      </w:r>
    </w:p>
    <w:p w14:paraId="1F8EB3B8" w14:textId="77777777" w:rsidR="00150EA7" w:rsidRDefault="009524AD">
      <w:r>
        <w:t xml:space="preserve">• Not to permit the defendant to breach it. Banks are often third parties to freezing orders. Notice of a freezing order revokes the customer mandate to the extent of the order. Banks are expected to have systems for freezing accounts when they are notified of an order, and to take care when operating these systems. Banks must ensure that instructions are very promptly sent from the recipient of the order (often the in-house counsel) to every part of the bank involved in processing payments. If a third party knowingly assists in the disposal of the assets subject to the freezing injunction, he may be subject to proceedings for contempt of court and held liable to a fine, seizure of assets or imprisonment up to two years. Where a freezing injunction is made in the standard form annexed to PD 25, a bank holding frozen funds has no obligation to enquire as to the purpose of a withdrawal by the respondent provided that it appears to be permitted by the order. This means that a bank could permit withdrawals, without enquiry, if the payments appear to be for the purpose of meeting reasonable legal costs or living expenses or are otherwise permitted by the order. In practice, banks are likely to apply a "stop order", blocking all payments from the account. Third parties have no obligation to disclose information about the respondent's assets unless the court so orders. Any such disclosure by a bank in the absence of a court order would breach the bank's duty of customer confidentiality. </w:t>
      </w:r>
    </w:p>
    <w:p w14:paraId="23751BC3" w14:textId="77777777" w:rsidR="00150EA7" w:rsidRDefault="009524AD">
      <w:r>
        <w:t xml:space="preserve">Freezing injunctions are not binding on third parties outside the jurisdiction until the order has been registered, recognized and enforced in the local court. </w:t>
      </w:r>
    </w:p>
    <w:p w14:paraId="25F1A4EF" w14:textId="77777777" w:rsidR="00150EA7" w:rsidRDefault="009524AD">
      <w:r>
        <w:t xml:space="preserve">Applications to court </w:t>
      </w:r>
    </w:p>
    <w:p w14:paraId="3CB0AD0D" w14:textId="77777777" w:rsidR="00150EA7" w:rsidRDefault="009524AD">
      <w:r>
        <w:t xml:space="preserve">Third parties are entitled to apply to the court to vary or discharge the freezing injunction or for directions as to its effect. Provided the application is made reasonably, it is standard practice to order the claimant to pay the third party's costs on an indemnity basis, subject to the third party proving that the costs were reasonably incurred. </w:t>
      </w:r>
    </w:p>
    <w:p w14:paraId="4869D772" w14:textId="77777777" w:rsidR="00150EA7" w:rsidRDefault="009524AD">
      <w:r>
        <w:t xml:space="preserve">Recovery of costs and expenses </w:t>
      </w:r>
    </w:p>
    <w:p w14:paraId="6B40CEAA" w14:textId="77777777" w:rsidR="00150EA7" w:rsidRDefault="009524AD">
      <w:r>
        <w:t xml:space="preserve">A third party who has been notified of a freezing injunction may recover from the applicant his expenses reasonably incurred in complying with its terms under the standard form undertaking by the claimant. Banks typically charge a fixed fee which nominally covers their expenses in dealing with freezing injunctions. Applications to vary or discharge freezing injunctions are common. Provided the application is made reasonably, it is standard practice to order the claimant to pay the third party's costs of applying on an indemnity basis, subject to the third party proving that the costs were reasonably incurred. </w:t>
      </w:r>
    </w:p>
    <w:p w14:paraId="769B54E8" w14:textId="77777777" w:rsidR="00150EA7" w:rsidRPr="00150EA7" w:rsidRDefault="009524AD">
      <w:pPr>
        <w:rPr>
          <w:b/>
          <w:bCs/>
        </w:rPr>
      </w:pPr>
      <w:r w:rsidRPr="00150EA7">
        <w:rPr>
          <w:b/>
          <w:bCs/>
        </w:rPr>
        <w:lastRenderedPageBreak/>
        <w:t xml:space="preserve">Search orders </w:t>
      </w:r>
    </w:p>
    <w:p w14:paraId="43C88CD2" w14:textId="77777777" w:rsidR="00150EA7" w:rsidRDefault="009524AD">
      <w:r>
        <w:t xml:space="preserve">What is a search order? </w:t>
      </w:r>
    </w:p>
    <w:p w14:paraId="478BB7CB" w14:textId="77777777" w:rsidR="00150EA7" w:rsidRDefault="009524AD">
      <w:r>
        <w:t xml:space="preserve">A search order is a form of interim mandatory injunction. It requires a defendant to allow the claimant's representatives to enter his premises and to search for, copy and remove documents or material. </w:t>
      </w:r>
    </w:p>
    <w:p w14:paraId="4203CADF" w14:textId="77777777" w:rsidR="00150EA7" w:rsidRDefault="009524AD">
      <w:r>
        <w:t xml:space="preserve">A search order is probably the most draconian order the court can make. If a defendant fails to comply, he may be held guilty of contempt of court. They will be granted only where necessary in the interests of justice. Case law and the CPR have established various safeguards for defendants. </w:t>
      </w:r>
    </w:p>
    <w:p w14:paraId="406C4CD9" w14:textId="77777777" w:rsidR="00150EA7" w:rsidRDefault="009524AD">
      <w:r>
        <w:t xml:space="preserve">For example, the claimant has a duty to make full and frank disclosure and provide an undertaking in damages. An independent solicitor (the supervising solicitor) must be appointed to supervise and report on the execution of the search. </w:t>
      </w:r>
    </w:p>
    <w:p w14:paraId="710F5304" w14:textId="77777777" w:rsidR="00150EA7" w:rsidRDefault="009524AD">
      <w:r>
        <w:t xml:space="preserve">Search orders are not intended to be a way of obtaining evidence (as opposed to preserving it) or enforcing a party's obligations to give standard disclosure. The purpose of a search order is usually to: </w:t>
      </w:r>
    </w:p>
    <w:p w14:paraId="72479930" w14:textId="77777777" w:rsidR="00150EA7" w:rsidRDefault="009524AD">
      <w:r>
        <w:t xml:space="preserve">• Preserve evidence. </w:t>
      </w:r>
    </w:p>
    <w:p w14:paraId="2B07B4B1" w14:textId="77777777" w:rsidR="00150EA7" w:rsidRDefault="009524AD">
      <w:r>
        <w:t xml:space="preserve">• Preserve property which is (or may be) the subject of an action, or, within which a question arises. </w:t>
      </w:r>
    </w:p>
    <w:p w14:paraId="3E4B6083" w14:textId="77777777" w:rsidR="00150EA7" w:rsidRDefault="009524AD">
      <w:r>
        <w:t xml:space="preserve">Applications for search orders are made under Civil Procedure Rule (CPR) 23 and must follow the additional procedural requirements in CPR 25. Obtaining and executing a search order is an expensive process. However, it can bring a major advantage in litigation. Applications are almost always made without notice as giving notice would alert the defendant and possibly defeat the purpose of any search. </w:t>
      </w:r>
    </w:p>
    <w:p w14:paraId="7773DA0B" w14:textId="77777777" w:rsidR="00150EA7" w:rsidRDefault="009524AD">
      <w:r>
        <w:t xml:space="preserve">In what circumstances will an application be made? </w:t>
      </w:r>
    </w:p>
    <w:p w14:paraId="130CF8A0" w14:textId="77777777" w:rsidR="00150EA7" w:rsidRDefault="009524AD">
      <w:r>
        <w:t xml:space="preserve">A claimant may seek a search order where he believes that an order for the delivery up or preservation of documents would not be sufficient because the defendant would destroy documents in contravention of a court order. They are commonly granted in support of intellectual property claims such as copyright infringement. </w:t>
      </w:r>
    </w:p>
    <w:p w14:paraId="5D020BF5" w14:textId="77777777" w:rsidR="00150EA7" w:rsidRDefault="009524AD">
      <w:r>
        <w:t xml:space="preserve">They may be used in claims that include allegations of fraud, breach of confidence claims. They have been used in matrimonial cases, if they are the only way of preserving evidence for trial. </w:t>
      </w:r>
    </w:p>
    <w:p w14:paraId="1705AF19" w14:textId="77777777" w:rsidR="00150EA7" w:rsidRDefault="009524AD">
      <w:r>
        <w:t xml:space="preserve">When? </w:t>
      </w:r>
    </w:p>
    <w:p w14:paraId="70948C3E" w14:textId="77777777" w:rsidR="00150EA7" w:rsidRDefault="009524AD">
      <w:r>
        <w:t xml:space="preserve">Most applications for search orders are made before the issue of a claim. However, an application by a claimant may be made at any stage of proceedings. A defendant may only apply for an interim remedy after filing an acknowledgement of service or a defence unless the court orders otherwise. (CPR 25.2(2)(c)). Applications, as with all interim injunctions, should be made as soon as possible. </w:t>
      </w:r>
    </w:p>
    <w:p w14:paraId="456C5D0B" w14:textId="77777777" w:rsidR="00150EA7" w:rsidRDefault="009524AD">
      <w:r>
        <w:t xml:space="preserve">The scope of search orders </w:t>
      </w:r>
    </w:p>
    <w:p w14:paraId="666A3C5B" w14:textId="77777777" w:rsidR="00DB0F57" w:rsidRDefault="009524AD">
      <w:r>
        <w:t xml:space="preserve">A search order may be granted against any party against whom the applicant has a cause of action and is, or is likely to be, a party to proceedings. The respondent may be: • A company. • An individual. • A representative of a group of defendants, provided that the claimant has a cause of action against the whole group (or the group falls into the exceptions above). </w:t>
      </w:r>
    </w:p>
    <w:p w14:paraId="7F474193" w14:textId="77777777" w:rsidR="00DB0F57" w:rsidRDefault="009524AD">
      <w:r>
        <w:lastRenderedPageBreak/>
        <w:t xml:space="preserve">If a party wishes to obtain a search order against more than one defendant, it is best practice to issue separate applications and carry out each of the searches simultaneously as this reduces the risk of collaboration between the defendants. </w:t>
      </w:r>
    </w:p>
    <w:p w14:paraId="32C840C7" w14:textId="77777777" w:rsidR="00DB0F57" w:rsidRDefault="009524AD">
      <w:r>
        <w:t xml:space="preserve">The premises to be searched must be: </w:t>
      </w:r>
    </w:p>
    <w:p w14:paraId="44F3AD44" w14:textId="77777777" w:rsidR="00DB0F57" w:rsidRDefault="009524AD">
      <w:r>
        <w:t xml:space="preserve">• Specifically identified in the order. </w:t>
      </w:r>
    </w:p>
    <w:p w14:paraId="1BB10156" w14:textId="77777777" w:rsidR="00910E29" w:rsidRDefault="009524AD">
      <w:r>
        <w:t xml:space="preserve">• Be under the defendant's control. </w:t>
      </w:r>
    </w:p>
    <w:p w14:paraId="69943558" w14:textId="77777777" w:rsidR="00910E29" w:rsidRDefault="009524AD">
      <w:r>
        <w:t xml:space="preserve">What materials may be removed? </w:t>
      </w:r>
    </w:p>
    <w:p w14:paraId="2D5BAE87" w14:textId="77777777" w:rsidR="00910E29" w:rsidRDefault="009524AD">
      <w:r>
        <w:t xml:space="preserve">The order must clearly identify the specific materials that may be removed. PD 7.5 (1). </w:t>
      </w:r>
    </w:p>
    <w:p w14:paraId="7A27399A" w14:textId="77777777" w:rsidR="00910E29" w:rsidRDefault="009524AD">
      <w:r>
        <w:t xml:space="preserve">The order may include: • Documents. • Computer records and files. • Chattels or classes of chattels. </w:t>
      </w:r>
    </w:p>
    <w:p w14:paraId="7E089F7D" w14:textId="77777777" w:rsidR="00910E29" w:rsidRDefault="009524AD">
      <w:r>
        <w:t xml:space="preserve">A claimant may be permitted to seize names of the defendant's customers. Such an order would only be granted in exceptional circumstances, because of the risk to the defendant's reputation. </w:t>
      </w:r>
    </w:p>
    <w:p w14:paraId="1D8117AD" w14:textId="77777777" w:rsidR="00910E29" w:rsidRDefault="009524AD">
      <w:r>
        <w:t xml:space="preserve">A search order may not include: • Clothes, bedding, and furnishings (although furnishings of great value may be included if it is established that they were bought to frustrate creditors). • Materials and stock-in-trade used in lawful business. • Privileged material. </w:t>
      </w:r>
    </w:p>
    <w:p w14:paraId="57091BDF" w14:textId="77777777" w:rsidR="00910E29" w:rsidRDefault="009524AD">
      <w:r>
        <w:t xml:space="preserve">Gagging orders and other ancillary orders </w:t>
      </w:r>
    </w:p>
    <w:p w14:paraId="76EAE197" w14:textId="77777777" w:rsidR="00910E29" w:rsidRDefault="009524AD">
      <w:r>
        <w:t xml:space="preserve">A gagging order may be sought to restrain those served with the order from informing third parties of the existence of the proceedings, or the fact that an order has been made. This may be to give the claimant time to use the information obtained to secure assets or preserve evidence located elsewhere. </w:t>
      </w:r>
    </w:p>
    <w:p w14:paraId="63BF3607" w14:textId="77777777" w:rsidR="00910E29" w:rsidRDefault="009524AD">
      <w:r>
        <w:t xml:space="preserve">They are especially important where there are multiple defendants. A gagging order does not operate to prevent a party from obtaining legal advice. Any order should be granted for a very short period only - usually one or two days. The order may include directions for the claim to be issued. </w:t>
      </w:r>
    </w:p>
    <w:p w14:paraId="12DFFE44" w14:textId="77777777" w:rsidR="00910E29" w:rsidRDefault="009524AD">
      <w:r>
        <w:t>Where a search order is made before proceedings have been commenced, the applicant will usually be required to undertake to issue the claim on the same or next working day (PD 25.5.1(5)). A search order may also provide for the preservation of relevant documents in the defendant's power which are not produced when the search order is executed</w:t>
      </w:r>
      <w:r w:rsidR="00910E29">
        <w:t xml:space="preserve">. </w:t>
      </w:r>
    </w:p>
    <w:p w14:paraId="090BAA9F" w14:textId="77777777" w:rsidR="00910E29" w:rsidRDefault="009524AD">
      <w:r>
        <w:t xml:space="preserve">Privilege against self-incrimination </w:t>
      </w:r>
    </w:p>
    <w:p w14:paraId="70D5D1E8" w14:textId="77777777" w:rsidR="00910E29" w:rsidRDefault="009524AD">
      <w:r>
        <w:t xml:space="preserve">Privilege against self-incrimination is relevant to whether a search order will be granted. However, there must be a real risk of prosecution for privilege to attach. Privilege against self-incrimination exempts a person from being compelled to produce documents or provide information which might incriminate him in any potential or current criminal proceedings in England and Wales. It is based on common law privilege and section 14(1) of the Civil Evidence Act 1968. 2.12.9 </w:t>
      </w:r>
    </w:p>
    <w:p w14:paraId="724FEFEE" w14:textId="77777777" w:rsidR="00910E29" w:rsidRDefault="009524AD">
      <w:r>
        <w:t xml:space="preserve">The limitations of search orders </w:t>
      </w:r>
    </w:p>
    <w:p w14:paraId="48546AF4" w14:textId="77777777" w:rsidR="00910E29" w:rsidRDefault="009524AD">
      <w:r>
        <w:t xml:space="preserve">A search order has the following disadvantages and limitations: </w:t>
      </w:r>
    </w:p>
    <w:p w14:paraId="47A86095" w14:textId="77777777" w:rsidR="00910E29" w:rsidRDefault="009524AD">
      <w:r>
        <w:t xml:space="preserve">• Obtaining and executing a search order is an expensive process. </w:t>
      </w:r>
    </w:p>
    <w:p w14:paraId="64640D1E" w14:textId="77777777" w:rsidR="00910E29" w:rsidRDefault="009524AD">
      <w:r>
        <w:t xml:space="preserve">• A search order does not permit the applicant to force entry to the premises. </w:t>
      </w:r>
    </w:p>
    <w:p w14:paraId="685C7DEE" w14:textId="77777777" w:rsidR="00910E29" w:rsidRDefault="009524AD">
      <w:r>
        <w:lastRenderedPageBreak/>
        <w:t xml:space="preserve">• The defendant may disobey the terms of the order. If he does, the remedy is through contempt of court proceedings, not damages. </w:t>
      </w:r>
    </w:p>
    <w:p w14:paraId="303F3AB5" w14:textId="77777777" w:rsidR="00910E29" w:rsidRDefault="009524AD">
      <w:r>
        <w:t xml:space="preserve">• There is no guarantee that the applicant will find what he is looking for. </w:t>
      </w:r>
    </w:p>
    <w:p w14:paraId="3C4C60F2" w14:textId="77777777" w:rsidR="00910E29" w:rsidRDefault="009524AD">
      <w:r>
        <w:t xml:space="preserve">• If the search order is set aside, the applicant may be ordered to pay damages to the defendant. </w:t>
      </w:r>
    </w:p>
    <w:p w14:paraId="1DE58C1D" w14:textId="77777777" w:rsidR="00910E29" w:rsidRDefault="009524AD">
      <w:r>
        <w:t xml:space="preserve">• The materials obtained may not be used for any purpose other than the proceedings in which the order was granted, without the court's permission. </w:t>
      </w:r>
    </w:p>
    <w:p w14:paraId="5F7AB74B" w14:textId="77777777" w:rsidR="00910E29" w:rsidRDefault="009524AD">
      <w:r>
        <w:t>Alternative orders</w:t>
      </w:r>
    </w:p>
    <w:p w14:paraId="13929568" w14:textId="77777777" w:rsidR="00910E29" w:rsidRDefault="009524AD">
      <w:r>
        <w:t xml:space="preserve">If the court is not satisfied that it is expedient to grant a search order, it may make a lesser order. One example of the type of order that could be made is a "doorstep </w:t>
      </w:r>
      <w:proofErr w:type="spellStart"/>
      <w:r>
        <w:t>Piller</w:t>
      </w:r>
      <w:proofErr w:type="spellEnd"/>
      <w:r>
        <w:t xml:space="preserve">" order. This type of order was first made in Universal City Studios Inc v Mukhtar &amp; Sons Ltd [1976] FSR 252. Such an order requires the defendant to give disclosure to the claimant's representatives when they serve the order at the defendant's premises, but the defendant is not required to allow them to enter the premises. </w:t>
      </w:r>
    </w:p>
    <w:p w14:paraId="68BE3279" w14:textId="77777777" w:rsidR="00910E29" w:rsidRDefault="009524AD">
      <w:r>
        <w:t xml:space="preserve">Doorstep </w:t>
      </w:r>
      <w:proofErr w:type="spellStart"/>
      <w:r>
        <w:t>Piller</w:t>
      </w:r>
      <w:proofErr w:type="spellEnd"/>
      <w:r>
        <w:t xml:space="preserve"> orders are less draconian than search orders. They may also be less effective as there is a risk of the defendant destroying material while the claimant's representative is on the doorstep. A supervising solicitor is usually required to supervise the execution of this order. </w:t>
      </w:r>
    </w:p>
    <w:p w14:paraId="0B27E0C6" w14:textId="77777777" w:rsidR="00910E29" w:rsidRDefault="009524AD">
      <w:r>
        <w:t xml:space="preserve">Alternatively, the court may order: </w:t>
      </w:r>
    </w:p>
    <w:p w14:paraId="1604CD8F" w14:textId="77777777" w:rsidR="00910E29" w:rsidRDefault="009524AD">
      <w:r>
        <w:t xml:space="preserve">• That the relevant material is delivered up to the claimant within a specified time, and grant an injunction restraining its destruction in the meantime. </w:t>
      </w:r>
    </w:p>
    <w:p w14:paraId="7D0A72F2" w14:textId="77777777" w:rsidR="00910E29" w:rsidRDefault="009524AD">
      <w:r>
        <w:t xml:space="preserve">• The defendant to deliver up the material to his own solicitors. </w:t>
      </w:r>
    </w:p>
    <w:p w14:paraId="3DA6040F" w14:textId="77777777" w:rsidR="00910E29" w:rsidRDefault="009524AD">
      <w:r>
        <w:t xml:space="preserve">What must be proved to obtain a search order? </w:t>
      </w:r>
    </w:p>
    <w:p w14:paraId="21B6C022" w14:textId="77777777" w:rsidR="00910E29" w:rsidRDefault="009524AD">
      <w:r>
        <w:t xml:space="preserve">Because it is a draconian measure a search order will only be granted where there is a paramount need to maintain or preserve the ability of the court to provide justice to the claimant. The claimant must satisfy each of the following three criteria, </w:t>
      </w:r>
    </w:p>
    <w:p w14:paraId="3DA54047" w14:textId="77777777" w:rsidR="00910E29" w:rsidRDefault="009524AD">
      <w:r>
        <w:t xml:space="preserve">• There is "an extremely strong prima facie case". </w:t>
      </w:r>
    </w:p>
    <w:p w14:paraId="1412DA5B" w14:textId="77777777" w:rsidR="00910E29" w:rsidRDefault="009524AD">
      <w:r>
        <w:t xml:space="preserve">• The defendant's actions have resulted in very serious potential or actual damage to the claimant's interests. </w:t>
      </w:r>
    </w:p>
    <w:p w14:paraId="33BC58D6" w14:textId="77777777" w:rsidR="00910E29" w:rsidRDefault="009524AD">
      <w:r>
        <w:t xml:space="preserve">• There is clear evidence that the "incriminating documents or things" are in the defendant's possession and there is a "real possibility" that the defendant may destroy or dispose of the material before an application can be made on notice. </w:t>
      </w:r>
    </w:p>
    <w:p w14:paraId="74EB4DF1" w14:textId="77777777" w:rsidR="00910E29" w:rsidRDefault="009524AD">
      <w:r>
        <w:t xml:space="preserve">In addition, </w:t>
      </w:r>
    </w:p>
    <w:p w14:paraId="6BAFA42C" w14:textId="77777777" w:rsidR="00910E29" w:rsidRDefault="009524AD">
      <w:r>
        <w:t xml:space="preserve">• The claimant must establish that the harm likely to be caused by the execution of the search order to the respondent and his business affairs is not excessive or out of proportion to the legitimate object of the order. As this is an equitable remedy the relevant equitable maxims must be applied and established. </w:t>
      </w:r>
    </w:p>
    <w:p w14:paraId="6D22F19A" w14:textId="77777777" w:rsidR="00910E29" w:rsidRDefault="009524AD">
      <w:r>
        <w:t xml:space="preserve">The procedure </w:t>
      </w:r>
    </w:p>
    <w:p w14:paraId="19C4CBB2" w14:textId="77777777" w:rsidR="00910E29" w:rsidRDefault="009524AD">
      <w:r>
        <w:t xml:space="preserve">An application should follow the procedure in CPR 23 and the specific provisions in PD 25. An applicant should also always also check any relevant court guide for specific provisions. Applications </w:t>
      </w:r>
      <w:r>
        <w:lastRenderedPageBreak/>
        <w:t xml:space="preserve">for search orders are almost always made without notice. The evidence in support of the application must be in an affidavit (PD 25.3.1). </w:t>
      </w:r>
    </w:p>
    <w:p w14:paraId="14D82C1D" w14:textId="77777777" w:rsidR="00910E29" w:rsidRDefault="009524AD">
      <w:r>
        <w:t xml:space="preserve">An applicant has a duty to make full and frank disclosure (see above) which means that he must disclose all material facts even if they are adverse to his case. In general, it will be necessary to produce the following: </w:t>
      </w:r>
    </w:p>
    <w:p w14:paraId="45FD4191" w14:textId="77777777" w:rsidR="00910E29" w:rsidRDefault="009524AD">
      <w:r>
        <w:t xml:space="preserve">• Application notice (Form N244, or Form N244 (CC) in the Commercial Court). </w:t>
      </w:r>
    </w:p>
    <w:p w14:paraId="051E5F63" w14:textId="77777777" w:rsidR="00910E29" w:rsidRDefault="009524AD">
      <w:r>
        <w:t xml:space="preserve">• Affidavit. </w:t>
      </w:r>
    </w:p>
    <w:p w14:paraId="5C47DE88" w14:textId="77777777" w:rsidR="00910E29" w:rsidRDefault="009524AD">
      <w:r>
        <w:t xml:space="preserve">• Draft order. </w:t>
      </w:r>
    </w:p>
    <w:p w14:paraId="0D125EF9" w14:textId="77777777" w:rsidR="00910E29" w:rsidRDefault="009524AD">
      <w:r>
        <w:t xml:space="preserve">• Draft claim form (if not already issued). </w:t>
      </w:r>
    </w:p>
    <w:p w14:paraId="5D26CCED" w14:textId="77777777" w:rsidR="00910E29" w:rsidRDefault="009524AD">
      <w:r>
        <w:t xml:space="preserve">• Application notice for a return date, if this is not dealt with in the search order application notice. </w:t>
      </w:r>
    </w:p>
    <w:p w14:paraId="2E014E19" w14:textId="77777777" w:rsidR="00910E29" w:rsidRDefault="009524AD">
      <w:r>
        <w:t xml:space="preserve">• A letter from the appointed supervising solicitor certifying his willingness to act and that he accepts the responsibilities attaching (see below) </w:t>
      </w:r>
    </w:p>
    <w:p w14:paraId="638754F9" w14:textId="77777777" w:rsidR="00910E29" w:rsidRDefault="009524AD">
      <w:r>
        <w:t xml:space="preserve">The application notice, supporting evidence and draft order should be filed at court at least two hours before the hearing, if there is time (PD 25.4.3(1)). The relevant fee should be paid. If the search order is granted, the court will fix a return date for an on notice hearing (if the application had been without notice as is most common). This is usually about one week after the initial hearing. The court will usually seek to place the next hearing before the same judge. The defendant is likely to be represented at the return date hearing. The supervising solicitor's report on the execution of the search will be presented. </w:t>
      </w:r>
    </w:p>
    <w:p w14:paraId="1AD7D521" w14:textId="77777777" w:rsidR="00910E29" w:rsidRDefault="009524AD">
      <w:r>
        <w:t>At this hearing the court will consider any evidence presented by the respondent and any further evidence submitted by the claimant and decides whether any part of the search order should be continued or varied. The costs of the application will usually be dealt with.</w:t>
      </w:r>
    </w:p>
    <w:p w14:paraId="659496B6" w14:textId="77777777" w:rsidR="00910E29" w:rsidRDefault="009524AD">
      <w:r>
        <w:t xml:space="preserve">The supervising solicitor and his role </w:t>
      </w:r>
    </w:p>
    <w:p w14:paraId="75830AEE" w14:textId="77777777" w:rsidR="00910E29" w:rsidRDefault="009524AD">
      <w:r>
        <w:t xml:space="preserve">The supervising solicitor acts as an independent officer of the court, he or she must also be independent of both the claimant's and the respondent's solicitors and have experience of search orders. The supervising solicitor should write to the court confirming his or her willingness to act and accept the responsibilities of the role. He or she will also be required to give undertakings to the court. These are set out on the standard form search order annexed to PD 25. The costs of the supervising solicitor will be met by the claimant. </w:t>
      </w:r>
    </w:p>
    <w:p w14:paraId="2C4F6A47" w14:textId="77777777" w:rsidR="00910E29" w:rsidRDefault="009524AD">
      <w:r>
        <w:t xml:space="preserve">The supervising solicitor helps the claimant and the defendant by ensuring that the search order is properly executed. In almost all cases the supervising solicitor will serve the search order on the defendant. If the order does not need to be served by the supervising solicitor personally, then the order must set out the reason for this. As stated above, before entering the premises, the supervising solicitor must advise the defendant: • Of his right to legal advice. • Of his right to vary or discharge the order. • That he may be entitled to avail himself of legal professional privilege and the privilege against self-incrimination. Failures to comply with these provisions constitute contempt of court on the part of the supervising solicitor. </w:t>
      </w:r>
    </w:p>
    <w:p w14:paraId="1D6B02AA" w14:textId="77777777" w:rsidR="00315CD3" w:rsidRDefault="009524AD">
      <w:r>
        <w:t xml:space="preserve">The supervising solicitor must list all material removed and give a copy of the list to the defendant. No material should be removed until the defendant has had reasonable time to check the list. The supervising solicitor must provide a report on the carrying out of the order to the claimant's </w:t>
      </w:r>
      <w:r>
        <w:lastRenderedPageBreak/>
        <w:t xml:space="preserve">solicitors. This report must be available to the court on the return date hearing and must be served by the claimant's solicitors on the defendant and file a copy of it with the court. </w:t>
      </w:r>
    </w:p>
    <w:p w14:paraId="3E8787C6" w14:textId="77777777" w:rsidR="00315CD3" w:rsidRDefault="009524AD">
      <w:r>
        <w:t xml:space="preserve">The supervising solicitor's report </w:t>
      </w:r>
    </w:p>
    <w:p w14:paraId="28BC6F42" w14:textId="77777777" w:rsidR="00315CD3" w:rsidRDefault="009524AD">
      <w:r>
        <w:t xml:space="preserve">The report should include: </w:t>
      </w:r>
    </w:p>
    <w:p w14:paraId="32935B9B" w14:textId="77777777" w:rsidR="00315CD3" w:rsidRDefault="009524AD">
      <w:r>
        <w:t xml:space="preserve">• The date and time when the search order was executed. • Who accompanied the supervising solicitor. • Who was present at the premises when the search order was served on the defendant. • Confirmation that the supervising solicitor explained the meaning and effect of the search order to the respondent, including his right to take legal advice and to withhold incriminating or privileged documents. • A report of any statements made by the defendant and any relevant discussions that took place between the defendant and those who executed the order. • A full account of the search. • A full list of the items that were removed from the defendant's premises, and confirmation that the defendant was given an opportunity to check the list. • That the search complied with all the specific terms of the search order. </w:t>
      </w:r>
    </w:p>
    <w:p w14:paraId="35F906A2" w14:textId="77777777" w:rsidR="00315CD3" w:rsidRDefault="009524AD">
      <w:r>
        <w:t xml:space="preserve">The client should be aware of and fully understand; </w:t>
      </w:r>
    </w:p>
    <w:p w14:paraId="7C79689A" w14:textId="77777777" w:rsidR="00315CD3" w:rsidRDefault="009524AD">
      <w:r>
        <w:t xml:space="preserve">• That as a search order is such a draconian remedy the court will expect the applicant's conduct to be of the highest standard. </w:t>
      </w:r>
    </w:p>
    <w:p w14:paraId="44F609EF" w14:textId="77777777" w:rsidR="00315CD3" w:rsidRDefault="009524AD">
      <w:r>
        <w:t xml:space="preserve">• That the applicant will be required to give certain undertakings to the court. These will include an undertaking in damages, possibly supported by security. </w:t>
      </w:r>
    </w:p>
    <w:p w14:paraId="365DB8DF" w14:textId="77777777" w:rsidR="00315CD3" w:rsidRDefault="009524AD">
      <w:r>
        <w:t xml:space="preserve">• That obtaining and executing a search order is an expensive process. </w:t>
      </w:r>
    </w:p>
    <w:p w14:paraId="7DE132A3" w14:textId="77777777" w:rsidR="00315CD3" w:rsidRDefault="009524AD">
      <w:r>
        <w:t xml:space="preserve">• That a search order does not permit him to force entry to the premises. </w:t>
      </w:r>
    </w:p>
    <w:p w14:paraId="69CEEA83" w14:textId="77777777" w:rsidR="00315CD3" w:rsidRDefault="009524AD">
      <w:r>
        <w:t xml:space="preserve">• That the defendant may disobey the terms of the order. If he does, the applicant’s remedy is through contempt of court proceedings, not damages. </w:t>
      </w:r>
    </w:p>
    <w:p w14:paraId="381B2BD4" w14:textId="77777777" w:rsidR="00315CD3" w:rsidRDefault="009524AD">
      <w:r>
        <w:t xml:space="preserve">• There is no guarantee that the applicant will find what he is looking for. </w:t>
      </w:r>
    </w:p>
    <w:p w14:paraId="47A651DD" w14:textId="77777777" w:rsidR="00315CD3" w:rsidRDefault="009524AD">
      <w:r>
        <w:t xml:space="preserve">• If the search order is set aside, the applicant may be ordered to pay damages to the defendant. </w:t>
      </w:r>
    </w:p>
    <w:p w14:paraId="49645DDF" w14:textId="77777777" w:rsidR="00315CD3" w:rsidRDefault="009524AD">
      <w:r>
        <w:t xml:space="preserve">• Understand the extent of the duty to give full and frank disclosure </w:t>
      </w:r>
    </w:p>
    <w:p w14:paraId="7686FEF9" w14:textId="77777777" w:rsidR="00315CD3" w:rsidRDefault="009524AD">
      <w:r>
        <w:t xml:space="preserve">• The need to undertake relevant enquiries to determine exactly what documents are to be the subject of the search order. </w:t>
      </w:r>
    </w:p>
    <w:p w14:paraId="68AB32F8" w14:textId="77777777" w:rsidR="00315CD3" w:rsidRDefault="009524AD">
      <w:r>
        <w:t xml:space="preserve">The legal representative should; - Consider with his client whether the respondent is likely to be able to claim the privilege of self-incrimination over any part of the proposed documents identified. - Identify and instruct a suitably experienced, independent solicitor to be the supervising solicitor (see paragraph below). The supervising solicitor must have experience of search orders.  Ask the supervising solicitor to provide a letter for submission to court confirming their willingness to accept the responsibilities. - Ensure that the claimant has sufficient funds to meet the undertaking in damages, and is in a position to provide security, for example, a bank guarantee, if required to do so by the court. - Start making practical arrangements for carrying out the search. Agree the team who will execute the order. If the defendant is female, ensure that the team who will execute the search order includes at least one woman (PD 25.7.4(5)). The team should include at least one person at the claimant's solicitor’s premises who will </w:t>
      </w:r>
      <w:proofErr w:type="spellStart"/>
      <w:r>
        <w:t>co</w:t>
      </w:r>
      <w:r>
        <w:t>ordinate</w:t>
      </w:r>
      <w:proofErr w:type="spellEnd"/>
      <w:r>
        <w:t xml:space="preserve"> the search and deal with correspondence from the defendant's solicitors. - Identify any expertise that may be required, for example, in Information Technology. - Instruct any necessary experts. - If there is a concern that the respondent may not be </w:t>
      </w:r>
      <w:r>
        <w:lastRenderedPageBreak/>
        <w:t xml:space="preserve">present at the time of execution of the search order, consider instructing an enquiry agent to undertake surveillance of the premises in advance. - Consider what transport and storage facilities will be required for the materials seized. Obtain quotes for insurance for the materials that will be seized, if additional cover is required. </w:t>
      </w:r>
    </w:p>
    <w:p w14:paraId="70BF77F7" w14:textId="77777777" w:rsidR="00315CD3" w:rsidRDefault="009524AD">
      <w:r>
        <w:t>Preparing the supporting evidence</w:t>
      </w:r>
    </w:p>
    <w:p w14:paraId="0E823C1A" w14:textId="77777777" w:rsidR="00315CD3" w:rsidRDefault="00315CD3">
      <w:r>
        <w:t>T</w:t>
      </w:r>
      <w:r w:rsidR="009524AD">
        <w:t xml:space="preserve">he evidence in support of an application for a search order must be in the form of an affidavit (PD25.3.1). If the hearing is extremely urgent, the court may allow it to proceed without written evidence. In this case, the oral submissions made by counsel to the court must be confirmed in an affidavit to be lodged at court as soon as reasonably practicable. </w:t>
      </w:r>
    </w:p>
    <w:p w14:paraId="22DFA830" w14:textId="77777777" w:rsidR="00315CD3" w:rsidRDefault="009524AD">
      <w:r>
        <w:t xml:space="preserve">Alternatively, the court may accept evidence in draft form on the basis of an undertaking that the applicant will swear and file the affidavit after the hearing. </w:t>
      </w:r>
    </w:p>
    <w:p w14:paraId="3F3D8F29" w14:textId="77777777" w:rsidR="00315CD3" w:rsidRDefault="009524AD">
      <w:r>
        <w:t xml:space="preserve">Duty of full and frank disclosure </w:t>
      </w:r>
    </w:p>
    <w:p w14:paraId="5715EE9B" w14:textId="77777777" w:rsidR="00315CD3" w:rsidRDefault="009524AD">
      <w:r>
        <w:t xml:space="preserve">The duty of full and frank disclosure applies in a search order application. See above. The applicant has a continuing duty to draw any material change in his financial position to the respondent's attention. This duty relates to the applicant's ability to satisfy the undertaking in damages. If the applicant fails to comply with the duty of full and frank disclosure, there is a risk that the respondent may successfully apply to have the order immediately discharged and be awarded costs on an indemnity basis. </w:t>
      </w:r>
    </w:p>
    <w:p w14:paraId="75E57C08" w14:textId="77777777" w:rsidR="00315CD3" w:rsidRDefault="009524AD">
      <w:r>
        <w:t>The content of an affidavit supporting the application</w:t>
      </w:r>
    </w:p>
    <w:p w14:paraId="26AB5511" w14:textId="77777777" w:rsidR="00315CD3" w:rsidRDefault="009524AD">
      <w:r>
        <w:t xml:space="preserve"> The affidavit should address each of the four criteria set out above, namely: • A strong prima facie case. • Very serious damage, potential or actual. • A real possibility that the defendant may destroy or dispose of the relevant material in his possession. • The execution of the order would not be excessive or out of proportion to the legitimate object of the order. </w:t>
      </w:r>
    </w:p>
    <w:p w14:paraId="306FFEF1" w14:textId="77777777" w:rsidR="00315CD3" w:rsidRDefault="009524AD">
      <w:r>
        <w:t>The affidavit should also set out: • The facts giving rise to the substantive claim. • Why notice has not been given to the defendant, or whether notice has been given. • Any answer given by the defendant to either the application or the substantive claim, or any answer that he is likely to give. • Evidence that the claimant is able to meet the undertaking in damages.</w:t>
      </w:r>
    </w:p>
    <w:p w14:paraId="77305EA5" w14:textId="77777777" w:rsidR="00315CD3" w:rsidRDefault="009524AD">
      <w:r>
        <w:t xml:space="preserve">The order should be drafted clearly and it should set out clearly what the respondent must do or not do. A search order must be made in no wider terms than is necessary to achieve the legitimate object of the order. The search order must include: • The applicant's undertakings to the court. • A penal notice. • Undertakings of the supervising solicitor, and any independent expert who will be carrying out any part of the search. </w:t>
      </w:r>
    </w:p>
    <w:p w14:paraId="4A22CB08" w14:textId="77777777" w:rsidR="00315CD3" w:rsidRDefault="009524AD">
      <w:r>
        <w:t xml:space="preserve">It may also include orders that the respondent: • Discloses the whereabouts of any assets and gives disclosure of material documents (Request for Information). • Delivers to the applicant any documents or articles covered by the search order but which are at addresses other than those stated in the order. • Discloses addresses not covered by the order where relevant documents are stored. • Delivers to the applicant within a specified time any documents coming into the possession of the respondent after execution of the order. • Swears an affidavit verifying that all relevant documents have been delivered up to the applicant. • Discloses and verifies on affidavit names and addresses of persons involved in the respondent's activities. • Delivers up his passport if he fails to co-operate or answer questions about the whereabouts of listed documents. Press, 2019. </w:t>
      </w:r>
    </w:p>
    <w:p w14:paraId="6FAF58FD" w14:textId="77777777" w:rsidR="00315CD3" w:rsidRDefault="009524AD">
      <w:r>
        <w:lastRenderedPageBreak/>
        <w:t xml:space="preserve">If information is likely to be held on computers and the applicant wishes to take a copy of the respondent's hard drive of his computer, express provision for this should be made in the order. </w:t>
      </w:r>
    </w:p>
    <w:p w14:paraId="57BF668E" w14:textId="77777777" w:rsidR="00315CD3" w:rsidRDefault="009524AD">
      <w:r>
        <w:t xml:space="preserve">The applicant's undertakings to the court </w:t>
      </w:r>
    </w:p>
    <w:p w14:paraId="578F4D35" w14:textId="77777777" w:rsidR="00315CD3" w:rsidRDefault="009524AD">
      <w:r>
        <w:t xml:space="preserve">When granting a search order, the court will require the applicant to give certain undertakings, unless the court orders otherwise: </w:t>
      </w:r>
    </w:p>
    <w:p w14:paraId="09E832AF" w14:textId="77777777" w:rsidR="00315CD3" w:rsidRDefault="009524AD">
      <w:r>
        <w:t xml:space="preserve">• That the applicant pays any damages that the respondent sustains and which the court considers the applicant should pay. </w:t>
      </w:r>
    </w:p>
    <w:p w14:paraId="3FC2B49B" w14:textId="77777777" w:rsidR="00315CD3" w:rsidRDefault="009524AD">
      <w:r>
        <w:t xml:space="preserve">• If the application was made without notice, to serve the application notice, evidence in support and order on the respondent as soon as practicable. </w:t>
      </w:r>
    </w:p>
    <w:p w14:paraId="6AA47599" w14:textId="77777777" w:rsidR="00315CD3" w:rsidRDefault="009524AD">
      <w:r>
        <w:t xml:space="preserve">• If the order is made before filing the application notice, to file it and pay the appropriate fee on the same or next working day. </w:t>
      </w:r>
    </w:p>
    <w:p w14:paraId="3B1AFB62" w14:textId="77777777" w:rsidR="00315CD3" w:rsidRDefault="009524AD">
      <w:r>
        <w:t xml:space="preserve">• If the order is made before a claim has been issued, to issue the claim form and pay the appropriate fee on the same or next working day. </w:t>
      </w:r>
    </w:p>
    <w:p w14:paraId="2A645E9C" w14:textId="77777777" w:rsidR="00315CD3" w:rsidRDefault="009524AD">
      <w:r>
        <w:t>Alternatively, the court may give directions for the commencement of the claim. The court should also consider whether to require the applicant to undertake to pay any damages sustained by any person other than the respondent, including another party to the proceedings or any other person who may suffer loss as a consequence of the order (PD 25.5.1(a). The applicant will usually also be required to undertake to pay any order for damages made by the court if the carrying out of the execution of the order is in breach of the terms of the order, or is otherwise in a manner inconsistent with the applicant's solicitor's duties as officers of the court. In any case, the extent and nature of the undertakings will depend on the circumstances of the claim and the applicant.</w:t>
      </w:r>
    </w:p>
    <w:p w14:paraId="597E7144" w14:textId="36BE8745" w:rsidR="00315CD3" w:rsidRDefault="009524AD">
      <w:r>
        <w:t xml:space="preserve">Undertaking in damages </w:t>
      </w:r>
    </w:p>
    <w:p w14:paraId="75EE50BE" w14:textId="77777777" w:rsidR="00315CD3" w:rsidRDefault="009524AD">
      <w:r>
        <w:t xml:space="preserve">For every interim injunction the applicant is required to give an undertaking in damages to compensate the respondent if it is subsequently determined that the applicant was not entitled to the injunctive relief (PD 25.5.1(A)). The court may also require the applicant to give such an undertaking in respect of any damages sustained by any person other than the respondent who may suffer loss as a consequence of the order. </w:t>
      </w:r>
    </w:p>
    <w:p w14:paraId="59DC0CBB" w14:textId="77777777" w:rsidR="00315CD3" w:rsidRDefault="009524AD">
      <w:r>
        <w:t xml:space="preserve">Penal notice </w:t>
      </w:r>
    </w:p>
    <w:p w14:paraId="2AD46656" w14:textId="77777777" w:rsidR="00315CD3" w:rsidRDefault="009524AD">
      <w:r>
        <w:t xml:space="preserve">A search order must have the requisite penal notice prominently endorsed on the front page. If it does not, it may not be enforced by way of committal proceedings. </w:t>
      </w:r>
    </w:p>
    <w:p w14:paraId="4B708581" w14:textId="77777777" w:rsidR="00315CD3" w:rsidRDefault="009524AD">
      <w:r>
        <w:t xml:space="preserve">Executing the search order </w:t>
      </w:r>
    </w:p>
    <w:p w14:paraId="58938197" w14:textId="77777777" w:rsidR="00315CD3" w:rsidRDefault="009524AD">
      <w:r>
        <w:t xml:space="preserve">The execution of a search order needs careful planning. The CPR and case law have established a number of safeguards for defendants. It is essential that the search order is executed in accordance with its terms, the relevant procedural requirements and the duties of the claimant's solicitors as officers of the court. If it is not, the claimant may be held liable to the defendant for damages. It may be useful to take a camera to photograph the layout of the premises and location of items discovered or to provide evidence of any breach of the order e.g. someone attempting to remove documentation from the premises. Also consider taking a video camera. The execution of an order will be undertaken by experienced, fully briefed, legal practitioners. </w:t>
      </w:r>
    </w:p>
    <w:p w14:paraId="6B4863F0" w14:textId="77777777" w:rsidR="00315CD3" w:rsidRDefault="009524AD">
      <w:r>
        <w:t xml:space="preserve">Serving and executing the search order </w:t>
      </w:r>
    </w:p>
    <w:p w14:paraId="0EE3E6B8" w14:textId="77777777" w:rsidR="00B06407" w:rsidRDefault="009524AD">
      <w:r>
        <w:lastRenderedPageBreak/>
        <w:t xml:space="preserve">Service is effected personally by the supervising solicitor. The evidence filed in support of the application should be served at the same time. Confidential exhibits may be excluded, but they should be made available for inspection (PD 25.7). In practice, search orders are executed fairly immediately after they have been obtained, sometimes within hours. If there is a delay drawing up the order and having it sealed by the court following the hearing, use the draft order initialled by the judge for service and then serve a copy of the sealed copy once it is available. The court may impose a reasonable time limit within which the search order must be executed, (for example, three months). The order will lapse if it is not served and executed within this time. </w:t>
      </w:r>
    </w:p>
    <w:p w14:paraId="7EA581EA" w14:textId="77777777" w:rsidR="00B06407" w:rsidRDefault="009524AD">
      <w:r>
        <w:t xml:space="preserve">Who should attend? </w:t>
      </w:r>
    </w:p>
    <w:p w14:paraId="2DF8E486" w14:textId="77777777" w:rsidR="00B06407" w:rsidRDefault="009524AD">
      <w:r>
        <w:t xml:space="preserve">Only the supervising solicitor and the persons mentioned in the order may attend the defendant's premises when the search order is served and executed. The claimant's legal team should normally include a partner with relevant experience. In Gadget Shop Ltd v Bug.Com Ltd and others [2000] All ER (D) 299, the claimant was criticised for not having drawn to the court's attention the fact that no partner would be present when the order was executed. The legal team should also include at least one person at the claimant's solicitors offices who will coordinate the search and deal with correspondence from the defendant's solicitors. No one should attend the search who may gain personally or commercially from anything they might see on premises, unless their presence is essential. The claimant, therefore, should not normally attend. If the defendant is female, and may be unaccompanied, there must be at least one woman in the team carrying out the search (PD 25.7.4(5)). </w:t>
      </w:r>
    </w:p>
    <w:p w14:paraId="4C896CBD" w14:textId="77777777" w:rsidR="00B06407" w:rsidRDefault="009524AD">
      <w:r>
        <w:t xml:space="preserve">Before starting the search </w:t>
      </w:r>
    </w:p>
    <w:p w14:paraId="5E827D0B" w14:textId="77777777" w:rsidR="00B06407" w:rsidRDefault="009524AD">
      <w:r>
        <w:t xml:space="preserve">The supervising solicitor must explain the terms and effect of the order to the defendant in everyday language. He or she must also advise the defendant: • Of his right to legal advice. • Of his right to vary or discharge the order. • That he may be entitled to avail himself of legal professional privilege and the privilege against self-incrimination. </w:t>
      </w:r>
    </w:p>
    <w:p w14:paraId="07340822" w14:textId="77777777" w:rsidR="00424913" w:rsidRDefault="009524AD">
      <w:r>
        <w:t xml:space="preserve">Failure to comply with these provisions constitutes contempt of court on the part of the supervising solicitor. It may be helpful for the supervising solicitor to have a letter to read to the defendant. The claimant's solicitors may prepare such a letter in draft as they will be best placed to explain the terms and effect of the order. The supervising solicitor should, however, approve the wording and amend it as necessary to satisfy himself that he complies with his duty to the court. The defendant may ask the supervising solicitor to delay the start of the search for up to two hours (or longer if the supervising solicitor permits), to enable him to take legal advice and ask the court to vary or discharge the order. </w:t>
      </w:r>
    </w:p>
    <w:p w14:paraId="522602FD" w14:textId="77777777" w:rsidR="00424913" w:rsidRDefault="009524AD">
      <w:r>
        <w:t xml:space="preserve">The defendant is permitted to gather together any documents he believes may be incriminating or privileged before permitting entry to his premises. The defendant should be permitted up to two hours to gather such documents, or longer if the supervising solicitor agrees. Any documents that the defendant identifies will be assessed by the supervising solicitor. If the supervising solicitor decides that the defendant is entitled to withhold production of any of these documents, he will exclude them from the search, record them in a list and return them to the defendant.  </w:t>
      </w:r>
    </w:p>
    <w:p w14:paraId="181C9ED0" w14:textId="77777777" w:rsidR="00424913" w:rsidRDefault="009524AD">
      <w:r>
        <w:t xml:space="preserve">If the supervising solicitor believes the respondent may be entitled to withhold production, but he is unsure, he will retain the documents in his possession pending further order of the court. </w:t>
      </w:r>
    </w:p>
    <w:p w14:paraId="6E61805D" w14:textId="77777777" w:rsidR="00424913" w:rsidRDefault="009524AD">
      <w:r>
        <w:t xml:space="preserve">Carrying out the search </w:t>
      </w:r>
    </w:p>
    <w:p w14:paraId="15EE17D7" w14:textId="77777777" w:rsidR="00424913" w:rsidRDefault="009524AD">
      <w:r>
        <w:lastRenderedPageBreak/>
        <w:t xml:space="preserve">A search order provides no right to force entry. The defendant must consent to the supervising solicitor and the claimant's representatives entering his premises. The premises may only be searched, in the presence of the defendant or a person who appears to be a responsible employee of the defendant. The defendant is obliged to provide keys for cabinets or allow them to be removed. If any of the relevant material exists only in computer-readable form, the defendant must immediately give the claimant's solicitors effective access to the computers, with all necessary passwords, to enable them to be searched, and cause the listed items to be printed out. The claimant must take all reasonable steps to ensure that no damage is done to any computer or data. </w:t>
      </w:r>
    </w:p>
    <w:p w14:paraId="005EC158" w14:textId="77777777" w:rsidR="00424913" w:rsidRDefault="009524AD">
      <w:r>
        <w:t xml:space="preserve">The claimant may not search the defendant's computers unless it has sufficient expertise to do so without damaging the claimant's system. If it is likely that information is held on computer, it may be appropriate to send an independent computer expert. This will have the added advantage of lessening the risk that the claimant will see commercially sensitive information. The claimant should not attempt to persuade the defendant to hand over additional material. The claimant may search for and remove only what is "clearly" within the scope of the order. </w:t>
      </w:r>
    </w:p>
    <w:p w14:paraId="65BC2B64" w14:textId="77777777" w:rsidR="00424913" w:rsidRDefault="009524AD">
      <w:r>
        <w:t xml:space="preserve">The claimant should avoid searching the belongings of the defendant's family or third parties. If there is too much material to search through in the time available, bear in mind the standard form of order allows the search party to </w:t>
      </w:r>
      <w:proofErr w:type="spellStart"/>
      <w:r>
        <w:t>re enter</w:t>
      </w:r>
      <w:proofErr w:type="spellEnd"/>
      <w:r>
        <w:t xml:space="preserve"> the premises on the same or following day if they have to leave (see standard form of order annexed to PD 25). </w:t>
      </w:r>
    </w:p>
    <w:p w14:paraId="3BCA0564" w14:textId="503D964F" w:rsidR="00424913" w:rsidRDefault="009524AD">
      <w:r>
        <w:t xml:space="preserve">Removal of material </w:t>
      </w:r>
    </w:p>
    <w:p w14:paraId="27C880A4" w14:textId="77777777" w:rsidR="00424913" w:rsidRDefault="009524AD">
      <w:r>
        <w:t xml:space="preserve">Only material that is "clearly" covered by the terms of the order may be removed and removal must be in the presence of the respondent, or a responsible employee of the respondent. Where copies of documents are sought, the documents should be retained for no more than two days before being returned to the owner. Any materials that the supervising solicitor decides are incriminating or privileged, will be excluded </w:t>
      </w:r>
      <w:r w:rsidR="00424913">
        <w:t>from</w:t>
      </w:r>
      <w:r>
        <w:t xml:space="preserve"> the search, recorded in a list and returned to the defendant. Where there is doubt about whether any material may be withheld, the supervising solicitor will retain the documents in his possession pending further order of the court. Any other material in dispute (for example, because ownership is disputed) should be placed in the custody of the defendant's solicitors on their undertaking to retain it in safekeeping and produce it to the court when required. The supervising solicitor must make a list of all materials to be removed and supply a copy of the list to the defendant. No material may be removed until the defendant has had reasonable time to check the list. The claimant's solicitors must retain any removed material in safe-keeping. </w:t>
      </w:r>
    </w:p>
    <w:p w14:paraId="435532A7" w14:textId="77777777" w:rsidR="00424913" w:rsidRDefault="009524AD">
      <w:r>
        <w:t xml:space="preserve">Use of materials </w:t>
      </w:r>
    </w:p>
    <w:p w14:paraId="7CB561FC" w14:textId="77777777" w:rsidR="00424913" w:rsidRDefault="009524AD">
      <w:r>
        <w:t xml:space="preserve">The materials seized can be used only for the purpose of the claim, unless the court grants permission otherwise. </w:t>
      </w:r>
    </w:p>
    <w:p w14:paraId="37FA12D8" w14:textId="77777777" w:rsidR="00424913" w:rsidRDefault="009524AD">
      <w:r>
        <w:t xml:space="preserve">What if the defendant fails to comply with the order? </w:t>
      </w:r>
    </w:p>
    <w:p w14:paraId="652A3AD1" w14:textId="77777777" w:rsidR="00424913" w:rsidRDefault="009524AD">
      <w:r>
        <w:t xml:space="preserve">The claimant cannot force entry to the premises. The claimant should notify the court of the defendant's failure and, if necessary, commence proceedings for committal for contempt of court. </w:t>
      </w:r>
    </w:p>
    <w:p w14:paraId="6DB32A48" w14:textId="77777777" w:rsidR="00424913" w:rsidRDefault="009524AD">
      <w:r>
        <w:t xml:space="preserve">The so-called ‘super injunctions’ </w:t>
      </w:r>
    </w:p>
    <w:p w14:paraId="164F02FC" w14:textId="77777777" w:rsidR="00674C22" w:rsidRDefault="009524AD">
      <w:r>
        <w:t xml:space="preserve">There have been a myriad of cases concerning the so-called super-injunction where there is secrecy not only of the application but also of the subject. The Guidance Note for Interim Non-Disclosure Orders came into effect on 1 August 2011. It sets out recommended practice to be followed in any application for interim injunctive relief in civil proceedings to restrain the publication of information </w:t>
      </w:r>
      <w:r>
        <w:lastRenderedPageBreak/>
        <w:t xml:space="preserve">and restrict the exercise of Article 10 of the European Convention (ECtHR). </w:t>
      </w:r>
      <w:r w:rsidR="00674C22">
        <w:t>I</w:t>
      </w:r>
      <w:r>
        <w:t>t</w:t>
      </w:r>
      <w:r w:rsidR="00674C22">
        <w:t xml:space="preserve"> is</w:t>
      </w:r>
      <w:r>
        <w:t xml:space="preserve"> expected to be followed by all parties and that the courts will refer to it in their determination of future applications for relief. The Guidance applies to all applications that seek to restrain publication whatever their genesis, i.e. it is not confined to applications founded on Article 8 of the European Convention (ECtHR) but will also apply to applications in respect of threatened contempt of court, libel or malicious falsehood</w:t>
      </w:r>
      <w:r w:rsidR="00674C22">
        <w:t xml:space="preserve"> or</w:t>
      </w:r>
      <w:r>
        <w:t xml:space="preserve"> harassment</w:t>
      </w:r>
      <w:r w:rsidR="00674C22">
        <w:t>.</w:t>
      </w:r>
    </w:p>
    <w:p w14:paraId="47BF3ED0" w14:textId="77777777" w:rsidR="00674C22" w:rsidRDefault="009524AD">
      <w:r>
        <w:t xml:space="preserve">The Guidance stresses the importance of open justice; it is a ‘fundamental principle’ and one that should only be derogated from in exceptional circumstances. Restrictions on the principle must not only be exceptional, they must also be strictly necessary to achieve their purpose. Given that any derogation from the principle of open justice impacts on the rights of the public at large, the Guidance stresses that they cannot be agreed by consent. This addresses the concern that a practice had developed of parties putting agreed terms before a court for approval. Not only did this practice limit the scrutiny of such orders, it put an unduly onerous burden on any third party wishing to challenge the position. There ‘is no general exception to open justice where privacy or confidentiality is in issue’. That said, the courts, when considering any derogation to open justice, are required to have regard to the Convention rights of those involved. Where Article 8 of the European Convention (ECtHR) is engaged, the courts are required to ensure that the process of protecting that right does not undermine any ultimate vindication. Super-injunctions are not confined to history. The power to grant a super-injunction, that is an injunction which contains a prohibition on reporting the facts of the proceedings, remains, but such an order will only be granted in the rarest of cases and only where strictly necessary. </w:t>
      </w:r>
    </w:p>
    <w:p w14:paraId="31A5E390" w14:textId="77777777" w:rsidR="00674C22" w:rsidRDefault="009524AD">
      <w:r>
        <w:t xml:space="preserve">The example given is the classic case of the </w:t>
      </w:r>
      <w:proofErr w:type="spellStart"/>
      <w:r>
        <w:t>anti</w:t>
      </w:r>
      <w:r>
        <w:t>tipping</w:t>
      </w:r>
      <w:proofErr w:type="spellEnd"/>
      <w:r>
        <w:t xml:space="preserve">-off scenario, where a further restriction is required to ensure that the order of the court is not subverted. Orders of this nature will be granted for short periods only and should only be extended in truly exceptional cases. </w:t>
      </w:r>
      <w:r w:rsidR="00674C22">
        <w:t>I</w:t>
      </w:r>
      <w:r>
        <w:t xml:space="preserve">f proceedings are anonymised, and an injunction is granted restraining disclosure or publication of private information, there is generally no reason in principle to prohibit in addition any report of the fact that an order has been made. Applications will only be heard in private if and to the extent the court is satisfied that ‘by nothing short of the exclusion of the public can justice be done’. </w:t>
      </w:r>
    </w:p>
    <w:p w14:paraId="37A092DF" w14:textId="77777777" w:rsidR="00674C22" w:rsidRDefault="009524AD">
      <w:r>
        <w:t>The burden of persuading the court that a restriction should be imposed lies with the person seeking it who must provide cogent and clear evidence in support. Notice Following the decision of Mr Justice Tugendhat in the John Terry case, any party seeking an interim non-disclosure order should be in no doubt of its duties to notify known interested parties. On this issue the Guidance is unequivocal. All applicants for an Order must comply with the provisions on notice in section 12(2) of the Human Rights Act 1998 and CPR 25. This means that all applicants must notify</w:t>
      </w:r>
    </w:p>
    <w:p w14:paraId="47670E7C" w14:textId="77777777" w:rsidR="00674C22" w:rsidRDefault="009524AD">
      <w:r>
        <w:t xml:space="preserve">(1) all respondents to the application; and </w:t>
      </w:r>
    </w:p>
    <w:p w14:paraId="3675D26A" w14:textId="77777777" w:rsidR="00674C22" w:rsidRDefault="009524AD">
      <w:r>
        <w:t>(2) any non-parties who are to be served with or otherwise notified of the order (‘non</w:t>
      </w:r>
      <w:r>
        <w:t xml:space="preserve">parties’). </w:t>
      </w:r>
    </w:p>
    <w:p w14:paraId="6704451B" w14:textId="77777777" w:rsidR="00674C22" w:rsidRDefault="009524AD">
      <w:r>
        <w:t xml:space="preserve">This is merely repeating the requirements of section 12(2). Respondents and non-parties are entitled to advance notice of the application hearing and should be served with a copy of the Application Notice and any supporting documents. To ensure compliance, applicants will be required to inform the court of any non-party they intend to notify of the order and to satisfy the court that all ‘reasonable and practical steps’ have been taken to provide advance notice. Details of all non-parties are to be listed in a schedule to any non-disclosure order granted. Failure to provide notice will only be excused in exceptional circumstances, such as the tipping-off scenario or blackmail (consistent with the decision in DFT v TFD). The Guidance distinguishes between media organisations and </w:t>
      </w:r>
      <w:r>
        <w:lastRenderedPageBreak/>
        <w:t xml:space="preserve">internet based organisations, tweeters and bloggers. Applicants must provide advance notice of an application to media organisations and any failure to do so will only be excused in cases where there is or was compelling evidence that it was not possible to do so for reasons of urgency or secrecy. Where notice is to be given to a media organisation it should be effected on the organisation’s legal adviser, assuming it has one. </w:t>
      </w:r>
    </w:p>
    <w:p w14:paraId="1ED206CE" w14:textId="77777777" w:rsidR="00674C22" w:rsidRDefault="009524AD">
      <w:r>
        <w:t xml:space="preserve">The Guidance anticipates that different considerations may however arise where a respondent or non-party is an internet based organisation, tweeter or blogger but it does not elaborate further. The suggestion is that there may be situations where there are valid concerns that the provision of advance notice to such a party would defeat the purpose of the order, concerns which would be truly exceptional in the case of a known media organisation. </w:t>
      </w:r>
    </w:p>
    <w:p w14:paraId="76B5457B" w14:textId="77777777" w:rsidR="00674C22" w:rsidRDefault="009524AD">
      <w:r>
        <w:t xml:space="preserve">To protect the interests of an applicant in maintaining the confidentiality of information contained in documents, non-parties will be required to provide an irrevocable written undertaking to the court that the material and information contained within documents provided to them will only be used for the purpose of the proceedings. Any undertaking is to be provided by a legal adviser where the </w:t>
      </w:r>
      <w:proofErr w:type="spellStart"/>
      <w:r>
        <w:t>non</w:t>
      </w:r>
      <w:r>
        <w:t>party</w:t>
      </w:r>
      <w:proofErr w:type="spellEnd"/>
      <w:r>
        <w:t xml:space="preserve"> has one. An applicant providing advance notice of an application is required to provide the non-party with an Explanatory Note, which can be anonymised if it is strictly necessary to do so, to enable the non-party to consider its position. If the non-party is unwilling to give an undertaking no further information need be supplied. Where an applicant is notifying a non-party of an order, it should first determine if the non-party will require copies of the material read by the judge and the hearing papers, including witness statements and exhibits in support of the application and/or notes of the hearing. If it does, an undertaking should be given and the applicant should then provide the documents when it serves the order. </w:t>
      </w:r>
    </w:p>
    <w:p w14:paraId="20213C98" w14:textId="77777777" w:rsidR="00674C22" w:rsidRDefault="009524AD">
      <w:r>
        <w:t xml:space="preserve">The Duty of Disclosure </w:t>
      </w:r>
    </w:p>
    <w:p w14:paraId="4E7207CF" w14:textId="77777777" w:rsidR="002E3BBC" w:rsidRDefault="009524AD">
      <w:r>
        <w:t>Applicants for an interim non-disclosure order are, as required for all injunctions, required to make ‘full, fair and accurate disclosure of all material information to the court and to draw the court’s attention to significant factual, legal and procedural aspects of the case’. This is particularly the case where the application is made without notice. This duty is continuous and applicants are required to keep any respondent and non-party subject to the order informed of any developments that affect the order.</w:t>
      </w:r>
    </w:p>
    <w:p w14:paraId="7F0F792D" w14:textId="77777777" w:rsidR="002E3BBC" w:rsidRDefault="009524AD">
      <w:r>
        <w:t>Case Management and Procedure</w:t>
      </w:r>
    </w:p>
    <w:p w14:paraId="605AAD41" w14:textId="77777777" w:rsidR="002E3BBC" w:rsidRDefault="009524AD">
      <w:r>
        <w:t xml:space="preserve"> The Guidance place</w:t>
      </w:r>
      <w:r w:rsidR="002E3BBC">
        <w:t>d</w:t>
      </w:r>
      <w:r>
        <w:t xml:space="preserve"> the responsibility on an applicant’s advocate to see that the correct legal procedures are followed and appropriate forms used and the advocate is required to draw the court’s attention to any unusual features of the evidence and to explain how the proposed order differs from the Model Order appended to the Guidance. It is the duty of the advocate and a party’s solicitors to ensure that a full and accurate note of any hearing is made, but especially where the hearing is without notice. The note should be drafted so that anyone supplied with it is informed of: what documents were put before the court; which legal authorities were relied on by the applicant; and what the court was told in the course of the hearing. </w:t>
      </w:r>
    </w:p>
    <w:p w14:paraId="78FB400F" w14:textId="77777777" w:rsidR="002E3BBC" w:rsidRDefault="009524AD">
      <w:r>
        <w:t xml:space="preserve">Active Case Management </w:t>
      </w:r>
    </w:p>
    <w:p w14:paraId="323A254E" w14:textId="77777777" w:rsidR="002E3BBC" w:rsidRDefault="009524AD">
      <w:r>
        <w:t xml:space="preserve">Any court seized with an application must ensure that the matter is actively managed and that the matter is pursued with expedition. Although there may be considerable problems in locating a respondent, a long-stop date must be specified for the service of the claim form. It is not permissible to give an indefinite extension of time. </w:t>
      </w:r>
    </w:p>
    <w:p w14:paraId="0B360FC7" w14:textId="77777777" w:rsidR="002E3BBC" w:rsidRDefault="009524AD">
      <w:r>
        <w:lastRenderedPageBreak/>
        <w:t>Return Date</w:t>
      </w:r>
    </w:p>
    <w:p w14:paraId="377EB937" w14:textId="77777777" w:rsidR="002E3BBC" w:rsidRDefault="009524AD">
      <w:r>
        <w:t xml:space="preserve">A return date must be specified by the court and the court is required to ensure that, as a general rule, the return date is kept, particularly where the order contains derogations from the principle of open justice. This is the means of ensuring that an interim order does not become a substitute for a full hearing of the matter. </w:t>
      </w:r>
    </w:p>
    <w:p w14:paraId="3C1FFCC8" w14:textId="77777777" w:rsidR="002E3BBC" w:rsidRDefault="009524AD">
      <w:r>
        <w:t xml:space="preserve">A return date can be adjourned for valid reasons, but the court should ensure that there is a provision for periodical review of a claim to ensure it progresses. In circumstances where a return date is repeatedly adjourned and it is apparent that a trial is unlikely to take place between the parties, the court is required to either dismiss the substantive action, proceed to summary judgment, enter judgment by consent, substitute or add an alternative defendant, or direct that the claim and trial proceed in the absence of a third party. </w:t>
      </w:r>
    </w:p>
    <w:p w14:paraId="3367C94C" w14:textId="77777777" w:rsidR="002E3BBC" w:rsidRDefault="009524AD">
      <w:r>
        <w:t>It will not always be necessary for the parties to return to court on the return date. A hearing can be dealt with on paper provided that court has sufficient material to enable it to properly scrutinise and adjudicate upon the matter. Any resulting order should be given in public and be publicly available. Where possible a reasoned judgment should be given in all cases. If it is not proportionate to do so, a short note of judgment containing the points of general interest should be supplied.</w:t>
      </w:r>
    </w:p>
    <w:p w14:paraId="7F9F7EA7" w14:textId="77777777" w:rsidR="002E3BBC" w:rsidRDefault="009524AD">
      <w:r>
        <w:t xml:space="preserve">The Practice Direction </w:t>
      </w:r>
    </w:p>
    <w:p w14:paraId="29789997" w14:textId="0B2B3187" w:rsidR="009257EB" w:rsidRDefault="009524AD">
      <w:r>
        <w:t>Responding to concerns expressed in Parliament and the media about the lack of available data concerning the number of super-injunctions and anonymised injunctions applied for and granted in privacy proceedings, the Super-injunctions Committee recommended the introduction of a process to enable the necessary data to be captured and published. The Practice Direction (51F) implements this recommendation. PD 51F provides for a procedure to routinely notify the Ministry of Justice’s the Chief Statistician of all applications for injunctions where section 12 of the Human Rights Act 1998 is engaged. It applies in any civil proceedings in the High Court or Court of Appeal in which the court considers an application for an injunction prohibiting the publication of private or confidential information, the continuation of such an injunction, or an appeal against the grant or refusal of such an injunction. The scheme does not apply to proceedings to which the Family Proceedings Rules 2010 apply, to immigration or asylum proceedings, to proceedings which raise issues of national security or to proceedings to which Part 21 applies. The information collected includes the claim or application number, the nature of the hearing (e.g. interim application, extension application, appeal etc), whether the application was made with or without notice, whether the parties consented to the order and whether any derogations from open justice were sought, what they were and whether they were granted. Derogations from the principle of open justice include, but are not limited to: (a) an order that the hearing be held wholly or partly in private; (b) an order that the names of one or more of the parties not be disclosed; (c) an order that access to documents on the court file be restricted (under rule 5.4C or the inherent jurisdiction); (d) an order that the provision of documents to third parties be restricted (under Practice Direction 25A, paragraph 9.2); and (e) an order prohibiting disclosure of the existence of the proceedings or the order</w:t>
      </w:r>
    </w:p>
    <w:p w14:paraId="2CF9A7C1" w14:textId="77777777" w:rsidR="002E3BBC" w:rsidRDefault="002E3BBC"/>
    <w:p w14:paraId="1317B561" w14:textId="0B072A97" w:rsidR="002E3BBC" w:rsidRDefault="002E3BBC">
      <w:r>
        <w:t>Cunningham-Hill &amp; Elder: Civil Litigation 2019-2020 Injunctions and Other Equitable Remedies © Oxford University Press, 2019.</w:t>
      </w:r>
    </w:p>
    <w:sectPr w:rsidR="002E3B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4AD"/>
    <w:rsid w:val="00150EA7"/>
    <w:rsid w:val="002E3BBC"/>
    <w:rsid w:val="00315CD3"/>
    <w:rsid w:val="00424913"/>
    <w:rsid w:val="0056272F"/>
    <w:rsid w:val="00674C22"/>
    <w:rsid w:val="00910E29"/>
    <w:rsid w:val="009257EB"/>
    <w:rsid w:val="009524AD"/>
    <w:rsid w:val="00A85B1C"/>
    <w:rsid w:val="00B06407"/>
    <w:rsid w:val="00DB0F57"/>
    <w:rsid w:val="00E50DF3"/>
    <w:rsid w:val="00F02C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A6764"/>
  <w15:chartTrackingRefBased/>
  <w15:docId w15:val="{86C38CC5-F0FE-43AD-A692-744F472FB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0D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10233</Words>
  <Characters>58329</Characters>
  <Application>Microsoft Office Word</Application>
  <DocSecurity>0</DocSecurity>
  <Lines>486</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cp:lastPrinted>2021-10-11T14:50:00Z</cp:lastPrinted>
  <dcterms:created xsi:type="dcterms:W3CDTF">2021-10-11T14:52:00Z</dcterms:created>
  <dcterms:modified xsi:type="dcterms:W3CDTF">2021-10-11T14:52:00Z</dcterms:modified>
</cp:coreProperties>
</file>