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50540266"/>
        <w:docPartObj>
          <w:docPartGallery w:val="Cover Pages"/>
          <w:docPartUnique/>
        </w:docPartObj>
      </w:sdtPr>
      <w:sdtEndPr>
        <w:rPr>
          <w:rFonts w:eastAsiaTheme="majorEastAsia"/>
          <w:spacing w:val="-10"/>
          <w:kern w:val="28"/>
        </w:rPr>
      </w:sdtEndPr>
      <w:sdtContent>
        <w:p w:rsidR="00F2016E" w:rsidRPr="002D2C91" w:rsidRDefault="00F2016E">
          <w:pPr>
            <w:rPr>
              <w:rFonts w:ascii="Arial" w:hAnsi="Arial" w:cs="Arial"/>
            </w:rPr>
          </w:pPr>
          <w:r w:rsidRPr="002D2C91">
            <w:rPr>
              <w:rFonts w:ascii="Arial" w:hAnsi="Arial" w:cs="Arial"/>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6422A" w:rsidRDefault="0006422A">
                                      <w:pPr>
                                        <w:pStyle w:val="NoSpacing"/>
                                        <w:spacing w:before="120"/>
                                        <w:jc w:val="center"/>
                                        <w:rPr>
                                          <w:color w:val="FFFFFF" w:themeColor="background1"/>
                                        </w:rPr>
                                      </w:pPr>
                                      <w:r>
                                        <w:rPr>
                                          <w:color w:val="FFFFFF" w:themeColor="background1"/>
                                        </w:rPr>
                                        <w:t>Ianto Griffiths</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6422A" w:rsidRDefault="0006422A" w:rsidP="00F2016E">
                                      <w:pPr>
                                        <w:pStyle w:val="Title"/>
                                        <w:rPr>
                                          <w:caps/>
                                          <w:color w:val="5B9BD5" w:themeColor="accent1"/>
                                          <w:sz w:val="72"/>
                                          <w:szCs w:val="72"/>
                                        </w:rPr>
                                      </w:pPr>
                                      <w:r w:rsidRPr="00F2016E">
                                        <w:rPr>
                                          <w:rFonts w:eastAsiaTheme="minorEastAsia"/>
                                        </w:rPr>
                                        <w:t>Project 1-Proposed Construction of a 5 Storey Apartment Block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06422A" w:rsidRDefault="0006422A">
                                <w:pPr>
                                  <w:pStyle w:val="NoSpacing"/>
                                  <w:spacing w:before="120"/>
                                  <w:jc w:val="center"/>
                                  <w:rPr>
                                    <w:color w:val="FFFFFF" w:themeColor="background1"/>
                                  </w:rPr>
                                </w:pPr>
                                <w:r>
                                  <w:rPr>
                                    <w:color w:val="FFFFFF" w:themeColor="background1"/>
                                  </w:rPr>
                                  <w:t>Ianto Griffiths</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eastAsiaTheme="minorEastAsia"/>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6422A" w:rsidRDefault="0006422A" w:rsidP="00F2016E">
                                <w:pPr>
                                  <w:pStyle w:val="Title"/>
                                  <w:rPr>
                                    <w:caps/>
                                    <w:color w:val="5B9BD5" w:themeColor="accent1"/>
                                    <w:sz w:val="72"/>
                                    <w:szCs w:val="72"/>
                                  </w:rPr>
                                </w:pPr>
                                <w:r w:rsidRPr="00F2016E">
                                  <w:rPr>
                                    <w:rFonts w:eastAsiaTheme="minorEastAsia"/>
                                  </w:rPr>
                                  <w:t>Project 1-Proposed Construction of a 5 Storey Apartment Block</w:t>
                                </w:r>
                              </w:p>
                            </w:sdtContent>
                          </w:sdt>
                        </w:txbxContent>
                      </v:textbox>
                    </v:shape>
                    <w10:wrap anchorx="page" anchory="page"/>
                  </v:group>
                </w:pict>
              </mc:Fallback>
            </mc:AlternateContent>
          </w:r>
        </w:p>
        <w:p w:rsidR="00F2016E" w:rsidRPr="002D2C91" w:rsidRDefault="00F2016E">
          <w:pPr>
            <w:rPr>
              <w:rFonts w:ascii="Arial" w:eastAsiaTheme="majorEastAsia" w:hAnsi="Arial" w:cs="Arial"/>
              <w:spacing w:val="-10"/>
              <w:kern w:val="28"/>
            </w:rPr>
          </w:pPr>
          <w:r w:rsidRPr="002D2C91">
            <w:rPr>
              <w:rFonts w:ascii="Arial" w:eastAsiaTheme="majorEastAsia" w:hAnsi="Arial" w:cs="Arial"/>
              <w:spacing w:val="-10"/>
              <w:kern w:val="28"/>
            </w:rPr>
            <w:br w:type="page"/>
          </w:r>
        </w:p>
      </w:sdtContent>
    </w:sdt>
    <w:sdt>
      <w:sdtPr>
        <w:rPr>
          <w:rFonts w:ascii="Arial" w:eastAsiaTheme="minorHAnsi" w:hAnsi="Arial" w:cs="Arial"/>
          <w:color w:val="auto"/>
          <w:sz w:val="22"/>
          <w:szCs w:val="22"/>
          <w:lang w:val="en-GB"/>
        </w:rPr>
        <w:id w:val="23912922"/>
        <w:docPartObj>
          <w:docPartGallery w:val="Table of Contents"/>
          <w:docPartUnique/>
        </w:docPartObj>
      </w:sdtPr>
      <w:sdtEndPr>
        <w:rPr>
          <w:b/>
          <w:bCs/>
          <w:noProof/>
        </w:rPr>
      </w:sdtEndPr>
      <w:sdtContent>
        <w:p w:rsidR="00DF4A0E" w:rsidRPr="002D2C91" w:rsidRDefault="00DF4A0E">
          <w:pPr>
            <w:pStyle w:val="TOCHeading"/>
            <w:rPr>
              <w:rFonts w:ascii="Arial" w:hAnsi="Arial" w:cs="Arial"/>
              <w:sz w:val="22"/>
              <w:szCs w:val="22"/>
            </w:rPr>
          </w:pPr>
          <w:r w:rsidRPr="002D2C91">
            <w:rPr>
              <w:rFonts w:ascii="Arial" w:hAnsi="Arial" w:cs="Arial"/>
              <w:sz w:val="22"/>
              <w:szCs w:val="22"/>
            </w:rPr>
            <w:t>Contents</w:t>
          </w:r>
        </w:p>
        <w:p w:rsidR="00BC2E3B" w:rsidRPr="00BC2E3B" w:rsidRDefault="00DF4A0E">
          <w:pPr>
            <w:pStyle w:val="TOC2"/>
            <w:tabs>
              <w:tab w:val="right" w:leader="dot" w:pos="9016"/>
            </w:tabs>
            <w:rPr>
              <w:rFonts w:ascii="Arial" w:eastAsiaTheme="minorEastAsia" w:hAnsi="Arial" w:cs="Arial"/>
              <w:noProof/>
              <w:lang w:eastAsia="en-GB"/>
            </w:rPr>
          </w:pPr>
          <w:r w:rsidRPr="002D2C91">
            <w:rPr>
              <w:rFonts w:ascii="Arial" w:hAnsi="Arial" w:cs="Arial"/>
              <w:b/>
              <w:bCs/>
              <w:noProof/>
            </w:rPr>
            <w:fldChar w:fldCharType="begin"/>
          </w:r>
          <w:r w:rsidRPr="002D2C91">
            <w:rPr>
              <w:rFonts w:ascii="Arial" w:hAnsi="Arial" w:cs="Arial"/>
              <w:b/>
              <w:bCs/>
              <w:noProof/>
            </w:rPr>
            <w:instrText xml:space="preserve"> TOC \o "1-3" \h \z \u </w:instrText>
          </w:r>
          <w:r w:rsidRPr="002D2C91">
            <w:rPr>
              <w:rFonts w:ascii="Arial" w:hAnsi="Arial" w:cs="Arial"/>
              <w:b/>
              <w:bCs/>
              <w:noProof/>
            </w:rPr>
            <w:fldChar w:fldCharType="separate"/>
          </w:r>
          <w:hyperlink w:anchor="_Toc535568854" w:history="1">
            <w:r w:rsidR="00BC2E3B" w:rsidRPr="00BC2E3B">
              <w:rPr>
                <w:rStyle w:val="Hyperlink"/>
                <w:rFonts w:ascii="Arial" w:hAnsi="Arial" w:cs="Arial"/>
                <w:noProof/>
              </w:rPr>
              <w:t>1.0 Introduction</w:t>
            </w:r>
            <w:r w:rsidR="00BC2E3B" w:rsidRPr="00BC2E3B">
              <w:rPr>
                <w:rFonts w:ascii="Arial" w:hAnsi="Arial" w:cs="Arial"/>
                <w:noProof/>
                <w:webHidden/>
              </w:rPr>
              <w:tab/>
            </w:r>
            <w:r w:rsidR="00BC2E3B" w:rsidRPr="00BC2E3B">
              <w:rPr>
                <w:rFonts w:ascii="Arial" w:hAnsi="Arial" w:cs="Arial"/>
                <w:noProof/>
                <w:webHidden/>
              </w:rPr>
              <w:fldChar w:fldCharType="begin"/>
            </w:r>
            <w:r w:rsidR="00BC2E3B" w:rsidRPr="00BC2E3B">
              <w:rPr>
                <w:rFonts w:ascii="Arial" w:hAnsi="Arial" w:cs="Arial"/>
                <w:noProof/>
                <w:webHidden/>
              </w:rPr>
              <w:instrText xml:space="preserve"> PAGEREF _Toc535568854 \h </w:instrText>
            </w:r>
            <w:r w:rsidR="00BC2E3B" w:rsidRPr="00BC2E3B">
              <w:rPr>
                <w:rFonts w:ascii="Arial" w:hAnsi="Arial" w:cs="Arial"/>
                <w:noProof/>
                <w:webHidden/>
              </w:rPr>
            </w:r>
            <w:r w:rsidR="00BC2E3B" w:rsidRPr="00BC2E3B">
              <w:rPr>
                <w:rFonts w:ascii="Arial" w:hAnsi="Arial" w:cs="Arial"/>
                <w:noProof/>
                <w:webHidden/>
              </w:rPr>
              <w:fldChar w:fldCharType="separate"/>
            </w:r>
            <w:r w:rsidR="00BC2E3B" w:rsidRPr="00BC2E3B">
              <w:rPr>
                <w:rFonts w:ascii="Arial" w:hAnsi="Arial" w:cs="Arial"/>
                <w:noProof/>
                <w:webHidden/>
              </w:rPr>
              <w:t>2</w:t>
            </w:r>
            <w:r w:rsidR="00BC2E3B"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55" w:history="1">
            <w:r w:rsidRPr="00BC2E3B">
              <w:rPr>
                <w:rStyle w:val="Hyperlink"/>
                <w:rFonts w:ascii="Arial" w:hAnsi="Arial" w:cs="Arial"/>
                <w:noProof/>
              </w:rPr>
              <w:t>2.0 Project Programming Literature Review</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_Toc535568855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3</w:t>
            </w:r>
            <w:r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56" w:history="1">
            <w:r w:rsidRPr="00BC2E3B">
              <w:rPr>
                <w:rStyle w:val="Hyperlink"/>
                <w:rFonts w:ascii="Arial" w:hAnsi="Arial" w:cs="Arial"/>
                <w:noProof/>
              </w:rPr>
              <w:t>3.0 Schedule of tasks</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_Toc535568856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3</w:t>
            </w:r>
            <w:r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57" w:history="1">
            <w:r w:rsidRPr="00BC2E3B">
              <w:rPr>
                <w:rStyle w:val="Hyperlink"/>
                <w:rFonts w:ascii="Arial" w:hAnsi="Arial" w:cs="Arial"/>
                <w:noProof/>
              </w:rPr>
              <w:t>4.0 Programme of works</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_Toc535568857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5</w:t>
            </w:r>
            <w:r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58" w:history="1">
            <w:r w:rsidRPr="00BC2E3B">
              <w:rPr>
                <w:rStyle w:val="Hyperlink"/>
                <w:rFonts w:ascii="Arial" w:hAnsi="Arial" w:cs="Arial"/>
                <w:noProof/>
              </w:rPr>
              <w:t>5.0 Assignment of costs and percentage complete</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_Toc535568858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6</w:t>
            </w:r>
            <w:r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59" w:history="1">
            <w:r w:rsidRPr="00BC2E3B">
              <w:rPr>
                <w:rStyle w:val="Hyperlink"/>
                <w:rFonts w:ascii="Arial" w:hAnsi="Arial" w:cs="Arial"/>
                <w:noProof/>
              </w:rPr>
              <w:t>6.0 Task rates and cost usage</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_Toc535568859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7</w:t>
            </w:r>
            <w:r w:rsidRPr="00BC2E3B">
              <w:rPr>
                <w:rFonts w:ascii="Arial" w:hAnsi="Arial" w:cs="Arial"/>
                <w:noProof/>
                <w:webHidden/>
              </w:rPr>
              <w:fldChar w:fldCharType="end"/>
            </w:r>
          </w:hyperlink>
        </w:p>
        <w:p w:rsidR="00BC2E3B" w:rsidRPr="00BC2E3B" w:rsidRDefault="00BC2E3B">
          <w:pPr>
            <w:pStyle w:val="TOC2"/>
            <w:tabs>
              <w:tab w:val="right" w:leader="dot" w:pos="9016"/>
            </w:tabs>
            <w:rPr>
              <w:rFonts w:ascii="Arial" w:eastAsiaTheme="minorEastAsia" w:hAnsi="Arial" w:cs="Arial"/>
              <w:noProof/>
              <w:lang w:eastAsia="en-GB"/>
            </w:rPr>
          </w:pPr>
          <w:hyperlink w:anchor="_Toc535568860" w:history="1">
            <w:r w:rsidRPr="00BC2E3B">
              <w:rPr>
                <w:rStyle w:val="Hyperlink"/>
                <w:rFonts w:ascii="Arial" w:hAnsi="Arial" w:cs="Arial"/>
                <w:noProof/>
              </w:rPr>
              <w:t>7.0 Activity costs</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_Toc535568860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9</w:t>
            </w:r>
            <w:r w:rsidRPr="00BC2E3B">
              <w:rPr>
                <w:rFonts w:ascii="Arial" w:hAnsi="Arial" w:cs="Arial"/>
                <w:noProof/>
                <w:webHidden/>
              </w:rPr>
              <w:fldChar w:fldCharType="end"/>
            </w:r>
          </w:hyperlink>
        </w:p>
        <w:p w:rsidR="00BC2E3B" w:rsidRPr="00BC2E3B" w:rsidRDefault="00BC2E3B">
          <w:pPr>
            <w:pStyle w:val="TOC2"/>
            <w:tabs>
              <w:tab w:val="right" w:leader="dot" w:pos="9016"/>
            </w:tabs>
            <w:rPr>
              <w:rStyle w:val="Hyperlink"/>
              <w:rFonts w:ascii="Arial" w:hAnsi="Arial" w:cs="Arial"/>
              <w:noProof/>
            </w:rPr>
          </w:pPr>
          <w:hyperlink w:anchor="_Toc535568861" w:history="1">
            <w:r w:rsidRPr="00BC2E3B">
              <w:rPr>
                <w:rStyle w:val="Hyperlink"/>
                <w:rFonts w:ascii="Arial" w:hAnsi="Arial" w:cs="Arial"/>
                <w:noProof/>
              </w:rPr>
              <w:t>8.0 Conclusions</w:t>
            </w:r>
            <w:r w:rsidRPr="00BC2E3B">
              <w:rPr>
                <w:rFonts w:ascii="Arial" w:hAnsi="Arial" w:cs="Arial"/>
                <w:noProof/>
                <w:webHidden/>
              </w:rPr>
              <w:tab/>
            </w:r>
            <w:r w:rsidRPr="00BC2E3B">
              <w:rPr>
                <w:rFonts w:ascii="Arial" w:hAnsi="Arial" w:cs="Arial"/>
                <w:noProof/>
                <w:webHidden/>
              </w:rPr>
              <w:fldChar w:fldCharType="begin"/>
            </w:r>
            <w:r w:rsidRPr="00BC2E3B">
              <w:rPr>
                <w:rFonts w:ascii="Arial" w:hAnsi="Arial" w:cs="Arial"/>
                <w:noProof/>
                <w:webHidden/>
              </w:rPr>
              <w:instrText xml:space="preserve"> PAGEREF _Toc535568861 \h </w:instrText>
            </w:r>
            <w:r w:rsidRPr="00BC2E3B">
              <w:rPr>
                <w:rFonts w:ascii="Arial" w:hAnsi="Arial" w:cs="Arial"/>
                <w:noProof/>
                <w:webHidden/>
              </w:rPr>
            </w:r>
            <w:r w:rsidRPr="00BC2E3B">
              <w:rPr>
                <w:rFonts w:ascii="Arial" w:hAnsi="Arial" w:cs="Arial"/>
                <w:noProof/>
                <w:webHidden/>
              </w:rPr>
              <w:fldChar w:fldCharType="separate"/>
            </w:r>
            <w:r w:rsidRPr="00BC2E3B">
              <w:rPr>
                <w:rFonts w:ascii="Arial" w:hAnsi="Arial" w:cs="Arial"/>
                <w:noProof/>
                <w:webHidden/>
              </w:rPr>
              <w:t>10</w:t>
            </w:r>
            <w:r w:rsidRPr="00BC2E3B">
              <w:rPr>
                <w:rFonts w:ascii="Arial" w:hAnsi="Arial" w:cs="Arial"/>
                <w:noProof/>
                <w:webHidden/>
              </w:rPr>
              <w:fldChar w:fldCharType="end"/>
            </w:r>
          </w:hyperlink>
        </w:p>
        <w:p w:rsidR="00BC2E3B" w:rsidRPr="00BC2E3B" w:rsidRDefault="00BC2E3B" w:rsidP="00BC2E3B">
          <w:pPr>
            <w:rPr>
              <w:rFonts w:ascii="Arial" w:hAnsi="Arial" w:cs="Arial"/>
            </w:rPr>
          </w:pPr>
          <w:r w:rsidRPr="00BC2E3B">
            <w:rPr>
              <w:rFonts w:ascii="Arial" w:hAnsi="Arial" w:cs="Arial"/>
            </w:rPr>
            <w:t xml:space="preserve">    9.0 Appendix and References…………………………………………………………………..1</w:t>
          </w:r>
          <w:r>
            <w:rPr>
              <w:rFonts w:ascii="Arial" w:hAnsi="Arial" w:cs="Arial"/>
            </w:rPr>
            <w:t>1</w:t>
          </w:r>
          <w:bookmarkStart w:id="0" w:name="_GoBack"/>
          <w:bookmarkEnd w:id="0"/>
        </w:p>
        <w:p w:rsidR="00DF4A0E" w:rsidRPr="002D2C91" w:rsidRDefault="00DF4A0E">
          <w:pPr>
            <w:rPr>
              <w:rFonts w:ascii="Arial" w:hAnsi="Arial" w:cs="Arial"/>
            </w:rPr>
          </w:pPr>
          <w:r w:rsidRPr="002D2C91">
            <w:rPr>
              <w:rFonts w:ascii="Arial" w:hAnsi="Arial" w:cs="Arial"/>
              <w:b/>
              <w:bCs/>
              <w:noProof/>
            </w:rPr>
            <w:fldChar w:fldCharType="end"/>
          </w:r>
        </w:p>
      </w:sdtContent>
    </w:sdt>
    <w:p w:rsidR="00F85B80" w:rsidRPr="002D2C91" w:rsidRDefault="00F85B80" w:rsidP="007E389A">
      <w:pPr>
        <w:rPr>
          <w:rFonts w:ascii="Arial" w:hAnsi="Arial" w:cs="Arial"/>
        </w:rPr>
      </w:pPr>
    </w:p>
    <w:p w:rsidR="00F85B80" w:rsidRPr="002D2C91" w:rsidRDefault="00F85B80" w:rsidP="007E389A">
      <w:pPr>
        <w:rPr>
          <w:rFonts w:ascii="Arial" w:hAnsi="Arial" w:cs="Arial"/>
        </w:rPr>
      </w:pPr>
    </w:p>
    <w:p w:rsidR="00F85B80" w:rsidRPr="002D2C91" w:rsidRDefault="00F85B80" w:rsidP="007E389A">
      <w:pPr>
        <w:rPr>
          <w:rFonts w:ascii="Arial" w:hAnsi="Arial" w:cs="Arial"/>
        </w:rPr>
      </w:pPr>
    </w:p>
    <w:p w:rsidR="007E389A" w:rsidRPr="002D2C91" w:rsidRDefault="008B4C83" w:rsidP="007E389A">
      <w:pPr>
        <w:rPr>
          <w:rFonts w:ascii="Arial" w:hAnsi="Arial" w:cs="Arial"/>
        </w:rPr>
      </w:pPr>
      <w:r w:rsidRPr="002D2C91">
        <w:rPr>
          <w:rFonts w:ascii="Arial" w:hAnsi="Arial" w:cs="Arial"/>
        </w:rPr>
        <w:br w:type="page"/>
      </w:r>
    </w:p>
    <w:p w:rsidR="00573D97" w:rsidRPr="002D2C91" w:rsidRDefault="007E4718" w:rsidP="007E389A">
      <w:pPr>
        <w:pStyle w:val="Heading2"/>
        <w:rPr>
          <w:rFonts w:ascii="Arial" w:hAnsi="Arial" w:cs="Arial"/>
          <w:sz w:val="22"/>
          <w:szCs w:val="22"/>
        </w:rPr>
      </w:pPr>
      <w:bookmarkStart w:id="1" w:name="_Toc535568854"/>
      <w:r w:rsidRPr="002D2C91">
        <w:rPr>
          <w:rFonts w:ascii="Arial" w:hAnsi="Arial" w:cs="Arial"/>
          <w:sz w:val="22"/>
          <w:szCs w:val="22"/>
        </w:rPr>
        <w:lastRenderedPageBreak/>
        <w:t xml:space="preserve">1.0 </w:t>
      </w:r>
      <w:r w:rsidR="00573D97" w:rsidRPr="002D2C91">
        <w:rPr>
          <w:rFonts w:ascii="Arial" w:hAnsi="Arial" w:cs="Arial"/>
          <w:sz w:val="22"/>
          <w:szCs w:val="22"/>
        </w:rPr>
        <w:t>Introduction</w:t>
      </w:r>
      <w:bookmarkEnd w:id="1"/>
    </w:p>
    <w:p w:rsidR="00573D97" w:rsidRPr="002D2C91" w:rsidRDefault="00573D97" w:rsidP="008B2C50">
      <w:pPr>
        <w:spacing w:line="240" w:lineRule="auto"/>
        <w:jc w:val="both"/>
        <w:rPr>
          <w:rFonts w:ascii="Arial" w:hAnsi="Arial" w:cs="Arial"/>
        </w:rPr>
      </w:pPr>
    </w:p>
    <w:p w:rsidR="001C4139" w:rsidRPr="002D2C91" w:rsidRDefault="00573D97" w:rsidP="007E4718">
      <w:pPr>
        <w:jc w:val="both"/>
        <w:rPr>
          <w:rFonts w:ascii="Arial" w:hAnsi="Arial" w:cs="Arial"/>
        </w:rPr>
      </w:pPr>
      <w:r w:rsidRPr="002D2C91">
        <w:rPr>
          <w:rFonts w:ascii="Arial" w:hAnsi="Arial" w:cs="Arial"/>
        </w:rPr>
        <w:t>A project brief was developed by the client/developer, w</w:t>
      </w:r>
      <w:r w:rsidR="008B2C50" w:rsidRPr="002D2C91">
        <w:rPr>
          <w:rFonts w:ascii="Arial" w:hAnsi="Arial" w:cs="Arial"/>
        </w:rPr>
        <w:t>ith a project</w:t>
      </w:r>
      <w:r w:rsidR="00F239EA" w:rsidRPr="002D2C91">
        <w:rPr>
          <w:rFonts w:ascii="Arial" w:hAnsi="Arial" w:cs="Arial"/>
        </w:rPr>
        <w:t xml:space="preserve"> aim of the</w:t>
      </w:r>
      <w:r w:rsidR="008B2C50" w:rsidRPr="002D2C91">
        <w:rPr>
          <w:rFonts w:ascii="Arial" w:hAnsi="Arial" w:cs="Arial"/>
        </w:rPr>
        <w:t xml:space="preserve"> constructing a five storey apartment block within the built-up area in Swansea City Centre. There was an additional challenge when constructing this project since space was limited. To overcome this challenge a raft foundation was proposed reducing the earthworks element to a minimum.   </w:t>
      </w:r>
      <w:r w:rsidR="00F239EA" w:rsidRPr="002D2C91">
        <w:rPr>
          <w:rFonts w:ascii="Arial" w:hAnsi="Arial" w:cs="Arial"/>
        </w:rPr>
        <w:t xml:space="preserve"> </w:t>
      </w:r>
      <w:r w:rsidR="00491046" w:rsidRPr="002D2C91">
        <w:rPr>
          <w:rFonts w:ascii="Arial" w:hAnsi="Arial" w:cs="Arial"/>
        </w:rPr>
        <w:t>The area of working space</w:t>
      </w:r>
      <w:r w:rsidR="008B2C50" w:rsidRPr="002D2C91">
        <w:rPr>
          <w:rFonts w:ascii="Arial" w:hAnsi="Arial" w:cs="Arial"/>
        </w:rPr>
        <w:t xml:space="preserve"> between the existing buildings was </w:t>
      </w:r>
      <w:r w:rsidR="00491046" w:rsidRPr="002D2C91">
        <w:rPr>
          <w:rFonts w:ascii="Arial" w:hAnsi="Arial" w:cs="Arial"/>
        </w:rPr>
        <w:t>400 m</w:t>
      </w:r>
      <w:r w:rsidR="00491046" w:rsidRPr="002D2C91">
        <w:rPr>
          <w:rFonts w:ascii="Arial" w:hAnsi="Arial" w:cs="Arial"/>
          <w:vertAlign w:val="superscript"/>
        </w:rPr>
        <w:t>2</w:t>
      </w:r>
      <w:r w:rsidR="00491046" w:rsidRPr="002D2C91">
        <w:rPr>
          <w:rFonts w:ascii="Arial" w:hAnsi="Arial" w:cs="Arial"/>
        </w:rPr>
        <w:t xml:space="preserve">, </w:t>
      </w:r>
      <w:r w:rsidR="008B2C50" w:rsidRPr="002D2C91">
        <w:rPr>
          <w:rFonts w:ascii="Arial" w:hAnsi="Arial" w:cs="Arial"/>
        </w:rPr>
        <w:t>the existing</w:t>
      </w:r>
      <w:r w:rsidR="00491046" w:rsidRPr="002D2C91">
        <w:rPr>
          <w:rFonts w:ascii="Arial" w:hAnsi="Arial" w:cs="Arial"/>
        </w:rPr>
        <w:t xml:space="preserve"> footpath </w:t>
      </w:r>
      <w:r w:rsidR="00DB16E8" w:rsidRPr="002D2C91">
        <w:rPr>
          <w:rFonts w:ascii="Arial" w:hAnsi="Arial" w:cs="Arial"/>
        </w:rPr>
        <w:t>dividing the row of buildings</w:t>
      </w:r>
      <w:r w:rsidR="008B2C50" w:rsidRPr="002D2C91">
        <w:rPr>
          <w:rFonts w:ascii="Arial" w:hAnsi="Arial" w:cs="Arial"/>
        </w:rPr>
        <w:t xml:space="preserve"> was also a challenge with regard to pedestrian safety and access which was partially solved by closing the footpath until construction w</w:t>
      </w:r>
      <w:r w:rsidR="00A031B6" w:rsidRPr="002D2C91">
        <w:rPr>
          <w:rFonts w:ascii="Arial" w:hAnsi="Arial" w:cs="Arial"/>
        </w:rPr>
        <w:t>as complete</w:t>
      </w:r>
      <w:r w:rsidR="00491046" w:rsidRPr="002D2C91">
        <w:rPr>
          <w:rFonts w:ascii="Arial" w:hAnsi="Arial" w:cs="Arial"/>
        </w:rPr>
        <w:t xml:space="preserve">. </w:t>
      </w:r>
      <w:r w:rsidR="00C53F78" w:rsidRPr="002D2C91">
        <w:rPr>
          <w:rFonts w:ascii="Arial" w:hAnsi="Arial" w:cs="Arial"/>
        </w:rPr>
        <w:t xml:space="preserve">A further complication for construction purposes was the location of two busy highways on the south easting and north western approaches and care had to be taken with traffic movements in and out of the site. </w:t>
      </w:r>
      <w:r w:rsidR="00195F89" w:rsidRPr="002D2C91">
        <w:rPr>
          <w:rFonts w:ascii="Arial" w:hAnsi="Arial" w:cs="Arial"/>
        </w:rPr>
        <w:t xml:space="preserve">However the north western approach did allow reasonable access for heavy plant, such as concrete pumps, cranes and suitably sized excavators. Applications for the footway closure was submitted and approved by the city council. </w:t>
      </w:r>
    </w:p>
    <w:p w:rsidR="001A26A4" w:rsidRPr="002D2C91" w:rsidRDefault="00573D97" w:rsidP="007E4718">
      <w:pPr>
        <w:jc w:val="both"/>
        <w:rPr>
          <w:rFonts w:ascii="Arial" w:hAnsi="Arial" w:cs="Arial"/>
        </w:rPr>
      </w:pPr>
      <w:r w:rsidRPr="002D2C91">
        <w:rPr>
          <w:rFonts w:ascii="Arial" w:hAnsi="Arial" w:cs="Arial"/>
        </w:rPr>
        <w:t xml:space="preserve">The project team was made up of 4 individuals all given specific tasks to complete in order to carry out the construction project to completion. </w:t>
      </w:r>
      <w:r w:rsidR="004649A7" w:rsidRPr="002D2C91">
        <w:rPr>
          <w:rFonts w:ascii="Arial" w:hAnsi="Arial" w:cs="Arial"/>
        </w:rPr>
        <w:t>As a</w:t>
      </w:r>
      <w:r w:rsidRPr="002D2C91">
        <w:rPr>
          <w:rFonts w:ascii="Arial" w:hAnsi="Arial" w:cs="Arial"/>
        </w:rPr>
        <w:t xml:space="preserve"> project delivery</w:t>
      </w:r>
      <w:r w:rsidR="004649A7" w:rsidRPr="002D2C91">
        <w:rPr>
          <w:rFonts w:ascii="Arial" w:hAnsi="Arial" w:cs="Arial"/>
        </w:rPr>
        <w:t xml:space="preserve"> group</w:t>
      </w:r>
      <w:r w:rsidRPr="002D2C91">
        <w:rPr>
          <w:rFonts w:ascii="Arial" w:hAnsi="Arial" w:cs="Arial"/>
        </w:rPr>
        <w:t xml:space="preserve"> we decided which member was best suited for </w:t>
      </w:r>
      <w:r w:rsidR="004649A7" w:rsidRPr="002D2C91">
        <w:rPr>
          <w:rFonts w:ascii="Arial" w:hAnsi="Arial" w:cs="Arial"/>
        </w:rPr>
        <w:t>individual task</w:t>
      </w:r>
      <w:r w:rsidRPr="002D2C91">
        <w:rPr>
          <w:rFonts w:ascii="Arial" w:hAnsi="Arial" w:cs="Arial"/>
        </w:rPr>
        <w:t xml:space="preserve">s. This was </w:t>
      </w:r>
      <w:r w:rsidR="004649A7" w:rsidRPr="002D2C91">
        <w:rPr>
          <w:rFonts w:ascii="Arial" w:hAnsi="Arial" w:cs="Arial"/>
        </w:rPr>
        <w:t xml:space="preserve">based on </w:t>
      </w:r>
      <w:r w:rsidRPr="002D2C91">
        <w:rPr>
          <w:rFonts w:ascii="Arial" w:hAnsi="Arial" w:cs="Arial"/>
        </w:rPr>
        <w:t xml:space="preserve">industry experience. I was assigned task 1 which involved the Programming the works, production of </w:t>
      </w:r>
      <w:r w:rsidR="004649A7" w:rsidRPr="002D2C91">
        <w:rPr>
          <w:rFonts w:ascii="Arial" w:hAnsi="Arial" w:cs="Arial"/>
        </w:rPr>
        <w:t xml:space="preserve">a schedule of works </w:t>
      </w:r>
      <w:r w:rsidR="002F2F13" w:rsidRPr="002D2C91">
        <w:rPr>
          <w:rFonts w:ascii="Arial" w:hAnsi="Arial" w:cs="Arial"/>
        </w:rPr>
        <w:t>which included</w:t>
      </w:r>
      <w:r w:rsidR="004649A7" w:rsidRPr="002D2C91">
        <w:rPr>
          <w:rFonts w:ascii="Arial" w:hAnsi="Arial" w:cs="Arial"/>
        </w:rPr>
        <w:t>;</w:t>
      </w:r>
    </w:p>
    <w:p w:rsidR="004649A7" w:rsidRPr="002D2C91" w:rsidRDefault="002F2F13" w:rsidP="007E4718">
      <w:pPr>
        <w:pStyle w:val="ListParagraph"/>
        <w:numPr>
          <w:ilvl w:val="0"/>
          <w:numId w:val="3"/>
        </w:numPr>
        <w:jc w:val="both"/>
        <w:rPr>
          <w:rFonts w:ascii="Arial" w:hAnsi="Arial" w:cs="Arial"/>
        </w:rPr>
      </w:pPr>
      <w:r w:rsidRPr="002D2C91">
        <w:rPr>
          <w:rFonts w:ascii="Arial" w:hAnsi="Arial" w:cs="Arial"/>
        </w:rPr>
        <w:t>Definition of</w:t>
      </w:r>
      <w:r w:rsidR="004649A7" w:rsidRPr="002D2C91">
        <w:rPr>
          <w:rFonts w:ascii="Arial" w:hAnsi="Arial" w:cs="Arial"/>
        </w:rPr>
        <w:t xml:space="preserve"> the construction method to use.</w:t>
      </w:r>
    </w:p>
    <w:p w:rsidR="004649A7" w:rsidRPr="002D2C91" w:rsidRDefault="002F2F13" w:rsidP="007E4718">
      <w:pPr>
        <w:pStyle w:val="ListParagraph"/>
        <w:numPr>
          <w:ilvl w:val="0"/>
          <w:numId w:val="3"/>
        </w:numPr>
        <w:jc w:val="both"/>
        <w:rPr>
          <w:rFonts w:ascii="Arial" w:hAnsi="Arial" w:cs="Arial"/>
        </w:rPr>
      </w:pPr>
      <w:r w:rsidRPr="002D2C91">
        <w:rPr>
          <w:rFonts w:ascii="Arial" w:hAnsi="Arial" w:cs="Arial"/>
        </w:rPr>
        <w:t>L</w:t>
      </w:r>
      <w:r w:rsidR="004649A7" w:rsidRPr="002D2C91">
        <w:rPr>
          <w:rFonts w:ascii="Arial" w:hAnsi="Arial" w:cs="Arial"/>
        </w:rPr>
        <w:t>ist of tasks to cover</w:t>
      </w:r>
      <w:r w:rsidRPr="002D2C91">
        <w:rPr>
          <w:rFonts w:ascii="Arial" w:hAnsi="Arial" w:cs="Arial"/>
        </w:rPr>
        <w:t>ed</w:t>
      </w:r>
      <w:r w:rsidR="004649A7" w:rsidRPr="002D2C91">
        <w:rPr>
          <w:rFonts w:ascii="Arial" w:hAnsi="Arial" w:cs="Arial"/>
        </w:rPr>
        <w:t xml:space="preserve"> in the project.</w:t>
      </w:r>
    </w:p>
    <w:p w:rsidR="004649A7" w:rsidRPr="002D2C91" w:rsidRDefault="002F2F13" w:rsidP="007E4718">
      <w:pPr>
        <w:pStyle w:val="ListParagraph"/>
        <w:numPr>
          <w:ilvl w:val="0"/>
          <w:numId w:val="3"/>
        </w:numPr>
        <w:jc w:val="both"/>
        <w:rPr>
          <w:rFonts w:ascii="Arial" w:hAnsi="Arial" w:cs="Arial"/>
        </w:rPr>
      </w:pPr>
      <w:r w:rsidRPr="002D2C91">
        <w:rPr>
          <w:rFonts w:ascii="Arial" w:hAnsi="Arial" w:cs="Arial"/>
        </w:rPr>
        <w:t>The calculation of rates</w:t>
      </w:r>
      <w:r w:rsidR="004649A7" w:rsidRPr="002D2C91">
        <w:rPr>
          <w:rFonts w:ascii="Arial" w:hAnsi="Arial" w:cs="Arial"/>
        </w:rPr>
        <w:t xml:space="preserve"> for each task.</w:t>
      </w:r>
    </w:p>
    <w:p w:rsidR="002F2F13" w:rsidRPr="002D2C91" w:rsidRDefault="002F2F13" w:rsidP="007E4718">
      <w:pPr>
        <w:pStyle w:val="ListParagraph"/>
        <w:numPr>
          <w:ilvl w:val="0"/>
          <w:numId w:val="3"/>
        </w:numPr>
        <w:jc w:val="both"/>
        <w:rPr>
          <w:rFonts w:ascii="Arial" w:hAnsi="Arial" w:cs="Arial"/>
        </w:rPr>
      </w:pPr>
      <w:r w:rsidRPr="002D2C91">
        <w:rPr>
          <w:rFonts w:ascii="Arial" w:hAnsi="Arial" w:cs="Arial"/>
        </w:rPr>
        <w:t>The production of a project master programme</w:t>
      </w:r>
      <w:r w:rsidR="004649A7" w:rsidRPr="002D2C91">
        <w:rPr>
          <w:rFonts w:ascii="Arial" w:hAnsi="Arial" w:cs="Arial"/>
        </w:rPr>
        <w:t xml:space="preserve"> </w:t>
      </w:r>
    </w:p>
    <w:p w:rsidR="00D7551C" w:rsidRPr="002D2C91" w:rsidRDefault="00D7551C" w:rsidP="007E4718">
      <w:pPr>
        <w:jc w:val="both"/>
        <w:rPr>
          <w:rFonts w:ascii="Arial" w:hAnsi="Arial" w:cs="Arial"/>
        </w:rPr>
      </w:pPr>
    </w:p>
    <w:p w:rsidR="00CF6B6C" w:rsidRPr="002D2C91" w:rsidRDefault="007804BC" w:rsidP="007E4718">
      <w:pPr>
        <w:jc w:val="both"/>
        <w:rPr>
          <w:rFonts w:ascii="Arial" w:hAnsi="Arial" w:cs="Arial"/>
        </w:rPr>
      </w:pPr>
      <w:r w:rsidRPr="002D2C91">
        <w:rPr>
          <w:rFonts w:ascii="Arial" w:hAnsi="Arial" w:cs="Arial"/>
        </w:rPr>
        <w:t>For task 1</w:t>
      </w:r>
      <w:r w:rsidR="00063BFB" w:rsidRPr="002D2C91">
        <w:rPr>
          <w:rFonts w:ascii="Arial" w:hAnsi="Arial" w:cs="Arial"/>
        </w:rPr>
        <w:t>,</w:t>
      </w:r>
      <w:r w:rsidR="007D3210" w:rsidRPr="002D2C91">
        <w:rPr>
          <w:rFonts w:ascii="Arial" w:hAnsi="Arial" w:cs="Arial"/>
        </w:rPr>
        <w:t xml:space="preserve"> deciding what construction method to use, it was important to take into consideration the site location, access and egress. </w:t>
      </w:r>
      <w:r w:rsidR="00063BFB" w:rsidRPr="002D2C91">
        <w:rPr>
          <w:rFonts w:ascii="Arial" w:hAnsi="Arial" w:cs="Arial"/>
        </w:rPr>
        <w:t>With the site location being confined with neighbouring bu</w:t>
      </w:r>
      <w:r w:rsidR="00D7551C" w:rsidRPr="002D2C91">
        <w:rPr>
          <w:rFonts w:ascii="Arial" w:hAnsi="Arial" w:cs="Arial"/>
        </w:rPr>
        <w:t>ildings and road network</w:t>
      </w:r>
      <w:r w:rsidR="00063BFB" w:rsidRPr="002D2C91">
        <w:rPr>
          <w:rFonts w:ascii="Arial" w:hAnsi="Arial" w:cs="Arial"/>
        </w:rPr>
        <w:t>, an</w:t>
      </w:r>
      <w:r w:rsidR="00D7551C" w:rsidRPr="002D2C91">
        <w:rPr>
          <w:rFonts w:ascii="Arial" w:hAnsi="Arial" w:cs="Arial"/>
        </w:rPr>
        <w:t xml:space="preserve"> effective and</w:t>
      </w:r>
      <w:r w:rsidR="00063BFB" w:rsidRPr="002D2C91">
        <w:rPr>
          <w:rFonts w:ascii="Arial" w:hAnsi="Arial" w:cs="Arial"/>
        </w:rPr>
        <w:t xml:space="preserve"> </w:t>
      </w:r>
      <w:r w:rsidR="00D7551C" w:rsidRPr="002D2C91">
        <w:rPr>
          <w:rFonts w:ascii="Arial" w:hAnsi="Arial" w:cs="Arial"/>
        </w:rPr>
        <w:t>efficient working method</w:t>
      </w:r>
      <w:r w:rsidR="007D3210" w:rsidRPr="002D2C91">
        <w:rPr>
          <w:rFonts w:ascii="Arial" w:hAnsi="Arial" w:cs="Arial"/>
        </w:rPr>
        <w:t xml:space="preserve"> would </w:t>
      </w:r>
      <w:r w:rsidR="00D7551C" w:rsidRPr="002D2C91">
        <w:rPr>
          <w:rFonts w:ascii="Arial" w:hAnsi="Arial" w:cs="Arial"/>
        </w:rPr>
        <w:t xml:space="preserve">ensure </w:t>
      </w:r>
      <w:r w:rsidR="007D3210" w:rsidRPr="002D2C91">
        <w:rPr>
          <w:rFonts w:ascii="Arial" w:hAnsi="Arial" w:cs="Arial"/>
        </w:rPr>
        <w:t>minimal delay</w:t>
      </w:r>
      <w:r w:rsidR="00D7551C" w:rsidRPr="002D2C91">
        <w:rPr>
          <w:rFonts w:ascii="Arial" w:hAnsi="Arial" w:cs="Arial"/>
        </w:rPr>
        <w:t xml:space="preserve"> and cause the least disruption to both road users and pedestrians alike would need</w:t>
      </w:r>
      <w:r w:rsidR="00063BFB" w:rsidRPr="002D2C91">
        <w:rPr>
          <w:rFonts w:ascii="Arial" w:hAnsi="Arial" w:cs="Arial"/>
        </w:rPr>
        <w:t xml:space="preserve"> to be enforced</w:t>
      </w:r>
      <w:r w:rsidR="007D3210" w:rsidRPr="002D2C91">
        <w:rPr>
          <w:rFonts w:ascii="Arial" w:hAnsi="Arial" w:cs="Arial"/>
        </w:rPr>
        <w:t xml:space="preserve">. </w:t>
      </w:r>
      <w:r w:rsidR="00423134" w:rsidRPr="002D2C91">
        <w:rPr>
          <w:rFonts w:ascii="Arial" w:hAnsi="Arial" w:cs="Arial"/>
        </w:rPr>
        <w:t xml:space="preserve">As a group we </w:t>
      </w:r>
      <w:r w:rsidR="00D7551C" w:rsidRPr="002D2C91">
        <w:rPr>
          <w:rFonts w:ascii="Arial" w:hAnsi="Arial" w:cs="Arial"/>
        </w:rPr>
        <w:t>agreed that the method</w:t>
      </w:r>
      <w:r w:rsidR="00423134" w:rsidRPr="002D2C91">
        <w:rPr>
          <w:rFonts w:ascii="Arial" w:hAnsi="Arial" w:cs="Arial"/>
        </w:rPr>
        <w:t xml:space="preserve"> use</w:t>
      </w:r>
      <w:r w:rsidR="00D7551C" w:rsidRPr="002D2C91">
        <w:rPr>
          <w:rFonts w:ascii="Arial" w:hAnsi="Arial" w:cs="Arial"/>
        </w:rPr>
        <w:t>d to construct the works would be a</w:t>
      </w:r>
      <w:r w:rsidR="00423134" w:rsidRPr="002D2C91">
        <w:rPr>
          <w:rFonts w:ascii="Arial" w:hAnsi="Arial" w:cs="Arial"/>
        </w:rPr>
        <w:t xml:space="preserve"> significant factor in all the other tasks.</w:t>
      </w:r>
      <w:r w:rsidR="008D1057" w:rsidRPr="002D2C91">
        <w:rPr>
          <w:rFonts w:ascii="Arial" w:hAnsi="Arial" w:cs="Arial"/>
        </w:rPr>
        <w:t xml:space="preserve"> When selecting the construction methods, mos</w:t>
      </w:r>
      <w:r w:rsidR="00D7551C" w:rsidRPr="002D2C91">
        <w:rPr>
          <w:rFonts w:ascii="Arial" w:hAnsi="Arial" w:cs="Arial"/>
        </w:rPr>
        <w:t>t decisions are</w:t>
      </w:r>
      <w:r w:rsidR="008D1057" w:rsidRPr="002D2C91">
        <w:rPr>
          <w:rFonts w:ascii="Arial" w:hAnsi="Arial" w:cs="Arial"/>
        </w:rPr>
        <w:t xml:space="preserve"> made from the practical information seen on the site visit. For the 5 storey confined building, </w:t>
      </w:r>
      <w:r w:rsidR="00F016B8" w:rsidRPr="002D2C91">
        <w:rPr>
          <w:rFonts w:ascii="Arial" w:hAnsi="Arial" w:cs="Arial"/>
        </w:rPr>
        <w:t>selection of construction methods will determine the duration of the construction project</w:t>
      </w:r>
      <w:r w:rsidR="00D7551C" w:rsidRPr="002D2C91">
        <w:rPr>
          <w:rFonts w:ascii="Arial" w:hAnsi="Arial" w:cs="Arial"/>
        </w:rPr>
        <w:t xml:space="preserve">. This fact was highlighted by </w:t>
      </w:r>
      <w:r w:rsidR="00F016B8" w:rsidRPr="002D2C91">
        <w:rPr>
          <w:rFonts w:ascii="Arial" w:hAnsi="Arial" w:cs="Arial"/>
        </w:rPr>
        <w:t xml:space="preserve">Sherratt, </w:t>
      </w:r>
      <w:r w:rsidR="00D7551C" w:rsidRPr="002D2C91">
        <w:rPr>
          <w:rFonts w:ascii="Arial" w:hAnsi="Arial" w:cs="Arial"/>
        </w:rPr>
        <w:t>(</w:t>
      </w:r>
      <w:r w:rsidR="00F016B8" w:rsidRPr="002D2C91">
        <w:rPr>
          <w:rFonts w:ascii="Arial" w:hAnsi="Arial" w:cs="Arial"/>
        </w:rPr>
        <w:t xml:space="preserve">2015). </w:t>
      </w:r>
      <w:r w:rsidR="00CF6B6C" w:rsidRPr="002D2C91">
        <w:rPr>
          <w:rFonts w:ascii="Arial" w:hAnsi="Arial" w:cs="Arial"/>
        </w:rPr>
        <w:t>The specific type of labour and material required to carry out the project will have</w:t>
      </w:r>
      <w:r w:rsidR="00D7551C" w:rsidRPr="002D2C91">
        <w:rPr>
          <w:rFonts w:ascii="Arial" w:hAnsi="Arial" w:cs="Arial"/>
        </w:rPr>
        <w:t xml:space="preserve"> an effect on the job d</w:t>
      </w:r>
      <w:r w:rsidR="00C70C61" w:rsidRPr="002D2C91">
        <w:rPr>
          <w:rFonts w:ascii="Arial" w:hAnsi="Arial" w:cs="Arial"/>
        </w:rPr>
        <w:t xml:space="preserve">uration. The chosen resources will also have an effect on the cost of the project, level of quality and health and safety aspects of the work. Research into the resources available to the project will need to be done before choosing the construction method. Lack of skilled labour and specific materials will affect the choice of construction method. </w:t>
      </w:r>
    </w:p>
    <w:p w:rsidR="00CC5348" w:rsidRPr="002D2C91" w:rsidRDefault="00C70C61" w:rsidP="00FC347B">
      <w:pPr>
        <w:jc w:val="both"/>
        <w:rPr>
          <w:rFonts w:ascii="Arial" w:hAnsi="Arial" w:cs="Arial"/>
        </w:rPr>
      </w:pPr>
      <w:r w:rsidRPr="002D2C91">
        <w:rPr>
          <w:rFonts w:ascii="Arial" w:hAnsi="Arial" w:cs="Arial"/>
        </w:rPr>
        <w:t>Deciding the correct construction method is vitally important,</w:t>
      </w:r>
      <w:r w:rsidR="004E2EFA" w:rsidRPr="002D2C91">
        <w:rPr>
          <w:rFonts w:ascii="Arial" w:hAnsi="Arial" w:cs="Arial"/>
        </w:rPr>
        <w:t xml:space="preserve"> particularly</w:t>
      </w:r>
      <w:r w:rsidRPr="002D2C91">
        <w:rPr>
          <w:rFonts w:ascii="Arial" w:hAnsi="Arial" w:cs="Arial"/>
        </w:rPr>
        <w:t xml:space="preserve"> w</w:t>
      </w:r>
      <w:r w:rsidR="007155DA" w:rsidRPr="002D2C91">
        <w:rPr>
          <w:rFonts w:ascii="Arial" w:hAnsi="Arial" w:cs="Arial"/>
        </w:rPr>
        <w:t>ith strict budget</w:t>
      </w:r>
      <w:r w:rsidR="00867BE9" w:rsidRPr="002D2C91">
        <w:rPr>
          <w:rFonts w:ascii="Arial" w:hAnsi="Arial" w:cs="Arial"/>
        </w:rPr>
        <w:t>ary</w:t>
      </w:r>
      <w:r w:rsidR="007155DA" w:rsidRPr="002D2C91">
        <w:rPr>
          <w:rFonts w:ascii="Arial" w:hAnsi="Arial" w:cs="Arial"/>
        </w:rPr>
        <w:t xml:space="preserve"> controls. </w:t>
      </w:r>
      <w:r w:rsidR="00867BE9" w:rsidRPr="002D2C91">
        <w:rPr>
          <w:rFonts w:ascii="Arial" w:hAnsi="Arial" w:cs="Arial"/>
        </w:rPr>
        <w:t>Obviously c</w:t>
      </w:r>
      <w:r w:rsidRPr="002D2C91">
        <w:rPr>
          <w:rFonts w:ascii="Arial" w:hAnsi="Arial" w:cs="Arial"/>
        </w:rPr>
        <w:t xml:space="preserve">hanging </w:t>
      </w:r>
      <w:r w:rsidR="00867BE9" w:rsidRPr="002D2C91">
        <w:rPr>
          <w:rFonts w:ascii="Arial" w:hAnsi="Arial" w:cs="Arial"/>
        </w:rPr>
        <w:t>circumstances, such as, unforeseen ground conditions would mean variations in the original programme in terms of time and cost. This may be kept to a minimum with good project planning. A</w:t>
      </w:r>
      <w:r w:rsidRPr="002D2C91">
        <w:rPr>
          <w:rFonts w:ascii="Arial" w:hAnsi="Arial" w:cs="Arial"/>
        </w:rPr>
        <w:t>void</w:t>
      </w:r>
      <w:r w:rsidR="00867BE9" w:rsidRPr="002D2C91">
        <w:rPr>
          <w:rFonts w:ascii="Arial" w:hAnsi="Arial" w:cs="Arial"/>
        </w:rPr>
        <w:t>ing</w:t>
      </w:r>
      <w:r w:rsidRPr="002D2C91">
        <w:rPr>
          <w:rFonts w:ascii="Arial" w:hAnsi="Arial" w:cs="Arial"/>
        </w:rPr>
        <w:t xml:space="preserve"> overru</w:t>
      </w:r>
      <w:r w:rsidR="00867BE9" w:rsidRPr="002D2C91">
        <w:rPr>
          <w:rFonts w:ascii="Arial" w:hAnsi="Arial" w:cs="Arial"/>
        </w:rPr>
        <w:t>ns</w:t>
      </w:r>
      <w:r w:rsidRPr="002D2C91">
        <w:rPr>
          <w:rFonts w:ascii="Arial" w:hAnsi="Arial" w:cs="Arial"/>
        </w:rPr>
        <w:t xml:space="preserve"> on projects, </w:t>
      </w:r>
      <w:r w:rsidR="00867BE9" w:rsidRPr="002D2C91">
        <w:rPr>
          <w:rFonts w:ascii="Arial" w:hAnsi="Arial" w:cs="Arial"/>
        </w:rPr>
        <w:t xml:space="preserve">involves </w:t>
      </w:r>
      <w:r w:rsidRPr="002D2C91">
        <w:rPr>
          <w:rFonts w:ascii="Arial" w:hAnsi="Arial" w:cs="Arial"/>
        </w:rPr>
        <w:t xml:space="preserve">careful planning </w:t>
      </w:r>
      <w:r w:rsidR="00867BE9" w:rsidRPr="002D2C91">
        <w:rPr>
          <w:rFonts w:ascii="Arial" w:hAnsi="Arial" w:cs="Arial"/>
        </w:rPr>
        <w:t>at all stages (Sherratt, 2015). Therefore, c</w:t>
      </w:r>
      <w:r w:rsidRPr="002D2C91">
        <w:rPr>
          <w:rFonts w:ascii="Arial" w:hAnsi="Arial" w:cs="Arial"/>
        </w:rPr>
        <w:t xml:space="preserve">overing all aspects of work in the BOQ </w:t>
      </w:r>
      <w:r w:rsidR="00867BE9" w:rsidRPr="002D2C91">
        <w:rPr>
          <w:rFonts w:ascii="Arial" w:hAnsi="Arial" w:cs="Arial"/>
        </w:rPr>
        <w:t xml:space="preserve">and </w:t>
      </w:r>
      <w:r w:rsidRPr="002D2C91">
        <w:rPr>
          <w:rFonts w:ascii="Arial" w:hAnsi="Arial" w:cs="Arial"/>
        </w:rPr>
        <w:t xml:space="preserve">ensuring that the rates are high enough to cover the specific method, will avoid any losses during the project. </w:t>
      </w:r>
      <w:r w:rsidR="00411940" w:rsidRPr="002D2C91">
        <w:rPr>
          <w:rFonts w:ascii="Arial" w:hAnsi="Arial" w:cs="Arial"/>
        </w:rPr>
        <w:t>As can be seen from the above my involvement predominantly consists of the programming and timing of the works and therefore the following literature review details our special programming techniques.</w:t>
      </w:r>
    </w:p>
    <w:p w:rsidR="00CC5348" w:rsidRPr="002D2C91" w:rsidRDefault="007E4718" w:rsidP="007E389A">
      <w:pPr>
        <w:pStyle w:val="Heading2"/>
        <w:rPr>
          <w:rFonts w:ascii="Arial" w:hAnsi="Arial" w:cs="Arial"/>
          <w:sz w:val="22"/>
          <w:szCs w:val="22"/>
        </w:rPr>
      </w:pPr>
      <w:bookmarkStart w:id="2" w:name="_Toc535568855"/>
      <w:r w:rsidRPr="002D2C91">
        <w:rPr>
          <w:rFonts w:ascii="Arial" w:hAnsi="Arial" w:cs="Arial"/>
          <w:sz w:val="22"/>
          <w:szCs w:val="22"/>
        </w:rPr>
        <w:lastRenderedPageBreak/>
        <w:t xml:space="preserve">2.0 </w:t>
      </w:r>
      <w:r w:rsidR="00B814D4" w:rsidRPr="002D2C91">
        <w:rPr>
          <w:rFonts w:ascii="Arial" w:hAnsi="Arial" w:cs="Arial"/>
          <w:sz w:val="22"/>
          <w:szCs w:val="22"/>
        </w:rPr>
        <w:t>Project Programming Literature Review</w:t>
      </w:r>
      <w:bookmarkEnd w:id="2"/>
    </w:p>
    <w:p w:rsidR="00DF4A0E" w:rsidRPr="002D2C91" w:rsidRDefault="00DF4A0E" w:rsidP="00DF4A0E">
      <w:pPr>
        <w:rPr>
          <w:rFonts w:ascii="Arial" w:hAnsi="Arial" w:cs="Arial"/>
        </w:rPr>
      </w:pPr>
    </w:p>
    <w:p w:rsidR="00CC5348" w:rsidRPr="002D2C91" w:rsidRDefault="00677A12" w:rsidP="00411940">
      <w:pPr>
        <w:spacing w:line="240" w:lineRule="auto"/>
        <w:jc w:val="both"/>
        <w:rPr>
          <w:rFonts w:ascii="Arial" w:hAnsi="Arial" w:cs="Arial"/>
        </w:rPr>
      </w:pPr>
      <w:r w:rsidRPr="002D2C91">
        <w:rPr>
          <w:rFonts w:ascii="Arial" w:hAnsi="Arial" w:cs="Arial"/>
        </w:rPr>
        <w:t>According to Burke (2003), project management as “</w:t>
      </w:r>
      <w:r w:rsidRPr="002D2C91">
        <w:rPr>
          <w:rFonts w:ascii="Arial" w:hAnsi="Arial" w:cs="Arial"/>
          <w:i/>
        </w:rPr>
        <w:t xml:space="preserve">the application of knowledge skills tools and techniques to project activities, in order to meet stakeholder’s needs and expectations from a project”. </w:t>
      </w:r>
      <w:r w:rsidRPr="002D2C91">
        <w:rPr>
          <w:rFonts w:ascii="Arial" w:hAnsi="Arial" w:cs="Arial"/>
        </w:rPr>
        <w:t xml:space="preserve">This discipline includes the integration of time and cost which is part of my given task. </w:t>
      </w:r>
      <w:r w:rsidR="00796EEB" w:rsidRPr="002D2C91">
        <w:rPr>
          <w:rFonts w:ascii="Arial" w:hAnsi="Arial" w:cs="Arial"/>
        </w:rPr>
        <w:t xml:space="preserve">Project management has been associated with the construction of the Egyptian pyramids and Great Wall of China (Burke, 2003). As part of construction project management process Gantt charts have become one of the most </w:t>
      </w:r>
      <w:r w:rsidR="00B9326E" w:rsidRPr="002D2C91">
        <w:rPr>
          <w:rFonts w:ascii="Arial" w:hAnsi="Arial" w:cs="Arial"/>
        </w:rPr>
        <w:t>commonly used methods of communication not just between the de</w:t>
      </w:r>
      <w:r w:rsidR="006433BA" w:rsidRPr="002D2C91">
        <w:rPr>
          <w:rFonts w:ascii="Arial" w:hAnsi="Arial" w:cs="Arial"/>
        </w:rPr>
        <w:t>sign and management team, but also</w:t>
      </w:r>
      <w:r w:rsidR="00B9326E" w:rsidRPr="002D2C91">
        <w:rPr>
          <w:rFonts w:ascii="Arial" w:hAnsi="Arial" w:cs="Arial"/>
        </w:rPr>
        <w:t xml:space="preserve"> workforce and suppliers (Topliss et al, 2017)</w:t>
      </w:r>
      <w:r w:rsidR="00796EEB" w:rsidRPr="002D2C91">
        <w:rPr>
          <w:rFonts w:ascii="Arial" w:hAnsi="Arial" w:cs="Arial"/>
        </w:rPr>
        <w:t xml:space="preserve">. The history </w:t>
      </w:r>
      <w:r w:rsidR="00977E80" w:rsidRPr="002D2C91">
        <w:rPr>
          <w:rFonts w:ascii="Arial" w:hAnsi="Arial" w:cs="Arial"/>
        </w:rPr>
        <w:t>of these bar chars can be traced back to Worls Was 1, here Henry Gantt (1861-1919) from which the charts were named, produced a visual aid for programming ship building projects that reduced the build time (Burke, 2003</w:t>
      </w:r>
      <w:r w:rsidR="00E831AB" w:rsidRPr="002D2C91">
        <w:rPr>
          <w:rFonts w:ascii="Arial" w:hAnsi="Arial" w:cs="Arial"/>
        </w:rPr>
        <w:t>/Cooke and Williams, 2009</w:t>
      </w:r>
      <w:r w:rsidR="00977E80" w:rsidRPr="002D2C91">
        <w:rPr>
          <w:rFonts w:ascii="Arial" w:hAnsi="Arial" w:cs="Arial"/>
        </w:rPr>
        <w:t xml:space="preserve">). </w:t>
      </w:r>
      <w:r w:rsidR="00B2272E" w:rsidRPr="002D2C91">
        <w:rPr>
          <w:rFonts w:ascii="Arial" w:hAnsi="Arial" w:cs="Arial"/>
        </w:rPr>
        <w:t xml:space="preserve">However, because of limitations in power and flexibility  prior to computer programmes, it was quite common to see hand drawn bar charts used on many construction projects and this was the reasons for the adoption of more sophisticated network analysis and precedence diagrams introduced during the 50’s and 60’s (Cooke and Williams, 2009). Today more powerful computers with inbuilt programming software, such as Microsoft Project are readily available, indeed a recent survey showed that 80% of managers using MS Project preferred bar charts to network diagrams for planning and control of projects (Burke, 2003). Modern computer aided </w:t>
      </w:r>
      <w:r w:rsidR="00E831AB" w:rsidRPr="002D2C91">
        <w:rPr>
          <w:rFonts w:ascii="Arial" w:hAnsi="Arial" w:cs="Arial"/>
        </w:rPr>
        <w:t xml:space="preserve">Gantt charts </w:t>
      </w:r>
      <w:r w:rsidR="00B2272E" w:rsidRPr="002D2C91">
        <w:rPr>
          <w:rFonts w:ascii="Arial" w:hAnsi="Arial" w:cs="Arial"/>
        </w:rPr>
        <w:t>can produce</w:t>
      </w:r>
      <w:r w:rsidR="00E831AB" w:rsidRPr="002D2C91">
        <w:rPr>
          <w:rFonts w:ascii="Arial" w:hAnsi="Arial" w:cs="Arial"/>
        </w:rPr>
        <w:t xml:space="preserve"> scientific method of scheduling work against time (Cooke and Williams, 2009). The</w:t>
      </w:r>
      <w:r w:rsidR="00B2272E" w:rsidRPr="002D2C91">
        <w:rPr>
          <w:rFonts w:ascii="Arial" w:hAnsi="Arial" w:cs="Arial"/>
        </w:rPr>
        <w:t>se</w:t>
      </w:r>
      <w:r w:rsidR="00E831AB" w:rsidRPr="002D2C91">
        <w:rPr>
          <w:rFonts w:ascii="Arial" w:hAnsi="Arial" w:cs="Arial"/>
        </w:rPr>
        <w:t xml:space="preserve"> chart</w:t>
      </w:r>
      <w:r w:rsidR="00B2272E" w:rsidRPr="002D2C91">
        <w:rPr>
          <w:rFonts w:ascii="Arial" w:hAnsi="Arial" w:cs="Arial"/>
        </w:rPr>
        <w:t>s have</w:t>
      </w:r>
      <w:r w:rsidR="00E831AB" w:rsidRPr="002D2C91">
        <w:rPr>
          <w:rFonts w:ascii="Arial" w:hAnsi="Arial" w:cs="Arial"/>
        </w:rPr>
        <w:t xml:space="preserve"> now become </w:t>
      </w:r>
      <w:r w:rsidR="00B2272E" w:rsidRPr="002D2C91">
        <w:rPr>
          <w:rFonts w:ascii="Arial" w:hAnsi="Arial" w:cs="Arial"/>
        </w:rPr>
        <w:t>the</w:t>
      </w:r>
      <w:r w:rsidR="00E831AB" w:rsidRPr="002D2C91">
        <w:rPr>
          <w:rFonts w:ascii="Arial" w:hAnsi="Arial" w:cs="Arial"/>
        </w:rPr>
        <w:t xml:space="preserve"> modern</w:t>
      </w:r>
      <w:r w:rsidR="00B2272E" w:rsidRPr="002D2C91">
        <w:rPr>
          <w:rFonts w:ascii="Arial" w:hAnsi="Arial" w:cs="Arial"/>
        </w:rPr>
        <w:t xml:space="preserve"> method of controlling time and cost on construction projects. According to Burke (2003), the bar chart is said </w:t>
      </w:r>
      <w:r w:rsidR="00E831AB" w:rsidRPr="002D2C91">
        <w:rPr>
          <w:rFonts w:ascii="Arial" w:hAnsi="Arial" w:cs="Arial"/>
        </w:rPr>
        <w:t xml:space="preserve">to </w:t>
      </w:r>
      <w:r w:rsidR="00B2272E" w:rsidRPr="002D2C91">
        <w:rPr>
          <w:rFonts w:ascii="Arial" w:hAnsi="Arial" w:cs="Arial"/>
        </w:rPr>
        <w:t xml:space="preserve">be </w:t>
      </w:r>
      <w:r w:rsidR="00165006" w:rsidRPr="002D2C91">
        <w:rPr>
          <w:rFonts w:ascii="Arial" w:hAnsi="Arial" w:cs="Arial"/>
        </w:rPr>
        <w:t xml:space="preserve">the </w:t>
      </w:r>
      <w:r w:rsidR="00E831AB" w:rsidRPr="002D2C91">
        <w:rPr>
          <w:rFonts w:ascii="Arial" w:hAnsi="Arial" w:cs="Arial"/>
        </w:rPr>
        <w:t>most effective method of communicating and planning information, the</w:t>
      </w:r>
      <w:r w:rsidR="00165006" w:rsidRPr="002D2C91">
        <w:rPr>
          <w:rFonts w:ascii="Arial" w:hAnsi="Arial" w:cs="Arial"/>
        </w:rPr>
        <w:t xml:space="preserve"> survey suggested that these programmes are</w:t>
      </w:r>
      <w:r w:rsidR="00E831AB" w:rsidRPr="002D2C91">
        <w:rPr>
          <w:rFonts w:ascii="Arial" w:hAnsi="Arial" w:cs="Arial"/>
        </w:rPr>
        <w:t xml:space="preserve"> simple and uncomplicated to understand (Burke, 2003). </w:t>
      </w:r>
      <w:r w:rsidR="00762B7F" w:rsidRPr="002D2C91">
        <w:rPr>
          <w:rFonts w:ascii="Arial" w:hAnsi="Arial" w:cs="Arial"/>
        </w:rPr>
        <w:t>The most drastic development is the linked bar chart which has now become very popular mainly due to the project management software. The list below shows the different types of software that have been developed which all incorporate the linked bar chart: (Cooke and Williams, 2009).</w:t>
      </w:r>
    </w:p>
    <w:p w:rsidR="00762B7F" w:rsidRPr="002D2C91" w:rsidRDefault="00762B7F" w:rsidP="00411940">
      <w:pPr>
        <w:pStyle w:val="ListParagraph"/>
        <w:numPr>
          <w:ilvl w:val="0"/>
          <w:numId w:val="2"/>
        </w:numPr>
        <w:spacing w:line="240" w:lineRule="auto"/>
        <w:jc w:val="both"/>
        <w:rPr>
          <w:rFonts w:ascii="Arial" w:hAnsi="Arial" w:cs="Arial"/>
        </w:rPr>
      </w:pPr>
      <w:r w:rsidRPr="002D2C91">
        <w:rPr>
          <w:rFonts w:ascii="Arial" w:hAnsi="Arial" w:cs="Arial"/>
        </w:rPr>
        <w:t>CS Project Professional –Crest Software</w:t>
      </w:r>
    </w:p>
    <w:p w:rsidR="00762B7F" w:rsidRPr="002D2C91" w:rsidRDefault="00762B7F" w:rsidP="00411940">
      <w:pPr>
        <w:pStyle w:val="ListParagraph"/>
        <w:numPr>
          <w:ilvl w:val="0"/>
          <w:numId w:val="2"/>
        </w:numPr>
        <w:spacing w:line="240" w:lineRule="auto"/>
        <w:jc w:val="both"/>
        <w:rPr>
          <w:rFonts w:ascii="Arial" w:hAnsi="Arial" w:cs="Arial"/>
        </w:rPr>
      </w:pPr>
      <w:r w:rsidRPr="002D2C91">
        <w:rPr>
          <w:rFonts w:ascii="Arial" w:hAnsi="Arial" w:cs="Arial"/>
        </w:rPr>
        <w:t>Easyplan – Asta Development</w:t>
      </w:r>
    </w:p>
    <w:p w:rsidR="00762B7F" w:rsidRPr="002D2C91" w:rsidRDefault="00762B7F" w:rsidP="00411940">
      <w:pPr>
        <w:pStyle w:val="ListParagraph"/>
        <w:numPr>
          <w:ilvl w:val="0"/>
          <w:numId w:val="2"/>
        </w:numPr>
        <w:spacing w:line="240" w:lineRule="auto"/>
        <w:jc w:val="both"/>
        <w:rPr>
          <w:rFonts w:ascii="Arial" w:hAnsi="Arial" w:cs="Arial"/>
        </w:rPr>
      </w:pPr>
      <w:r w:rsidRPr="002D2C91">
        <w:rPr>
          <w:rFonts w:ascii="Arial" w:hAnsi="Arial" w:cs="Arial"/>
        </w:rPr>
        <w:t>Microsoft Project – Microsoft LTD</w:t>
      </w:r>
    </w:p>
    <w:p w:rsidR="00762B7F" w:rsidRPr="002D2C91" w:rsidRDefault="00762B7F" w:rsidP="00411940">
      <w:pPr>
        <w:pStyle w:val="ListParagraph"/>
        <w:numPr>
          <w:ilvl w:val="0"/>
          <w:numId w:val="2"/>
        </w:numPr>
        <w:spacing w:line="240" w:lineRule="auto"/>
        <w:jc w:val="both"/>
        <w:rPr>
          <w:rFonts w:ascii="Arial" w:hAnsi="Arial" w:cs="Arial"/>
        </w:rPr>
      </w:pPr>
      <w:r w:rsidRPr="002D2C91">
        <w:rPr>
          <w:rFonts w:ascii="Arial" w:hAnsi="Arial" w:cs="Arial"/>
        </w:rPr>
        <w:t xml:space="preserve">Powerproject – Asta Development </w:t>
      </w:r>
    </w:p>
    <w:p w:rsidR="00762B7F" w:rsidRPr="002D2C91" w:rsidRDefault="00762B7F" w:rsidP="00411940">
      <w:pPr>
        <w:pStyle w:val="ListParagraph"/>
        <w:numPr>
          <w:ilvl w:val="0"/>
          <w:numId w:val="2"/>
        </w:numPr>
        <w:spacing w:line="240" w:lineRule="auto"/>
        <w:jc w:val="both"/>
        <w:rPr>
          <w:rFonts w:ascii="Arial" w:hAnsi="Arial" w:cs="Arial"/>
        </w:rPr>
      </w:pPr>
      <w:r w:rsidRPr="002D2C91">
        <w:rPr>
          <w:rFonts w:ascii="Arial" w:hAnsi="Arial" w:cs="Arial"/>
        </w:rPr>
        <w:t>Project Commander – PMSC Software</w:t>
      </w:r>
    </w:p>
    <w:p w:rsidR="00411940" w:rsidRDefault="00411940" w:rsidP="00702D43">
      <w:pPr>
        <w:spacing w:line="240" w:lineRule="auto"/>
        <w:jc w:val="both"/>
        <w:rPr>
          <w:rFonts w:ascii="Arial" w:hAnsi="Arial" w:cs="Arial"/>
        </w:rPr>
      </w:pPr>
      <w:r w:rsidRPr="002D2C91">
        <w:rPr>
          <w:rFonts w:ascii="Arial" w:hAnsi="Arial" w:cs="Arial"/>
        </w:rPr>
        <w:t>As can be seen the Gantt chart has a proven record for the programming of not only construction projects but many other disciplines such as ship building. Computer aided programming enables both network diagrams and Gantt charts to be produced, provided the critical path is identified during the production of the programme. There follows a description of the main tasks involved I the construction of the 5 stor</w:t>
      </w:r>
      <w:r w:rsidR="00702D43" w:rsidRPr="002D2C91">
        <w:rPr>
          <w:rFonts w:ascii="Arial" w:hAnsi="Arial" w:cs="Arial"/>
        </w:rPr>
        <w:t>ey confined construction block.</w:t>
      </w:r>
    </w:p>
    <w:p w:rsidR="00FC347B" w:rsidRPr="002D2C91" w:rsidRDefault="00FC347B" w:rsidP="00702D43">
      <w:pPr>
        <w:spacing w:line="240" w:lineRule="auto"/>
        <w:jc w:val="both"/>
        <w:rPr>
          <w:rFonts w:ascii="Arial" w:hAnsi="Arial" w:cs="Arial"/>
        </w:rPr>
      </w:pPr>
    </w:p>
    <w:p w:rsidR="00411940" w:rsidRPr="002D2C91" w:rsidRDefault="007E4718" w:rsidP="007E389A">
      <w:pPr>
        <w:pStyle w:val="Heading2"/>
        <w:rPr>
          <w:rFonts w:ascii="Arial" w:hAnsi="Arial" w:cs="Arial"/>
          <w:sz w:val="22"/>
          <w:szCs w:val="22"/>
        </w:rPr>
      </w:pPr>
      <w:bookmarkStart w:id="3" w:name="_Toc535568856"/>
      <w:r w:rsidRPr="002D2C91">
        <w:rPr>
          <w:rFonts w:ascii="Arial" w:hAnsi="Arial" w:cs="Arial"/>
          <w:sz w:val="22"/>
          <w:szCs w:val="22"/>
        </w:rPr>
        <w:t>3.0 Schedule of tasks</w:t>
      </w:r>
      <w:bookmarkEnd w:id="3"/>
    </w:p>
    <w:p w:rsidR="007E4718" w:rsidRPr="002D2C91" w:rsidRDefault="007E4718" w:rsidP="001A26A4">
      <w:pPr>
        <w:spacing w:line="240" w:lineRule="auto"/>
        <w:rPr>
          <w:rFonts w:ascii="Arial" w:hAnsi="Arial" w:cs="Arial"/>
        </w:rPr>
      </w:pPr>
    </w:p>
    <w:p w:rsidR="00201454" w:rsidRPr="002D2C91" w:rsidRDefault="007E4718" w:rsidP="00A23B68">
      <w:pPr>
        <w:spacing w:line="240" w:lineRule="auto"/>
        <w:jc w:val="both"/>
        <w:rPr>
          <w:rFonts w:ascii="Arial" w:hAnsi="Arial" w:cs="Arial"/>
        </w:rPr>
      </w:pPr>
      <w:r w:rsidRPr="002D2C91">
        <w:rPr>
          <w:rFonts w:ascii="Arial" w:hAnsi="Arial" w:cs="Arial"/>
        </w:rPr>
        <w:t>Microsoft project was used to produce the Gantt chart given in Appendix1 and from which Table 1 was produced.</w:t>
      </w:r>
      <w:r w:rsidR="00703C41" w:rsidRPr="002D2C91">
        <w:rPr>
          <w:rFonts w:ascii="Arial" w:hAnsi="Arial" w:cs="Arial"/>
        </w:rPr>
        <w:t xml:space="preserve"> From Table 1</w:t>
      </w:r>
      <w:r w:rsidR="00201454" w:rsidRPr="002D2C91">
        <w:rPr>
          <w:rFonts w:ascii="Arial" w:hAnsi="Arial" w:cs="Arial"/>
        </w:rPr>
        <w:t>,</w:t>
      </w:r>
      <w:r w:rsidR="00703C41" w:rsidRPr="002D2C91">
        <w:rPr>
          <w:rFonts w:ascii="Arial" w:hAnsi="Arial" w:cs="Arial"/>
        </w:rPr>
        <w:t xml:space="preserve"> it can be seen that the project </w:t>
      </w:r>
      <w:r w:rsidR="00201454" w:rsidRPr="002D2C91">
        <w:rPr>
          <w:rFonts w:ascii="Arial" w:hAnsi="Arial" w:cs="Arial"/>
        </w:rPr>
        <w:t>duration is 237 days with the substructure construction programmed to take 67 days and not surprising the substructure taking a significantly longer period to construct (170 days).</w:t>
      </w:r>
    </w:p>
    <w:p w:rsidR="00A612F7" w:rsidRPr="002D2C91" w:rsidRDefault="00201454" w:rsidP="00A612F7">
      <w:pPr>
        <w:spacing w:line="240" w:lineRule="auto"/>
        <w:jc w:val="both"/>
        <w:rPr>
          <w:rFonts w:ascii="Arial" w:hAnsi="Arial" w:cs="Arial"/>
        </w:rPr>
      </w:pPr>
      <w:r w:rsidRPr="002D2C91">
        <w:rPr>
          <w:rFonts w:ascii="Arial" w:hAnsi="Arial" w:cs="Arial"/>
        </w:rPr>
        <w:t xml:space="preserve">You will notice that the preliminaries element, task item 3, includes the management, supervision of the works along with any overheads, profit and contingencies. This would ensure </w:t>
      </w:r>
      <w:r w:rsidR="00B932FB" w:rsidRPr="002D2C91">
        <w:rPr>
          <w:rFonts w:ascii="Arial" w:hAnsi="Arial" w:cs="Arial"/>
        </w:rPr>
        <w:t xml:space="preserve">the payment of these items are distributed throughout the contract period. However, in my experience, these items can vary depending on the size of the contract. Sometimes the management and supervision are priced within each activity and therefore would not be </w:t>
      </w:r>
      <w:r w:rsidR="00B932FB" w:rsidRPr="002D2C91">
        <w:rPr>
          <w:rFonts w:ascii="Arial" w:hAnsi="Arial" w:cs="Arial"/>
        </w:rPr>
        <w:lastRenderedPageBreak/>
        <w:t xml:space="preserve">included in the preliminary </w:t>
      </w:r>
      <w:r w:rsidR="00FD6B1F" w:rsidRPr="002D2C91">
        <w:rPr>
          <w:rFonts w:ascii="Arial" w:hAnsi="Arial" w:cs="Arial"/>
        </w:rPr>
        <w:t xml:space="preserve">items. </w:t>
      </w:r>
      <w:r w:rsidR="007230A8" w:rsidRPr="002D2C91">
        <w:rPr>
          <w:rFonts w:ascii="Arial" w:hAnsi="Arial" w:cs="Arial"/>
        </w:rPr>
        <w:t>You will notice that item task number 13 includes for the installation of the steel frame, even though strictly speaking this would be itemised as superstructure in part. However, since the steel frame has to be erected before the completion of the substructure in its entirety</w:t>
      </w:r>
      <w:r w:rsidR="006C4380" w:rsidRPr="002D2C91">
        <w:rPr>
          <w:rFonts w:ascii="Arial" w:hAnsi="Arial" w:cs="Arial"/>
        </w:rPr>
        <w:t xml:space="preserve">, it is prudent to include this item in the substructure task of the programme of works. </w:t>
      </w:r>
      <w:r w:rsidR="00CC58C5" w:rsidRPr="002D2C91">
        <w:rPr>
          <w:rFonts w:ascii="Arial" w:hAnsi="Arial" w:cs="Arial"/>
        </w:rPr>
        <w:t xml:space="preserve">You will also notice that the </w:t>
      </w:r>
      <w:r w:rsidR="00FE4F5B" w:rsidRPr="002D2C91">
        <w:rPr>
          <w:rFonts w:ascii="Arial" w:hAnsi="Arial" w:cs="Arial"/>
        </w:rPr>
        <w:t>finishing’s</w:t>
      </w:r>
      <w:r w:rsidR="00CC58C5" w:rsidRPr="002D2C91">
        <w:rPr>
          <w:rFonts w:ascii="Arial" w:hAnsi="Arial" w:cs="Arial"/>
        </w:rPr>
        <w:t xml:space="preserve"> (task number 35) also take a considerable amount of programme time. This is because the higher the workmanship requirement, the longer these elements take and is also what is the most aesthetic and therefore requires the most time to enable guaranteed workmanship. </w:t>
      </w:r>
      <w:r w:rsidR="003A63BC" w:rsidRPr="002D2C91">
        <w:rPr>
          <w:rFonts w:ascii="Arial" w:hAnsi="Arial" w:cs="Arial"/>
        </w:rPr>
        <w:t>As seen</w:t>
      </w:r>
      <w:r w:rsidR="00807061" w:rsidRPr="002D2C91">
        <w:rPr>
          <w:rFonts w:ascii="Arial" w:hAnsi="Arial" w:cs="Arial"/>
        </w:rPr>
        <w:t xml:space="preserve"> in </w:t>
      </w:r>
      <w:r w:rsidR="003A63BC" w:rsidRPr="002D2C91">
        <w:rPr>
          <w:rFonts w:ascii="Arial" w:hAnsi="Arial" w:cs="Arial"/>
        </w:rPr>
        <w:t>the substructure, the choice of foundation was raft. Despite the long construction time of the raft, it was deemed the most suitable due to the location and ground</w:t>
      </w:r>
      <w:r w:rsidR="00807061" w:rsidRPr="002D2C91">
        <w:rPr>
          <w:rFonts w:ascii="Arial" w:hAnsi="Arial" w:cs="Arial"/>
        </w:rPr>
        <w:t xml:space="preserve"> conditions of the site. </w:t>
      </w:r>
      <w:r w:rsidR="005F0B7F" w:rsidRPr="002D2C91">
        <w:rPr>
          <w:rFonts w:ascii="Arial" w:hAnsi="Arial" w:cs="Arial"/>
        </w:rPr>
        <w:t xml:space="preserve">The pile foundation would have </w:t>
      </w:r>
      <w:r w:rsidR="00FC6E47" w:rsidRPr="002D2C91">
        <w:rPr>
          <w:rFonts w:ascii="Arial" w:hAnsi="Arial" w:cs="Arial"/>
        </w:rPr>
        <w:t>incurred</w:t>
      </w:r>
      <w:r w:rsidR="005F0B7F" w:rsidRPr="002D2C91">
        <w:rPr>
          <w:rFonts w:ascii="Arial" w:hAnsi="Arial" w:cs="Arial"/>
        </w:rPr>
        <w:t xml:space="preserve"> a significant amount of vibration and </w:t>
      </w:r>
      <w:r w:rsidR="00FC6E47" w:rsidRPr="002D2C91">
        <w:rPr>
          <w:rFonts w:ascii="Arial" w:hAnsi="Arial" w:cs="Arial"/>
        </w:rPr>
        <w:t>may have had subsequence of the structural integrity of the adjacent buildings</w:t>
      </w:r>
      <w:r w:rsidR="0078767C" w:rsidRPr="002D2C91">
        <w:rPr>
          <w:rFonts w:ascii="Arial" w:hAnsi="Arial" w:cs="Arial"/>
        </w:rPr>
        <w:t>.</w:t>
      </w:r>
      <w:r w:rsidR="00FC6E47" w:rsidRPr="002D2C91">
        <w:rPr>
          <w:rFonts w:ascii="Arial" w:hAnsi="Arial" w:cs="Arial"/>
        </w:rPr>
        <w:t xml:space="preserve"> </w:t>
      </w:r>
      <w:r w:rsidR="0078767C" w:rsidRPr="002D2C91">
        <w:rPr>
          <w:rFonts w:ascii="Arial" w:hAnsi="Arial" w:cs="Arial"/>
        </w:rPr>
        <w:t>The main reasons of the choice of raft foundation that there was relatively small volumes of excavation required, a reduction in building works which also leads to a requirement of site management and is less expensive when considered against traditional deep strip foundations or piles</w:t>
      </w:r>
      <w:r w:rsidR="000137AF" w:rsidRPr="002D2C91">
        <w:rPr>
          <w:rFonts w:ascii="Arial" w:hAnsi="Arial" w:cs="Arial"/>
        </w:rPr>
        <w:t xml:space="preserve"> (Rock, 2016)</w:t>
      </w:r>
      <w:r w:rsidR="0078767C" w:rsidRPr="002D2C91">
        <w:rPr>
          <w:rFonts w:ascii="Arial" w:hAnsi="Arial" w:cs="Arial"/>
        </w:rPr>
        <w:t>. However, this type of foundation is restricted to light loaded buildings, but on reflection 5 stories is within the structural</w:t>
      </w:r>
      <w:r w:rsidR="008F6598" w:rsidRPr="002D2C91">
        <w:rPr>
          <w:rFonts w:ascii="Arial" w:hAnsi="Arial" w:cs="Arial"/>
        </w:rPr>
        <w:t xml:space="preserve"> capa</w:t>
      </w:r>
      <w:r w:rsidR="00F86E23" w:rsidRPr="002D2C91">
        <w:rPr>
          <w:rFonts w:ascii="Arial" w:hAnsi="Arial" w:cs="Arial"/>
        </w:rPr>
        <w:t>bility of the raft. According to Civil Engineer (2018), one of the disadvantages of a raft foundation was the treatment for point load and since this particular building is made up of a steel frame, special consideration was needed at the point of column contact with the raft. This is achieved by the introduction of additional of heavy reinforcement and slab thickening in th</w:t>
      </w:r>
      <w:r w:rsidR="00A612F7" w:rsidRPr="002D2C91">
        <w:rPr>
          <w:rFonts w:ascii="Arial" w:hAnsi="Arial" w:cs="Arial"/>
        </w:rPr>
        <w:t>ese areas. The substructure is all tasks as far as the concrete slab, and the superstructure is all other tasks above the floor slab</w:t>
      </w:r>
      <w:r w:rsidR="006864E2" w:rsidRPr="002D2C91">
        <w:rPr>
          <w:rFonts w:ascii="Arial" w:hAnsi="Arial" w:cs="Arial"/>
        </w:rPr>
        <w:t xml:space="preserve"> excluding basements in this project (Chudley, 2014)</w:t>
      </w:r>
      <w:r w:rsidR="00A612F7" w:rsidRPr="002D2C91">
        <w:rPr>
          <w:rFonts w:ascii="Arial" w:hAnsi="Arial" w:cs="Arial"/>
        </w:rPr>
        <w:t xml:space="preserve">. </w:t>
      </w:r>
    </w:p>
    <w:p w:rsidR="007E4718" w:rsidRPr="002D2C91" w:rsidRDefault="007E4718" w:rsidP="007E4718">
      <w:pPr>
        <w:spacing w:line="240" w:lineRule="auto"/>
        <w:rPr>
          <w:rFonts w:ascii="Arial" w:hAnsi="Arial" w:cs="Arial"/>
        </w:rPr>
      </w:pPr>
      <w:r w:rsidRPr="002D2C91">
        <w:rPr>
          <w:rFonts w:ascii="Arial" w:hAnsi="Arial" w:cs="Arial"/>
        </w:rPr>
        <w:t>Table 1: A detailed list of constr</w:t>
      </w:r>
      <w:r w:rsidR="00703C41" w:rsidRPr="002D2C91">
        <w:rPr>
          <w:rFonts w:ascii="Arial" w:hAnsi="Arial" w:cs="Arial"/>
        </w:rPr>
        <w:t>u</w:t>
      </w:r>
      <w:r w:rsidRPr="002D2C91">
        <w:rPr>
          <w:rFonts w:ascii="Arial" w:hAnsi="Arial" w:cs="Arial"/>
        </w:rPr>
        <w:t>ction phase activities.</w:t>
      </w:r>
    </w:p>
    <w:tbl>
      <w:tblPr>
        <w:tblStyle w:val="GridTable5Dark-Accent1"/>
        <w:tblW w:w="8784" w:type="dxa"/>
        <w:tblLook w:val="04A0" w:firstRow="1" w:lastRow="0" w:firstColumn="1" w:lastColumn="0" w:noHBand="0" w:noVBand="1"/>
      </w:tblPr>
      <w:tblGrid>
        <w:gridCol w:w="999"/>
        <w:gridCol w:w="3261"/>
        <w:gridCol w:w="1312"/>
        <w:gridCol w:w="1534"/>
        <w:gridCol w:w="1678"/>
      </w:tblGrid>
      <w:tr w:rsidR="007E4718" w:rsidRPr="002D2C91" w:rsidTr="007679CA">
        <w:trPr>
          <w:cnfStyle w:val="100000000000" w:firstRow="1" w:lastRow="0" w:firstColumn="0" w:lastColumn="0" w:oddVBand="0" w:evenVBand="0" w:oddHBand="0" w:evenHBand="0" w:firstRowFirstColumn="0" w:firstRowLastColumn="0" w:lastRowFirstColumn="0" w:lastRowLastColumn="0"/>
          <w:trHeight w:val="585"/>
          <w:tblHeader/>
        </w:trPr>
        <w:tc>
          <w:tcPr>
            <w:cnfStyle w:val="001000000000" w:firstRow="0" w:lastRow="0" w:firstColumn="1" w:lastColumn="0" w:oddVBand="0" w:evenVBand="0" w:oddHBand="0" w:evenHBand="0" w:firstRowFirstColumn="0" w:firstRowLastColumn="0" w:lastRowFirstColumn="0" w:lastRowLastColumn="0"/>
            <w:tcW w:w="972" w:type="dxa"/>
            <w:hideMark/>
          </w:tcPr>
          <w:p w:rsidR="00334538" w:rsidRPr="002D2C91" w:rsidRDefault="00334538" w:rsidP="00334538">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Task Number</w:t>
            </w:r>
          </w:p>
        </w:tc>
        <w:tc>
          <w:tcPr>
            <w:tcW w:w="3276" w:type="dxa"/>
            <w:hideMark/>
          </w:tcPr>
          <w:p w:rsidR="00334538" w:rsidRPr="002D2C91" w:rsidRDefault="00334538" w:rsidP="0033453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363636"/>
                <w:lang w:eastAsia="en-GB"/>
              </w:rPr>
            </w:pPr>
            <w:r w:rsidRPr="002D2C91">
              <w:rPr>
                <w:rFonts w:ascii="Arial" w:eastAsia="Times New Roman" w:hAnsi="Arial" w:cs="Arial"/>
                <w:b w:val="0"/>
                <w:color w:val="363636"/>
                <w:lang w:eastAsia="en-GB"/>
              </w:rPr>
              <w:t>Task Name</w:t>
            </w:r>
          </w:p>
        </w:tc>
        <w:tc>
          <w:tcPr>
            <w:tcW w:w="1314" w:type="dxa"/>
            <w:hideMark/>
          </w:tcPr>
          <w:p w:rsidR="00334538" w:rsidRPr="002D2C91" w:rsidRDefault="00334538" w:rsidP="0033453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363636"/>
                <w:lang w:eastAsia="en-GB"/>
              </w:rPr>
            </w:pPr>
            <w:r w:rsidRPr="002D2C91">
              <w:rPr>
                <w:rFonts w:ascii="Arial" w:eastAsia="Times New Roman" w:hAnsi="Arial" w:cs="Arial"/>
                <w:b w:val="0"/>
                <w:color w:val="363636"/>
                <w:lang w:eastAsia="en-GB"/>
              </w:rPr>
              <w:t>Duration</w:t>
            </w:r>
          </w:p>
        </w:tc>
        <w:tc>
          <w:tcPr>
            <w:tcW w:w="1538" w:type="dxa"/>
            <w:hideMark/>
          </w:tcPr>
          <w:p w:rsidR="00334538" w:rsidRPr="002D2C91" w:rsidRDefault="00334538" w:rsidP="0033453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363636"/>
                <w:lang w:eastAsia="en-GB"/>
              </w:rPr>
            </w:pPr>
            <w:r w:rsidRPr="002D2C91">
              <w:rPr>
                <w:rFonts w:ascii="Arial" w:eastAsia="Times New Roman" w:hAnsi="Arial" w:cs="Arial"/>
                <w:b w:val="0"/>
                <w:color w:val="363636"/>
                <w:lang w:eastAsia="en-GB"/>
              </w:rPr>
              <w:t>Start</w:t>
            </w:r>
          </w:p>
        </w:tc>
        <w:tc>
          <w:tcPr>
            <w:tcW w:w="1684" w:type="dxa"/>
            <w:hideMark/>
          </w:tcPr>
          <w:p w:rsidR="00334538" w:rsidRPr="002D2C91" w:rsidRDefault="00334538" w:rsidP="0033453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363636"/>
                <w:lang w:eastAsia="en-GB"/>
              </w:rPr>
            </w:pPr>
            <w:r w:rsidRPr="002D2C91">
              <w:rPr>
                <w:rFonts w:ascii="Arial" w:eastAsia="Times New Roman" w:hAnsi="Arial" w:cs="Arial"/>
                <w:b w:val="0"/>
                <w:color w:val="363636"/>
                <w:lang w:eastAsia="en-GB"/>
              </w:rPr>
              <w:t>Finish</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 xml:space="preserve">Preliminaries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237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Fri 18/01/19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Mon 16/12/19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Set Up site</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3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18/01/19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22/01/19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Management, Supervision, Overheads, Profit and Contingencies</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107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23/01/19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Thu 20/06/19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4</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Dismantle Site</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3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18/01/19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22/01/19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5</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 xml:space="preserve">   Substructure</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67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Wed 23/01/19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Thu 25/04/19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6</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Fill oversite to formation level</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23/01/19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05/02/19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7</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Excavate to raft formation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4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06/02/19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11/02/19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8</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Fill to underside of raft (GSB type 1)</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4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12/02/19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15/02/19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9</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Foul and service connections within raft footprint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6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18/02/19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25/02/19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10</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Reinforcement to raft and column bases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8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26/02/19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07/03/19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11</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Disposable formwork to raft perimeter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6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Fri 08/03/19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Fri 15/03/19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12</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Concrete raft foundation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 day</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Mon 18/03/19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Mon 18/03/19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13</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Construction of steel frame building including pre cast concrete floors and stairways</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25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19/03/19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22/04/19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lastRenderedPageBreak/>
              <w:t>14</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Blockwork to DPC including enclosing steel columns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3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23/04/19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25/04/19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15</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Foul sewer connections outside raft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2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19/03/19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20/03/19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16</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External drainage SW and connection to LA S.W system</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5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21/03/19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27/03/19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17</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 xml:space="preserve">   Superstructure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170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Tue 23/04/19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bCs/>
                <w:color w:val="000000"/>
              </w:rPr>
              <w:t>Mon 16/12/19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18</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Construct cavity walls above DPC</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26/04/19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09/05/19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19</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Temporary scaffolding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3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Fri 26/04/19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30/04/19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20</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Install timber joists over steel framework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6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23/04/19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30/04/19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21</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Flat roof covering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01/05/19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14/05/19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22</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Fit insulation to floor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15/05/19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28/05/19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23</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Underfloor heating and insulation to all floors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29/05/19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11/06/19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24</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Liquid screed</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5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12/06/19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18/06/19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25</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Fit solar panels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2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15/05/19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Thu 16/05/19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26</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Fit external windows and doors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10/05/19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23/05/19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27</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External render and paint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20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Fri 24/05/19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Thu 20/06/19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28</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First fix plumbing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30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15/05/19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25/06/19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29</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First fix electrics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30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15/05/19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25/06/19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30</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First fix carpentry (partitions, linings, plasterboard, insulation (etc)</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40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15/05/19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09/07/19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31</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Plaster internal walls and ceilings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40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10/07/19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03/09/19</w:t>
            </w:r>
          </w:p>
        </w:tc>
      </w:tr>
      <w:tr w:rsidR="00201454" w:rsidRPr="002D2C91" w:rsidTr="00201454">
        <w:trPr>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32</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Second fix carpentry (doors architraves and skirting)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40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04/09/19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Tue 29/10/19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33</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Second fix plumbing </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14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Wed 04/09/19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23/09/19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34</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Second fix electrics</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14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Wed 04/09/19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Mon 23/09/19</w:t>
            </w:r>
          </w:p>
        </w:tc>
      </w:tr>
      <w:tr w:rsidR="00201454" w:rsidRPr="002D2C91" w:rsidTr="00201454">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35</w:t>
            </w:r>
          </w:p>
        </w:tc>
        <w:tc>
          <w:tcPr>
            <w:tcW w:w="3276"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 xml:space="preserve">      Finishing (tiling, fitting kitchens and interior painting)</w:t>
            </w:r>
          </w:p>
        </w:tc>
        <w:tc>
          <w:tcPr>
            <w:tcW w:w="131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60 days</w:t>
            </w:r>
          </w:p>
        </w:tc>
        <w:tc>
          <w:tcPr>
            <w:tcW w:w="1538"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Tue 24/09/19</w:t>
            </w:r>
          </w:p>
        </w:tc>
        <w:tc>
          <w:tcPr>
            <w:tcW w:w="1684" w:type="dxa"/>
            <w:hideMark/>
          </w:tcPr>
          <w:p w:rsidR="00201454" w:rsidRPr="002D2C91" w:rsidRDefault="00201454" w:rsidP="0020145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D2C91">
              <w:rPr>
                <w:rFonts w:ascii="Arial" w:hAnsi="Arial" w:cs="Arial"/>
                <w:color w:val="000000"/>
              </w:rPr>
              <w:t>Mon 16/12/19</w:t>
            </w:r>
          </w:p>
        </w:tc>
      </w:tr>
      <w:tr w:rsidR="00201454" w:rsidRPr="002D2C91" w:rsidTr="00201454">
        <w:trPr>
          <w:trHeight w:val="270"/>
        </w:trPr>
        <w:tc>
          <w:tcPr>
            <w:cnfStyle w:val="001000000000" w:firstRow="0" w:lastRow="0" w:firstColumn="1" w:lastColumn="0" w:oddVBand="0" w:evenVBand="0" w:oddHBand="0" w:evenHBand="0" w:firstRowFirstColumn="0" w:firstRowLastColumn="0" w:lastRowFirstColumn="0" w:lastRowLastColumn="0"/>
            <w:tcW w:w="972" w:type="dxa"/>
            <w:noWrap/>
            <w:hideMark/>
          </w:tcPr>
          <w:p w:rsidR="00201454" w:rsidRPr="002D2C91" w:rsidRDefault="00201454" w:rsidP="00201454">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36</w:t>
            </w:r>
          </w:p>
        </w:tc>
        <w:tc>
          <w:tcPr>
            <w:tcW w:w="3276"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 xml:space="preserve">      Carriageway surfacing and kerbing </w:t>
            </w:r>
          </w:p>
        </w:tc>
        <w:tc>
          <w:tcPr>
            <w:tcW w:w="131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10 days</w:t>
            </w:r>
          </w:p>
        </w:tc>
        <w:tc>
          <w:tcPr>
            <w:tcW w:w="1538"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Fri 21/06/19</w:t>
            </w:r>
          </w:p>
        </w:tc>
        <w:tc>
          <w:tcPr>
            <w:tcW w:w="1684" w:type="dxa"/>
            <w:hideMark/>
          </w:tcPr>
          <w:p w:rsidR="00201454" w:rsidRPr="002D2C91" w:rsidRDefault="00201454" w:rsidP="0020145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D2C91">
              <w:rPr>
                <w:rFonts w:ascii="Arial" w:hAnsi="Arial" w:cs="Arial"/>
                <w:color w:val="000000"/>
              </w:rPr>
              <w:t>Thu 04/07/19</w:t>
            </w:r>
          </w:p>
        </w:tc>
      </w:tr>
    </w:tbl>
    <w:p w:rsidR="00334538" w:rsidRPr="002D2C91" w:rsidRDefault="00334538" w:rsidP="001A26A4">
      <w:pPr>
        <w:spacing w:line="240" w:lineRule="auto"/>
        <w:rPr>
          <w:rFonts w:ascii="Arial" w:hAnsi="Arial" w:cs="Arial"/>
        </w:rPr>
      </w:pPr>
    </w:p>
    <w:p w:rsidR="00023505" w:rsidRPr="002D2C91" w:rsidRDefault="00023505" w:rsidP="00023505">
      <w:pPr>
        <w:pStyle w:val="Heading2"/>
        <w:rPr>
          <w:rFonts w:ascii="Arial" w:hAnsi="Arial" w:cs="Arial"/>
          <w:sz w:val="22"/>
          <w:szCs w:val="22"/>
        </w:rPr>
      </w:pPr>
      <w:bookmarkStart w:id="4" w:name="_Toc535568857"/>
      <w:r w:rsidRPr="002D2C91">
        <w:rPr>
          <w:rFonts w:ascii="Arial" w:hAnsi="Arial" w:cs="Arial"/>
          <w:sz w:val="22"/>
          <w:szCs w:val="22"/>
        </w:rPr>
        <w:t>4.0 Programme of works</w:t>
      </w:r>
      <w:bookmarkEnd w:id="4"/>
    </w:p>
    <w:p w:rsidR="008B4C83" w:rsidRPr="002D2C91" w:rsidRDefault="008B4C83" w:rsidP="00195AE1">
      <w:pPr>
        <w:jc w:val="both"/>
        <w:rPr>
          <w:rFonts w:ascii="Arial" w:hAnsi="Arial" w:cs="Arial"/>
        </w:rPr>
      </w:pPr>
      <w:r w:rsidRPr="002D2C91">
        <w:rPr>
          <w:rFonts w:ascii="Arial" w:hAnsi="Arial" w:cs="Arial"/>
        </w:rPr>
        <w:t>The construction phase programme of works is given in Appendix 1, while a network diagram also been produced within MS project can be viewed in the attached MS project file.</w:t>
      </w:r>
      <w:r w:rsidR="00C16302" w:rsidRPr="002D2C91">
        <w:rPr>
          <w:rFonts w:ascii="Arial" w:hAnsi="Arial" w:cs="Arial"/>
        </w:rPr>
        <w:t xml:space="preserve"> The attached programme Gantt </w:t>
      </w:r>
      <w:r w:rsidR="002D2C91" w:rsidRPr="002D2C91">
        <w:rPr>
          <w:rFonts w:ascii="Arial" w:hAnsi="Arial" w:cs="Arial"/>
        </w:rPr>
        <w:t>chart</w:t>
      </w:r>
      <w:r w:rsidR="00C16302" w:rsidRPr="002D2C91">
        <w:rPr>
          <w:rFonts w:ascii="Arial" w:hAnsi="Arial" w:cs="Arial"/>
        </w:rPr>
        <w:t xml:space="preserve"> shows the activities that are important (highlighted with </w:t>
      </w:r>
      <w:r w:rsidR="00C16302" w:rsidRPr="002D2C91">
        <w:rPr>
          <w:rFonts w:ascii="Arial" w:hAnsi="Arial" w:cs="Arial"/>
        </w:rPr>
        <w:lastRenderedPageBreak/>
        <w:t xml:space="preserve">connected arrows), this is the critical path and a delay in anyone of these activities influences the overall completion of the project. On reflection, a network diagram does highlight </w:t>
      </w:r>
      <w:r w:rsidR="00195AE1" w:rsidRPr="002D2C91">
        <w:rPr>
          <w:rFonts w:ascii="Arial" w:hAnsi="Arial" w:cs="Arial"/>
        </w:rPr>
        <w:t>these critical paths</w:t>
      </w:r>
      <w:r w:rsidR="00C16302" w:rsidRPr="002D2C91">
        <w:rPr>
          <w:rFonts w:ascii="Arial" w:hAnsi="Arial" w:cs="Arial"/>
        </w:rPr>
        <w:t xml:space="preserve"> much better</w:t>
      </w:r>
      <w:r w:rsidR="00195AE1" w:rsidRPr="002D2C91">
        <w:rPr>
          <w:rFonts w:ascii="Arial" w:hAnsi="Arial" w:cs="Arial"/>
        </w:rPr>
        <w:t xml:space="preserve"> than the Gantt </w:t>
      </w:r>
      <w:r w:rsidR="0043315F" w:rsidRPr="002D2C91">
        <w:rPr>
          <w:rFonts w:ascii="Arial" w:hAnsi="Arial" w:cs="Arial"/>
        </w:rPr>
        <w:t>chart for example. The pink boxes in the network diagram shows the critical path</w:t>
      </w:r>
      <w:r w:rsidR="002D2C91">
        <w:rPr>
          <w:rFonts w:ascii="Arial" w:hAnsi="Arial" w:cs="Arial"/>
        </w:rPr>
        <w:t xml:space="preserve">, </w:t>
      </w:r>
      <w:r w:rsidR="00D513C9">
        <w:rPr>
          <w:rFonts w:ascii="Arial" w:hAnsi="Arial" w:cs="Arial"/>
        </w:rPr>
        <w:t xml:space="preserve">allowing us to determine the quickest time that the project can be completed in. By using the critical path, it allows the project manager to allocate the resources to where is needed the most by identifying the critical and non-critical tasks. </w:t>
      </w:r>
      <w:r w:rsidR="00CD5A04">
        <w:rPr>
          <w:rFonts w:ascii="Arial" w:hAnsi="Arial" w:cs="Arial"/>
        </w:rPr>
        <w:t xml:space="preserve">Another advantage of using the critical path, it allows the project team to highlight the delays and prioritise the activities that are being effected the most (Topliss et. al, 2017). </w:t>
      </w:r>
      <w:r w:rsidR="00125FD6">
        <w:rPr>
          <w:rFonts w:ascii="Arial" w:hAnsi="Arial" w:cs="Arial"/>
        </w:rPr>
        <w:t xml:space="preserve">Certain boxes in the network diagram show single lines running diagonally through them, which indicates that the task or activity has started. The boxes with an ‘x’ running through it shows that the task is 100% complete. </w:t>
      </w:r>
    </w:p>
    <w:p w:rsidR="008B4C83" w:rsidRPr="002D2C91" w:rsidRDefault="008B4C83" w:rsidP="008B4C83">
      <w:pPr>
        <w:rPr>
          <w:rFonts w:ascii="Arial" w:hAnsi="Arial" w:cs="Arial"/>
        </w:rPr>
      </w:pPr>
    </w:p>
    <w:p w:rsidR="00A02D31" w:rsidRPr="002D2C91" w:rsidRDefault="00023505" w:rsidP="007E389A">
      <w:pPr>
        <w:pStyle w:val="Heading2"/>
        <w:rPr>
          <w:rFonts w:ascii="Arial" w:hAnsi="Arial" w:cs="Arial"/>
          <w:sz w:val="22"/>
          <w:szCs w:val="22"/>
        </w:rPr>
      </w:pPr>
      <w:bookmarkStart w:id="5" w:name="_Toc535568858"/>
      <w:r w:rsidRPr="002D2C91">
        <w:rPr>
          <w:rFonts w:ascii="Arial" w:hAnsi="Arial" w:cs="Arial"/>
          <w:sz w:val="22"/>
          <w:szCs w:val="22"/>
        </w:rPr>
        <w:t>5</w:t>
      </w:r>
      <w:r w:rsidR="00A36FAD" w:rsidRPr="002D2C91">
        <w:rPr>
          <w:rFonts w:ascii="Arial" w:hAnsi="Arial" w:cs="Arial"/>
          <w:sz w:val="22"/>
          <w:szCs w:val="22"/>
        </w:rPr>
        <w:t>.0 Assignment of costs and percentage complete</w:t>
      </w:r>
      <w:bookmarkEnd w:id="5"/>
    </w:p>
    <w:p w:rsidR="00A02D31" w:rsidRDefault="00A36FAD" w:rsidP="00FC347B">
      <w:pPr>
        <w:spacing w:line="240" w:lineRule="auto"/>
        <w:jc w:val="both"/>
        <w:rPr>
          <w:rFonts w:ascii="Arial" w:hAnsi="Arial" w:cs="Arial"/>
        </w:rPr>
      </w:pPr>
      <w:r w:rsidRPr="002D2C91">
        <w:rPr>
          <w:rFonts w:ascii="Arial" w:hAnsi="Arial" w:cs="Arial"/>
        </w:rPr>
        <w:t xml:space="preserve">Microsoft project allow the user to input resource costs labour, materials, plant and equipment against each activity. Figure 1 shows an extract from a </w:t>
      </w:r>
      <w:r w:rsidR="00C16302" w:rsidRPr="002D2C91">
        <w:rPr>
          <w:rFonts w:ascii="Arial" w:hAnsi="Arial" w:cs="Arial"/>
        </w:rPr>
        <w:t xml:space="preserve">partially completed </w:t>
      </w:r>
      <w:r w:rsidRPr="002D2C91">
        <w:rPr>
          <w:rFonts w:ascii="Arial" w:hAnsi="Arial" w:cs="Arial"/>
        </w:rPr>
        <w:t>resource sheet and Figure 2, a screen shot of the Gantt Chart show</w:t>
      </w:r>
      <w:r w:rsidR="00195AE1" w:rsidRPr="002D2C91">
        <w:rPr>
          <w:rFonts w:ascii="Arial" w:hAnsi="Arial" w:cs="Arial"/>
        </w:rPr>
        <w:t>ing</w:t>
      </w:r>
      <w:r w:rsidRPr="002D2C91">
        <w:rPr>
          <w:rFonts w:ascii="Arial" w:hAnsi="Arial" w:cs="Arial"/>
        </w:rPr>
        <w:t xml:space="preserve"> an additional column with the allocated resources inserted. Once complete the resources can be shown on the chart bars for easy identification if required. You will notice that Figure 2 contains an additional column that allows the user to input the percentage of each activity that is complete. </w:t>
      </w:r>
      <w:r w:rsidR="001B6D50" w:rsidRPr="002D2C91">
        <w:rPr>
          <w:rFonts w:ascii="Arial" w:hAnsi="Arial" w:cs="Arial"/>
        </w:rPr>
        <w:t>Here,</w:t>
      </w:r>
      <w:r w:rsidRPr="002D2C91">
        <w:rPr>
          <w:rFonts w:ascii="Arial" w:hAnsi="Arial" w:cs="Arial"/>
        </w:rPr>
        <w:t xml:space="preserve"> I have used the</w:t>
      </w:r>
      <w:r w:rsidR="001B6D50" w:rsidRPr="002D2C91">
        <w:rPr>
          <w:rFonts w:ascii="Arial" w:hAnsi="Arial" w:cs="Arial"/>
        </w:rPr>
        <w:t xml:space="preserve"> preliminaries section of the Gantt Chart by way of an example. Interestingly, The Foreman for the works appears to be over-allocated and this is highlighted in both the resource sheet (In red text) and on the programme itself (signified by the red man)</w:t>
      </w:r>
      <w:r w:rsidR="00195AE1" w:rsidRPr="002D2C91">
        <w:rPr>
          <w:rFonts w:ascii="Arial" w:hAnsi="Arial" w:cs="Arial"/>
        </w:rPr>
        <w:t>, this allows the user to either reallocate the foreman’s time or replace the foreman with for example, a craft foreman for the task instead.</w:t>
      </w:r>
      <w:r w:rsidR="001B6D50" w:rsidRPr="002D2C91">
        <w:rPr>
          <w:rFonts w:ascii="Arial" w:hAnsi="Arial" w:cs="Arial"/>
        </w:rPr>
        <w:t xml:space="preserve">   </w:t>
      </w:r>
      <w:r w:rsidRPr="002D2C91">
        <w:rPr>
          <w:rFonts w:ascii="Arial" w:hAnsi="Arial" w:cs="Arial"/>
        </w:rPr>
        <w:t xml:space="preserve"> </w:t>
      </w:r>
    </w:p>
    <w:p w:rsidR="00FC347B" w:rsidRPr="002D2C91" w:rsidRDefault="00FC347B" w:rsidP="00FC347B">
      <w:pPr>
        <w:spacing w:line="240" w:lineRule="auto"/>
        <w:jc w:val="both"/>
        <w:rPr>
          <w:rFonts w:ascii="Arial" w:hAnsi="Arial" w:cs="Arial"/>
        </w:rPr>
      </w:pPr>
    </w:p>
    <w:p w:rsidR="00CA272B" w:rsidRDefault="00A02D31" w:rsidP="001A26A4">
      <w:pPr>
        <w:spacing w:line="240" w:lineRule="auto"/>
        <w:rPr>
          <w:rFonts w:ascii="Arial" w:hAnsi="Arial" w:cs="Arial"/>
        </w:rPr>
      </w:pPr>
      <w:r w:rsidRPr="002D2C91">
        <w:rPr>
          <w:rFonts w:ascii="Arial" w:hAnsi="Arial" w:cs="Arial"/>
          <w:noProof/>
          <w:lang w:eastAsia="en-GB"/>
        </w:rPr>
        <w:drawing>
          <wp:inline distT="0" distB="0" distL="0" distR="0">
            <wp:extent cx="5731510" cy="3325495"/>
            <wp:effectExtent l="0" t="0" r="2540" b="825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rsidR="008D1057" w:rsidRPr="002D2C91" w:rsidRDefault="00A02D31" w:rsidP="001A26A4">
      <w:pPr>
        <w:spacing w:line="240" w:lineRule="auto"/>
        <w:rPr>
          <w:rFonts w:ascii="Arial" w:hAnsi="Arial" w:cs="Arial"/>
        </w:rPr>
      </w:pPr>
      <w:r w:rsidRPr="002D2C91">
        <w:rPr>
          <w:rFonts w:ascii="Arial" w:hAnsi="Arial" w:cs="Arial"/>
        </w:rPr>
        <w:t>Figure 1</w:t>
      </w:r>
      <w:r w:rsidR="00D9533A" w:rsidRPr="002D2C91">
        <w:rPr>
          <w:rFonts w:ascii="Arial" w:hAnsi="Arial" w:cs="Arial"/>
        </w:rPr>
        <w:t>:</w:t>
      </w:r>
      <w:r w:rsidR="0039109D" w:rsidRPr="002D2C91">
        <w:rPr>
          <w:rFonts w:ascii="Arial" w:hAnsi="Arial" w:cs="Arial"/>
        </w:rPr>
        <w:t xml:space="preserve"> </w:t>
      </w:r>
      <w:r w:rsidR="00D9533A" w:rsidRPr="002D2C91">
        <w:rPr>
          <w:rFonts w:ascii="Arial" w:hAnsi="Arial" w:cs="Arial"/>
        </w:rPr>
        <w:t>A</w:t>
      </w:r>
      <w:r w:rsidR="0039109D" w:rsidRPr="002D2C91">
        <w:rPr>
          <w:rFonts w:ascii="Arial" w:hAnsi="Arial" w:cs="Arial"/>
        </w:rPr>
        <w:t xml:space="preserve"> resource sheet</w:t>
      </w:r>
      <w:r w:rsidR="00D9533A" w:rsidRPr="002D2C91">
        <w:rPr>
          <w:rFonts w:ascii="Arial" w:hAnsi="Arial" w:cs="Arial"/>
        </w:rPr>
        <w:t>,</w:t>
      </w:r>
      <w:r w:rsidR="0039109D" w:rsidRPr="002D2C91">
        <w:rPr>
          <w:rFonts w:ascii="Arial" w:hAnsi="Arial" w:cs="Arial"/>
        </w:rPr>
        <w:t xml:space="preserve"> showing an example of the resources that can be added to the programme in Microsoft Project.</w:t>
      </w:r>
    </w:p>
    <w:p w:rsidR="008D1057" w:rsidRPr="002D2C91" w:rsidRDefault="008D1057" w:rsidP="001A26A4">
      <w:pPr>
        <w:spacing w:line="240" w:lineRule="auto"/>
        <w:rPr>
          <w:rFonts w:ascii="Arial" w:hAnsi="Arial" w:cs="Arial"/>
        </w:rPr>
      </w:pPr>
    </w:p>
    <w:p w:rsidR="00552766" w:rsidRPr="002D2C91" w:rsidRDefault="00552766" w:rsidP="001A26A4">
      <w:pPr>
        <w:spacing w:line="240" w:lineRule="auto"/>
        <w:rPr>
          <w:rFonts w:ascii="Arial" w:hAnsi="Arial" w:cs="Arial"/>
        </w:rPr>
      </w:pPr>
    </w:p>
    <w:p w:rsidR="00334538" w:rsidRPr="002D2C91" w:rsidRDefault="00A02D31" w:rsidP="001A26A4">
      <w:pPr>
        <w:spacing w:line="240" w:lineRule="auto"/>
        <w:rPr>
          <w:rFonts w:ascii="Arial" w:hAnsi="Arial" w:cs="Arial"/>
        </w:rPr>
      </w:pPr>
      <w:r w:rsidRPr="002D2C91">
        <w:rPr>
          <w:rFonts w:ascii="Arial" w:hAnsi="Arial" w:cs="Arial"/>
          <w:noProof/>
          <w:lang w:eastAsia="en-GB"/>
        </w:rPr>
        <w:drawing>
          <wp:inline distT="0" distB="0" distL="0" distR="0">
            <wp:extent cx="5731510" cy="2179320"/>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179320"/>
                    </a:xfrm>
                    <a:prstGeom prst="rect">
                      <a:avLst/>
                    </a:prstGeom>
                  </pic:spPr>
                </pic:pic>
              </a:graphicData>
            </a:graphic>
          </wp:inline>
        </w:drawing>
      </w:r>
    </w:p>
    <w:p w:rsidR="00334538" w:rsidRDefault="00CB14C1" w:rsidP="001A26A4">
      <w:pPr>
        <w:spacing w:line="240" w:lineRule="auto"/>
        <w:rPr>
          <w:rFonts w:ascii="Arial" w:hAnsi="Arial" w:cs="Arial"/>
        </w:rPr>
      </w:pPr>
      <w:r w:rsidRPr="002D2C91">
        <w:rPr>
          <w:rFonts w:ascii="Arial" w:hAnsi="Arial" w:cs="Arial"/>
        </w:rPr>
        <w:t xml:space="preserve">Figure 2: </w:t>
      </w:r>
      <w:r w:rsidR="008A3231" w:rsidRPr="002D2C91">
        <w:rPr>
          <w:rFonts w:ascii="Arial" w:hAnsi="Arial" w:cs="Arial"/>
        </w:rPr>
        <w:t xml:space="preserve">Shows the resource allocation to each activity. </w:t>
      </w: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Pr="002D2C91" w:rsidRDefault="00FC347B" w:rsidP="001A26A4">
      <w:pPr>
        <w:spacing w:line="240" w:lineRule="auto"/>
        <w:rPr>
          <w:rFonts w:ascii="Arial" w:hAnsi="Arial" w:cs="Arial"/>
        </w:rPr>
      </w:pPr>
    </w:p>
    <w:p w:rsidR="00334538" w:rsidRPr="002D2C91" w:rsidRDefault="008B4C83" w:rsidP="001B6D50">
      <w:pPr>
        <w:pStyle w:val="Heading2"/>
        <w:rPr>
          <w:rFonts w:ascii="Arial" w:hAnsi="Arial" w:cs="Arial"/>
          <w:sz w:val="22"/>
          <w:szCs w:val="22"/>
        </w:rPr>
      </w:pPr>
      <w:bookmarkStart w:id="6" w:name="_Toc535568859"/>
      <w:r w:rsidRPr="002D2C91">
        <w:rPr>
          <w:rFonts w:ascii="Arial" w:hAnsi="Arial" w:cs="Arial"/>
          <w:sz w:val="22"/>
          <w:szCs w:val="22"/>
        </w:rPr>
        <w:t>6</w:t>
      </w:r>
      <w:r w:rsidR="001B6D50" w:rsidRPr="002D2C91">
        <w:rPr>
          <w:rFonts w:ascii="Arial" w:hAnsi="Arial" w:cs="Arial"/>
          <w:sz w:val="22"/>
          <w:szCs w:val="22"/>
        </w:rPr>
        <w:t>.0 Task rates and cost usage</w:t>
      </w:r>
      <w:bookmarkEnd w:id="6"/>
    </w:p>
    <w:p w:rsidR="001B6D50" w:rsidRPr="002D2C91" w:rsidRDefault="00FD7CDA" w:rsidP="0048734B">
      <w:pPr>
        <w:spacing w:line="240" w:lineRule="auto"/>
        <w:jc w:val="both"/>
        <w:rPr>
          <w:rFonts w:ascii="Arial" w:hAnsi="Arial" w:cs="Arial"/>
        </w:rPr>
      </w:pPr>
      <w:r>
        <w:rPr>
          <w:rFonts w:ascii="Arial" w:hAnsi="Arial" w:cs="Arial"/>
        </w:rPr>
        <w:t xml:space="preserve">As you can see from figure 1 below, MS Project shows the resource overview allowing the project manager to see how many hours have been completed and how many are remaining. This allows the PM to calculate if the project is on target to complete on time. Part (b) shows the work completion in a percentage during the project. Table 2 shows the same information but in a table format with the start and finish date of each resource (if started). </w:t>
      </w:r>
      <w:r w:rsidR="00DB4F14">
        <w:rPr>
          <w:rFonts w:ascii="Arial" w:hAnsi="Arial" w:cs="Arial"/>
        </w:rPr>
        <w:t xml:space="preserve">Table 3 shows the actual cost of every resource, allowing the project manager to keep track of the cost element throughout the project. These items will vary as different tasks start and finish. </w:t>
      </w:r>
    </w:p>
    <w:p w:rsidR="001B6D50" w:rsidRDefault="001B6D50" w:rsidP="001A26A4">
      <w:pPr>
        <w:spacing w:line="240" w:lineRule="auto"/>
        <w:rPr>
          <w:rFonts w:ascii="Arial" w:hAnsi="Arial" w:cs="Arial"/>
        </w:rPr>
      </w:pPr>
    </w:p>
    <w:p w:rsidR="00FC347B" w:rsidRPr="002D2C91" w:rsidRDefault="00FC347B" w:rsidP="001A26A4">
      <w:pPr>
        <w:spacing w:line="24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9533A" w:rsidRPr="002D2C91" w:rsidTr="00D9533A">
        <w:tc>
          <w:tcPr>
            <w:tcW w:w="4508" w:type="dxa"/>
          </w:tcPr>
          <w:p w:rsidR="00D9533A" w:rsidRPr="002D2C91" w:rsidRDefault="00D9533A" w:rsidP="001A26A4">
            <w:pPr>
              <w:rPr>
                <w:rFonts w:ascii="Arial" w:hAnsi="Arial" w:cs="Arial"/>
                <w:b/>
              </w:rPr>
            </w:pPr>
            <w:r w:rsidRPr="002D2C91">
              <w:rPr>
                <w:rFonts w:ascii="Arial" w:hAnsi="Arial" w:cs="Arial"/>
                <w:b/>
                <w:noProof/>
                <w:lang w:eastAsia="en-GB"/>
              </w:rPr>
              <w:drawing>
                <wp:inline distT="0" distB="0" distL="0" distR="0" wp14:anchorId="22BFE915" wp14:editId="375D8A2B">
                  <wp:extent cx="2256433" cy="13563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1424" cy="1383404"/>
                          </a:xfrm>
                          <a:prstGeom prst="rect">
                            <a:avLst/>
                          </a:prstGeom>
                          <a:noFill/>
                        </pic:spPr>
                      </pic:pic>
                    </a:graphicData>
                  </a:graphic>
                </wp:inline>
              </w:drawing>
            </w:r>
          </w:p>
          <w:p w:rsidR="00D9533A" w:rsidRPr="002D2C91" w:rsidRDefault="00D9533A" w:rsidP="001A26A4">
            <w:pPr>
              <w:rPr>
                <w:rFonts w:ascii="Arial" w:hAnsi="Arial" w:cs="Arial"/>
              </w:rPr>
            </w:pPr>
            <w:r w:rsidRPr="002D2C91">
              <w:rPr>
                <w:rFonts w:ascii="Arial" w:hAnsi="Arial" w:cs="Arial"/>
              </w:rPr>
              <w:t>(a)</w:t>
            </w:r>
          </w:p>
        </w:tc>
        <w:tc>
          <w:tcPr>
            <w:tcW w:w="4508" w:type="dxa"/>
          </w:tcPr>
          <w:p w:rsidR="00D9533A" w:rsidRPr="002D2C91" w:rsidRDefault="00D9533A" w:rsidP="001A26A4">
            <w:pPr>
              <w:rPr>
                <w:rFonts w:ascii="Arial" w:hAnsi="Arial" w:cs="Arial"/>
                <w:b/>
              </w:rPr>
            </w:pPr>
            <w:r w:rsidRPr="002D2C91">
              <w:rPr>
                <w:rFonts w:ascii="Arial" w:hAnsi="Arial" w:cs="Arial"/>
                <w:b/>
                <w:noProof/>
                <w:lang w:eastAsia="en-GB"/>
              </w:rPr>
              <w:drawing>
                <wp:inline distT="0" distB="0" distL="0" distR="0" wp14:anchorId="6229C9A3" wp14:editId="78295D22">
                  <wp:extent cx="2286000" cy="13741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1095" cy="1395229"/>
                          </a:xfrm>
                          <a:prstGeom prst="rect">
                            <a:avLst/>
                          </a:prstGeom>
                          <a:noFill/>
                        </pic:spPr>
                      </pic:pic>
                    </a:graphicData>
                  </a:graphic>
                </wp:inline>
              </w:drawing>
            </w:r>
          </w:p>
          <w:p w:rsidR="00D9533A" w:rsidRPr="002D2C91" w:rsidRDefault="00D9533A" w:rsidP="001A26A4">
            <w:pPr>
              <w:rPr>
                <w:rFonts w:ascii="Arial" w:hAnsi="Arial" w:cs="Arial"/>
              </w:rPr>
            </w:pPr>
            <w:r w:rsidRPr="002D2C91">
              <w:rPr>
                <w:rFonts w:ascii="Arial" w:hAnsi="Arial" w:cs="Arial"/>
              </w:rPr>
              <w:t>(b)</w:t>
            </w:r>
          </w:p>
        </w:tc>
      </w:tr>
    </w:tbl>
    <w:p w:rsidR="00334538" w:rsidRPr="002D2C91" w:rsidRDefault="00334538" w:rsidP="001A26A4">
      <w:pPr>
        <w:spacing w:line="240" w:lineRule="auto"/>
        <w:rPr>
          <w:rFonts w:ascii="Arial" w:hAnsi="Arial" w:cs="Arial"/>
          <w:b/>
          <w:u w:val="single"/>
        </w:rPr>
      </w:pPr>
    </w:p>
    <w:p w:rsidR="00FC347B" w:rsidRDefault="00D9533A" w:rsidP="001A26A4">
      <w:pPr>
        <w:spacing w:line="240" w:lineRule="auto"/>
        <w:rPr>
          <w:rFonts w:ascii="Arial" w:hAnsi="Arial" w:cs="Arial"/>
        </w:rPr>
      </w:pPr>
      <w:r w:rsidRPr="002D2C91">
        <w:rPr>
          <w:rFonts w:ascii="Arial" w:hAnsi="Arial" w:cs="Arial"/>
        </w:rPr>
        <w:t xml:space="preserve">Figure 1: Resource overview statistics, produced in MS Project (a) shows the hours used against actual and (b) the usage against percentage complete. </w:t>
      </w:r>
    </w:p>
    <w:p w:rsidR="00FC347B" w:rsidRDefault="00FC347B" w:rsidP="001A26A4">
      <w:pPr>
        <w:spacing w:line="240" w:lineRule="auto"/>
        <w:rPr>
          <w:rFonts w:ascii="Arial" w:hAnsi="Arial" w:cs="Arial"/>
        </w:rPr>
      </w:pPr>
    </w:p>
    <w:p w:rsidR="00552766" w:rsidRPr="002D2C91" w:rsidRDefault="00552766" w:rsidP="001A26A4">
      <w:pPr>
        <w:spacing w:line="240" w:lineRule="auto"/>
        <w:rPr>
          <w:rFonts w:ascii="Arial" w:hAnsi="Arial" w:cs="Arial"/>
        </w:rPr>
      </w:pPr>
      <w:r w:rsidRPr="002D2C91">
        <w:rPr>
          <w:rFonts w:ascii="Arial" w:hAnsi="Arial" w:cs="Arial"/>
        </w:rPr>
        <w:lastRenderedPageBreak/>
        <w:t xml:space="preserve">Table </w:t>
      </w:r>
      <w:r w:rsidR="0085071B" w:rsidRPr="002D2C91">
        <w:rPr>
          <w:rFonts w:ascii="Arial" w:hAnsi="Arial" w:cs="Arial"/>
        </w:rPr>
        <w:t>2</w:t>
      </w:r>
      <w:r w:rsidR="00A02D31" w:rsidRPr="002D2C91">
        <w:rPr>
          <w:rFonts w:ascii="Arial" w:hAnsi="Arial" w:cs="Arial"/>
        </w:rPr>
        <w:t>: Resource cost overview.</w:t>
      </w:r>
    </w:p>
    <w:tbl>
      <w:tblPr>
        <w:tblStyle w:val="GridTable4-Accent1"/>
        <w:tblW w:w="8840" w:type="dxa"/>
        <w:tblLook w:val="0420" w:firstRow="1" w:lastRow="0" w:firstColumn="0" w:lastColumn="0" w:noHBand="0" w:noVBand="1"/>
      </w:tblPr>
      <w:tblGrid>
        <w:gridCol w:w="3330"/>
        <w:gridCol w:w="1717"/>
        <w:gridCol w:w="1657"/>
        <w:gridCol w:w="2136"/>
      </w:tblGrid>
      <w:tr w:rsidR="00552766" w:rsidRPr="002D2C91" w:rsidTr="00552766">
        <w:trPr>
          <w:cnfStyle w:val="100000000000" w:firstRow="1" w:lastRow="0" w:firstColumn="0" w:lastColumn="0" w:oddVBand="0" w:evenVBand="0" w:oddHBand="0"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FFFFFF"/>
                <w:lang w:val="en-US" w:eastAsia="en-GB"/>
              </w:rPr>
              <w:t>Name</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FFFFFF"/>
                <w:lang w:val="en-US" w:eastAsia="en-GB"/>
              </w:rPr>
              <w:t>Start</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FFFFFF"/>
                <w:lang w:val="en-US" w:eastAsia="en-GB"/>
              </w:rPr>
              <w:t>Finish</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FFFFFF"/>
                <w:lang w:val="en-US" w:eastAsia="en-GB"/>
              </w:rPr>
              <w:t>Remaining Work</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Project Manager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Wed 23/01/19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214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Site Manager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Wed 23/01/19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428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Foreman</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Fri 18/01/19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508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Skilled Labourer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Carpenter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Bricklayer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 xml:space="preserve">Plant </w:t>
            </w:r>
            <w:r w:rsidR="00A02D31" w:rsidRPr="002D2C91">
              <w:rPr>
                <w:rFonts w:ascii="Arial" w:eastAsia="Times New Roman" w:hAnsi="Arial" w:cs="Arial"/>
                <w:color w:val="000000"/>
                <w:lang w:val="en-US" w:eastAsia="en-GB"/>
              </w:rPr>
              <w:t>Operator</w:t>
            </w:r>
            <w:r w:rsidRPr="002D2C91">
              <w:rPr>
                <w:rFonts w:ascii="Arial" w:eastAsia="Times New Roman" w:hAnsi="Arial" w:cs="Arial"/>
                <w:color w:val="000000"/>
                <w:lang w:val="en-US" w:eastAsia="en-GB"/>
              </w:rPr>
              <w:t xml:space="preserve"> </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Crane</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Concrete Pump</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Crane Operator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 xml:space="preserve">Pump operator </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 xml:space="preserve">Banksman </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Fri 18/01/19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Mon 25/02/19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48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Welfare Unit</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Wed 23/01/19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428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 xml:space="preserve">360 Excavator </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Fri 18/01/19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Tue 22/01/19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Excavator Operator</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NA</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0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Heras Fence</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Wed 23/01/19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428 hrs</w:t>
            </w:r>
          </w:p>
        </w:tc>
      </w:tr>
      <w:tr w:rsidR="00552766" w:rsidRPr="002D2C91" w:rsidTr="00552766">
        <w:trPr>
          <w:cnfStyle w:val="000000100000" w:firstRow="0" w:lastRow="0" w:firstColumn="0" w:lastColumn="0" w:oddVBand="0" w:evenVBand="0" w:oddHBand="1" w:evenHBand="0" w:firstRowFirstColumn="0" w:firstRowLastColumn="0" w:lastRowFirstColumn="0" w:lastRowLastColumn="0"/>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Labourer 1</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Fri 18/01/19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428 hrs</w:t>
            </w:r>
          </w:p>
        </w:tc>
      </w:tr>
      <w:tr w:rsidR="00552766" w:rsidRPr="002D2C91" w:rsidTr="00552766">
        <w:trPr>
          <w:trHeight w:val="248"/>
        </w:trPr>
        <w:tc>
          <w:tcPr>
            <w:tcW w:w="33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Labourer 2</w:t>
            </w:r>
          </w:p>
        </w:tc>
        <w:tc>
          <w:tcPr>
            <w:tcW w:w="172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Fri 18/01/19</w:t>
            </w:r>
          </w:p>
        </w:tc>
        <w:tc>
          <w:tcPr>
            <w:tcW w:w="166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Thu 20/06/19</w:t>
            </w:r>
          </w:p>
        </w:tc>
        <w:tc>
          <w:tcPr>
            <w:tcW w:w="2140" w:type="dxa"/>
            <w:hideMark/>
          </w:tcPr>
          <w:p w:rsidR="00552766" w:rsidRPr="002D2C91" w:rsidRDefault="00552766" w:rsidP="00552766">
            <w:pPr>
              <w:rPr>
                <w:rFonts w:ascii="Arial" w:eastAsia="Times New Roman" w:hAnsi="Arial" w:cs="Arial"/>
                <w:lang w:eastAsia="en-GB"/>
              </w:rPr>
            </w:pPr>
            <w:r w:rsidRPr="002D2C91">
              <w:rPr>
                <w:rFonts w:ascii="Arial" w:eastAsia="Times New Roman" w:hAnsi="Arial" w:cs="Arial"/>
                <w:color w:val="000000"/>
                <w:lang w:val="en-US" w:eastAsia="en-GB"/>
              </w:rPr>
              <w:t>428 hrs</w:t>
            </w:r>
          </w:p>
        </w:tc>
      </w:tr>
    </w:tbl>
    <w:p w:rsidR="00A36FAD" w:rsidRPr="002D2C91" w:rsidRDefault="00A36FAD"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FC347B" w:rsidRDefault="00FC347B" w:rsidP="001A26A4">
      <w:pPr>
        <w:spacing w:line="240" w:lineRule="auto"/>
        <w:rPr>
          <w:rFonts w:ascii="Arial" w:hAnsi="Arial" w:cs="Arial"/>
        </w:rPr>
      </w:pPr>
    </w:p>
    <w:p w:rsidR="00A36FAD" w:rsidRPr="002D2C91" w:rsidRDefault="00A02D31" w:rsidP="001A26A4">
      <w:pPr>
        <w:spacing w:line="240" w:lineRule="auto"/>
        <w:rPr>
          <w:rFonts w:ascii="Arial" w:hAnsi="Arial" w:cs="Arial"/>
        </w:rPr>
      </w:pPr>
      <w:r w:rsidRPr="002D2C91">
        <w:rPr>
          <w:rFonts w:ascii="Arial" w:hAnsi="Arial" w:cs="Arial"/>
        </w:rPr>
        <w:t xml:space="preserve">Table </w:t>
      </w:r>
      <w:r w:rsidR="0085071B" w:rsidRPr="002D2C91">
        <w:rPr>
          <w:rFonts w:ascii="Arial" w:hAnsi="Arial" w:cs="Arial"/>
        </w:rPr>
        <w:t>3</w:t>
      </w:r>
      <w:r w:rsidRPr="002D2C91">
        <w:rPr>
          <w:rFonts w:ascii="Arial" w:hAnsi="Arial" w:cs="Arial"/>
        </w:rPr>
        <w:t>:</w:t>
      </w:r>
      <w:r w:rsidR="001B6D50" w:rsidRPr="002D2C91">
        <w:rPr>
          <w:rFonts w:ascii="Arial" w:hAnsi="Arial" w:cs="Arial"/>
        </w:rPr>
        <w:t xml:space="preserve"> Allocated costs against Actual work</w:t>
      </w:r>
    </w:p>
    <w:tbl>
      <w:tblPr>
        <w:tblStyle w:val="GridTable4-Accent1"/>
        <w:tblW w:w="6440" w:type="dxa"/>
        <w:tblLook w:val="0420" w:firstRow="1" w:lastRow="0" w:firstColumn="0" w:lastColumn="0" w:noHBand="0" w:noVBand="1"/>
      </w:tblPr>
      <w:tblGrid>
        <w:gridCol w:w="1906"/>
        <w:gridCol w:w="1324"/>
        <w:gridCol w:w="1605"/>
        <w:gridCol w:w="1605"/>
      </w:tblGrid>
      <w:tr w:rsidR="00A02D31" w:rsidRPr="002D2C91" w:rsidTr="00A02D31">
        <w:trPr>
          <w:cnfStyle w:val="100000000000" w:firstRow="1" w:lastRow="0" w:firstColumn="0" w:lastColumn="0" w:oddVBand="0" w:evenVBand="0" w:oddHBand="0"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FFFFFF"/>
                <w:lang w:val="en-US" w:eastAsia="en-GB"/>
              </w:rPr>
              <w:t>Name</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FFFFFF"/>
                <w:lang w:val="en-US" w:eastAsia="en-GB"/>
              </w:rPr>
              <w:t>Actual Work</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FFFFFF"/>
                <w:lang w:val="en-US" w:eastAsia="en-GB"/>
              </w:rPr>
              <w:t>Actual Cost</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FFFFFF"/>
                <w:lang w:val="en-US" w:eastAsia="en-GB"/>
              </w:rPr>
              <w:t>Standard Rate</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Project Manager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214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£8,560.00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£40.00/hr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Site Manager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428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£12,840.00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£30.00/hr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Foreman</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452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£11,300.00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£25.00/hr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Skilled Labourer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£14.00/hr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Carpenter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Bricklayer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 xml:space="preserve">Plant Operater </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Crane</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£100.00/hr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Concrete Pump</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£48.00/hr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Crane Operator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 xml:space="preserve">Pump operator </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 xml:space="preserve">Banksman </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24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£336.00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£14.00/hr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Welfare Unit</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428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£1,070.00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£2.50/hr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 xml:space="preserve">360 Excavator </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24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£336.00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£14.00/hr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Excavator Operator</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£18.00/hr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Heras Fence</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428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£10,700.00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£25.00/hr</w:t>
            </w:r>
          </w:p>
        </w:tc>
      </w:tr>
      <w:tr w:rsidR="00A02D31" w:rsidRPr="002D2C91" w:rsidTr="00A02D31">
        <w:trPr>
          <w:cnfStyle w:val="000000100000" w:firstRow="0" w:lastRow="0" w:firstColumn="0" w:lastColumn="0" w:oddVBand="0" w:evenVBand="0" w:oddHBand="1" w:evenHBand="0" w:firstRowFirstColumn="0" w:firstRowLastColumn="0" w:lastRowFirstColumn="0" w:lastRowLastColumn="0"/>
        </w:trPr>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Labourer 1</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452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£5,424.00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£12.00/hr</w:t>
            </w:r>
          </w:p>
        </w:tc>
      </w:tr>
      <w:tr w:rsidR="00A02D31" w:rsidRPr="002D2C91" w:rsidTr="00A02D31">
        <w:tc>
          <w:tcPr>
            <w:tcW w:w="19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Labourer 2</w:t>
            </w:r>
          </w:p>
        </w:tc>
        <w:tc>
          <w:tcPr>
            <w:tcW w:w="132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452 hrs</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£5,424.00</w:t>
            </w:r>
          </w:p>
        </w:tc>
        <w:tc>
          <w:tcPr>
            <w:tcW w:w="1600" w:type="dxa"/>
            <w:hideMark/>
          </w:tcPr>
          <w:p w:rsidR="00A02D31" w:rsidRPr="002D2C91" w:rsidRDefault="00A02D31" w:rsidP="00A02D31">
            <w:pPr>
              <w:rPr>
                <w:rFonts w:ascii="Arial" w:eastAsia="Times New Roman" w:hAnsi="Arial" w:cs="Arial"/>
                <w:lang w:eastAsia="en-GB"/>
              </w:rPr>
            </w:pPr>
            <w:r w:rsidRPr="002D2C91">
              <w:rPr>
                <w:rFonts w:ascii="Arial" w:eastAsia="Times New Roman" w:hAnsi="Arial" w:cs="Arial"/>
                <w:color w:val="000000"/>
                <w:lang w:val="en-US" w:eastAsia="en-GB"/>
              </w:rPr>
              <w:t>£12.00/hr</w:t>
            </w:r>
          </w:p>
        </w:tc>
      </w:tr>
    </w:tbl>
    <w:p w:rsidR="00FC347B" w:rsidRPr="002D2C91" w:rsidRDefault="00FC347B" w:rsidP="001A26A4">
      <w:pPr>
        <w:spacing w:line="240" w:lineRule="auto"/>
        <w:rPr>
          <w:rFonts w:ascii="Arial" w:hAnsi="Arial" w:cs="Arial"/>
          <w:b/>
          <w:u w:val="single"/>
        </w:rPr>
      </w:pPr>
    </w:p>
    <w:p w:rsidR="007679CA" w:rsidRPr="002D2C91" w:rsidRDefault="007679CA" w:rsidP="007679CA">
      <w:pPr>
        <w:pStyle w:val="Heading2"/>
        <w:rPr>
          <w:rFonts w:ascii="Arial" w:hAnsi="Arial" w:cs="Arial"/>
          <w:sz w:val="22"/>
          <w:szCs w:val="22"/>
        </w:rPr>
      </w:pPr>
      <w:bookmarkStart w:id="7" w:name="_Toc535568860"/>
      <w:r w:rsidRPr="002D2C91">
        <w:rPr>
          <w:rFonts w:ascii="Arial" w:hAnsi="Arial" w:cs="Arial"/>
          <w:sz w:val="22"/>
          <w:szCs w:val="22"/>
        </w:rPr>
        <w:lastRenderedPageBreak/>
        <w:t>7.0 Activity costs</w:t>
      </w:r>
      <w:bookmarkEnd w:id="7"/>
    </w:p>
    <w:p w:rsidR="007679CA" w:rsidRPr="002D2C91" w:rsidRDefault="00DA2C65" w:rsidP="0048734B">
      <w:pPr>
        <w:jc w:val="both"/>
        <w:rPr>
          <w:rFonts w:ascii="Arial" w:hAnsi="Arial" w:cs="Arial"/>
        </w:rPr>
      </w:pPr>
      <w:r>
        <w:rPr>
          <w:rFonts w:ascii="Arial" w:hAnsi="Arial" w:cs="Arial"/>
        </w:rPr>
        <w:t xml:space="preserve">Table 4 below, shows the </w:t>
      </w:r>
      <w:r w:rsidR="003540F4">
        <w:rPr>
          <w:rFonts w:ascii="Arial" w:hAnsi="Arial" w:cs="Arial"/>
        </w:rPr>
        <w:t>costing of each task involved in the project. For example task number 3 which is management, supervision, overheads, profit and contingencies is calculated by using the sum of all other ta</w:t>
      </w:r>
      <w:r w:rsidR="00CC53FB">
        <w:rPr>
          <w:rFonts w:ascii="Arial" w:hAnsi="Arial" w:cs="Arial"/>
        </w:rPr>
        <w:t>sks, this is taken from the Spo</w:t>
      </w:r>
      <w:r w:rsidR="003540F4">
        <w:rPr>
          <w:rFonts w:ascii="Arial" w:hAnsi="Arial" w:cs="Arial"/>
        </w:rPr>
        <w:t xml:space="preserve">n’s 2015 book on page number 79. </w:t>
      </w:r>
      <w:r w:rsidR="00B06750">
        <w:rPr>
          <w:rFonts w:ascii="Arial" w:hAnsi="Arial" w:cs="Arial"/>
        </w:rPr>
        <w:t xml:space="preserve">Task 3 runs throughout the whole duration of the project therefore allowing us to use all other tasks to calculate its cost. Another example is task 14 which is blockwork to dpc, the rate is again taken from the </w:t>
      </w:r>
      <w:r w:rsidR="00CC53FB">
        <w:rPr>
          <w:rFonts w:ascii="Arial" w:hAnsi="Arial" w:cs="Arial"/>
        </w:rPr>
        <w:t>Spoon’s</w:t>
      </w:r>
      <w:r w:rsidR="00B06750">
        <w:rPr>
          <w:rFonts w:ascii="Arial" w:hAnsi="Arial" w:cs="Arial"/>
        </w:rPr>
        <w:t xml:space="preserve"> 2015 </w:t>
      </w:r>
      <w:r w:rsidR="00CC53FB">
        <w:rPr>
          <w:rFonts w:ascii="Arial" w:hAnsi="Arial" w:cs="Arial"/>
        </w:rPr>
        <w:t>book,</w:t>
      </w:r>
      <w:r w:rsidR="00B06750">
        <w:rPr>
          <w:rFonts w:ascii="Arial" w:hAnsi="Arial" w:cs="Arial"/>
        </w:rPr>
        <w:t xml:space="preserve"> rate includes both 100mm and 140mm thick blockwork as seen on page 179. The estimated rates have been calculated from personal experience working in the industry, where Spon’s do not have a rate specific to that task. </w:t>
      </w:r>
    </w:p>
    <w:p w:rsidR="00A02D31" w:rsidRPr="002D2C91" w:rsidRDefault="0085071B" w:rsidP="001A26A4">
      <w:pPr>
        <w:spacing w:line="240" w:lineRule="auto"/>
        <w:rPr>
          <w:rFonts w:ascii="Arial" w:hAnsi="Arial" w:cs="Arial"/>
        </w:rPr>
      </w:pPr>
      <w:r w:rsidRPr="002D2C91">
        <w:rPr>
          <w:rFonts w:ascii="Arial" w:hAnsi="Arial" w:cs="Arial"/>
        </w:rPr>
        <w:t>Table 4: Task/ Activity cost</w:t>
      </w:r>
      <w:r w:rsidR="007679CA" w:rsidRPr="002D2C91">
        <w:rPr>
          <w:rFonts w:ascii="Arial" w:hAnsi="Arial" w:cs="Arial"/>
        </w:rPr>
        <w:t>s</w:t>
      </w:r>
    </w:p>
    <w:tbl>
      <w:tblPr>
        <w:tblStyle w:val="GridTable5Dark-Accent1"/>
        <w:tblW w:w="5000" w:type="pct"/>
        <w:tblLook w:val="04A0" w:firstRow="1" w:lastRow="0" w:firstColumn="1" w:lastColumn="0" w:noHBand="0" w:noVBand="1"/>
      </w:tblPr>
      <w:tblGrid>
        <w:gridCol w:w="999"/>
        <w:gridCol w:w="2862"/>
        <w:gridCol w:w="1036"/>
        <w:gridCol w:w="681"/>
        <w:gridCol w:w="828"/>
        <w:gridCol w:w="1440"/>
        <w:gridCol w:w="1170"/>
      </w:tblGrid>
      <w:tr w:rsidR="001B6D50" w:rsidRPr="002D2C91" w:rsidTr="001B6D50">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458" w:type="pct"/>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Task Number</w:t>
            </w:r>
          </w:p>
        </w:tc>
        <w:tc>
          <w:tcPr>
            <w:tcW w:w="1894" w:type="pct"/>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363636"/>
                <w:lang w:eastAsia="en-GB"/>
              </w:rPr>
            </w:pPr>
            <w:r w:rsidRPr="002D2C91">
              <w:rPr>
                <w:rFonts w:ascii="Arial" w:eastAsia="Times New Roman" w:hAnsi="Arial" w:cs="Arial"/>
                <w:b w:val="0"/>
                <w:color w:val="363636"/>
                <w:lang w:eastAsia="en-GB"/>
              </w:rPr>
              <w:t>Task Name</w:t>
            </w:r>
          </w:p>
        </w:tc>
        <w:tc>
          <w:tcPr>
            <w:tcW w:w="488" w:type="pct"/>
            <w:noWrap/>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lang w:eastAsia="en-GB"/>
              </w:rPr>
            </w:pPr>
            <w:r w:rsidRPr="002D2C91">
              <w:rPr>
                <w:rFonts w:ascii="Arial" w:eastAsia="Times New Roman" w:hAnsi="Arial" w:cs="Arial"/>
                <w:b w:val="0"/>
                <w:color w:val="000000"/>
                <w:lang w:eastAsia="en-GB"/>
              </w:rPr>
              <w:t xml:space="preserve">Quantity </w:t>
            </w:r>
          </w:p>
        </w:tc>
        <w:tc>
          <w:tcPr>
            <w:tcW w:w="488" w:type="pct"/>
            <w:noWrap/>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lang w:eastAsia="en-GB"/>
              </w:rPr>
            </w:pPr>
            <w:r w:rsidRPr="002D2C91">
              <w:rPr>
                <w:rFonts w:ascii="Arial" w:eastAsia="Times New Roman" w:hAnsi="Arial" w:cs="Arial"/>
                <w:b w:val="0"/>
                <w:color w:val="000000"/>
                <w:lang w:eastAsia="en-GB"/>
              </w:rPr>
              <w:t>Unit</w:t>
            </w:r>
          </w:p>
        </w:tc>
        <w:tc>
          <w:tcPr>
            <w:tcW w:w="488" w:type="pct"/>
            <w:noWrap/>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lang w:eastAsia="en-GB"/>
              </w:rPr>
            </w:pPr>
            <w:r w:rsidRPr="002D2C91">
              <w:rPr>
                <w:rFonts w:ascii="Arial" w:eastAsia="Times New Roman" w:hAnsi="Arial" w:cs="Arial"/>
                <w:b w:val="0"/>
                <w:color w:val="000000"/>
                <w:lang w:eastAsia="en-GB"/>
              </w:rPr>
              <w:t>Rate</w:t>
            </w:r>
          </w:p>
        </w:tc>
        <w:tc>
          <w:tcPr>
            <w:tcW w:w="668" w:type="pct"/>
            <w:noWrap/>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lang w:eastAsia="en-GB"/>
              </w:rPr>
            </w:pPr>
            <w:r w:rsidRPr="002D2C91">
              <w:rPr>
                <w:rFonts w:ascii="Arial" w:eastAsia="Times New Roman" w:hAnsi="Arial" w:cs="Arial"/>
                <w:b w:val="0"/>
                <w:color w:val="000000"/>
                <w:lang w:eastAsia="en-GB"/>
              </w:rPr>
              <w:t>Cost</w:t>
            </w:r>
          </w:p>
        </w:tc>
        <w:tc>
          <w:tcPr>
            <w:tcW w:w="515" w:type="pct"/>
            <w:noWrap/>
            <w:hideMark/>
          </w:tcPr>
          <w:p w:rsidR="001B6D50" w:rsidRPr="002D2C91" w:rsidRDefault="001B6D50" w:rsidP="001B6D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lang w:eastAsia="en-GB"/>
              </w:rPr>
            </w:pPr>
            <w:r w:rsidRPr="002D2C91">
              <w:rPr>
                <w:rFonts w:ascii="Arial" w:eastAsia="Times New Roman" w:hAnsi="Arial" w:cs="Arial"/>
                <w:b w:val="0"/>
                <w:color w:val="000000"/>
                <w:lang w:eastAsia="en-GB"/>
              </w:rPr>
              <w:t>SPONS</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B06750" w:rsidP="001B6D50">
            <w:pPr>
              <w:jc w:val="center"/>
              <w:rPr>
                <w:rFonts w:ascii="Arial" w:eastAsia="Times New Roman" w:hAnsi="Arial" w:cs="Arial"/>
                <w:b w:val="0"/>
                <w:color w:val="000000"/>
                <w:lang w:eastAsia="en-GB"/>
              </w:rPr>
            </w:pPr>
            <w:r>
              <w:rPr>
                <w:rFonts w:ascii="Arial" w:eastAsia="Times New Roman" w:hAnsi="Arial" w:cs="Arial"/>
                <w:b w:val="0"/>
                <w:color w:val="000000"/>
                <w:lang w:eastAsia="en-GB"/>
              </w:rPr>
              <w:t xml:space="preserve"> </w:t>
            </w:r>
            <w:r w:rsidR="001B6D50" w:rsidRPr="002D2C91">
              <w:rPr>
                <w:rFonts w:ascii="Arial" w:eastAsia="Times New Roman" w:hAnsi="Arial" w:cs="Arial"/>
                <w:b w:val="0"/>
                <w:color w:val="000000"/>
                <w:lang w:eastAsia="en-GB"/>
              </w:rPr>
              <w:t>1</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r w:rsidRPr="002D2C91">
              <w:rPr>
                <w:rFonts w:ascii="Arial" w:eastAsia="Times New Roman" w:hAnsi="Arial" w:cs="Arial"/>
                <w:bCs/>
                <w:color w:val="000000"/>
                <w:lang w:eastAsia="en-GB"/>
              </w:rPr>
              <w:t xml:space="preserve">Preliminaries </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Set Up site</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Management, Supervision, Overheads, Profit and Contingencies</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£170,067.58</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p79</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4</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Dismantle Site</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5</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r w:rsidRPr="002D2C91">
              <w:rPr>
                <w:rFonts w:ascii="Arial" w:eastAsia="Times New Roman" w:hAnsi="Arial" w:cs="Arial"/>
                <w:bCs/>
                <w:color w:val="000000"/>
                <w:lang w:eastAsia="en-GB"/>
              </w:rPr>
              <w:t xml:space="preserve">   Substructure</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6</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Fill oversite to formation level</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240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m3</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10</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£2,400.00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7</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Excavate to raft formation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m3</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£420.00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p228</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8</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Fill to underside of raft (GSB type 1)</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240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m3</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36</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£8,640.00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9</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Foul and service connections within raft footprint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linm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16.64</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£1,664.00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p583</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10</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Reinforcement to raft and column bases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cum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93</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£14,880.00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p168</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11</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Disposable formwork to raft perimeter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17.64</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£1,411.20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p258</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12</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Concrete raft foundation (400 mm deep)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90.7</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£36,280.00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p168</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840"/>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13</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Construction of steel frame building including pre cast concrete floors and stairways</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110</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£220,000.00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p169</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14</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Blockwork to DPC including enclosing steel columns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36</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102</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£3,672.00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p179</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15</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Foul sewer connections outside raft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linm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16.64</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£3,328.00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p583</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16</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External drainage SW and connection to LA S.W system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16.64</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£3,328.00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p583</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17</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r w:rsidRPr="002D2C91">
              <w:rPr>
                <w:rFonts w:ascii="Arial" w:eastAsia="Times New Roman" w:hAnsi="Arial" w:cs="Arial"/>
                <w:bCs/>
                <w:color w:val="000000"/>
                <w:lang w:eastAsia="en-GB"/>
              </w:rPr>
              <w:t xml:space="preserve">      Superstructure </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18</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Construct cavity walls above DPC</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1120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102</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£114,240.00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p179</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lastRenderedPageBreak/>
              <w:t>19</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Temporary scaffolding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5</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£5,600.00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20</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Install timber joists over steel framework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25</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£10,000.00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21</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Flat roof covering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18.42</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£7,368.00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p346</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22</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Fit insulation to floor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6.4</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£2,560.00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p182</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23</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Underfloor heating and insulation to all floors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25</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£50,000.00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24</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Liquid screed</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9.7</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£19,400.00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p189</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25</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Fit solar panels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990</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£297,000.00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p198</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26</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Fit external windows and doors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120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nr</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£24,000.00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p183</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27</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External render and paint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25</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£28,000.00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28</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First fix plumbing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800</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£16,000.00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29</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First fix electrics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41</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£82,000.00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p196</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30</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First fix carpentry (partitions, linings, plasterboard, insulation (etc)</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3500</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£70,000.00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31</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Plaster internal walls and ceilings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32</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Second fix carpentry (doors architraves and skirting)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21</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800</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£16,800.00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33</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Second fix plumbing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800</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£16,000.00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34</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Second fix electrics</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41</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£82,000.00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p196</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35</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Finishing (tiling, fitting kitchens and interior painting)</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units</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20000</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£400,000.00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36</w:t>
            </w:r>
          </w:p>
        </w:tc>
        <w:tc>
          <w:tcPr>
            <w:tcW w:w="1894" w:type="pct"/>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Carriageway surfacing and kerbing </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500</w:t>
            </w: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63</w:t>
            </w:r>
          </w:p>
        </w:tc>
        <w:tc>
          <w:tcPr>
            <w:tcW w:w="668" w:type="pct"/>
            <w:noWrap/>
            <w:hideMark/>
          </w:tcPr>
          <w:p w:rsidR="001B6D50" w:rsidRPr="002D2C91" w:rsidRDefault="001B6D50" w:rsidP="001B6D50">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£31,500.00</w:t>
            </w: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p66</w:t>
            </w:r>
          </w:p>
        </w:tc>
      </w:tr>
      <w:tr w:rsidR="001B6D50" w:rsidRPr="002D2C91" w:rsidTr="001B6D50">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jc w:val="center"/>
              <w:rPr>
                <w:rFonts w:ascii="Arial" w:eastAsia="Times New Roman" w:hAnsi="Arial" w:cs="Arial"/>
                <w:b w:val="0"/>
                <w:color w:val="000000"/>
                <w:lang w:eastAsia="en-GB"/>
              </w:rPr>
            </w:pPr>
            <w:r w:rsidRPr="002D2C91">
              <w:rPr>
                <w:rFonts w:ascii="Arial" w:eastAsia="Times New Roman" w:hAnsi="Arial" w:cs="Arial"/>
                <w:b w:val="0"/>
                <w:color w:val="000000"/>
                <w:lang w:eastAsia="en-GB"/>
              </w:rPr>
              <w:t>37</w:t>
            </w:r>
          </w:p>
        </w:tc>
        <w:tc>
          <w:tcPr>
            <w:tcW w:w="1894" w:type="pct"/>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 xml:space="preserve">         External paving </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320</w:t>
            </w:r>
          </w:p>
        </w:tc>
        <w:tc>
          <w:tcPr>
            <w:tcW w:w="488"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sqm</w:t>
            </w:r>
          </w:p>
        </w:tc>
        <w:tc>
          <w:tcPr>
            <w:tcW w:w="48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35</w:t>
            </w:r>
          </w:p>
        </w:tc>
        <w:tc>
          <w:tcPr>
            <w:tcW w:w="668" w:type="pct"/>
            <w:noWrap/>
            <w:hideMark/>
          </w:tcPr>
          <w:p w:rsidR="001B6D50" w:rsidRPr="002D2C91" w:rsidRDefault="001B6D50" w:rsidP="001B6D50">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£11,200.00</w:t>
            </w:r>
          </w:p>
        </w:tc>
        <w:tc>
          <w:tcPr>
            <w:tcW w:w="515" w:type="pct"/>
            <w:noWrap/>
            <w:hideMark/>
          </w:tcPr>
          <w:p w:rsidR="001B6D50" w:rsidRPr="002D2C91" w:rsidRDefault="001B6D50" w:rsidP="001B6D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2D2C91">
              <w:rPr>
                <w:rFonts w:ascii="Arial" w:eastAsia="Times New Roman" w:hAnsi="Arial" w:cs="Arial"/>
                <w:color w:val="000000"/>
                <w:lang w:eastAsia="en-GB"/>
              </w:rPr>
              <w:t>estimated</w:t>
            </w:r>
          </w:p>
        </w:tc>
      </w:tr>
      <w:tr w:rsidR="001B6D50" w:rsidRPr="002D2C91" w:rsidTr="001B6D50">
        <w:trPr>
          <w:trHeight w:val="276"/>
        </w:trPr>
        <w:tc>
          <w:tcPr>
            <w:cnfStyle w:val="001000000000" w:firstRow="0" w:lastRow="0" w:firstColumn="1" w:lastColumn="0" w:oddVBand="0" w:evenVBand="0" w:oddHBand="0" w:evenHBand="0" w:firstRowFirstColumn="0" w:firstRowLastColumn="0" w:lastRowFirstColumn="0" w:lastRowLastColumn="0"/>
            <w:tcW w:w="458" w:type="pct"/>
            <w:noWrap/>
            <w:hideMark/>
          </w:tcPr>
          <w:p w:rsidR="001B6D50" w:rsidRPr="002D2C91" w:rsidRDefault="001B6D50" w:rsidP="001B6D50">
            <w:pPr>
              <w:rPr>
                <w:rFonts w:ascii="Arial" w:eastAsia="Times New Roman" w:hAnsi="Arial" w:cs="Arial"/>
                <w:b w:val="0"/>
                <w:color w:val="000000"/>
                <w:lang w:eastAsia="en-GB"/>
              </w:rPr>
            </w:pPr>
          </w:p>
        </w:tc>
        <w:tc>
          <w:tcPr>
            <w:tcW w:w="1894" w:type="pct"/>
            <w:noWrap/>
            <w:hideMark/>
          </w:tcPr>
          <w:p w:rsidR="001B6D50" w:rsidRPr="002D2C91" w:rsidRDefault="001B6D50" w:rsidP="001B6D5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48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668"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515" w:type="pct"/>
            <w:noWrap/>
            <w:hideMark/>
          </w:tcPr>
          <w:p w:rsidR="001B6D50" w:rsidRPr="002D2C91" w:rsidRDefault="001B6D50" w:rsidP="001B6D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r>
    </w:tbl>
    <w:p w:rsidR="00FC347B" w:rsidRDefault="00FC347B" w:rsidP="007E389A">
      <w:pPr>
        <w:pStyle w:val="Heading2"/>
        <w:rPr>
          <w:rFonts w:ascii="Arial" w:hAnsi="Arial" w:cs="Arial"/>
          <w:sz w:val="22"/>
          <w:szCs w:val="22"/>
        </w:rPr>
      </w:pPr>
    </w:p>
    <w:p w:rsidR="00A02D31" w:rsidRPr="002D2C91" w:rsidRDefault="007679CA" w:rsidP="007E389A">
      <w:pPr>
        <w:pStyle w:val="Heading2"/>
        <w:rPr>
          <w:rFonts w:ascii="Arial" w:hAnsi="Arial" w:cs="Arial"/>
          <w:sz w:val="22"/>
          <w:szCs w:val="22"/>
        </w:rPr>
      </w:pPr>
      <w:bookmarkStart w:id="8" w:name="_Toc535568861"/>
      <w:r w:rsidRPr="002D2C91">
        <w:rPr>
          <w:rFonts w:ascii="Arial" w:hAnsi="Arial" w:cs="Arial"/>
          <w:sz w:val="22"/>
          <w:szCs w:val="22"/>
        </w:rPr>
        <w:t>8</w:t>
      </w:r>
      <w:r w:rsidR="007E389A" w:rsidRPr="002D2C91">
        <w:rPr>
          <w:rFonts w:ascii="Arial" w:hAnsi="Arial" w:cs="Arial"/>
          <w:sz w:val="22"/>
          <w:szCs w:val="22"/>
        </w:rPr>
        <w:t>.0 Conclusions</w:t>
      </w:r>
      <w:bookmarkEnd w:id="8"/>
    </w:p>
    <w:p w:rsidR="00334538" w:rsidRDefault="004305C0" w:rsidP="001A26A4">
      <w:pPr>
        <w:spacing w:line="240" w:lineRule="auto"/>
        <w:rPr>
          <w:rFonts w:ascii="Arial" w:hAnsi="Arial" w:cs="Arial"/>
        </w:rPr>
      </w:pPr>
      <w:r>
        <w:rPr>
          <w:rFonts w:ascii="Arial" w:hAnsi="Arial" w:cs="Arial"/>
        </w:rPr>
        <w:t xml:space="preserve">As discussed in the project above, the modern day computer aided software allows project managers to produce </w:t>
      </w:r>
      <w:r w:rsidR="00DD5981">
        <w:rPr>
          <w:rFonts w:ascii="Arial" w:hAnsi="Arial" w:cs="Arial"/>
        </w:rPr>
        <w:t>Gantt</w:t>
      </w:r>
      <w:r>
        <w:rPr>
          <w:rFonts w:ascii="Arial" w:hAnsi="Arial" w:cs="Arial"/>
        </w:rPr>
        <w:t xml:space="preserve"> charts and network diagrams. There is large amount of information that can be produced from using software such as MS Project, from % of work complete to cost of each task. Being able to produce all this information within one software benefits the PM massively as he can then monitor the whole project and identify the critical path, and alter the resources if required. </w:t>
      </w:r>
      <w:r w:rsidR="00361873" w:rsidRPr="002D2C91">
        <w:rPr>
          <w:rFonts w:ascii="Arial" w:hAnsi="Arial" w:cs="Arial"/>
        </w:rPr>
        <w:t>Gantt charts have become one of the most commonly used methods of communication not just between the design and management team, but also workforce and suppliers (Topliss et al, 2017).</w:t>
      </w:r>
      <w:r w:rsidR="00361873">
        <w:rPr>
          <w:rFonts w:ascii="Arial" w:hAnsi="Arial" w:cs="Arial"/>
        </w:rPr>
        <w:t xml:space="preserve"> In my opinion, from personal experience, using the Gantt chart has benefited me before and during the project. It has allowed me to identify the best method of construction to choose and also highlights where resources need to be increased in order to complete the task on time. </w:t>
      </w:r>
      <w:r w:rsidR="00AA0AC6">
        <w:rPr>
          <w:rFonts w:ascii="Arial" w:hAnsi="Arial" w:cs="Arial"/>
        </w:rPr>
        <w:t xml:space="preserve">From using MS Project it allows the project manager to monitor the cost element of the job, knowing if the job is running over budget or not. </w:t>
      </w:r>
      <w:r w:rsidR="00DD5981">
        <w:rPr>
          <w:rFonts w:ascii="Arial" w:hAnsi="Arial" w:cs="Arial"/>
        </w:rPr>
        <w:t xml:space="preserve">Communication between all parties is vitally important in the construction industry, and by using Gantt charts and network diagrams this is a very effective method of allowing everyone involved to follow how the project is developing over time. These software’s will only keep developing and improving on all aspects, therefore </w:t>
      </w:r>
      <w:r w:rsidR="00DD5981">
        <w:rPr>
          <w:rFonts w:ascii="Arial" w:hAnsi="Arial" w:cs="Arial"/>
        </w:rPr>
        <w:lastRenderedPageBreak/>
        <w:t xml:space="preserve">using the computer aided programmes would aid the project </w:t>
      </w:r>
      <w:r w:rsidR="006F5AA9">
        <w:rPr>
          <w:rFonts w:ascii="Arial" w:hAnsi="Arial" w:cs="Arial"/>
        </w:rPr>
        <w:t>manager’s</w:t>
      </w:r>
      <w:r w:rsidR="00DD5981">
        <w:rPr>
          <w:rFonts w:ascii="Arial" w:hAnsi="Arial" w:cs="Arial"/>
        </w:rPr>
        <w:t xml:space="preserve"> knowledge when communicating in several different formats. </w:t>
      </w:r>
    </w:p>
    <w:p w:rsidR="006452DD" w:rsidRPr="004305C0" w:rsidRDefault="006452DD" w:rsidP="001A26A4">
      <w:pPr>
        <w:spacing w:line="240" w:lineRule="auto"/>
        <w:rPr>
          <w:rFonts w:ascii="Arial" w:hAnsi="Arial" w:cs="Arial"/>
        </w:rPr>
      </w:pPr>
    </w:p>
    <w:p w:rsidR="00FC347B" w:rsidRDefault="00FC347B" w:rsidP="001A26A4">
      <w:pPr>
        <w:spacing w:line="240" w:lineRule="auto"/>
        <w:rPr>
          <w:rFonts w:ascii="Arial" w:hAnsi="Arial" w:cs="Arial"/>
          <w:b/>
          <w:u w:val="single"/>
        </w:rPr>
      </w:pPr>
    </w:p>
    <w:p w:rsidR="00FC347B" w:rsidRDefault="00FC347B" w:rsidP="001A26A4">
      <w:pPr>
        <w:spacing w:line="240" w:lineRule="auto"/>
        <w:rPr>
          <w:rFonts w:ascii="Arial" w:hAnsi="Arial" w:cs="Arial"/>
          <w:b/>
          <w:u w:val="single"/>
        </w:rPr>
      </w:pPr>
    </w:p>
    <w:p w:rsidR="00334538" w:rsidRPr="002D2C91" w:rsidRDefault="007E4718" w:rsidP="001A26A4">
      <w:pPr>
        <w:spacing w:line="240" w:lineRule="auto"/>
        <w:rPr>
          <w:rFonts w:ascii="Arial" w:hAnsi="Arial" w:cs="Arial"/>
          <w:b/>
          <w:u w:val="single"/>
        </w:rPr>
      </w:pPr>
      <w:r w:rsidRPr="002D2C91">
        <w:rPr>
          <w:rFonts w:ascii="Arial" w:hAnsi="Arial" w:cs="Arial"/>
          <w:b/>
          <w:u w:val="single"/>
        </w:rPr>
        <w:t>Appendix</w:t>
      </w:r>
    </w:p>
    <w:p w:rsidR="007E4718" w:rsidRPr="002D2C91" w:rsidRDefault="007E4718" w:rsidP="001A26A4">
      <w:pPr>
        <w:spacing w:line="240" w:lineRule="auto"/>
        <w:rPr>
          <w:rFonts w:ascii="Arial" w:hAnsi="Arial" w:cs="Arial"/>
        </w:rPr>
      </w:pPr>
      <w:r w:rsidRPr="002D2C91">
        <w:rPr>
          <w:rFonts w:ascii="Arial" w:hAnsi="Arial" w:cs="Arial"/>
        </w:rPr>
        <w:t>Appendix 1</w:t>
      </w:r>
      <w:r w:rsidR="00D57043">
        <w:rPr>
          <w:rFonts w:ascii="Arial" w:hAnsi="Arial" w:cs="Arial"/>
        </w:rPr>
        <w:t xml:space="preserve"> – Gannt chart.</w:t>
      </w:r>
    </w:p>
    <w:p w:rsidR="00334538" w:rsidRPr="00D513C9" w:rsidRDefault="00D513C9" w:rsidP="001A26A4">
      <w:pPr>
        <w:spacing w:line="240" w:lineRule="auto"/>
        <w:rPr>
          <w:rFonts w:ascii="Arial" w:hAnsi="Arial" w:cs="Arial"/>
        </w:rPr>
      </w:pPr>
      <w:r w:rsidRPr="00D513C9">
        <w:rPr>
          <w:rFonts w:ascii="Arial" w:hAnsi="Arial" w:cs="Arial"/>
        </w:rPr>
        <w:t>Hard copy given to lecturer.</w:t>
      </w:r>
    </w:p>
    <w:p w:rsidR="008D1057" w:rsidRPr="002D2C91" w:rsidRDefault="008D1057" w:rsidP="001A26A4">
      <w:pPr>
        <w:spacing w:line="240" w:lineRule="auto"/>
        <w:rPr>
          <w:rFonts w:ascii="Arial" w:hAnsi="Arial" w:cs="Arial"/>
        </w:rPr>
      </w:pPr>
      <w:r w:rsidRPr="002D2C91">
        <w:rPr>
          <w:rFonts w:ascii="Arial" w:hAnsi="Arial" w:cs="Arial"/>
          <w:b/>
          <w:u w:val="single"/>
        </w:rPr>
        <w:t>References</w:t>
      </w:r>
    </w:p>
    <w:p w:rsidR="00C3094B" w:rsidRDefault="00C3094B" w:rsidP="00C3094B">
      <w:pPr>
        <w:spacing w:line="240" w:lineRule="auto"/>
        <w:rPr>
          <w:rFonts w:ascii="Arial" w:hAnsi="Arial" w:cs="Arial"/>
          <w:shd w:val="clear" w:color="auto" w:fill="FFFFFF"/>
        </w:rPr>
      </w:pPr>
      <w:r w:rsidRPr="002D2C91">
        <w:rPr>
          <w:rFonts w:ascii="Arial" w:hAnsi="Arial" w:cs="Arial"/>
          <w:shd w:val="clear" w:color="auto" w:fill="FFFFFF"/>
        </w:rPr>
        <w:t>Burke, R., 2013. Project management: planning and control techniques. </w:t>
      </w:r>
      <w:r w:rsidRPr="002D2C91">
        <w:rPr>
          <w:rFonts w:ascii="Arial" w:hAnsi="Arial" w:cs="Arial"/>
          <w:i/>
          <w:iCs/>
          <w:shd w:val="clear" w:color="auto" w:fill="FFFFFF"/>
        </w:rPr>
        <w:t>New Jersey, USA</w:t>
      </w:r>
      <w:r w:rsidRPr="002D2C91">
        <w:rPr>
          <w:rFonts w:ascii="Arial" w:hAnsi="Arial" w:cs="Arial"/>
          <w:shd w:val="clear" w:color="auto" w:fill="FFFFFF"/>
        </w:rPr>
        <w:t>.</w:t>
      </w:r>
    </w:p>
    <w:p w:rsidR="002E13CF" w:rsidRPr="002D2C91" w:rsidRDefault="002E13CF" w:rsidP="001A26A4">
      <w:pPr>
        <w:spacing w:line="240" w:lineRule="auto"/>
        <w:rPr>
          <w:rFonts w:ascii="Arial" w:hAnsi="Arial" w:cs="Arial"/>
        </w:rPr>
      </w:pPr>
      <w:r w:rsidRPr="002D2C91">
        <w:rPr>
          <w:rFonts w:ascii="Arial" w:hAnsi="Arial" w:cs="Arial"/>
        </w:rPr>
        <w:t xml:space="preserve">Chudley, R., Greeno, R., 2014. Building Construction Handbook. Routledge London. P966. </w:t>
      </w:r>
    </w:p>
    <w:p w:rsidR="002E13CF" w:rsidRPr="002D2C91" w:rsidRDefault="002E13CF" w:rsidP="001A26A4">
      <w:pPr>
        <w:spacing w:line="240" w:lineRule="auto"/>
        <w:rPr>
          <w:rFonts w:ascii="Arial" w:hAnsi="Arial" w:cs="Arial"/>
        </w:rPr>
      </w:pPr>
      <w:r w:rsidRPr="002D2C91">
        <w:rPr>
          <w:rFonts w:ascii="Arial" w:hAnsi="Arial" w:cs="Arial"/>
        </w:rPr>
        <w:t xml:space="preserve">Civil Engineer 2018. Advantage and Disadvantage of Raft Foundation. </w:t>
      </w:r>
      <w:hyperlink r:id="rId12" w:history="1">
        <w:r w:rsidRPr="002D2C91">
          <w:rPr>
            <w:rStyle w:val="Hyperlink"/>
            <w:rFonts w:ascii="Arial" w:hAnsi="Arial" w:cs="Arial"/>
          </w:rPr>
          <w:t>https://civilengineer-online.coom/2018/02/26/advantage-and-disadvantage-of-raft-foundation/</w:t>
        </w:r>
      </w:hyperlink>
      <w:r w:rsidRPr="002D2C91">
        <w:rPr>
          <w:rFonts w:ascii="Arial" w:hAnsi="Arial" w:cs="Arial"/>
        </w:rPr>
        <w:t xml:space="preserve">. Accessed 14/01/19. </w:t>
      </w:r>
    </w:p>
    <w:p w:rsidR="00C3094B" w:rsidRDefault="00C3094B" w:rsidP="00C3094B">
      <w:pPr>
        <w:spacing w:line="240" w:lineRule="auto"/>
        <w:rPr>
          <w:rFonts w:ascii="Arial" w:hAnsi="Arial" w:cs="Arial"/>
          <w:shd w:val="clear" w:color="auto" w:fill="FFFFFF"/>
        </w:rPr>
      </w:pPr>
      <w:r>
        <w:rPr>
          <w:rFonts w:ascii="Arial" w:hAnsi="Arial" w:cs="Arial"/>
          <w:shd w:val="clear" w:color="auto" w:fill="FFFFFF"/>
        </w:rPr>
        <w:t>Cooke, B. and Williams, P., 2009</w:t>
      </w:r>
      <w:r w:rsidRPr="002D2C91">
        <w:rPr>
          <w:rFonts w:ascii="Arial" w:hAnsi="Arial" w:cs="Arial"/>
          <w:shd w:val="clear" w:color="auto" w:fill="FFFFFF"/>
        </w:rPr>
        <w:t>. </w:t>
      </w:r>
      <w:r w:rsidRPr="002D2C91">
        <w:rPr>
          <w:rFonts w:ascii="Arial" w:hAnsi="Arial" w:cs="Arial"/>
          <w:i/>
          <w:iCs/>
          <w:shd w:val="clear" w:color="auto" w:fill="FFFFFF"/>
        </w:rPr>
        <w:t>Construction planning, programming and control</w:t>
      </w:r>
      <w:r w:rsidRPr="002D2C91">
        <w:rPr>
          <w:rFonts w:ascii="Arial" w:hAnsi="Arial" w:cs="Arial"/>
          <w:shd w:val="clear" w:color="auto" w:fill="FFFFFF"/>
        </w:rPr>
        <w:t>. John Wiley &amp; Sons.</w:t>
      </w:r>
    </w:p>
    <w:p w:rsidR="002E13CF" w:rsidRPr="002D2C91" w:rsidRDefault="002E13CF" w:rsidP="001A26A4">
      <w:pPr>
        <w:spacing w:line="240" w:lineRule="auto"/>
        <w:rPr>
          <w:rFonts w:ascii="Arial" w:hAnsi="Arial" w:cs="Arial"/>
        </w:rPr>
      </w:pPr>
      <w:r w:rsidRPr="002D2C91">
        <w:rPr>
          <w:rFonts w:ascii="Arial" w:hAnsi="Arial" w:cs="Arial"/>
        </w:rPr>
        <w:t xml:space="preserve">Rock. I. 2016. Foundations for Difficult Sites. </w:t>
      </w:r>
      <w:hyperlink r:id="rId13" w:history="1">
        <w:r w:rsidRPr="002D2C91">
          <w:rPr>
            <w:rStyle w:val="Hyperlink"/>
            <w:rFonts w:ascii="Arial" w:hAnsi="Arial" w:cs="Arial"/>
          </w:rPr>
          <w:t>www.homebuilding.co.uk/foundations-explained. Accessed 12/01/19</w:t>
        </w:r>
      </w:hyperlink>
      <w:r w:rsidRPr="002D2C91">
        <w:rPr>
          <w:rFonts w:ascii="Arial" w:hAnsi="Arial" w:cs="Arial"/>
        </w:rPr>
        <w:t xml:space="preserve">. </w:t>
      </w:r>
    </w:p>
    <w:p w:rsidR="002E13CF" w:rsidRDefault="002E13CF" w:rsidP="001A26A4">
      <w:pPr>
        <w:spacing w:line="240" w:lineRule="auto"/>
        <w:rPr>
          <w:rFonts w:ascii="Arial" w:hAnsi="Arial" w:cs="Arial"/>
          <w:shd w:val="clear" w:color="auto" w:fill="FFFFFF"/>
        </w:rPr>
      </w:pPr>
      <w:r w:rsidRPr="002D2C91">
        <w:rPr>
          <w:rFonts w:ascii="Arial" w:hAnsi="Arial" w:cs="Arial"/>
          <w:shd w:val="clear" w:color="auto" w:fill="FFFFFF"/>
        </w:rPr>
        <w:t>Sherratt, F., 2015. </w:t>
      </w:r>
      <w:r w:rsidRPr="002D2C91">
        <w:rPr>
          <w:rFonts w:ascii="Arial" w:hAnsi="Arial" w:cs="Arial"/>
          <w:iCs/>
          <w:shd w:val="clear" w:color="auto" w:fill="FFFFFF"/>
        </w:rPr>
        <w:t>Introduction to construction management</w:t>
      </w:r>
      <w:r w:rsidRPr="002D2C91">
        <w:rPr>
          <w:rFonts w:ascii="Arial" w:hAnsi="Arial" w:cs="Arial"/>
          <w:shd w:val="clear" w:color="auto" w:fill="FFFFFF"/>
        </w:rPr>
        <w:t>. Routledge.</w:t>
      </w:r>
    </w:p>
    <w:p w:rsidR="00DA2C65" w:rsidRDefault="00DA2C65" w:rsidP="001A26A4">
      <w:pPr>
        <w:spacing w:line="240" w:lineRule="auto"/>
        <w:rPr>
          <w:rFonts w:ascii="Arial" w:hAnsi="Arial" w:cs="Arial"/>
          <w:shd w:val="clear" w:color="auto" w:fill="FFFFFF"/>
        </w:rPr>
      </w:pPr>
      <w:r>
        <w:rPr>
          <w:rFonts w:ascii="Arial" w:hAnsi="Arial" w:cs="Arial"/>
          <w:shd w:val="clear" w:color="auto" w:fill="FFFFFF"/>
        </w:rPr>
        <w:t>Langdon, D., 2015</w:t>
      </w:r>
      <w:r w:rsidRPr="00DA2C65">
        <w:rPr>
          <w:rFonts w:ascii="Arial" w:hAnsi="Arial" w:cs="Arial"/>
          <w:shd w:val="clear" w:color="auto" w:fill="FFFFFF"/>
        </w:rPr>
        <w:t>. </w:t>
      </w:r>
      <w:r w:rsidRPr="00DA2C65">
        <w:rPr>
          <w:rFonts w:ascii="Arial" w:hAnsi="Arial" w:cs="Arial"/>
          <w:i/>
          <w:iCs/>
          <w:shd w:val="clear" w:color="auto" w:fill="FFFFFF"/>
        </w:rPr>
        <w:t>Spon's Architects' and Builders' Price Book 2005</w:t>
      </w:r>
      <w:r w:rsidRPr="00DA2C65">
        <w:rPr>
          <w:rFonts w:ascii="Arial" w:hAnsi="Arial" w:cs="Arial"/>
          <w:shd w:val="clear" w:color="auto" w:fill="FFFFFF"/>
        </w:rPr>
        <w:t>. Spon Press</w:t>
      </w:r>
      <w:r>
        <w:rPr>
          <w:rFonts w:ascii="Arial" w:hAnsi="Arial" w:cs="Arial"/>
          <w:color w:val="222222"/>
          <w:sz w:val="20"/>
          <w:szCs w:val="20"/>
          <w:shd w:val="clear" w:color="auto" w:fill="FFFFFF"/>
        </w:rPr>
        <w:t>.</w:t>
      </w:r>
    </w:p>
    <w:p w:rsidR="002D2C91" w:rsidRPr="002D2C91" w:rsidRDefault="002D2C91" w:rsidP="001A26A4">
      <w:pPr>
        <w:spacing w:line="240" w:lineRule="auto"/>
        <w:rPr>
          <w:rFonts w:ascii="Arial" w:hAnsi="Arial" w:cs="Arial"/>
          <w:shd w:val="clear" w:color="auto" w:fill="FFFFFF"/>
        </w:rPr>
      </w:pPr>
      <w:r w:rsidRPr="002D2C91">
        <w:rPr>
          <w:rFonts w:ascii="Arial" w:hAnsi="Arial" w:cs="Arial"/>
          <w:shd w:val="clear" w:color="auto" w:fill="FFFFFF"/>
        </w:rPr>
        <w:t xml:space="preserve">Topliss, S., </w:t>
      </w:r>
      <w:r>
        <w:rPr>
          <w:rFonts w:ascii="Arial" w:hAnsi="Arial" w:cs="Arial"/>
          <w:shd w:val="clear" w:color="auto" w:fill="FFFFFF"/>
        </w:rPr>
        <w:t>Hurst, M. and Skarratt, G., 2017</w:t>
      </w:r>
      <w:r w:rsidRPr="002D2C91">
        <w:rPr>
          <w:rFonts w:ascii="Arial" w:hAnsi="Arial" w:cs="Arial"/>
          <w:shd w:val="clear" w:color="auto" w:fill="FFFFFF"/>
        </w:rPr>
        <w:t>. </w:t>
      </w:r>
      <w:r w:rsidRPr="002D2C91">
        <w:rPr>
          <w:rFonts w:ascii="Arial" w:hAnsi="Arial" w:cs="Arial"/>
          <w:i/>
          <w:iCs/>
          <w:shd w:val="clear" w:color="auto" w:fill="FFFFFF"/>
        </w:rPr>
        <w:t>BTEC Level 3 National Construction and the Built Environment Student Book</w:t>
      </w:r>
      <w:r w:rsidRPr="002D2C91">
        <w:rPr>
          <w:rFonts w:ascii="Arial" w:hAnsi="Arial" w:cs="Arial"/>
          <w:shd w:val="clear" w:color="auto" w:fill="FFFFFF"/>
        </w:rPr>
        <w:t>. Pearson Education Limited.</w:t>
      </w:r>
    </w:p>
    <w:sectPr w:rsidR="002D2C91" w:rsidRPr="002D2C91" w:rsidSect="00F201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7B12" w:rsidRDefault="002E7B12" w:rsidP="007E389A">
      <w:pPr>
        <w:spacing w:after="0" w:line="240" w:lineRule="auto"/>
      </w:pPr>
      <w:r>
        <w:separator/>
      </w:r>
    </w:p>
  </w:endnote>
  <w:endnote w:type="continuationSeparator" w:id="0">
    <w:p w:rsidR="002E7B12" w:rsidRDefault="002E7B12" w:rsidP="007E3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7B12" w:rsidRDefault="002E7B12" w:rsidP="007E389A">
      <w:pPr>
        <w:spacing w:after="0" w:line="240" w:lineRule="auto"/>
      </w:pPr>
      <w:r>
        <w:separator/>
      </w:r>
    </w:p>
  </w:footnote>
  <w:footnote w:type="continuationSeparator" w:id="0">
    <w:p w:rsidR="002E7B12" w:rsidRDefault="002E7B12" w:rsidP="007E38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F775ED"/>
    <w:multiLevelType w:val="hybridMultilevel"/>
    <w:tmpl w:val="B816A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F3C3A"/>
    <w:multiLevelType w:val="hybridMultilevel"/>
    <w:tmpl w:val="560C6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15790D"/>
    <w:multiLevelType w:val="hybridMultilevel"/>
    <w:tmpl w:val="7B58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49A"/>
    <w:rsid w:val="000137AF"/>
    <w:rsid w:val="00014336"/>
    <w:rsid w:val="0001747E"/>
    <w:rsid w:val="00023505"/>
    <w:rsid w:val="000335A8"/>
    <w:rsid w:val="00045E5D"/>
    <w:rsid w:val="00063BFB"/>
    <w:rsid w:val="0006422A"/>
    <w:rsid w:val="00097A51"/>
    <w:rsid w:val="000B2E1E"/>
    <w:rsid w:val="000B3CCA"/>
    <w:rsid w:val="000E05A0"/>
    <w:rsid w:val="00123871"/>
    <w:rsid w:val="00125FD6"/>
    <w:rsid w:val="0014775E"/>
    <w:rsid w:val="00150F43"/>
    <w:rsid w:val="001527A0"/>
    <w:rsid w:val="00165006"/>
    <w:rsid w:val="00166B87"/>
    <w:rsid w:val="0018040B"/>
    <w:rsid w:val="00195AE1"/>
    <w:rsid w:val="00195F89"/>
    <w:rsid w:val="001A26A4"/>
    <w:rsid w:val="001B6D50"/>
    <w:rsid w:val="001C4139"/>
    <w:rsid w:val="001E5F30"/>
    <w:rsid w:val="00201454"/>
    <w:rsid w:val="00221EC1"/>
    <w:rsid w:val="002526FC"/>
    <w:rsid w:val="0026272D"/>
    <w:rsid w:val="002846B5"/>
    <w:rsid w:val="002D2C91"/>
    <w:rsid w:val="002E13CF"/>
    <w:rsid w:val="002E7B12"/>
    <w:rsid w:val="002F2F13"/>
    <w:rsid w:val="002F37F2"/>
    <w:rsid w:val="00312651"/>
    <w:rsid w:val="00334538"/>
    <w:rsid w:val="003540F4"/>
    <w:rsid w:val="00361873"/>
    <w:rsid w:val="0039109D"/>
    <w:rsid w:val="003A0218"/>
    <w:rsid w:val="003A63BC"/>
    <w:rsid w:val="003C6995"/>
    <w:rsid w:val="00411940"/>
    <w:rsid w:val="00421D28"/>
    <w:rsid w:val="00423134"/>
    <w:rsid w:val="004305C0"/>
    <w:rsid w:val="0043315F"/>
    <w:rsid w:val="00435F35"/>
    <w:rsid w:val="004649A7"/>
    <w:rsid w:val="004721C6"/>
    <w:rsid w:val="0048734B"/>
    <w:rsid w:val="00491046"/>
    <w:rsid w:val="004E2EFA"/>
    <w:rsid w:val="00517011"/>
    <w:rsid w:val="0052119D"/>
    <w:rsid w:val="005377C0"/>
    <w:rsid w:val="00552766"/>
    <w:rsid w:val="0057188F"/>
    <w:rsid w:val="00573D97"/>
    <w:rsid w:val="005D7259"/>
    <w:rsid w:val="005F0B7F"/>
    <w:rsid w:val="006028E7"/>
    <w:rsid w:val="006433BA"/>
    <w:rsid w:val="006452DD"/>
    <w:rsid w:val="00677A12"/>
    <w:rsid w:val="006864E2"/>
    <w:rsid w:val="006A00C1"/>
    <w:rsid w:val="006C4380"/>
    <w:rsid w:val="006F5AA9"/>
    <w:rsid w:val="00702D43"/>
    <w:rsid w:val="00703C41"/>
    <w:rsid w:val="007155DA"/>
    <w:rsid w:val="007230A8"/>
    <w:rsid w:val="00762B7F"/>
    <w:rsid w:val="007679CA"/>
    <w:rsid w:val="007804BC"/>
    <w:rsid w:val="0078767C"/>
    <w:rsid w:val="00796EEB"/>
    <w:rsid w:val="007B342B"/>
    <w:rsid w:val="007D3210"/>
    <w:rsid w:val="007E389A"/>
    <w:rsid w:val="007E4718"/>
    <w:rsid w:val="00804F22"/>
    <w:rsid w:val="00807061"/>
    <w:rsid w:val="0085071B"/>
    <w:rsid w:val="00867BE9"/>
    <w:rsid w:val="008A3231"/>
    <w:rsid w:val="008B2C50"/>
    <w:rsid w:val="008B4C83"/>
    <w:rsid w:val="008D1057"/>
    <w:rsid w:val="008E1CE5"/>
    <w:rsid w:val="008F5234"/>
    <w:rsid w:val="008F6598"/>
    <w:rsid w:val="00933014"/>
    <w:rsid w:val="00977E80"/>
    <w:rsid w:val="00984267"/>
    <w:rsid w:val="00996983"/>
    <w:rsid w:val="009C0B7D"/>
    <w:rsid w:val="00A02D31"/>
    <w:rsid w:val="00A031B6"/>
    <w:rsid w:val="00A23B68"/>
    <w:rsid w:val="00A36FAD"/>
    <w:rsid w:val="00A612F7"/>
    <w:rsid w:val="00AA0AC6"/>
    <w:rsid w:val="00AC1FFC"/>
    <w:rsid w:val="00B06750"/>
    <w:rsid w:val="00B2272E"/>
    <w:rsid w:val="00B54EFF"/>
    <w:rsid w:val="00B814D4"/>
    <w:rsid w:val="00B9326E"/>
    <w:rsid w:val="00B932FB"/>
    <w:rsid w:val="00BC2E3B"/>
    <w:rsid w:val="00BF200C"/>
    <w:rsid w:val="00C16302"/>
    <w:rsid w:val="00C25E4D"/>
    <w:rsid w:val="00C3094B"/>
    <w:rsid w:val="00C53F78"/>
    <w:rsid w:val="00C70C61"/>
    <w:rsid w:val="00CA272B"/>
    <w:rsid w:val="00CB14C1"/>
    <w:rsid w:val="00CC5348"/>
    <w:rsid w:val="00CC53FB"/>
    <w:rsid w:val="00CC58C5"/>
    <w:rsid w:val="00CD5A04"/>
    <w:rsid w:val="00CF6B6C"/>
    <w:rsid w:val="00D3349A"/>
    <w:rsid w:val="00D513C9"/>
    <w:rsid w:val="00D57043"/>
    <w:rsid w:val="00D71C7E"/>
    <w:rsid w:val="00D7551C"/>
    <w:rsid w:val="00D77602"/>
    <w:rsid w:val="00D9533A"/>
    <w:rsid w:val="00DA2C65"/>
    <w:rsid w:val="00DB16E8"/>
    <w:rsid w:val="00DB4F14"/>
    <w:rsid w:val="00DD5981"/>
    <w:rsid w:val="00DE29BC"/>
    <w:rsid w:val="00DF4A0E"/>
    <w:rsid w:val="00E1075D"/>
    <w:rsid w:val="00E831AB"/>
    <w:rsid w:val="00F016B8"/>
    <w:rsid w:val="00F168CD"/>
    <w:rsid w:val="00F2016E"/>
    <w:rsid w:val="00F239EA"/>
    <w:rsid w:val="00F703B5"/>
    <w:rsid w:val="00F85B80"/>
    <w:rsid w:val="00F86E23"/>
    <w:rsid w:val="00F96C88"/>
    <w:rsid w:val="00FC347B"/>
    <w:rsid w:val="00FC6E47"/>
    <w:rsid w:val="00FD6B1F"/>
    <w:rsid w:val="00FD7CDA"/>
    <w:rsid w:val="00FE4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A25D7A-3AB1-4B2F-8AD1-20BDFA6E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47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47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49A7"/>
    <w:pPr>
      <w:ind w:left="720"/>
      <w:contextualSpacing/>
    </w:pPr>
  </w:style>
  <w:style w:type="table" w:styleId="GridTable5Dark-Accent1">
    <w:name w:val="Grid Table 5 Dark Accent 1"/>
    <w:basedOn w:val="TableNormal"/>
    <w:uiPriority w:val="50"/>
    <w:rsid w:val="0033453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Heading1Char">
    <w:name w:val="Heading 1 Char"/>
    <w:basedOn w:val="DefaultParagraphFont"/>
    <w:link w:val="Heading1"/>
    <w:uiPriority w:val="9"/>
    <w:rsid w:val="007E47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E4718"/>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7E47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718"/>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7E4718"/>
    <w:pPr>
      <w:spacing w:after="200" w:line="240" w:lineRule="auto"/>
    </w:pPr>
    <w:rPr>
      <w:i/>
      <w:iCs/>
      <w:color w:val="44546A" w:themeColor="text2"/>
      <w:sz w:val="18"/>
      <w:szCs w:val="18"/>
    </w:rPr>
  </w:style>
  <w:style w:type="character" w:styleId="Hyperlink">
    <w:name w:val="Hyperlink"/>
    <w:basedOn w:val="DefaultParagraphFont"/>
    <w:uiPriority w:val="99"/>
    <w:unhideWhenUsed/>
    <w:rsid w:val="008F6598"/>
    <w:rPr>
      <w:color w:val="0563C1" w:themeColor="hyperlink"/>
      <w:u w:val="single"/>
    </w:rPr>
  </w:style>
  <w:style w:type="character" w:styleId="FollowedHyperlink">
    <w:name w:val="FollowedHyperlink"/>
    <w:basedOn w:val="DefaultParagraphFont"/>
    <w:uiPriority w:val="99"/>
    <w:semiHidden/>
    <w:unhideWhenUsed/>
    <w:rsid w:val="0014775E"/>
    <w:rPr>
      <w:color w:val="954F72" w:themeColor="followedHyperlink"/>
      <w:u w:val="single"/>
    </w:rPr>
  </w:style>
  <w:style w:type="table" w:styleId="TableGrid">
    <w:name w:val="Table Grid"/>
    <w:basedOn w:val="TableNormal"/>
    <w:uiPriority w:val="39"/>
    <w:rsid w:val="00D953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5276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552766"/>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55276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85071B"/>
    <w:pPr>
      <w:outlineLvl w:val="9"/>
    </w:pPr>
    <w:rPr>
      <w:lang w:val="en-US"/>
    </w:rPr>
  </w:style>
  <w:style w:type="paragraph" w:styleId="TOC1">
    <w:name w:val="toc 1"/>
    <w:basedOn w:val="Normal"/>
    <w:next w:val="Normal"/>
    <w:autoRedefine/>
    <w:uiPriority w:val="39"/>
    <w:unhideWhenUsed/>
    <w:rsid w:val="0085071B"/>
    <w:pPr>
      <w:spacing w:after="100"/>
    </w:pPr>
  </w:style>
  <w:style w:type="paragraph" w:styleId="TOC2">
    <w:name w:val="toc 2"/>
    <w:basedOn w:val="Normal"/>
    <w:next w:val="Normal"/>
    <w:autoRedefine/>
    <w:uiPriority w:val="39"/>
    <w:unhideWhenUsed/>
    <w:rsid w:val="0085071B"/>
    <w:pPr>
      <w:spacing w:after="100"/>
      <w:ind w:left="220"/>
    </w:pPr>
  </w:style>
  <w:style w:type="paragraph" w:styleId="NoSpacing">
    <w:name w:val="No Spacing"/>
    <w:link w:val="NoSpacingChar"/>
    <w:uiPriority w:val="1"/>
    <w:qFormat/>
    <w:rsid w:val="00F20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016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218787">
      <w:bodyDiv w:val="1"/>
      <w:marLeft w:val="0"/>
      <w:marRight w:val="0"/>
      <w:marTop w:val="0"/>
      <w:marBottom w:val="0"/>
      <w:divBdr>
        <w:top w:val="none" w:sz="0" w:space="0" w:color="auto"/>
        <w:left w:val="none" w:sz="0" w:space="0" w:color="auto"/>
        <w:bottom w:val="none" w:sz="0" w:space="0" w:color="auto"/>
        <w:right w:val="none" w:sz="0" w:space="0" w:color="auto"/>
      </w:divBdr>
    </w:div>
    <w:div w:id="485977356">
      <w:bodyDiv w:val="1"/>
      <w:marLeft w:val="0"/>
      <w:marRight w:val="0"/>
      <w:marTop w:val="0"/>
      <w:marBottom w:val="0"/>
      <w:divBdr>
        <w:top w:val="none" w:sz="0" w:space="0" w:color="auto"/>
        <w:left w:val="none" w:sz="0" w:space="0" w:color="auto"/>
        <w:bottom w:val="none" w:sz="0" w:space="0" w:color="auto"/>
        <w:right w:val="none" w:sz="0" w:space="0" w:color="auto"/>
      </w:divBdr>
    </w:div>
    <w:div w:id="624578905">
      <w:bodyDiv w:val="1"/>
      <w:marLeft w:val="0"/>
      <w:marRight w:val="0"/>
      <w:marTop w:val="0"/>
      <w:marBottom w:val="0"/>
      <w:divBdr>
        <w:top w:val="none" w:sz="0" w:space="0" w:color="auto"/>
        <w:left w:val="none" w:sz="0" w:space="0" w:color="auto"/>
        <w:bottom w:val="none" w:sz="0" w:space="0" w:color="auto"/>
        <w:right w:val="none" w:sz="0" w:space="0" w:color="auto"/>
      </w:divBdr>
    </w:div>
    <w:div w:id="883712888">
      <w:bodyDiv w:val="1"/>
      <w:marLeft w:val="0"/>
      <w:marRight w:val="0"/>
      <w:marTop w:val="0"/>
      <w:marBottom w:val="0"/>
      <w:divBdr>
        <w:top w:val="none" w:sz="0" w:space="0" w:color="auto"/>
        <w:left w:val="none" w:sz="0" w:space="0" w:color="auto"/>
        <w:bottom w:val="none" w:sz="0" w:space="0" w:color="auto"/>
        <w:right w:val="none" w:sz="0" w:space="0" w:color="auto"/>
      </w:divBdr>
    </w:div>
    <w:div w:id="1033505825">
      <w:bodyDiv w:val="1"/>
      <w:marLeft w:val="0"/>
      <w:marRight w:val="0"/>
      <w:marTop w:val="0"/>
      <w:marBottom w:val="0"/>
      <w:divBdr>
        <w:top w:val="none" w:sz="0" w:space="0" w:color="auto"/>
        <w:left w:val="none" w:sz="0" w:space="0" w:color="auto"/>
        <w:bottom w:val="none" w:sz="0" w:space="0" w:color="auto"/>
        <w:right w:val="none" w:sz="0" w:space="0" w:color="auto"/>
      </w:divBdr>
    </w:div>
    <w:div w:id="1479691034">
      <w:bodyDiv w:val="1"/>
      <w:marLeft w:val="0"/>
      <w:marRight w:val="0"/>
      <w:marTop w:val="0"/>
      <w:marBottom w:val="0"/>
      <w:divBdr>
        <w:top w:val="none" w:sz="0" w:space="0" w:color="auto"/>
        <w:left w:val="none" w:sz="0" w:space="0" w:color="auto"/>
        <w:bottom w:val="none" w:sz="0" w:space="0" w:color="auto"/>
        <w:right w:val="none" w:sz="0" w:space="0" w:color="auto"/>
      </w:divBdr>
    </w:div>
    <w:div w:id="186628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omebuilding.co.uk/foundations-explained.%20Accessed%2012/01/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ivilengineer-online.coom/2018/02/26/advantage-and-disadvantage-of-raft-found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7D8C5-1FC7-45FA-B1F1-0D90724EB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3916</Words>
  <Characters>20327</Characters>
  <Application>Microsoft Office Word</Application>
  <DocSecurity>0</DocSecurity>
  <Lines>3387</Lines>
  <Paragraphs>1864</Paragraphs>
  <ScaleCrop>false</ScaleCrop>
  <HeadingPairs>
    <vt:vector size="2" baseType="variant">
      <vt:variant>
        <vt:lpstr>Title</vt:lpstr>
      </vt:variant>
      <vt:variant>
        <vt:i4>1</vt:i4>
      </vt:variant>
    </vt:vector>
  </HeadingPairs>
  <TitlesOfParts>
    <vt:vector size="1" baseType="lpstr">
      <vt:lpstr>Project 1-Proposed Construction of a 5 Storey Apartment Block</vt:lpstr>
    </vt:vector>
  </TitlesOfParts>
  <Company/>
  <LinksUpToDate>false</LinksUpToDate>
  <CharactersWithSpaces>22379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1-Proposed Construction of a 5 Storey Apartment Block</dc:title>
  <dc:subject/>
  <dc:creator>Ianto Griffiths</dc:creator>
  <cp:keywords/>
  <dc:description/>
  <cp:lastModifiedBy>Ianto Griffiths</cp:lastModifiedBy>
  <cp:revision>4</cp:revision>
  <cp:lastPrinted>2018-10-25T15:50:00Z</cp:lastPrinted>
  <dcterms:created xsi:type="dcterms:W3CDTF">2019-01-18T09:56:00Z</dcterms:created>
  <dcterms:modified xsi:type="dcterms:W3CDTF">2019-01-18T10:00:00Z</dcterms:modified>
</cp:coreProperties>
</file>