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sz w:val="24"/>
          <w:szCs w:val="24"/>
          <w:lang w:val="en-GB"/>
        </w:rPr>
        <w:id w:val="820079793"/>
        <w:docPartObj>
          <w:docPartGallery w:val="Cover Pages"/>
          <w:docPartUnique/>
        </w:docPartObj>
      </w:sdtPr>
      <w:sdtEndPr/>
      <w:sdtContent>
        <w:p w14:paraId="5F2EC84E" w14:textId="051FD684" w:rsidR="00FB2821" w:rsidRDefault="00FB282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0C735B3" wp14:editId="1563D3F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E17C4AD" w14:textId="0FE8AEB6" w:rsidR="00FB2821" w:rsidRDefault="00FB282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0C735B3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E17C4AD" w14:textId="0FE8AEB6" w:rsidR="00FB2821" w:rsidRDefault="00FB282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EFC5071" w14:textId="2EC0DEB5" w:rsidR="00FB2821" w:rsidRDefault="008229A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69C11" wp14:editId="7F85ECDC">
                    <wp:simplePos x="0" y="0"/>
                    <wp:positionH relativeFrom="page">
                      <wp:posOffset>4667250</wp:posOffset>
                    </wp:positionH>
                    <wp:positionV relativeFrom="bottomMargin">
                      <wp:posOffset>114300</wp:posOffset>
                    </wp:positionV>
                    <wp:extent cx="2771775" cy="657225"/>
                    <wp:effectExtent l="0" t="0" r="9525" b="9525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71775" cy="6572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1222B4" w14:textId="4AB0D0BA" w:rsidR="00FB2821" w:rsidRPr="00FB2821" w:rsidRDefault="003B0F90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B2821" w:rsidRPr="00FB2821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Germaine Engondo</w:t>
                                    </w:r>
                                    <w:r w:rsidR="008229A4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 xml:space="preserve"> (1801242)</w:t>
                                    </w:r>
                                  </w:sdtContent>
                                </w:sdt>
                              </w:p>
                              <w:p w14:paraId="4CCA364C" w14:textId="62F144EB" w:rsidR="00FB2821" w:rsidRDefault="003B0F9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B2821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69C1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367.5pt;margin-top:9pt;width:218.25pt;height:51.7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bottom-margin-area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" filled="f" stroked="f" strokeweight=".5pt">
                    <v:textbox inset="0,0,0,0">
                      <w:txbxContent>
                        <w:p w14:paraId="421222B4" w14:textId="4AB0D0BA" w:rsidR="00FB2821" w:rsidRPr="00FB2821" w:rsidRDefault="003B0F90">
                          <w:pPr>
                            <w:pStyle w:val="NoSpacing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FB2821" w:rsidRPr="00FB2821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>Germaine Engondo</w:t>
                              </w:r>
                              <w:r w:rsidR="008229A4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 xml:space="preserve"> (1801242)</w:t>
                              </w:r>
                            </w:sdtContent>
                          </w:sdt>
                        </w:p>
                        <w:p w14:paraId="4CCA364C" w14:textId="62F144EB" w:rsidR="00FB2821" w:rsidRDefault="003B0F9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B2821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FB282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3CBEAC7" wp14:editId="79D51C8A">
                    <wp:simplePos x="0" y="0"/>
                    <wp:positionH relativeFrom="page">
                      <wp:posOffset>1123315</wp:posOffset>
                    </wp:positionH>
                    <wp:positionV relativeFrom="page">
                      <wp:posOffset>3848100</wp:posOffset>
                    </wp:positionV>
                    <wp:extent cx="6067425" cy="1524000"/>
                    <wp:effectExtent l="0" t="0" r="9525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067425" cy="152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943ABF7" w14:textId="600A249E" w:rsidR="00FB2821" w:rsidRPr="00FB2821" w:rsidRDefault="003B0F90" w:rsidP="00FB282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B2821" w:rsidRPr="00FB2821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Geert Hofstede’s Culture Dimensions Applied to Germany.</w:t>
                                    </w:r>
                                  </w:sdtContent>
                                </w:sdt>
                              </w:p>
                              <w:p w14:paraId="64291E49" w14:textId="4381A175" w:rsidR="00FB2821" w:rsidRPr="00FB2821" w:rsidRDefault="003B0F90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B2821" w:rsidRPr="00FB2821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3CBEAC7" id="Text Box 1" o:spid="_x0000_s1056" type="#_x0000_t202" style="position:absolute;margin-left:88.45pt;margin-top:303pt;width:477.75pt;height:120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" filled="f" stroked="f" strokeweight=".5pt">
                    <v:textbox inset="0,0,0,0">
                      <w:txbxContent>
                        <w:p w14:paraId="6943ABF7" w14:textId="600A249E" w:rsidR="00FB2821" w:rsidRPr="00FB2821" w:rsidRDefault="003B0F90" w:rsidP="00FB2821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FB2821" w:rsidRPr="00FB2821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Geert Hofstede’s Culture Dimensions Applied to Germany.</w:t>
                              </w:r>
                            </w:sdtContent>
                          </w:sdt>
                        </w:p>
                        <w:p w14:paraId="64291E49" w14:textId="4381A175" w:rsidR="00FB2821" w:rsidRPr="00FB2821" w:rsidRDefault="003B0F90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FB2821" w:rsidRPr="00FB2821">
                                <w:rPr>
                                  <w:b/>
                                  <w:b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FB2821">
            <w:br w:type="page"/>
          </w:r>
        </w:p>
      </w:sdtContent>
    </w:sdt>
    <w:p w14:paraId="3407E0B7" w14:textId="07D313C7" w:rsidR="00FE5606" w:rsidRPr="00FB2821" w:rsidRDefault="00FB2821">
      <w:pPr>
        <w:rPr>
          <w:b/>
          <w:bCs/>
          <w:sz w:val="28"/>
          <w:szCs w:val="28"/>
        </w:rPr>
      </w:pPr>
      <w:r w:rsidRPr="00FB2821">
        <w:rPr>
          <w:b/>
          <w:bCs/>
          <w:sz w:val="28"/>
          <w:szCs w:val="28"/>
        </w:rPr>
        <w:lastRenderedPageBreak/>
        <w:t>Introduction:</w:t>
      </w:r>
    </w:p>
    <w:p w14:paraId="78A14F97" w14:textId="77777777" w:rsidR="00FB2821" w:rsidRDefault="00FB2821"/>
    <w:p w14:paraId="76A76988" w14:textId="40AA5566" w:rsidR="00D83421" w:rsidRDefault="00D83421" w:rsidP="00D83421">
      <w:pPr>
        <w:spacing w:line="360" w:lineRule="auto"/>
        <w:jc w:val="both"/>
      </w:pPr>
      <w:r w:rsidRPr="00FC7BA2">
        <w:t xml:space="preserve">Hello everyone, my name is </w:t>
      </w:r>
      <w:r>
        <w:t>G</w:t>
      </w:r>
      <w:r w:rsidRPr="00FC7BA2">
        <w:t>ermaine Engondo and in this podcast, I</w:t>
      </w:r>
      <w:r>
        <w:t xml:space="preserve"> will </w:t>
      </w:r>
      <w:r w:rsidRPr="00FC7BA2">
        <w:t>be discussing the German</w:t>
      </w:r>
      <w:r>
        <w:t xml:space="preserve"> </w:t>
      </w:r>
      <w:r w:rsidRPr="00FC7BA2">
        <w:t>cu</w:t>
      </w:r>
      <w:r>
        <w:t>lture,</w:t>
      </w:r>
      <w:r w:rsidRPr="00FC7BA2">
        <w:t xml:space="preserve"> by using the Hofstede </w:t>
      </w:r>
      <w:r>
        <w:t>theory</w:t>
      </w:r>
      <w:r w:rsidRPr="00FC7BA2">
        <w:t xml:space="preserve">, </w:t>
      </w:r>
      <w:r>
        <w:t xml:space="preserve">which gives us an </w:t>
      </w:r>
      <w:bookmarkStart w:id="0" w:name="_Hlk25293300"/>
      <w:r>
        <w:t>insight</w:t>
      </w:r>
      <w:bookmarkEnd w:id="0"/>
      <w:r>
        <w:t xml:space="preserve"> of the country’s culture.</w:t>
      </w:r>
    </w:p>
    <w:p w14:paraId="626F6133" w14:textId="65F0D464" w:rsidR="00FE5606" w:rsidRPr="00FB2821" w:rsidRDefault="00FE5606" w:rsidP="00FB2821">
      <w:pPr>
        <w:jc w:val="both"/>
        <w:rPr>
          <w:color w:val="000000" w:themeColor="text1"/>
        </w:rPr>
      </w:pPr>
    </w:p>
    <w:p w14:paraId="36FE8FA5" w14:textId="0F3926C5" w:rsidR="001E10C0" w:rsidRDefault="00D83421" w:rsidP="00FB2821">
      <w:pPr>
        <w:spacing w:line="360" w:lineRule="auto"/>
        <w:jc w:val="both"/>
        <w:rPr>
          <w:color w:val="000000" w:themeColor="text1"/>
        </w:rPr>
      </w:pPr>
      <w:r w:rsidRPr="00FB2821">
        <w:rPr>
          <w:color w:val="000000" w:themeColor="text1"/>
        </w:rPr>
        <w:t xml:space="preserve">For background information about Germany can be seen in the written document. Therefore, I will be discussing the value of culture. According to </w:t>
      </w:r>
      <w:r w:rsidRPr="0059014A">
        <w:rPr>
          <w:color w:val="000000" w:themeColor="text1"/>
        </w:rPr>
        <w:t xml:space="preserve">Geert Hofstede (2018) stated that ‘’Culture is more often a source of conflict than </w:t>
      </w:r>
      <w:r w:rsidRPr="006229B3">
        <w:rPr>
          <w:color w:val="000000" w:themeColor="text1"/>
        </w:rPr>
        <w:t>of synergy. Cultural</w:t>
      </w:r>
      <w:r w:rsidRPr="0059014A">
        <w:rPr>
          <w:color w:val="000000" w:themeColor="text1"/>
        </w:rPr>
        <w:t xml:space="preserve"> differences are a </w:t>
      </w:r>
      <w:r w:rsidRPr="006229B3">
        <w:rPr>
          <w:color w:val="000000" w:themeColor="text1"/>
        </w:rPr>
        <w:t>nuisance</w:t>
      </w:r>
      <w:bookmarkStart w:id="1" w:name="_GoBack"/>
      <w:bookmarkEnd w:id="1"/>
      <w:r w:rsidRPr="00FB2821">
        <w:rPr>
          <w:color w:val="000000" w:themeColor="text1"/>
        </w:rPr>
        <w:t xml:space="preserve"> at best and often a disaster’’.  </w:t>
      </w:r>
      <w:r w:rsidR="00FD6BDA" w:rsidRPr="00FB2821">
        <w:rPr>
          <w:color w:val="000000" w:themeColor="text1"/>
        </w:rPr>
        <w:t xml:space="preserve">This </w:t>
      </w:r>
      <w:r w:rsidRPr="00FB2821">
        <w:rPr>
          <w:color w:val="000000" w:themeColor="text1"/>
        </w:rPr>
        <w:t xml:space="preserve">shows that it is very important to value different countries culture, as different nation values different things and holds different beliefs. Edward T. Hall, </w:t>
      </w:r>
      <w:r w:rsidR="00716B4B">
        <w:rPr>
          <w:color w:val="000000" w:themeColor="text1"/>
        </w:rPr>
        <w:t xml:space="preserve">also </w:t>
      </w:r>
      <w:r w:rsidRPr="00FB2821">
        <w:rPr>
          <w:color w:val="000000" w:themeColor="text1"/>
        </w:rPr>
        <w:t xml:space="preserve">believes that cultures can be separated into two groups </w:t>
      </w:r>
      <w:proofErr w:type="gramStart"/>
      <w:r w:rsidRPr="00FB2821">
        <w:rPr>
          <w:color w:val="000000" w:themeColor="text1"/>
        </w:rPr>
        <w:t>with regard to</w:t>
      </w:r>
      <w:proofErr w:type="gramEnd"/>
      <w:r w:rsidRPr="00FB2821">
        <w:rPr>
          <w:color w:val="000000" w:themeColor="text1"/>
        </w:rPr>
        <w:t xml:space="preserve"> communication, which are the following:  High context culture and Low context culture.</w:t>
      </w:r>
      <w:r w:rsidR="00DA2C4F" w:rsidRPr="00FB2821">
        <w:rPr>
          <w:color w:val="000000" w:themeColor="text1"/>
        </w:rPr>
        <w:t xml:space="preserve"> </w:t>
      </w:r>
    </w:p>
    <w:p w14:paraId="52CD0B06" w14:textId="77777777" w:rsidR="00FB2821" w:rsidRDefault="00FB2821" w:rsidP="00D83421">
      <w:pPr>
        <w:spacing w:line="360" w:lineRule="auto"/>
        <w:rPr>
          <w:b/>
          <w:bCs/>
          <w:u w:val="single"/>
        </w:rPr>
      </w:pPr>
    </w:p>
    <w:p w14:paraId="5B04A29B" w14:textId="6DE77814" w:rsidR="00D83421" w:rsidRDefault="00D83421" w:rsidP="00FB2821">
      <w:pPr>
        <w:spacing w:line="360" w:lineRule="auto"/>
        <w:jc w:val="both"/>
      </w:pPr>
      <w:r w:rsidRPr="00D83421">
        <w:t>Hofstede</w:t>
      </w:r>
      <w:r>
        <w:t>’s</w:t>
      </w:r>
      <w:r w:rsidRPr="00D83421">
        <w:t xml:space="preserve"> insight </w:t>
      </w:r>
      <w:r>
        <w:t>highlights</w:t>
      </w:r>
      <w:r w:rsidRPr="00D83421">
        <w:t xml:space="preserve"> that Germany had a low score of 35%</w:t>
      </w:r>
      <w:r>
        <w:t xml:space="preserve"> i</w:t>
      </w:r>
      <w:r w:rsidRPr="00D83421">
        <w:t xml:space="preserve">n power distance, which means that there is </w:t>
      </w:r>
      <w:r w:rsidRPr="006229B3">
        <w:t>an existence</w:t>
      </w:r>
      <w:r w:rsidRPr="0059014A">
        <w:t xml:space="preserve"> of </w:t>
      </w:r>
      <w:r w:rsidRPr="006229B3">
        <w:t>expectations</w:t>
      </w:r>
      <w:r w:rsidRPr="0059014A">
        <w:t xml:space="preserve"> to</w:t>
      </w:r>
      <w:r w:rsidRPr="00D83421">
        <w:t xml:space="preserve"> </w:t>
      </w:r>
      <w:r w:rsidR="00575491" w:rsidRPr="00D83421">
        <w:t>deliver</w:t>
      </w:r>
      <w:r w:rsidRPr="00D83421">
        <w:t xml:space="preserve"> power unequally</w:t>
      </w:r>
      <w:r w:rsidR="00850B38">
        <w:t xml:space="preserve">. It </w:t>
      </w:r>
      <w:r w:rsidR="00575491">
        <w:t>exactly</w:t>
      </w:r>
      <w:r w:rsidR="00850B38">
        <w:t xml:space="preserve"> relates to </w:t>
      </w:r>
      <w:r w:rsidRPr="00D83421">
        <w:t>decision making, benefit and other work condition.</w:t>
      </w:r>
      <w:r w:rsidR="00850B38">
        <w:t xml:space="preserve"> </w:t>
      </w:r>
      <w:r>
        <w:t>For instance,</w:t>
      </w:r>
      <w:r w:rsidR="00575491">
        <w:t xml:space="preserve"> </w:t>
      </w:r>
      <w:r w:rsidR="00575491" w:rsidRPr="006229B3">
        <w:t>a p</w:t>
      </w:r>
      <w:r w:rsidR="00850B38" w:rsidRPr="006229B3">
        <w:t>ractical Law</w:t>
      </w:r>
      <w:r w:rsidR="00850B38">
        <w:t xml:space="preserve">, </w:t>
      </w:r>
      <w:r>
        <w:t xml:space="preserve">within German organisations, employers as well as employees are highly to receive </w:t>
      </w:r>
      <w:r w:rsidR="00052F5D">
        <w:t>several</w:t>
      </w:r>
      <w:r>
        <w:t xml:space="preserve"> employee </w:t>
      </w:r>
      <w:r w:rsidR="00052F5D">
        <w:t>protections</w:t>
      </w:r>
      <w:r>
        <w:t xml:space="preserve"> laws</w:t>
      </w:r>
      <w:r w:rsidR="00850B38">
        <w:t xml:space="preserve"> and they can enjoy </w:t>
      </w:r>
      <w:r w:rsidR="00850B38" w:rsidRPr="00850B38">
        <w:t>employment rights</w:t>
      </w:r>
      <w:r w:rsidR="00850B38">
        <w:t xml:space="preserve"> such as</w:t>
      </w:r>
      <w:r w:rsidR="00850B38" w:rsidRPr="00850B38">
        <w:t xml:space="preserve"> minimum notice period</w:t>
      </w:r>
      <w:r w:rsidR="00850B38">
        <w:t xml:space="preserve"> or</w:t>
      </w:r>
      <w:r w:rsidR="00850B38" w:rsidRPr="00850B38">
        <w:t xml:space="preserve"> minimum holidays.</w:t>
      </w:r>
    </w:p>
    <w:p w14:paraId="13BBE9F6" w14:textId="2B0B3997" w:rsidR="00D83421" w:rsidRDefault="00D83421" w:rsidP="00D83421">
      <w:pPr>
        <w:spacing w:line="360" w:lineRule="auto"/>
      </w:pPr>
    </w:p>
    <w:p w14:paraId="68AD2AAC" w14:textId="34733D93" w:rsidR="00D83421" w:rsidRDefault="00850B38" w:rsidP="00FB2821">
      <w:pPr>
        <w:spacing w:line="360" w:lineRule="auto"/>
        <w:jc w:val="both"/>
      </w:pPr>
      <w:r>
        <w:t>For individualism Germany had a high score of 67%, which</w:t>
      </w:r>
      <w:r w:rsidR="001E10C0">
        <w:t xml:space="preserve"> </w:t>
      </w:r>
      <w:r>
        <w:t>s</w:t>
      </w:r>
      <w:r w:rsidR="001E10C0">
        <w:t xml:space="preserve">hows </w:t>
      </w:r>
      <w:r>
        <w:t xml:space="preserve">high-level loyalty values based on </w:t>
      </w:r>
      <w:r w:rsidR="00D2160C">
        <w:t xml:space="preserve">employment contract, </w:t>
      </w:r>
      <w:r>
        <w:t xml:space="preserve">personal </w:t>
      </w:r>
      <w:r w:rsidR="00575491">
        <w:t>likings</w:t>
      </w:r>
      <w:r>
        <w:t>, duties and individual responsibilities</w:t>
      </w:r>
      <w:r w:rsidR="00D2160C">
        <w:t xml:space="preserve">. </w:t>
      </w:r>
      <w:r w:rsidR="001E10C0">
        <w:t>For</w:t>
      </w:r>
      <w:r>
        <w:t xml:space="preserve"> example</w:t>
      </w:r>
      <w:r w:rsidR="001E10C0">
        <w:t>,</w:t>
      </w:r>
      <w:r>
        <w:t xml:space="preserve"> 45.3million of German residents were employed on September 2019</w:t>
      </w:r>
      <w:r w:rsidR="00CF4D16">
        <w:t>.</w:t>
      </w:r>
      <w:r>
        <w:t xml:space="preserve"> </w:t>
      </w:r>
    </w:p>
    <w:p w14:paraId="2C88D801" w14:textId="77777777" w:rsidR="0090260F" w:rsidRDefault="0090260F" w:rsidP="00850B38">
      <w:pPr>
        <w:spacing w:line="360" w:lineRule="auto"/>
      </w:pPr>
    </w:p>
    <w:p w14:paraId="1565B2F6" w14:textId="5B0C4DEE" w:rsidR="00D83421" w:rsidRDefault="0090260F" w:rsidP="00FB2821">
      <w:pPr>
        <w:spacing w:line="360" w:lineRule="auto"/>
        <w:jc w:val="both"/>
      </w:pPr>
      <w:r w:rsidRPr="0090260F">
        <w:t>The next cultural dimension is masculinity.</w:t>
      </w:r>
      <w:r>
        <w:t xml:space="preserve"> </w:t>
      </w:r>
      <w:r w:rsidR="00CF4D16">
        <w:t>on</w:t>
      </w:r>
      <w:r w:rsidRPr="0090260F">
        <w:t xml:space="preserve"> Hofstede </w:t>
      </w:r>
      <w:r w:rsidR="00CF4D16" w:rsidRPr="0090260F">
        <w:t>insight</w:t>
      </w:r>
      <w:r w:rsidR="00CF4D16">
        <w:t xml:space="preserve"> </w:t>
      </w:r>
      <w:r w:rsidR="00CF4D16" w:rsidRPr="0090260F">
        <w:t>Germany</w:t>
      </w:r>
      <w:r w:rsidRPr="0090260F">
        <w:t xml:space="preserve"> score</w:t>
      </w:r>
      <w:r w:rsidR="00CF4D16">
        <w:t xml:space="preserve">d </w:t>
      </w:r>
      <w:r w:rsidRPr="0090260F">
        <w:t xml:space="preserve">66% which </w:t>
      </w:r>
      <w:r>
        <w:t xml:space="preserve">is a high score and </w:t>
      </w:r>
      <w:r w:rsidR="00CF4D16">
        <w:t>it</w:t>
      </w:r>
      <w:r w:rsidRPr="0090260F">
        <w:t xml:space="preserve"> presents a domination of masculine society within the country. </w:t>
      </w:r>
      <w:r>
        <w:t>For example, G</w:t>
      </w:r>
      <w:r w:rsidRPr="0090260F">
        <w:t xml:space="preserve">ermany </w:t>
      </w:r>
      <w:r w:rsidR="00CF4D16" w:rsidRPr="0090260F">
        <w:t>is well</w:t>
      </w:r>
      <w:r w:rsidRPr="0090260F">
        <w:t>-known for its automotive industry</w:t>
      </w:r>
      <w:r>
        <w:t xml:space="preserve"> such as</w:t>
      </w:r>
      <w:r w:rsidRPr="0090260F">
        <w:t xml:space="preserve"> BMW, Volkswagen and Mercedes Benz</w:t>
      </w:r>
      <w:r w:rsidR="00CF4D16">
        <w:t>,</w:t>
      </w:r>
      <w:r w:rsidRPr="0090260F">
        <w:t xml:space="preserve"> </w:t>
      </w:r>
      <w:r w:rsidR="00CF4D16">
        <w:t>are they</w:t>
      </w:r>
      <w:r w:rsidRPr="0090260F">
        <w:t xml:space="preserve"> top-selling car models world-wide</w:t>
      </w:r>
      <w:r w:rsidR="00CF4D16">
        <w:t xml:space="preserve">. </w:t>
      </w:r>
    </w:p>
    <w:p w14:paraId="3648E440" w14:textId="77777777" w:rsidR="00CF4D16" w:rsidRDefault="00CF4D16" w:rsidP="00FB2821">
      <w:pPr>
        <w:spacing w:line="360" w:lineRule="auto"/>
        <w:jc w:val="both"/>
      </w:pPr>
    </w:p>
    <w:p w14:paraId="07107F4D" w14:textId="45437318" w:rsidR="00D83421" w:rsidRDefault="00D83421" w:rsidP="00D83421">
      <w:pPr>
        <w:spacing w:line="360" w:lineRule="auto"/>
      </w:pPr>
    </w:p>
    <w:p w14:paraId="47A34BD7" w14:textId="1C06AE54" w:rsidR="0090260F" w:rsidRDefault="0090260F" w:rsidP="00FB2821">
      <w:pPr>
        <w:spacing w:line="360" w:lineRule="auto"/>
        <w:jc w:val="both"/>
      </w:pPr>
      <w:r w:rsidRPr="0090260F">
        <w:lastRenderedPageBreak/>
        <w:t xml:space="preserve">Germany </w:t>
      </w:r>
      <w:r>
        <w:t xml:space="preserve">has a high score of 65% </w:t>
      </w:r>
      <w:r w:rsidRPr="0090260F">
        <w:t xml:space="preserve">on uncertainty avoidance, </w:t>
      </w:r>
      <w:r w:rsidR="00DC6B9E">
        <w:t xml:space="preserve">which suggests a </w:t>
      </w:r>
      <w:r w:rsidRPr="0090260F">
        <w:t>high preference for a systematic overview before conducting a process.</w:t>
      </w:r>
      <w:r>
        <w:t xml:space="preserve"> </w:t>
      </w:r>
      <w:r w:rsidR="004E3747">
        <w:t xml:space="preserve">For </w:t>
      </w:r>
      <w:r w:rsidR="00FB30ED">
        <w:t>instance, Andrew</w:t>
      </w:r>
      <w:r w:rsidR="004E3747">
        <w:t xml:space="preserve"> Hitchcock</w:t>
      </w:r>
      <w:r w:rsidR="00FB30ED">
        <w:t xml:space="preserve"> stated that</w:t>
      </w:r>
      <w:r w:rsidR="001E10C0">
        <w:t xml:space="preserve"> </w:t>
      </w:r>
      <w:r w:rsidR="004E3747">
        <w:t>German</w:t>
      </w:r>
      <w:r w:rsidR="001E10C0">
        <w:t xml:space="preserve"> society </w:t>
      </w:r>
      <w:r w:rsidR="004E3747">
        <w:t>tend</w:t>
      </w:r>
      <w:r w:rsidR="001E10C0">
        <w:t>s</w:t>
      </w:r>
      <w:r w:rsidR="004E3747">
        <w:t xml:space="preserve"> to be careful whilst </w:t>
      </w:r>
      <w:r w:rsidR="00FB30ED">
        <w:t>using</w:t>
      </w:r>
      <w:r w:rsidR="004E3747">
        <w:t xml:space="preserve"> social media platforms. </w:t>
      </w:r>
      <w:r w:rsidR="00FB30ED">
        <w:t>He</w:t>
      </w:r>
      <w:r w:rsidR="004E3747">
        <w:t xml:space="preserve"> also explained that the internet is only used by 50% of the population which is a very low amount</w:t>
      </w:r>
      <w:r w:rsidR="00556B0C">
        <w:t xml:space="preserve"> compared to other countries. </w:t>
      </w:r>
    </w:p>
    <w:p w14:paraId="475A7BF2" w14:textId="77777777" w:rsidR="003B1FDF" w:rsidRDefault="003B1FDF" w:rsidP="00FB2821">
      <w:pPr>
        <w:spacing w:line="360" w:lineRule="auto"/>
        <w:jc w:val="both"/>
      </w:pPr>
    </w:p>
    <w:p w14:paraId="1A3041E9" w14:textId="4E7CA301" w:rsidR="00556B0C" w:rsidRDefault="00D2160C" w:rsidP="00FB2821">
      <w:pPr>
        <w:spacing w:line="360" w:lineRule="auto"/>
        <w:jc w:val="both"/>
      </w:pPr>
      <w:r>
        <w:t xml:space="preserve">Higher long-term orientation </w:t>
      </w:r>
      <w:r w:rsidR="00556B0C" w:rsidRPr="00556B0C">
        <w:t>like Germany, who scored 83%, are typically addressed as a ‘pragmatic country’. People mainly act and adapt based on the type of situation and truth within the present or future</w:t>
      </w:r>
      <w:r>
        <w:t xml:space="preserve">. </w:t>
      </w:r>
      <w:r w:rsidR="00556B0C">
        <w:t xml:space="preserve">For example, according to </w:t>
      </w:r>
      <w:r w:rsidR="00FB30ED">
        <w:t>Kimberly Germany</w:t>
      </w:r>
      <w:r w:rsidR="00BC4295">
        <w:t xml:space="preserve"> dealt with the eurozone debt crisis which was the world’s greatest threat throughout 2011 to 2012. </w:t>
      </w:r>
      <w:r w:rsidR="00052F5D">
        <w:t>Kimberly also</w:t>
      </w:r>
      <w:r w:rsidR="00BC4295">
        <w:t xml:space="preserve"> mentioned that Merkel, who is the German Chancellor, developed a 7-point plan to create Eurobonds. This had many benefits </w:t>
      </w:r>
      <w:r w:rsidR="00F45D86">
        <w:t>to increase</w:t>
      </w:r>
      <w:r w:rsidR="00BC4295">
        <w:t xml:space="preserve"> in employment</w:t>
      </w:r>
      <w:r w:rsidR="00F45D86">
        <w:t xml:space="preserve"> and </w:t>
      </w:r>
      <w:r w:rsidR="00BC4295">
        <w:t>improved education paths</w:t>
      </w:r>
      <w:r w:rsidR="00F45D86">
        <w:t xml:space="preserve">. </w:t>
      </w:r>
    </w:p>
    <w:p w14:paraId="1E862A04" w14:textId="77777777" w:rsidR="003B1FDF" w:rsidRDefault="003B1FDF" w:rsidP="00FB2821">
      <w:pPr>
        <w:spacing w:line="360" w:lineRule="auto"/>
        <w:jc w:val="both"/>
      </w:pPr>
    </w:p>
    <w:p w14:paraId="04890649" w14:textId="6443C253" w:rsidR="00D83421" w:rsidRDefault="00BC4295" w:rsidP="00FB2821">
      <w:pPr>
        <w:spacing w:line="360" w:lineRule="auto"/>
        <w:jc w:val="both"/>
      </w:pPr>
      <w:r>
        <w:t xml:space="preserve">For indulgence, in this dimension Germany scores 40%, which is </w:t>
      </w:r>
      <w:r w:rsidR="00052F5D">
        <w:t>low,</w:t>
      </w:r>
      <w:r>
        <w:t xml:space="preserve"> and </w:t>
      </w:r>
      <w:r w:rsidR="00052F5D">
        <w:t xml:space="preserve">it </w:t>
      </w:r>
      <w:r>
        <w:t>lead</w:t>
      </w:r>
      <w:r w:rsidR="00052F5D">
        <w:t>s</w:t>
      </w:r>
      <w:r>
        <w:t xml:space="preserve"> to Germany being an indulgent society. For example, in 2017 an article stated that “UK workers are 27% less productive than German counterparts”, this shows that the German society priorities</w:t>
      </w:r>
      <w:r w:rsidR="00047AAC">
        <w:t xml:space="preserve"> </w:t>
      </w:r>
      <w:r>
        <w:t>the work life over leisur</w:t>
      </w:r>
      <w:r w:rsidR="00047AAC">
        <w:t xml:space="preserve">e. </w:t>
      </w:r>
    </w:p>
    <w:p w14:paraId="693A462B" w14:textId="77777777" w:rsidR="00FB2821" w:rsidRDefault="00FB2821" w:rsidP="00FB2821">
      <w:pPr>
        <w:spacing w:line="360" w:lineRule="auto"/>
        <w:jc w:val="both"/>
      </w:pPr>
    </w:p>
    <w:p w14:paraId="40A8F35D" w14:textId="7B66357C" w:rsidR="00DC6B9E" w:rsidRDefault="00047AAC" w:rsidP="00FB2821">
      <w:pPr>
        <w:spacing w:line="360" w:lineRule="auto"/>
        <w:jc w:val="both"/>
      </w:pPr>
      <w:r>
        <w:t xml:space="preserve">In conclusion, Hofstede’s theory provides an overview of Germany’s </w:t>
      </w:r>
      <w:r w:rsidRPr="0059014A">
        <w:t xml:space="preserve">cultural </w:t>
      </w:r>
      <w:r w:rsidR="00F45D86" w:rsidRPr="0059014A">
        <w:t>perspective</w:t>
      </w:r>
      <w:r>
        <w:t xml:space="preserve"> by </w:t>
      </w:r>
      <w:r w:rsidRPr="0059014A">
        <w:t>evaluating d</w:t>
      </w:r>
      <w:r>
        <w:t xml:space="preserve">ifferent </w:t>
      </w:r>
      <w:r w:rsidR="00F45D86">
        <w:t>point</w:t>
      </w:r>
      <w:r>
        <w:t xml:space="preserve">. However, cultural perspectives are ever-changing </w:t>
      </w:r>
      <w:r w:rsidR="00645960">
        <w:t xml:space="preserve">as popularity and influence can have massive impacts of these dimensions. Hofstede’s insights specifically focus on one nation due to the set-up of cultural </w:t>
      </w:r>
      <w:r w:rsidR="00645960" w:rsidRPr="0059014A">
        <w:t>analysis.</w:t>
      </w:r>
      <w:r w:rsidR="00645960">
        <w:t xml:space="preserve"> Therefore, other nations, different models of cultures and perspectives have not been taken to account. This required, due to the high-level importance of understanding and respecting other cultures, as </w:t>
      </w:r>
      <w:proofErr w:type="gramStart"/>
      <w:r w:rsidR="00645960">
        <w:t>reflecting back</w:t>
      </w:r>
      <w:proofErr w:type="gramEnd"/>
      <w:r w:rsidR="00645960">
        <w:t xml:space="preserve"> to </w:t>
      </w:r>
      <w:r w:rsidR="00171068">
        <w:t xml:space="preserve">the </w:t>
      </w:r>
      <w:r w:rsidR="00645960">
        <w:t>first quote mentioned above by Geert Hofstede</w:t>
      </w:r>
      <w:r w:rsidR="00052F5D">
        <w:t xml:space="preserve">. </w:t>
      </w:r>
    </w:p>
    <w:p w14:paraId="2F6C748E" w14:textId="6EC04798" w:rsidR="00DC6B9E" w:rsidRDefault="00DC6B9E" w:rsidP="00171068">
      <w:pPr>
        <w:spacing w:line="360" w:lineRule="auto"/>
      </w:pPr>
    </w:p>
    <w:p w14:paraId="61879484" w14:textId="7454B3F8" w:rsidR="00DC6B9E" w:rsidRDefault="00DC6B9E" w:rsidP="00171068">
      <w:pPr>
        <w:spacing w:line="360" w:lineRule="auto"/>
      </w:pPr>
    </w:p>
    <w:p w14:paraId="708927B4" w14:textId="58C512E9" w:rsidR="00F45D86" w:rsidRDefault="00F45D86" w:rsidP="00171068">
      <w:pPr>
        <w:spacing w:line="360" w:lineRule="auto"/>
      </w:pPr>
    </w:p>
    <w:p w14:paraId="1B734B7D" w14:textId="33D35FDB" w:rsidR="00F45D86" w:rsidRDefault="00F45D86" w:rsidP="00171068">
      <w:pPr>
        <w:spacing w:line="360" w:lineRule="auto"/>
      </w:pPr>
    </w:p>
    <w:p w14:paraId="4F113417" w14:textId="620846E5" w:rsidR="003B1FDF" w:rsidRDefault="003B1FDF" w:rsidP="00171068">
      <w:pPr>
        <w:spacing w:line="360" w:lineRule="auto"/>
      </w:pPr>
    </w:p>
    <w:p w14:paraId="7294B8A6" w14:textId="77777777" w:rsidR="003B1FDF" w:rsidRDefault="003B1FDF" w:rsidP="00171068">
      <w:pPr>
        <w:spacing w:line="360" w:lineRule="auto"/>
      </w:pPr>
    </w:p>
    <w:p w14:paraId="14BCBC91" w14:textId="279ABE93" w:rsidR="00FB2821" w:rsidRDefault="00FB2821" w:rsidP="00171068">
      <w:pPr>
        <w:spacing w:line="360" w:lineRule="auto"/>
      </w:pPr>
    </w:p>
    <w:p w14:paraId="000060D0" w14:textId="0711D2CD" w:rsidR="000008E5" w:rsidRPr="00451E6B" w:rsidRDefault="00FB2821" w:rsidP="000008E5">
      <w:pPr>
        <w:spacing w:line="360" w:lineRule="auto"/>
        <w:rPr>
          <w:b/>
          <w:bCs/>
          <w:sz w:val="28"/>
          <w:szCs w:val="28"/>
        </w:rPr>
      </w:pPr>
      <w:r w:rsidRPr="00451E6B">
        <w:rPr>
          <w:b/>
          <w:bCs/>
          <w:sz w:val="28"/>
          <w:szCs w:val="28"/>
        </w:rPr>
        <w:t xml:space="preserve">References: </w:t>
      </w:r>
    </w:p>
    <w:p w14:paraId="55CF657D" w14:textId="61B91AF8" w:rsidR="000008E5" w:rsidRDefault="00FB2821" w:rsidP="00FB2821">
      <w:pPr>
        <w:spacing w:after="160" w:line="360" w:lineRule="auto"/>
      </w:pPr>
      <w:r w:rsidRPr="00FB2821">
        <w:t xml:space="preserve">Ben, C. (2017)’, </w:t>
      </w:r>
      <w:r w:rsidRPr="00FB2821">
        <w:rPr>
          <w:b/>
          <w:bCs/>
        </w:rPr>
        <w:t>UK workers are 27% less productive than German counterparts, say British business leaders</w:t>
      </w:r>
      <w:r w:rsidRPr="00FB2821">
        <w:t xml:space="preserve">’,[Online].Available </w:t>
      </w:r>
      <w:hyperlink r:id="rId7" w:history="1">
        <w:r w:rsidRPr="00FB2821">
          <w:rPr>
            <w:color w:val="0563C1" w:themeColor="hyperlink"/>
            <w:u w:val="single"/>
          </w:rPr>
          <w:t>https://www.independent.co.uk/news/business/news/uk-workers-less-productive-germany-business-france-american-sir-charlie-mayfield-john-lewis-be-the-a7834921.html</w:t>
        </w:r>
      </w:hyperlink>
      <w:r w:rsidRPr="00FB2821">
        <w:t xml:space="preserve"> </w:t>
      </w:r>
      <w:r w:rsidR="00470D91">
        <w:t xml:space="preserve">Accessed: </w:t>
      </w:r>
      <w:r w:rsidRPr="00FB2821">
        <w:t xml:space="preserve">[2019,November 10] </w:t>
      </w:r>
    </w:p>
    <w:p w14:paraId="319B1CD8" w14:textId="2409115E" w:rsidR="00FB2821" w:rsidRDefault="00FB2821" w:rsidP="00FB2821">
      <w:pPr>
        <w:spacing w:after="160" w:line="360" w:lineRule="auto"/>
      </w:pPr>
      <w:r w:rsidRPr="00FB2821">
        <w:t>Studyingingermany.org,(2019)’</w:t>
      </w:r>
      <w:r w:rsidRPr="00FB2821">
        <w:rPr>
          <w:b/>
          <w:bCs/>
        </w:rPr>
        <w:t>, German Culture: Facts, Customs and Traditions</w:t>
      </w:r>
      <w:r w:rsidRPr="00FB2821">
        <w:t xml:space="preserve">’,[Online].Available </w:t>
      </w:r>
      <w:hyperlink r:id="rId8" w:history="1">
        <w:r w:rsidRPr="00FB2821">
          <w:rPr>
            <w:color w:val="0563C1" w:themeColor="hyperlink"/>
            <w:u w:val="single"/>
          </w:rPr>
          <w:t>https://www.studying-in-germany.org/german-culture/</w:t>
        </w:r>
      </w:hyperlink>
      <w:r w:rsidRPr="00FB2821">
        <w:t xml:space="preserve"> </w:t>
      </w:r>
      <w:r w:rsidR="00470D91">
        <w:t xml:space="preserve">Accessed: </w:t>
      </w:r>
      <w:r w:rsidRPr="00FB2821">
        <w:t xml:space="preserve">[2019,November 10] </w:t>
      </w:r>
    </w:p>
    <w:p w14:paraId="04B0FC22" w14:textId="52826F69" w:rsidR="000008E5" w:rsidRDefault="000008E5" w:rsidP="00FB2821">
      <w:pPr>
        <w:spacing w:after="160" w:line="360" w:lineRule="auto"/>
      </w:pPr>
      <w:r w:rsidRPr="000008E5">
        <w:t>Corporatefinceinstitute.com, (2015)’</w:t>
      </w:r>
      <w:r w:rsidRPr="000008E5">
        <w:rPr>
          <w:b/>
          <w:bCs/>
        </w:rPr>
        <w:t>, Hofstede’s Cultural Dimensions Theory’,</w:t>
      </w:r>
      <w:r w:rsidRPr="000008E5">
        <w:t xml:space="preserve"> [ online] </w:t>
      </w:r>
      <w:hyperlink r:id="rId9" w:history="1">
        <w:r w:rsidRPr="000008E5">
          <w:rPr>
            <w:rStyle w:val="Hyperlink"/>
          </w:rPr>
          <w:t>https://corporatefinanceinstitute.com/resources/knowledge/other/hofstedes-cultural-dimensions-theory/</w:t>
        </w:r>
      </w:hyperlink>
      <w:r w:rsidRPr="000008E5">
        <w:t xml:space="preserve"> </w:t>
      </w:r>
      <w:r w:rsidR="00470D91">
        <w:t xml:space="preserve">Accessed: </w:t>
      </w:r>
      <w:r w:rsidRPr="000008E5">
        <w:t xml:space="preserve">[2019,October 17] </w:t>
      </w:r>
    </w:p>
    <w:p w14:paraId="3501D80C" w14:textId="0C5FFCD7" w:rsidR="000008E5" w:rsidRPr="00FB2821" w:rsidRDefault="000008E5" w:rsidP="00FB2821">
      <w:pPr>
        <w:spacing w:after="160" w:line="360" w:lineRule="auto"/>
      </w:pPr>
      <w:r w:rsidRPr="000008E5">
        <w:t>Hofstede insights.com, (2019)’</w:t>
      </w:r>
      <w:r w:rsidRPr="000008E5">
        <w:rPr>
          <w:b/>
          <w:bCs/>
        </w:rPr>
        <w:t>, Compare countries</w:t>
      </w:r>
      <w:r w:rsidRPr="000008E5">
        <w:t xml:space="preserve">’, [Online].Available </w:t>
      </w:r>
      <w:hyperlink r:id="rId10" w:history="1">
        <w:r w:rsidRPr="000008E5">
          <w:rPr>
            <w:rStyle w:val="Hyperlink"/>
          </w:rPr>
          <w:t>https://www.hofstede-insights.com/product/compare-countries/</w:t>
        </w:r>
      </w:hyperlink>
      <w:r w:rsidRPr="000008E5">
        <w:t xml:space="preserve">  </w:t>
      </w:r>
      <w:r w:rsidR="00470D91">
        <w:t xml:space="preserve">Accessed: </w:t>
      </w:r>
      <w:r w:rsidRPr="000008E5">
        <w:t xml:space="preserve">[2019,October 20] </w:t>
      </w:r>
    </w:p>
    <w:p w14:paraId="359F470B" w14:textId="45CA28D0" w:rsidR="000008E5" w:rsidRDefault="000008E5" w:rsidP="000008E5">
      <w:pPr>
        <w:spacing w:line="360" w:lineRule="auto"/>
      </w:pPr>
      <w:r w:rsidRPr="000008E5">
        <w:t>Economist.com, (2008)’</w:t>
      </w:r>
      <w:r w:rsidRPr="000008E5">
        <w:rPr>
          <w:b/>
          <w:bCs/>
        </w:rPr>
        <w:t xml:space="preserve">, Geert Hofstede’, </w:t>
      </w:r>
      <w:r w:rsidRPr="000008E5">
        <w:t xml:space="preserve">[Online].Available </w:t>
      </w:r>
      <w:hyperlink r:id="rId11" w:history="1">
        <w:r w:rsidRPr="000008E5">
          <w:rPr>
            <w:rStyle w:val="Hyperlink"/>
          </w:rPr>
          <w:t>https://www.economist.com/news/2008/11/28/geert-hofstede</w:t>
        </w:r>
      </w:hyperlink>
      <w:r w:rsidRPr="000008E5">
        <w:t xml:space="preserve"> </w:t>
      </w:r>
      <w:r w:rsidR="00470D91">
        <w:t xml:space="preserve">Accessed: </w:t>
      </w:r>
      <w:r w:rsidRPr="000008E5">
        <w:t xml:space="preserve">[ 2019,October 21] </w:t>
      </w:r>
    </w:p>
    <w:p w14:paraId="564FB23C" w14:textId="606F9A40" w:rsidR="00470D91" w:rsidRDefault="000008E5" w:rsidP="00171068">
      <w:pPr>
        <w:spacing w:line="360" w:lineRule="auto"/>
      </w:pPr>
      <w:r w:rsidRPr="000008E5">
        <w:t>prezi.com</w:t>
      </w:r>
      <w:r>
        <w:t xml:space="preserve">, (2013)’, </w:t>
      </w:r>
      <w:r w:rsidRPr="000008E5">
        <w:rPr>
          <w:b/>
          <w:bCs/>
        </w:rPr>
        <w:t>CRITICISM OF HOFSTEDE</w:t>
      </w:r>
      <w:r w:rsidR="00470D91">
        <w:t>’, [</w:t>
      </w:r>
      <w:r>
        <w:t>Online</w:t>
      </w:r>
      <w:r w:rsidR="00470D91">
        <w:t xml:space="preserve">]. Available </w:t>
      </w:r>
    </w:p>
    <w:p w14:paraId="143CDDB6" w14:textId="3ECC26E7" w:rsidR="00171068" w:rsidRDefault="003B0F90" w:rsidP="00171068">
      <w:pPr>
        <w:spacing w:line="360" w:lineRule="auto"/>
        <w:rPr>
          <w:rStyle w:val="Hyperlink"/>
          <w:color w:val="000000" w:themeColor="text1"/>
          <w:u w:val="none"/>
        </w:rPr>
      </w:pPr>
      <w:hyperlink r:id="rId12" w:history="1">
        <w:r w:rsidR="00470D91" w:rsidRPr="00896538">
          <w:rPr>
            <w:rStyle w:val="Hyperlink"/>
          </w:rPr>
          <w:t>https://prezi.com/fbfnbf2ucbvx/criticism-of-hofstede/</w:t>
        </w:r>
      </w:hyperlink>
      <w:r w:rsidR="00470D91">
        <w:rPr>
          <w:rStyle w:val="Hyperlink"/>
        </w:rPr>
        <w:t xml:space="preserve">  </w:t>
      </w:r>
      <w:r w:rsidR="00470D91">
        <w:rPr>
          <w:rStyle w:val="Hyperlink"/>
          <w:color w:val="000000" w:themeColor="text1"/>
          <w:u w:val="none"/>
        </w:rPr>
        <w:t xml:space="preserve">Accessed: [2019, October 21] </w:t>
      </w:r>
    </w:p>
    <w:p w14:paraId="1615446E" w14:textId="77777777" w:rsidR="00470D91" w:rsidRDefault="00470D91" w:rsidP="00171068">
      <w:pPr>
        <w:spacing w:line="360" w:lineRule="auto"/>
        <w:rPr>
          <w:rStyle w:val="Hyperlink"/>
          <w:color w:val="000000" w:themeColor="text1"/>
          <w:u w:val="none"/>
        </w:rPr>
      </w:pPr>
    </w:p>
    <w:p w14:paraId="4228A2EB" w14:textId="015E6C46" w:rsidR="00171068" w:rsidRDefault="00470D91" w:rsidP="00171068">
      <w:pPr>
        <w:spacing w:line="360" w:lineRule="auto"/>
      </w:pPr>
      <w:r>
        <w:rPr>
          <w:rStyle w:val="Hyperlink"/>
          <w:color w:val="000000" w:themeColor="text1"/>
          <w:u w:val="none"/>
        </w:rPr>
        <w:t>T</w:t>
      </w:r>
      <w:r w:rsidRPr="00470D91">
        <w:rPr>
          <w:rStyle w:val="Hyperlink"/>
          <w:color w:val="000000" w:themeColor="text1"/>
          <w:u w:val="none"/>
        </w:rPr>
        <w:t>hebalance.com</w:t>
      </w:r>
      <w:r>
        <w:rPr>
          <w:rStyle w:val="Hyperlink"/>
          <w:color w:val="000000" w:themeColor="text1"/>
          <w:u w:val="none"/>
        </w:rPr>
        <w:t xml:space="preserve">, (2019)’, </w:t>
      </w:r>
      <w:r w:rsidRPr="00470D91">
        <w:rPr>
          <w:rStyle w:val="Hyperlink"/>
          <w:b/>
          <w:bCs/>
          <w:color w:val="000000" w:themeColor="text1"/>
          <w:u w:val="none"/>
        </w:rPr>
        <w:t>Eurozone Debt Crisis</w:t>
      </w:r>
      <w:r>
        <w:rPr>
          <w:rStyle w:val="Hyperlink"/>
          <w:color w:val="000000" w:themeColor="text1"/>
          <w:u w:val="none"/>
        </w:rPr>
        <w:t xml:space="preserve">’, [Online].Available </w:t>
      </w:r>
      <w:hyperlink r:id="rId13" w:history="1">
        <w:r w:rsidRPr="00896538">
          <w:rPr>
            <w:rStyle w:val="Hyperlink"/>
          </w:rPr>
          <w:t>https://www.thebalance.com/eurozone-debt-crisis-causes-cures-and-consequences-3305524</w:t>
        </w:r>
      </w:hyperlink>
      <w:r>
        <w:t xml:space="preserve"> Accessed: [2019,October 21] </w:t>
      </w:r>
    </w:p>
    <w:p w14:paraId="35C77049" w14:textId="77777777" w:rsidR="00470D91" w:rsidRDefault="00470D91" w:rsidP="00171068">
      <w:pPr>
        <w:spacing w:line="360" w:lineRule="auto"/>
      </w:pPr>
    </w:p>
    <w:p w14:paraId="05DD7710" w14:textId="5D7892D8" w:rsidR="00171068" w:rsidRDefault="00470D91" w:rsidP="00171068">
      <w:pPr>
        <w:spacing w:line="360" w:lineRule="auto"/>
      </w:pPr>
      <w:r w:rsidRPr="00470D91">
        <w:t>Andrew</w:t>
      </w:r>
      <w:r>
        <w:t>,</w:t>
      </w:r>
      <w:r w:rsidRPr="00470D91">
        <w:t xml:space="preserve"> H.</w:t>
      </w:r>
      <w:r>
        <w:t xml:space="preserve"> (2017)’, </w:t>
      </w:r>
      <w:r w:rsidRPr="00470D91">
        <w:rPr>
          <w:b/>
          <w:bCs/>
        </w:rPr>
        <w:t>Localization Strategy Guide – The Cultural Dimensions of Germany</w:t>
      </w:r>
      <w:r>
        <w:t xml:space="preserve">’,[Online].Available  </w:t>
      </w:r>
      <w:hyperlink r:id="rId14" w:history="1">
        <w:r w:rsidRPr="00896538">
          <w:rPr>
            <w:rStyle w:val="Hyperlink"/>
          </w:rPr>
          <w:t>https://unitedlanguagegroup.com/localization/localization-cultural-dimensions-germany/</w:t>
        </w:r>
      </w:hyperlink>
      <w:r>
        <w:t xml:space="preserve"> Accessed: [2019,October 21] </w:t>
      </w:r>
    </w:p>
    <w:p w14:paraId="75A65ACE" w14:textId="77777777" w:rsidR="00451E6B" w:rsidRDefault="00451E6B" w:rsidP="00171068">
      <w:pPr>
        <w:spacing w:line="360" w:lineRule="auto"/>
      </w:pPr>
    </w:p>
    <w:p w14:paraId="71C1DE6E" w14:textId="78C65260" w:rsidR="00451E6B" w:rsidRDefault="00451E6B" w:rsidP="00171068">
      <w:pPr>
        <w:spacing w:line="360" w:lineRule="auto"/>
      </w:pPr>
      <w:r>
        <w:lastRenderedPageBreak/>
        <w:t>T</w:t>
      </w:r>
      <w:r w:rsidRPr="00451E6B">
        <w:t>ranslit.ie</w:t>
      </w:r>
      <w:r>
        <w:t xml:space="preserve">, (2019)’, </w:t>
      </w:r>
      <w:r w:rsidRPr="00451E6B">
        <w:rPr>
          <w:b/>
          <w:bCs/>
        </w:rPr>
        <w:t>Intercultural communication and Edward T. Hall approach to it</w:t>
      </w:r>
      <w:r>
        <w:t xml:space="preserve">’, [Online].Available </w:t>
      </w:r>
      <w:hyperlink r:id="rId15" w:anchor=".XdlrefZ2vIU" w:history="1">
        <w:r w:rsidR="008229A4" w:rsidRPr="00896538">
          <w:rPr>
            <w:rStyle w:val="Hyperlink"/>
          </w:rPr>
          <w:t>https://translit.ie/blog/intercultural-communication/#.XdlrefZ2vIU</w:t>
        </w:r>
      </w:hyperlink>
      <w:r w:rsidR="008229A4">
        <w:t xml:space="preserve"> Accessed: [2019,October 21] </w:t>
      </w:r>
    </w:p>
    <w:p w14:paraId="6B532595" w14:textId="77777777" w:rsidR="008229A4" w:rsidRDefault="008229A4" w:rsidP="00171068">
      <w:pPr>
        <w:spacing w:line="360" w:lineRule="auto"/>
      </w:pPr>
    </w:p>
    <w:p w14:paraId="6F7B1CAF" w14:textId="74FF149A" w:rsidR="008229A4" w:rsidRDefault="008229A4" w:rsidP="00171068">
      <w:pPr>
        <w:spacing w:line="360" w:lineRule="auto"/>
      </w:pPr>
      <w:r>
        <w:t>S</w:t>
      </w:r>
      <w:r w:rsidRPr="008229A4">
        <w:t>coopwhoop.com</w:t>
      </w:r>
      <w:r>
        <w:t xml:space="preserve">, (2019)’, </w:t>
      </w:r>
      <w:r w:rsidRPr="008229A4">
        <w:rPr>
          <w:b/>
          <w:bCs/>
        </w:rPr>
        <w:t>8 Things Germany Is Famous For</w:t>
      </w:r>
      <w:r>
        <w:t xml:space="preserve">’, [Online].Available </w:t>
      </w:r>
      <w:hyperlink r:id="rId16" w:history="1">
        <w:r w:rsidRPr="00896538">
          <w:rPr>
            <w:rStyle w:val="Hyperlink"/>
          </w:rPr>
          <w:t>https://www.scoopwhoop.com/most-famous-things-in-germany/</w:t>
        </w:r>
      </w:hyperlink>
      <w:r>
        <w:t xml:space="preserve"> Accessed: [2019,October 23] </w:t>
      </w:r>
    </w:p>
    <w:p w14:paraId="612037A8" w14:textId="77777777" w:rsidR="008229A4" w:rsidRDefault="008229A4" w:rsidP="00171068">
      <w:pPr>
        <w:spacing w:line="360" w:lineRule="auto"/>
      </w:pPr>
    </w:p>
    <w:sectPr w:rsidR="008229A4" w:rsidSect="00FB2821">
      <w:headerReference w:type="default" r:id="rId17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D5143D" w14:textId="77777777" w:rsidR="003B0F90" w:rsidRDefault="003B0F90" w:rsidP="00FB2821">
      <w:r>
        <w:separator/>
      </w:r>
    </w:p>
  </w:endnote>
  <w:endnote w:type="continuationSeparator" w:id="0">
    <w:p w14:paraId="7E76E03F" w14:textId="77777777" w:rsidR="003B0F90" w:rsidRDefault="003B0F90" w:rsidP="00FB28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56EF8A" w14:textId="77777777" w:rsidR="003B0F90" w:rsidRDefault="003B0F90" w:rsidP="00FB2821">
      <w:r>
        <w:separator/>
      </w:r>
    </w:p>
  </w:footnote>
  <w:footnote w:type="continuationSeparator" w:id="0">
    <w:p w14:paraId="2D6EF97D" w14:textId="77777777" w:rsidR="003B0F90" w:rsidRDefault="003B0F90" w:rsidP="00FB282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8E95CBB" w14:textId="4C3988FC" w:rsidR="00FB2821" w:rsidRDefault="00FB2821">
    <w:pPr>
      <w:pStyle w:val="Header"/>
    </w:pPr>
    <w:r>
      <w:t xml:space="preserve">Germaine Engondo 1801242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F338F5"/>
    <w:multiLevelType w:val="hybridMultilevel"/>
    <w:tmpl w:val="5F361F98"/>
    <w:lvl w:ilvl="0" w:tplc="69F41EB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606"/>
    <w:rsid w:val="000008E5"/>
    <w:rsid w:val="000302CA"/>
    <w:rsid w:val="00047AAC"/>
    <w:rsid w:val="00052F5D"/>
    <w:rsid w:val="00100FA3"/>
    <w:rsid w:val="00171068"/>
    <w:rsid w:val="001E10C0"/>
    <w:rsid w:val="0039525C"/>
    <w:rsid w:val="003B0F90"/>
    <w:rsid w:val="003B1FDF"/>
    <w:rsid w:val="00451E6B"/>
    <w:rsid w:val="00470D91"/>
    <w:rsid w:val="004E3747"/>
    <w:rsid w:val="00556B0C"/>
    <w:rsid w:val="00575491"/>
    <w:rsid w:val="0059014A"/>
    <w:rsid w:val="005F00D8"/>
    <w:rsid w:val="006229B3"/>
    <w:rsid w:val="0062445A"/>
    <w:rsid w:val="00645960"/>
    <w:rsid w:val="00716B4B"/>
    <w:rsid w:val="008229A4"/>
    <w:rsid w:val="00850B38"/>
    <w:rsid w:val="0090260F"/>
    <w:rsid w:val="00BC4295"/>
    <w:rsid w:val="00CF4D16"/>
    <w:rsid w:val="00D2160C"/>
    <w:rsid w:val="00D80110"/>
    <w:rsid w:val="00D83421"/>
    <w:rsid w:val="00DA2C4F"/>
    <w:rsid w:val="00DC6B9E"/>
    <w:rsid w:val="00E95551"/>
    <w:rsid w:val="00F45D86"/>
    <w:rsid w:val="00FB2821"/>
    <w:rsid w:val="00FB30ED"/>
    <w:rsid w:val="00FD6BDA"/>
    <w:rsid w:val="00FE56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A8F9D3"/>
  <w15:chartTrackingRefBased/>
  <w15:docId w15:val="{C58C19A1-4ECD-1443-A147-138CA750B7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008E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E5606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5606"/>
    <w:rPr>
      <w:rFonts w:ascii="Times New Roman" w:hAnsi="Times New Roman" w:cs="Times New Roman"/>
      <w:sz w:val="18"/>
      <w:szCs w:val="18"/>
    </w:rPr>
  </w:style>
  <w:style w:type="paragraph" w:styleId="ListParagraph">
    <w:name w:val="List Paragraph"/>
    <w:basedOn w:val="Normal"/>
    <w:uiPriority w:val="34"/>
    <w:qFormat/>
    <w:rsid w:val="00D8342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710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1068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FB2821"/>
    <w:rPr>
      <w:rFonts w:eastAsiaTheme="minorEastAsia"/>
      <w:sz w:val="22"/>
      <w:szCs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B2821"/>
    <w:rPr>
      <w:rFonts w:eastAsiaTheme="minorEastAsia"/>
      <w:sz w:val="22"/>
      <w:szCs w:val="2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B282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B2821"/>
  </w:style>
  <w:style w:type="paragraph" w:styleId="Footer">
    <w:name w:val="footer"/>
    <w:basedOn w:val="Normal"/>
    <w:link w:val="FooterChar"/>
    <w:uiPriority w:val="99"/>
    <w:unhideWhenUsed/>
    <w:rsid w:val="00FB282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B2821"/>
  </w:style>
  <w:style w:type="character" w:styleId="FollowedHyperlink">
    <w:name w:val="FollowedHyperlink"/>
    <w:basedOn w:val="DefaultParagraphFont"/>
    <w:uiPriority w:val="99"/>
    <w:semiHidden/>
    <w:unhideWhenUsed/>
    <w:rsid w:val="000008E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udying-in-germany.org/german-culture/" TargetMode="External"/><Relationship Id="rId13" Type="http://schemas.openxmlformats.org/officeDocument/2006/relationships/hyperlink" Target="https://www.thebalance.com/eurozone-debt-crisis-causes-cures-and-consequences-3305524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independent.co.uk/news/business/news/uk-workers-less-productive-germany-business-france-american-sir-charlie-mayfield-john-lewis-be-the-a7834921.html" TargetMode="External"/><Relationship Id="rId12" Type="http://schemas.openxmlformats.org/officeDocument/2006/relationships/hyperlink" Target="https://prezi.com/fbfnbf2ucbvx/criticism-of-hofstede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scoopwhoop.com/most-famous-things-in-germany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conomist.com/news/2008/11/28/geert-hofsted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translit.ie/blog/intercultural-communication/" TargetMode="External"/><Relationship Id="rId10" Type="http://schemas.openxmlformats.org/officeDocument/2006/relationships/hyperlink" Target="https://www.hofstede-insights.com/product/compare-countries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corporatefinanceinstitute.com/resources/knowledge/other/hofstedes-cultural-dimensions-theory/" TargetMode="External"/><Relationship Id="rId14" Type="http://schemas.openxmlformats.org/officeDocument/2006/relationships/hyperlink" Target="https://unitedlanguagegroup.com/localization/localization-cultural-dimensions-german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5</Pages>
  <Words>997</Words>
  <Characters>5686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Geert Hofstede’s Culture Dimensions Applied to Germany.</vt:lpstr>
    </vt:vector>
  </TitlesOfParts>
  <Company/>
  <LinksUpToDate>false</LinksUpToDate>
  <CharactersWithSpaces>6670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Geert Hofstede’s Culture Dimensions Applied to Germany.</dc:title>
  <dc:subject/>
  <dc:creator>Germaine Engondo (1801242)</dc:creator>
  <cp:keywords/>
  <dc:description/>
  <cp:lastModifiedBy>germaine Engondo</cp:lastModifiedBy>
  <cp:revision>4</cp:revision>
  <dcterms:created xsi:type="dcterms:W3CDTF">2019-11-23T17:36:00Z</dcterms:created>
  <dcterms:modified xsi:type="dcterms:W3CDTF">2019-11-24T15:49:00Z</dcterms:modified>
</cp:coreProperties>
</file>