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C6678" w:rsidRDefault="0067433F">
      <w:pPr>
        <w:spacing w:before="92" w:line="264" w:lineRule="auto"/>
        <w:ind w:left="101"/>
        <w:rPr>
          <w:sz w:val="14"/>
        </w:rPr>
      </w:pPr>
      <w:r>
        <w:pict>
          <v:group id="docshapegroup1" o:spid="_x0000_s1110" style="position:absolute;left:0;text-align:left;margin-left:0;margin-top:-.95pt;width:207.65pt;height:131.95pt;z-index:-15889920;mso-position-horizontal-relative:page" coordorigin=",-19" coordsize="4153,2639">
            <v:shape id="docshape2" o:spid="_x0000_s1112" style="position:absolute;top:-20;width:2177;height:2639" coordorigin=",-19" coordsize="2177,2639" path="m2177,-19r-41,129l2109,182r-29,71l2048,322r-33,69l1978,458r-38,66l1899,589r-43,63l1811,715r-48,61l1713,836r-52,60l1607,954r-57,57l1491,1066r-124,114l1305,1236r-63,56l1179,1346r-60,54l1062,1456r-56,58l953,1574r-50,62l854,1700r-45,66l765,1834r-40,69l687,1975r-36,72l615,2121r-43,68l525,2253r-53,59l416,2367r-60,51l292,2465r-67,44l155,2550r-73,39l4,2619r-4,1l,2582r23,-6l89,2547r69,-38l225,2468r64,-43l350,2378r58,-50l461,2273r50,-58l556,2152r40,-68l666,1939r37,-70l743,1801r43,-67l831,1670r48,-63l929,1546r53,-59l1037,1431r57,-55l1153,1324r66,-58l1284,1209r65,-58l1413,1092r64,-59l1535,977r56,-57l1645,862r51,-60l1746,742r47,-62l1838,617r43,-64l1921,488r38,-66l1994,354r34,-69l2059,215r28,-71l2113,72r24,-74l2141,-19r36,xe" fillcolor="black" stroked="f">
              <v:path arrowok="t"/>
            </v:shape>
            <v:line id="_x0000_s1111" style="position:absolute" from="1347,2454" to="4137,2469" strokecolor="#2e3749" strokeweight="1.5pt"/>
            <w10:wrap anchorx="page"/>
          </v:group>
        </w:pict>
      </w:r>
      <w:r>
        <w:rPr>
          <w:spacing w:val="-2"/>
          <w:w w:val="112"/>
          <w:sz w:val="14"/>
        </w:rPr>
        <w:t>Na</w:t>
      </w:r>
      <w:r>
        <w:rPr>
          <w:spacing w:val="-2"/>
          <w:w w:val="110"/>
          <w:sz w:val="14"/>
        </w:rPr>
        <w:t>m</w:t>
      </w:r>
      <w:r>
        <w:rPr>
          <w:spacing w:val="-2"/>
          <w:w w:val="106"/>
          <w:sz w:val="14"/>
        </w:rPr>
        <w:t>e</w:t>
      </w:r>
      <w:r>
        <w:rPr>
          <w:spacing w:val="-2"/>
          <w:w w:val="56"/>
          <w:sz w:val="14"/>
        </w:rPr>
        <w:t>:</w:t>
      </w:r>
      <w:r>
        <w:rPr>
          <w:spacing w:val="-18"/>
          <w:w w:val="99"/>
          <w:sz w:val="14"/>
        </w:rPr>
        <w:t xml:space="preserve"> </w:t>
      </w:r>
      <w:r>
        <w:rPr>
          <w:spacing w:val="-2"/>
          <w:sz w:val="14"/>
        </w:rPr>
        <w:t>Lucia</w:t>
      </w:r>
      <w:r>
        <w:rPr>
          <w:spacing w:val="-18"/>
          <w:sz w:val="14"/>
        </w:rPr>
        <w:t xml:space="preserve"> </w:t>
      </w:r>
      <w:r>
        <w:rPr>
          <w:spacing w:val="-2"/>
          <w:sz w:val="14"/>
        </w:rPr>
        <w:t xml:space="preserve">Livoti </w:t>
      </w:r>
      <w:r>
        <w:rPr>
          <w:spacing w:val="-2"/>
          <w:w w:val="90"/>
          <w:sz w:val="14"/>
        </w:rPr>
        <w:t>Student</w:t>
      </w:r>
      <w:r>
        <w:rPr>
          <w:spacing w:val="-13"/>
          <w:w w:val="90"/>
          <w:sz w:val="14"/>
        </w:rPr>
        <w:t xml:space="preserve"> </w:t>
      </w:r>
      <w:r>
        <w:rPr>
          <w:spacing w:val="-2"/>
          <w:w w:val="90"/>
          <w:sz w:val="14"/>
        </w:rPr>
        <w:t>No:</w:t>
      </w:r>
      <w:r>
        <w:rPr>
          <w:spacing w:val="-13"/>
          <w:w w:val="90"/>
          <w:sz w:val="14"/>
        </w:rPr>
        <w:t xml:space="preserve"> </w:t>
      </w:r>
      <w:r>
        <w:rPr>
          <w:spacing w:val="-2"/>
          <w:w w:val="90"/>
          <w:sz w:val="14"/>
        </w:rPr>
        <w:t>1301299</w:t>
      </w:r>
    </w:p>
    <w:p w:rsidR="00EC6678" w:rsidRDefault="0067433F">
      <w:pPr>
        <w:spacing w:line="169" w:lineRule="exact"/>
        <w:ind w:left="101"/>
        <w:rPr>
          <w:sz w:val="14"/>
        </w:rPr>
      </w:pPr>
      <w:r>
        <w:rPr>
          <w:w w:val="85"/>
          <w:sz w:val="14"/>
        </w:rPr>
        <w:t>Word</w:t>
      </w:r>
      <w:r>
        <w:rPr>
          <w:spacing w:val="-7"/>
          <w:sz w:val="14"/>
        </w:rPr>
        <w:t xml:space="preserve"> </w:t>
      </w:r>
      <w:r>
        <w:rPr>
          <w:w w:val="85"/>
          <w:sz w:val="14"/>
        </w:rPr>
        <w:t>count:</w:t>
      </w:r>
      <w:r>
        <w:rPr>
          <w:spacing w:val="-7"/>
          <w:sz w:val="14"/>
        </w:rPr>
        <w:t xml:space="preserve"> </w:t>
      </w:r>
      <w:r>
        <w:rPr>
          <w:spacing w:val="-5"/>
          <w:w w:val="85"/>
          <w:sz w:val="14"/>
        </w:rPr>
        <w:t>965</w:t>
      </w:r>
      <w:bookmarkStart w:id="0" w:name="_GoBack"/>
      <w:bookmarkEnd w:id="0"/>
    </w:p>
    <w:p w:rsidR="00EC6678" w:rsidRDefault="0067433F">
      <w:pPr>
        <w:pStyle w:val="Title"/>
      </w:pPr>
      <w:r>
        <w:rPr>
          <w:b w:val="0"/>
        </w:rPr>
        <w:br w:type="column"/>
      </w:r>
      <w:r>
        <w:rPr>
          <w:color w:val="2E3749"/>
          <w:spacing w:val="22"/>
          <w:w w:val="120"/>
        </w:rPr>
        <w:t>PESTLE</w:t>
      </w:r>
    </w:p>
    <w:p w:rsidR="00EC6678" w:rsidRDefault="00EC6678">
      <w:pPr>
        <w:sectPr w:rsidR="00EC6678">
          <w:type w:val="continuous"/>
          <w:pgSz w:w="12000" w:h="30000"/>
          <w:pgMar w:top="0" w:right="100" w:bottom="0" w:left="20" w:header="720" w:footer="720" w:gutter="0"/>
          <w:cols w:num="2" w:space="720" w:equalWidth="0">
            <w:col w:w="1495" w:space="2334"/>
            <w:col w:w="8051"/>
          </w:cols>
        </w:sectPr>
      </w:pPr>
    </w:p>
    <w:p w:rsidR="00EC6678" w:rsidRDefault="0067433F">
      <w:pPr>
        <w:spacing w:line="268" w:lineRule="auto"/>
        <w:ind w:left="1170" w:right="1089"/>
        <w:jc w:val="center"/>
        <w:rPr>
          <w:rFonts w:ascii="Century Gothic"/>
          <w:b/>
          <w:sz w:val="24"/>
        </w:rPr>
      </w:pPr>
      <w:r>
        <w:pict>
          <v:group id="docshapegroup3" o:spid="_x0000_s1107" style="position:absolute;left:0;text-align:left;margin-left:413.5pt;margin-top:-75.15pt;width:186.5pt;height:125.3pt;z-index:-15891456;mso-position-horizontal-relative:page" coordorigin="8270,-1503" coordsize="3730,2506">
            <v:shape id="docshape4" o:spid="_x0000_s1109" style="position:absolute;left:10324;top:-1503;width:1676;height:2506" coordorigin="10324,-1503" coordsize="1676,2506" path="m12000,1003r-71,-72l11875,874r-52,-60l11772,751r-49,-64l11623,551r-50,-67l11524,416r-48,-68l11429,283r-50,-63l11327,159r-54,-59l11216,43r-58,-55l11097,-64r-63,-50l10969,-161r-67,-45l10833,-249r-69,-44l10700,-342r-59,-54l10588,-454r-49,-62l10495,-581r-41,-69l10417,-721r-33,-74l10353,-871r-22,-81l10324,-1029r9,-75l10355,-1176r35,-70l10438,-1313r50,-56l10541,-1422r55,-51l10690,-1503r-29,22l10602,-1432r-56,52l10493,-1325r-47,60l10406,-1205r-27,66l10364,-1070r-3,71l10371,-929r23,69l10424,-787r34,71l10495,-648r40,65l10579,-520r49,59l10681,-406r58,51l10803,-308r136,84l11005,-179r64,47l11131,-83r59,52l11248,23r55,56l11356,137r51,61l11455,260r46,64l11552,395r50,71l11653,537r52,70l11757,676r50,64l11858,801r53,60l11964,918r36,36l12000,1003xe" fillcolor="black" stroked="f">
              <v:path arrowok="t"/>
            </v:shape>
            <v:line id="_x0000_s1108" style="position:absolute" from="8285,970" to="11075,985" strokecolor="#2e3749" strokeweight="1.5pt"/>
            <w10:wrap anchorx="page"/>
          </v:group>
        </w:pict>
      </w:r>
      <w:r>
        <w:rPr>
          <w:rFonts w:ascii="Century Gothic"/>
          <w:b/>
          <w:sz w:val="24"/>
        </w:rPr>
        <w:t xml:space="preserve">PESTLE analysis focuses on the external factors that may impact the operations of a </w:t>
      </w:r>
      <w:r>
        <w:rPr>
          <w:rFonts w:ascii="Century Gothic"/>
          <w:b/>
          <w:w w:val="105"/>
          <w:sz w:val="24"/>
        </w:rPr>
        <w:t>business (Griffiths and Wall, 2011).</w:t>
      </w:r>
    </w:p>
    <w:p w:rsidR="00EC6678" w:rsidRDefault="0067433F">
      <w:pPr>
        <w:pStyle w:val="Heading1"/>
        <w:spacing w:before="26"/>
        <w:ind w:left="4528" w:right="0"/>
        <w:jc w:val="left"/>
      </w:pPr>
      <w:r>
        <w:rPr>
          <w:color w:val="2E3749"/>
        </w:rPr>
        <w:t>THE</w:t>
      </w:r>
      <w:r>
        <w:rPr>
          <w:color w:val="2E3749"/>
          <w:spacing w:val="46"/>
        </w:rPr>
        <w:t xml:space="preserve"> </w:t>
      </w:r>
      <w:r>
        <w:rPr>
          <w:color w:val="2E3749"/>
        </w:rPr>
        <w:t>MAIN</w:t>
      </w:r>
      <w:r>
        <w:rPr>
          <w:color w:val="2E3749"/>
          <w:spacing w:val="47"/>
        </w:rPr>
        <w:t xml:space="preserve"> </w:t>
      </w:r>
      <w:r>
        <w:rPr>
          <w:color w:val="2E3749"/>
          <w:spacing w:val="-2"/>
        </w:rPr>
        <w:t>FACTORS</w:t>
      </w:r>
    </w:p>
    <w:p w:rsidR="00EC6678" w:rsidRDefault="00EC6678">
      <w:pPr>
        <w:pStyle w:val="BodyText"/>
        <w:spacing w:before="8"/>
        <w:rPr>
          <w:rFonts w:ascii="Century Gothic"/>
          <w:b/>
          <w:sz w:val="11"/>
        </w:rPr>
      </w:pPr>
    </w:p>
    <w:tbl>
      <w:tblPr>
        <w:tblW w:w="0" w:type="auto"/>
        <w:tblCellSpacing w:w="46" w:type="dxa"/>
        <w:tblInd w:w="93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9"/>
        <w:gridCol w:w="9902"/>
      </w:tblGrid>
      <w:tr w:rsidR="00EC6678">
        <w:trPr>
          <w:trHeight w:val="391"/>
          <w:tblCellSpacing w:w="46" w:type="dxa"/>
        </w:trPr>
        <w:tc>
          <w:tcPr>
            <w:tcW w:w="421" w:type="dxa"/>
            <w:tcBorders>
              <w:top w:val="nil"/>
              <w:left w:val="nil"/>
            </w:tcBorders>
            <w:shd w:val="clear" w:color="auto" w:fill="FF5757"/>
          </w:tcPr>
          <w:p w:rsidR="00EC6678" w:rsidRDefault="0067433F">
            <w:pPr>
              <w:pStyle w:val="TableParagraph"/>
              <w:spacing w:before="89"/>
              <w:ind w:left="72"/>
              <w:rPr>
                <w:rFonts w:ascii="Century Gothic"/>
                <w:b/>
                <w:sz w:val="18"/>
              </w:rPr>
            </w:pPr>
            <w:r>
              <w:rPr>
                <w:rFonts w:ascii="Century Gothic"/>
                <w:b/>
                <w:color w:val="FFFFFF"/>
                <w:w w:val="114"/>
                <w:sz w:val="18"/>
              </w:rPr>
              <w:t>P</w:t>
            </w:r>
          </w:p>
        </w:tc>
        <w:tc>
          <w:tcPr>
            <w:tcW w:w="9764" w:type="dxa"/>
            <w:tcBorders>
              <w:top w:val="nil"/>
              <w:right w:val="nil"/>
            </w:tcBorders>
            <w:shd w:val="clear" w:color="auto" w:fill="FF5757"/>
          </w:tcPr>
          <w:p w:rsidR="00EC6678" w:rsidRDefault="0067433F">
            <w:pPr>
              <w:pStyle w:val="TableParagraph"/>
              <w:spacing w:before="109"/>
              <w:ind w:right="87"/>
              <w:jc w:val="center"/>
              <w:rPr>
                <w:sz w:val="16"/>
              </w:rPr>
            </w:pPr>
            <w:r>
              <w:rPr>
                <w:color w:val="FFFFFF"/>
                <w:w w:val="90"/>
                <w:sz w:val="16"/>
              </w:rPr>
              <w:t>Political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factors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show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how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government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can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have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control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and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may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influence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the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economy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or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industries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(PESTLE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Analysis,</w:t>
            </w:r>
            <w:r>
              <w:rPr>
                <w:color w:val="FFFFFF"/>
                <w:spacing w:val="3"/>
                <w:sz w:val="16"/>
              </w:rPr>
              <w:t xml:space="preserve"> </w:t>
            </w:r>
            <w:r>
              <w:rPr>
                <w:color w:val="FFFFFF"/>
                <w:spacing w:val="-2"/>
                <w:w w:val="90"/>
                <w:sz w:val="16"/>
              </w:rPr>
              <w:t>2022).</w:t>
            </w:r>
          </w:p>
        </w:tc>
      </w:tr>
      <w:tr w:rsidR="00EC6678">
        <w:trPr>
          <w:trHeight w:val="558"/>
          <w:tblCellSpacing w:w="46" w:type="dxa"/>
        </w:trPr>
        <w:tc>
          <w:tcPr>
            <w:tcW w:w="421" w:type="dxa"/>
            <w:tcBorders>
              <w:left w:val="nil"/>
            </w:tcBorders>
            <w:shd w:val="clear" w:color="auto" w:fill="FF66C3"/>
          </w:tcPr>
          <w:p w:rsidR="00EC6678" w:rsidRDefault="0067433F">
            <w:pPr>
              <w:pStyle w:val="TableParagraph"/>
              <w:spacing w:before="165"/>
              <w:ind w:left="77"/>
              <w:rPr>
                <w:rFonts w:ascii="Century Gothic"/>
                <w:b/>
                <w:sz w:val="18"/>
              </w:rPr>
            </w:pPr>
            <w:r>
              <w:rPr>
                <w:rFonts w:ascii="Century Gothic"/>
                <w:b/>
                <w:color w:val="FFFFFF"/>
                <w:w w:val="111"/>
                <w:sz w:val="18"/>
              </w:rPr>
              <w:t>E</w:t>
            </w:r>
          </w:p>
        </w:tc>
        <w:tc>
          <w:tcPr>
            <w:tcW w:w="9764" w:type="dxa"/>
            <w:tcBorders>
              <w:right w:val="nil"/>
            </w:tcBorders>
            <w:shd w:val="clear" w:color="auto" w:fill="FF66C3"/>
          </w:tcPr>
          <w:p w:rsidR="00EC6678" w:rsidRDefault="0067433F">
            <w:pPr>
              <w:pStyle w:val="TableParagraph"/>
              <w:spacing w:before="106" w:line="223" w:lineRule="auto"/>
              <w:ind w:left="2798" w:hanging="2528"/>
              <w:rPr>
                <w:sz w:val="16"/>
              </w:rPr>
            </w:pPr>
            <w:r>
              <w:rPr>
                <w:color w:val="FFFFFF"/>
                <w:w w:val="90"/>
                <w:sz w:val="16"/>
              </w:rPr>
              <w:t xml:space="preserve">Ethical factors address responsibilities that influence manager and employee </w:t>
            </w:r>
            <w:proofErr w:type="spellStart"/>
            <w:r>
              <w:rPr>
                <w:color w:val="FFFFFF"/>
                <w:w w:val="90"/>
                <w:sz w:val="16"/>
              </w:rPr>
              <w:t>behaviour</w:t>
            </w:r>
            <w:proofErr w:type="spellEnd"/>
            <w:r>
              <w:rPr>
                <w:color w:val="FFFFFF"/>
                <w:w w:val="90"/>
                <w:sz w:val="16"/>
              </w:rPr>
              <w:t>, also the outside environment with</w:t>
            </w:r>
            <w:r>
              <w:rPr>
                <w:color w:val="FFFFFF"/>
                <w:spacing w:val="40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customers, partners, and competitors (Wozniak, 2019).</w:t>
            </w:r>
          </w:p>
        </w:tc>
      </w:tr>
      <w:tr w:rsidR="00EC6678">
        <w:trPr>
          <w:trHeight w:val="559"/>
          <w:tblCellSpacing w:w="46" w:type="dxa"/>
        </w:trPr>
        <w:tc>
          <w:tcPr>
            <w:tcW w:w="421" w:type="dxa"/>
            <w:tcBorders>
              <w:left w:val="nil"/>
            </w:tcBorders>
            <w:shd w:val="clear" w:color="auto" w:fill="5CE1E6"/>
          </w:tcPr>
          <w:p w:rsidR="00EC6678" w:rsidRDefault="0067433F">
            <w:pPr>
              <w:pStyle w:val="TableParagraph"/>
              <w:spacing w:before="166"/>
              <w:ind w:left="75"/>
              <w:rPr>
                <w:rFonts w:ascii="Century Gothic"/>
                <w:b/>
                <w:sz w:val="18"/>
              </w:rPr>
            </w:pPr>
            <w:r>
              <w:rPr>
                <w:rFonts w:ascii="Century Gothic"/>
                <w:b/>
                <w:color w:val="FFFFFF"/>
                <w:w w:val="115"/>
                <w:sz w:val="18"/>
              </w:rPr>
              <w:t>S</w:t>
            </w:r>
          </w:p>
        </w:tc>
        <w:tc>
          <w:tcPr>
            <w:tcW w:w="9764" w:type="dxa"/>
            <w:tcBorders>
              <w:right w:val="nil"/>
            </w:tcBorders>
            <w:shd w:val="clear" w:color="auto" w:fill="5CE1E6"/>
          </w:tcPr>
          <w:p w:rsidR="00EC6678" w:rsidRDefault="0067433F">
            <w:pPr>
              <w:pStyle w:val="TableParagraph"/>
              <w:spacing w:before="107" w:line="223" w:lineRule="auto"/>
              <w:ind w:left="2809" w:hanging="2723"/>
              <w:rPr>
                <w:sz w:val="16"/>
              </w:rPr>
            </w:pPr>
            <w:r>
              <w:rPr>
                <w:color w:val="FFFFFF"/>
                <w:w w:val="90"/>
                <w:sz w:val="16"/>
              </w:rPr>
              <w:t>Social trends influence working patterns and attitudes, consumer tastes and preferences within society, forming a demand for a product or service (</w:t>
            </w:r>
            <w:proofErr w:type="spellStart"/>
            <w:r>
              <w:rPr>
                <w:color w:val="FFFFFF"/>
                <w:w w:val="90"/>
                <w:sz w:val="16"/>
              </w:rPr>
              <w:t>Sammut-Bonnici</w:t>
            </w:r>
            <w:proofErr w:type="spellEnd"/>
            <w:r>
              <w:rPr>
                <w:color w:val="FFFFFF"/>
                <w:w w:val="90"/>
                <w:sz w:val="16"/>
              </w:rPr>
              <w:t xml:space="preserve"> and </w:t>
            </w:r>
            <w:proofErr w:type="spellStart"/>
            <w:r>
              <w:rPr>
                <w:color w:val="FFFFFF"/>
                <w:w w:val="90"/>
                <w:sz w:val="16"/>
              </w:rPr>
              <w:t>Galea</w:t>
            </w:r>
            <w:proofErr w:type="spellEnd"/>
            <w:r>
              <w:rPr>
                <w:color w:val="FFFFFF"/>
                <w:w w:val="90"/>
                <w:sz w:val="16"/>
              </w:rPr>
              <w:t>, 2015).</w:t>
            </w:r>
          </w:p>
        </w:tc>
      </w:tr>
      <w:tr w:rsidR="00EC6678">
        <w:trPr>
          <w:trHeight w:val="361"/>
          <w:tblCellSpacing w:w="46" w:type="dxa"/>
        </w:trPr>
        <w:tc>
          <w:tcPr>
            <w:tcW w:w="421" w:type="dxa"/>
            <w:tcBorders>
              <w:left w:val="nil"/>
              <w:bottom w:val="nil"/>
            </w:tcBorders>
            <w:shd w:val="clear" w:color="auto" w:fill="7DD957"/>
          </w:tcPr>
          <w:p w:rsidR="00EC6678" w:rsidRDefault="0067433F">
            <w:pPr>
              <w:pStyle w:val="TableParagraph"/>
              <w:spacing w:before="76"/>
              <w:ind w:left="76"/>
              <w:rPr>
                <w:rFonts w:ascii="Century Gothic"/>
                <w:b/>
                <w:sz w:val="18"/>
              </w:rPr>
            </w:pPr>
            <w:r>
              <w:rPr>
                <w:rFonts w:ascii="Century Gothic"/>
                <w:b/>
                <w:color w:val="FFFFFF"/>
                <w:w w:val="140"/>
                <w:sz w:val="18"/>
              </w:rPr>
              <w:t>T</w:t>
            </w:r>
          </w:p>
        </w:tc>
        <w:tc>
          <w:tcPr>
            <w:tcW w:w="9764" w:type="dxa"/>
            <w:tcBorders>
              <w:bottom w:val="nil"/>
              <w:right w:val="nil"/>
            </w:tcBorders>
            <w:shd w:val="clear" w:color="auto" w:fill="7DD957"/>
          </w:tcPr>
          <w:p w:rsidR="00EC6678" w:rsidRDefault="0067433F">
            <w:pPr>
              <w:pStyle w:val="TableParagraph"/>
              <w:ind w:right="68"/>
              <w:jc w:val="center"/>
              <w:rPr>
                <w:sz w:val="16"/>
              </w:rPr>
            </w:pPr>
            <w:r>
              <w:rPr>
                <w:color w:val="FFFFFF"/>
                <w:w w:val="85"/>
                <w:sz w:val="16"/>
              </w:rPr>
              <w:t>Technological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factors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relate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to</w:t>
            </w:r>
            <w:r>
              <w:rPr>
                <w:color w:val="FFFFFF"/>
                <w:spacing w:val="29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the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presence,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convenience,</w:t>
            </w:r>
            <w:r>
              <w:rPr>
                <w:color w:val="FFFFFF"/>
                <w:spacing w:val="29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and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development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of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technology</w:t>
            </w:r>
            <w:r>
              <w:rPr>
                <w:color w:val="FFFFFF"/>
                <w:spacing w:val="29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(Bush,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2016</w:t>
            </w:r>
            <w:r>
              <w:rPr>
                <w:color w:val="FFFFFF"/>
                <w:spacing w:val="28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-</w:t>
            </w:r>
            <w:r>
              <w:rPr>
                <w:color w:val="FFFFFF"/>
                <w:spacing w:val="29"/>
                <w:sz w:val="16"/>
              </w:rPr>
              <w:t xml:space="preserve"> </w:t>
            </w:r>
            <w:r>
              <w:rPr>
                <w:color w:val="FFFFFF"/>
                <w:spacing w:val="-5"/>
                <w:w w:val="85"/>
                <w:sz w:val="16"/>
              </w:rPr>
              <w:t>a).</w:t>
            </w:r>
          </w:p>
        </w:tc>
      </w:tr>
      <w:tr w:rsidR="00EC6678">
        <w:trPr>
          <w:trHeight w:val="392"/>
          <w:tblCellSpacing w:w="46" w:type="dxa"/>
        </w:trPr>
        <w:tc>
          <w:tcPr>
            <w:tcW w:w="421" w:type="dxa"/>
            <w:tcBorders>
              <w:top w:val="nil"/>
              <w:left w:val="nil"/>
            </w:tcBorders>
            <w:shd w:val="clear" w:color="auto" w:fill="CB6BE6"/>
          </w:tcPr>
          <w:p w:rsidR="00EC6678" w:rsidRDefault="0067433F">
            <w:pPr>
              <w:pStyle w:val="TableParagraph"/>
              <w:spacing w:before="88"/>
              <w:ind w:left="81"/>
              <w:rPr>
                <w:rFonts w:ascii="Century Gothic"/>
                <w:b/>
                <w:sz w:val="18"/>
              </w:rPr>
            </w:pPr>
            <w:r>
              <w:rPr>
                <w:rFonts w:ascii="Century Gothic"/>
                <w:b/>
                <w:color w:val="FFFFFF"/>
                <w:w w:val="120"/>
                <w:sz w:val="18"/>
              </w:rPr>
              <w:t>L</w:t>
            </w:r>
          </w:p>
        </w:tc>
        <w:tc>
          <w:tcPr>
            <w:tcW w:w="9764" w:type="dxa"/>
            <w:tcBorders>
              <w:top w:val="nil"/>
              <w:right w:val="nil"/>
            </w:tcBorders>
            <w:shd w:val="clear" w:color="auto" w:fill="CB6BE6"/>
          </w:tcPr>
          <w:p w:rsidR="00EC6678" w:rsidRDefault="0067433F">
            <w:pPr>
              <w:pStyle w:val="TableParagraph"/>
              <w:spacing w:before="108"/>
              <w:ind w:right="69"/>
              <w:jc w:val="center"/>
              <w:rPr>
                <w:sz w:val="16"/>
              </w:rPr>
            </w:pPr>
            <w:r>
              <w:rPr>
                <w:color w:val="FFFFFF"/>
                <w:w w:val="90"/>
                <w:sz w:val="16"/>
              </w:rPr>
              <w:t>Legal</w:t>
            </w:r>
            <w:r>
              <w:rPr>
                <w:color w:val="FFFFFF"/>
                <w:spacing w:val="-2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factors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affects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how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business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operates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and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how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a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customer</w:t>
            </w:r>
            <w:r>
              <w:rPr>
                <w:color w:val="FFFFFF"/>
                <w:spacing w:val="-2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behaves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(Bush,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2016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w w:val="90"/>
                <w:sz w:val="16"/>
              </w:rPr>
              <w:t>–</w:t>
            </w:r>
            <w:r>
              <w:rPr>
                <w:color w:val="FFFFFF"/>
                <w:spacing w:val="-1"/>
                <w:sz w:val="16"/>
              </w:rPr>
              <w:t xml:space="preserve"> </w:t>
            </w:r>
            <w:r>
              <w:rPr>
                <w:color w:val="FFFFFF"/>
                <w:spacing w:val="-5"/>
                <w:w w:val="90"/>
                <w:sz w:val="16"/>
              </w:rPr>
              <w:t>b).</w:t>
            </w:r>
          </w:p>
        </w:tc>
      </w:tr>
      <w:tr w:rsidR="00EC6678">
        <w:trPr>
          <w:trHeight w:val="393"/>
          <w:tblCellSpacing w:w="46" w:type="dxa"/>
        </w:trPr>
        <w:tc>
          <w:tcPr>
            <w:tcW w:w="421" w:type="dxa"/>
            <w:tcBorders>
              <w:left w:val="nil"/>
              <w:bottom w:val="nil"/>
            </w:tcBorders>
            <w:shd w:val="clear" w:color="auto" w:fill="FFDE58"/>
          </w:tcPr>
          <w:p w:rsidR="00EC6678" w:rsidRDefault="0067433F">
            <w:pPr>
              <w:pStyle w:val="TableParagraph"/>
              <w:spacing w:before="77"/>
              <w:ind w:left="77"/>
              <w:rPr>
                <w:rFonts w:ascii="Century Gothic"/>
                <w:b/>
                <w:sz w:val="18"/>
              </w:rPr>
            </w:pPr>
            <w:r>
              <w:rPr>
                <w:rFonts w:ascii="Century Gothic"/>
                <w:b/>
                <w:color w:val="FFFFFF"/>
                <w:w w:val="111"/>
                <w:sz w:val="18"/>
              </w:rPr>
              <w:t>E</w:t>
            </w:r>
          </w:p>
        </w:tc>
        <w:tc>
          <w:tcPr>
            <w:tcW w:w="9764" w:type="dxa"/>
            <w:tcBorders>
              <w:bottom w:val="nil"/>
              <w:right w:val="nil"/>
            </w:tcBorders>
            <w:shd w:val="clear" w:color="auto" w:fill="FFDE58"/>
          </w:tcPr>
          <w:p w:rsidR="00EC6678" w:rsidRDefault="0067433F">
            <w:pPr>
              <w:pStyle w:val="TableParagraph"/>
              <w:spacing w:before="97"/>
              <w:ind w:right="68"/>
              <w:jc w:val="center"/>
              <w:rPr>
                <w:sz w:val="16"/>
              </w:rPr>
            </w:pPr>
            <w:r>
              <w:rPr>
                <w:color w:val="FFFFFF"/>
                <w:w w:val="85"/>
                <w:sz w:val="16"/>
              </w:rPr>
              <w:t>Environmental</w:t>
            </w:r>
            <w:r>
              <w:rPr>
                <w:color w:val="FFFFFF"/>
                <w:spacing w:val="36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factors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mainly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are</w:t>
            </w:r>
            <w:r>
              <w:rPr>
                <w:color w:val="FFFFFF"/>
                <w:spacing w:val="36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concerns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with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the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surrounding</w:t>
            </w:r>
            <w:r>
              <w:rPr>
                <w:color w:val="FFFFFF"/>
                <w:spacing w:val="36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environment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w w:val="85"/>
                <w:sz w:val="16"/>
              </w:rPr>
              <w:t>(Pathak,</w:t>
            </w:r>
            <w:r>
              <w:rPr>
                <w:color w:val="FFFFFF"/>
                <w:spacing w:val="37"/>
                <w:sz w:val="16"/>
              </w:rPr>
              <w:t xml:space="preserve"> </w:t>
            </w:r>
            <w:r>
              <w:rPr>
                <w:color w:val="FFFFFF"/>
                <w:spacing w:val="-2"/>
                <w:w w:val="85"/>
                <w:sz w:val="16"/>
              </w:rPr>
              <w:t>2020).</w:t>
            </w:r>
          </w:p>
        </w:tc>
      </w:tr>
    </w:tbl>
    <w:p w:rsidR="00EC6678" w:rsidRDefault="0067433F">
      <w:pPr>
        <w:spacing w:before="172" w:line="268" w:lineRule="auto"/>
        <w:ind w:left="2420" w:right="780" w:hanging="1317"/>
        <w:rPr>
          <w:rFonts w:ascii="Century Gothic"/>
          <w:b/>
          <w:sz w:val="24"/>
        </w:rPr>
      </w:pPr>
      <w:r>
        <w:rPr>
          <w:rFonts w:ascii="Century Gothic"/>
          <w:b/>
          <w:sz w:val="24"/>
        </w:rPr>
        <w:t>External factors are potential risks to a business, with little knowledge available that</w:t>
      </w:r>
      <w:r>
        <w:rPr>
          <w:rFonts w:ascii="Century Gothic"/>
          <w:b/>
          <w:spacing w:val="40"/>
          <w:sz w:val="24"/>
        </w:rPr>
        <w:t xml:space="preserve"> </w:t>
      </w:r>
      <w:r>
        <w:rPr>
          <w:rFonts w:ascii="Century Gothic"/>
          <w:b/>
          <w:sz w:val="24"/>
        </w:rPr>
        <w:t>are out of control for the company (</w:t>
      </w:r>
      <w:proofErr w:type="spellStart"/>
      <w:r>
        <w:rPr>
          <w:rFonts w:ascii="Century Gothic"/>
          <w:b/>
          <w:sz w:val="24"/>
        </w:rPr>
        <w:t>Rastogi</w:t>
      </w:r>
      <w:proofErr w:type="spellEnd"/>
      <w:r>
        <w:rPr>
          <w:rFonts w:ascii="Century Gothic"/>
          <w:b/>
          <w:sz w:val="24"/>
        </w:rPr>
        <w:t xml:space="preserve"> and Trivedi, 2016).</w:t>
      </w:r>
    </w:p>
    <w:p w:rsidR="00EC6678" w:rsidRDefault="0067433F">
      <w:pPr>
        <w:pStyle w:val="Heading1"/>
        <w:ind w:left="1169"/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docshape5" o:spid="_x0000_s1106" type="#_x0000_t202" style="position:absolute;left:0;text-align:left;margin-left:21.35pt;margin-top:25.8pt;width:71.25pt;height:21pt;z-index:-15728640;mso-wrap-distance-left:0;mso-wrap-distance-right:0;mso-position-horizontal-relative:page" fillcolor="#ff5757" stroked="f">
            <v:textbox inset="0,0,0,0">
              <w:txbxContent>
                <w:p w:rsidR="00EC6678" w:rsidRDefault="0067433F">
                  <w:pPr>
                    <w:spacing w:before="51"/>
                    <w:ind w:left="207"/>
                    <w:rPr>
                      <w:rFonts w:ascii="Tahoma"/>
                      <w:color w:val="000000"/>
                      <w:sz w:val="24"/>
                    </w:rPr>
                  </w:pPr>
                  <w:r>
                    <w:rPr>
                      <w:rFonts w:ascii="Tahoma"/>
                      <w:color w:val="2E3749"/>
                      <w:spacing w:val="-2"/>
                      <w:w w:val="96"/>
                      <w:sz w:val="24"/>
                    </w:rPr>
                    <w:t>P</w:t>
                  </w:r>
                  <w:r>
                    <w:rPr>
                      <w:rFonts w:ascii="Tahoma"/>
                      <w:color w:val="2E3749"/>
                      <w:spacing w:val="-2"/>
                      <w:w w:val="95"/>
                      <w:sz w:val="24"/>
                    </w:rPr>
                    <w:t>o</w:t>
                  </w:r>
                  <w:r>
                    <w:rPr>
                      <w:rFonts w:ascii="Tahoma"/>
                      <w:color w:val="2E3749"/>
                      <w:spacing w:val="-2"/>
                      <w:w w:val="197"/>
                      <w:sz w:val="24"/>
                    </w:rPr>
                    <w:t>l</w:t>
                  </w:r>
                  <w:r>
                    <w:rPr>
                      <w:rFonts w:ascii="Tahoma"/>
                      <w:color w:val="2E3749"/>
                      <w:spacing w:val="-2"/>
                      <w:w w:val="95"/>
                      <w:sz w:val="24"/>
                    </w:rPr>
                    <w:t>i</w:t>
                  </w:r>
                  <w:r>
                    <w:rPr>
                      <w:rFonts w:ascii="Tahoma"/>
                      <w:color w:val="2E3749"/>
                      <w:spacing w:val="-2"/>
                      <w:w w:val="157"/>
                      <w:sz w:val="24"/>
                    </w:rPr>
                    <w:t>t</w:t>
                  </w:r>
                  <w:r>
                    <w:rPr>
                      <w:rFonts w:ascii="Tahoma"/>
                      <w:color w:val="2E3749"/>
                      <w:spacing w:val="-2"/>
                      <w:w w:val="95"/>
                      <w:sz w:val="24"/>
                    </w:rPr>
                    <w:t>i</w:t>
                  </w:r>
                  <w:r>
                    <w:rPr>
                      <w:rFonts w:ascii="Tahoma"/>
                      <w:color w:val="2E3749"/>
                      <w:spacing w:val="-2"/>
                      <w:w w:val="117"/>
                      <w:sz w:val="24"/>
                    </w:rPr>
                    <w:t>c</w:t>
                  </w:r>
                  <w:r>
                    <w:rPr>
                      <w:rFonts w:ascii="Tahoma"/>
                      <w:color w:val="2E3749"/>
                      <w:spacing w:val="-2"/>
                      <w:w w:val="114"/>
                      <w:sz w:val="24"/>
                    </w:rPr>
                    <w:t>a</w:t>
                  </w:r>
                  <w:r>
                    <w:rPr>
                      <w:rFonts w:ascii="Tahoma"/>
                      <w:color w:val="2E3749"/>
                      <w:spacing w:val="-6"/>
                      <w:w w:val="197"/>
                      <w:sz w:val="24"/>
                    </w:rPr>
                    <w:t>l</w:t>
                  </w:r>
                </w:p>
              </w:txbxContent>
            </v:textbox>
            <w10:wrap type="topAndBottom" anchorx="page"/>
          </v:shape>
        </w:pict>
      </w:r>
      <w:r>
        <w:pict>
          <v:shape id="docshape6" o:spid="_x0000_s1105" type="#_x0000_t202" style="position:absolute;left:0;text-align:left;margin-left:99.55pt;margin-top:25.8pt;width:78pt;height:21pt;z-index:-15728128;mso-wrap-distance-left:0;mso-wrap-distance-right:0;mso-position-horizontal-relative:page" fillcolor="#ff66c3" stroked="f">
            <v:textbox inset="0,0,0,0">
              <w:txbxContent>
                <w:p w:rsidR="00EC6678" w:rsidRDefault="0067433F">
                  <w:pPr>
                    <w:spacing w:before="42"/>
                    <w:ind w:left="335"/>
                    <w:rPr>
                      <w:rFonts w:ascii="Tahoma"/>
                      <w:color w:val="000000"/>
                      <w:sz w:val="24"/>
                    </w:rPr>
                  </w:pPr>
                  <w:r>
                    <w:rPr>
                      <w:rFonts w:ascii="Tahoma"/>
                      <w:color w:val="2E3749"/>
                      <w:spacing w:val="-2"/>
                      <w:w w:val="92"/>
                      <w:sz w:val="24"/>
                    </w:rPr>
                    <w:t>E</w:t>
                  </w:r>
                  <w:r>
                    <w:rPr>
                      <w:rFonts w:ascii="Tahoma"/>
                      <w:color w:val="2E3749"/>
                      <w:spacing w:val="-2"/>
                      <w:w w:val="158"/>
                      <w:sz w:val="24"/>
                    </w:rPr>
                    <w:t>t</w:t>
                  </w:r>
                  <w:r>
                    <w:rPr>
                      <w:rFonts w:ascii="Tahoma"/>
                      <w:color w:val="2E3749"/>
                      <w:spacing w:val="-2"/>
                      <w:sz w:val="24"/>
                    </w:rPr>
                    <w:t>h</w:t>
                  </w:r>
                  <w:r>
                    <w:rPr>
                      <w:rFonts w:ascii="Tahoma"/>
                      <w:color w:val="2E3749"/>
                      <w:spacing w:val="-2"/>
                      <w:w w:val="95"/>
                      <w:sz w:val="24"/>
                    </w:rPr>
                    <w:t>i</w:t>
                  </w:r>
                  <w:r>
                    <w:rPr>
                      <w:rFonts w:ascii="Tahoma"/>
                      <w:color w:val="2E3749"/>
                      <w:spacing w:val="-2"/>
                      <w:w w:val="117"/>
                      <w:sz w:val="24"/>
                    </w:rPr>
                    <w:t>c</w:t>
                  </w:r>
                  <w:r>
                    <w:rPr>
                      <w:rFonts w:ascii="Tahoma"/>
                      <w:color w:val="2E3749"/>
                      <w:spacing w:val="-2"/>
                      <w:w w:val="114"/>
                      <w:sz w:val="24"/>
                    </w:rPr>
                    <w:t>a</w:t>
                  </w:r>
                  <w:r>
                    <w:rPr>
                      <w:rFonts w:ascii="Tahoma"/>
                      <w:color w:val="2E3749"/>
                      <w:spacing w:val="-6"/>
                      <w:w w:val="198"/>
                      <w:sz w:val="24"/>
                    </w:rPr>
                    <w:t>l</w:t>
                  </w:r>
                </w:p>
              </w:txbxContent>
            </v:textbox>
            <w10:wrap type="topAndBottom" anchorx="page"/>
          </v:shape>
        </w:pict>
      </w:r>
      <w:r>
        <w:pict>
          <v:shape id="docshape7" o:spid="_x0000_s1104" type="#_x0000_t202" style="position:absolute;left:0;text-align:left;margin-left:182.4pt;margin-top:25.8pt;width:94.5pt;height:21pt;z-index:-15727616;mso-wrap-distance-left:0;mso-wrap-distance-right:0;mso-position-horizontal-relative:page" fillcolor="#5ce1e6" stroked="f">
            <v:textbox inset="0,0,0,0">
              <w:txbxContent>
                <w:p w:rsidR="00EC6678" w:rsidRDefault="00624CEF">
                  <w:pPr>
                    <w:spacing w:before="51"/>
                    <w:ind w:left="599"/>
                    <w:rPr>
                      <w:rFonts w:ascii="Tahoma"/>
                      <w:color w:val="000000"/>
                      <w:sz w:val="24"/>
                    </w:rPr>
                  </w:pPr>
                  <w:r>
                    <w:rPr>
                      <w:rFonts w:ascii="Tahoma"/>
                      <w:color w:val="2E3749"/>
                      <w:spacing w:val="-2"/>
                      <w:w w:val="106"/>
                      <w:sz w:val="24"/>
                    </w:rPr>
                    <w:t>S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4"/>
                      <w:sz w:val="24"/>
                    </w:rPr>
                    <w:t>o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116"/>
                      <w:sz w:val="24"/>
                    </w:rPr>
                    <w:t>c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4"/>
                      <w:sz w:val="24"/>
                    </w:rPr>
                    <w:t>i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113"/>
                      <w:sz w:val="24"/>
                    </w:rPr>
                    <w:t>a</w:t>
                  </w:r>
                  <w:r w:rsidR="0067433F">
                    <w:rPr>
                      <w:rFonts w:ascii="Tahoma"/>
                      <w:color w:val="2E3749"/>
                      <w:spacing w:val="-6"/>
                      <w:w w:val="196"/>
                      <w:sz w:val="24"/>
                    </w:rPr>
                    <w:t>l</w:t>
                  </w:r>
                </w:p>
              </w:txbxContent>
            </v:textbox>
            <w10:wrap type="topAndBottom" anchorx="page"/>
          </v:shape>
        </w:pict>
      </w:r>
      <w:r>
        <w:pict>
          <v:shape id="docshape8" o:spid="_x0000_s1103" type="#_x0000_t202" style="position:absolute;left:0;text-align:left;margin-left:284pt;margin-top:25.8pt;width:99pt;height:21pt;z-index:-15727104;mso-wrap-distance-left:0;mso-wrap-distance-right:0;mso-position-horizontal-relative:page" fillcolor="#7dd957" stroked="f">
            <v:textbox inset="0,0,0,0">
              <w:txbxContent>
                <w:p w:rsidR="00EC6678" w:rsidRDefault="0067433F">
                  <w:pPr>
                    <w:spacing w:before="44"/>
                    <w:ind w:left="143"/>
                    <w:rPr>
                      <w:rFonts w:ascii="Tahoma"/>
                      <w:color w:val="000000"/>
                      <w:sz w:val="24"/>
                    </w:rPr>
                  </w:pPr>
                  <w:r>
                    <w:rPr>
                      <w:rFonts w:ascii="Tahoma"/>
                      <w:color w:val="2E3749"/>
                      <w:spacing w:val="-2"/>
                      <w:w w:val="89"/>
                      <w:sz w:val="24"/>
                    </w:rPr>
                    <w:t>T</w:t>
                  </w:r>
                  <w:r>
                    <w:rPr>
                      <w:rFonts w:ascii="Tahoma"/>
                      <w:color w:val="2E3749"/>
                      <w:spacing w:val="-2"/>
                      <w:w w:val="97"/>
                      <w:sz w:val="24"/>
                    </w:rPr>
                    <w:t>e</w:t>
                  </w:r>
                  <w:r>
                    <w:rPr>
                      <w:rFonts w:ascii="Tahoma"/>
                      <w:color w:val="2E3749"/>
                      <w:spacing w:val="-2"/>
                      <w:w w:val="116"/>
                      <w:sz w:val="24"/>
                    </w:rPr>
                    <w:t>c</w:t>
                  </w:r>
                  <w:r>
                    <w:rPr>
                      <w:rFonts w:ascii="Tahoma"/>
                      <w:color w:val="2E3749"/>
                      <w:spacing w:val="-2"/>
                      <w:w w:val="99"/>
                      <w:sz w:val="24"/>
                    </w:rPr>
                    <w:t>h</w:t>
                  </w:r>
                  <w:r>
                    <w:rPr>
                      <w:rFonts w:ascii="Tahoma"/>
                      <w:color w:val="2E3749"/>
                      <w:spacing w:val="-2"/>
                      <w:w w:val="96"/>
                      <w:sz w:val="24"/>
                    </w:rPr>
                    <w:t>n</w:t>
                  </w:r>
                  <w:r>
                    <w:rPr>
                      <w:rFonts w:ascii="Tahoma"/>
                      <w:color w:val="2E3749"/>
                      <w:spacing w:val="-2"/>
                      <w:w w:val="94"/>
                      <w:sz w:val="24"/>
                    </w:rPr>
                    <w:t>o</w:t>
                  </w:r>
                  <w:r>
                    <w:rPr>
                      <w:rFonts w:ascii="Tahoma"/>
                      <w:color w:val="2E3749"/>
                      <w:spacing w:val="-2"/>
                      <w:w w:val="196"/>
                      <w:sz w:val="24"/>
                    </w:rPr>
                    <w:t>l</w:t>
                  </w:r>
                  <w:r>
                    <w:rPr>
                      <w:rFonts w:ascii="Tahoma"/>
                      <w:color w:val="2E3749"/>
                      <w:spacing w:val="-2"/>
                      <w:w w:val="94"/>
                      <w:sz w:val="24"/>
                    </w:rPr>
                    <w:t>o</w:t>
                  </w:r>
                  <w:r>
                    <w:rPr>
                      <w:rFonts w:ascii="Tahoma"/>
                      <w:color w:val="2E3749"/>
                      <w:spacing w:val="-2"/>
                      <w:w w:val="90"/>
                      <w:sz w:val="24"/>
                    </w:rPr>
                    <w:t>g</w:t>
                  </w:r>
                  <w:r>
                    <w:rPr>
                      <w:rFonts w:ascii="Tahoma"/>
                      <w:color w:val="2E3749"/>
                      <w:spacing w:val="-2"/>
                      <w:w w:val="94"/>
                      <w:sz w:val="24"/>
                    </w:rPr>
                    <w:t>i</w:t>
                  </w:r>
                  <w:r>
                    <w:rPr>
                      <w:rFonts w:ascii="Tahoma"/>
                      <w:color w:val="2E3749"/>
                      <w:spacing w:val="-2"/>
                      <w:w w:val="116"/>
                      <w:sz w:val="24"/>
                    </w:rPr>
                    <w:t>c</w:t>
                  </w:r>
                  <w:r>
                    <w:rPr>
                      <w:rFonts w:ascii="Tahoma"/>
                      <w:color w:val="2E3749"/>
                      <w:spacing w:val="-2"/>
                      <w:w w:val="113"/>
                      <w:sz w:val="24"/>
                    </w:rPr>
                    <w:t>a</w:t>
                  </w:r>
                  <w:r>
                    <w:rPr>
                      <w:rFonts w:ascii="Tahoma"/>
                      <w:color w:val="2E3749"/>
                      <w:spacing w:val="-6"/>
                      <w:w w:val="196"/>
                      <w:sz w:val="24"/>
                    </w:rPr>
                    <w:t>l</w:t>
                  </w:r>
                </w:p>
              </w:txbxContent>
            </v:textbox>
            <w10:wrap type="topAndBottom" anchorx="page"/>
          </v:shape>
        </w:pict>
      </w:r>
      <w:r>
        <w:pict>
          <v:shape id="docshape9" o:spid="_x0000_s1102" type="#_x0000_t202" style="position:absolute;left:0;text-align:left;margin-left:390.3pt;margin-top:25.4pt;width:90.75pt;height:21.75pt;z-index:-15726592;mso-wrap-distance-left:0;mso-wrap-distance-right:0;mso-position-horizontal-relative:page" fillcolor="#cb6be6" stroked="f">
            <v:textbox inset="0,0,0,0">
              <w:txbxContent>
                <w:p w:rsidR="00EC6678" w:rsidRDefault="0067433F">
                  <w:pPr>
                    <w:spacing w:before="47"/>
                    <w:ind w:left="592"/>
                    <w:rPr>
                      <w:rFonts w:ascii="Tahoma"/>
                      <w:color w:val="000000"/>
                      <w:sz w:val="24"/>
                    </w:rPr>
                  </w:pPr>
                  <w:r>
                    <w:rPr>
                      <w:rFonts w:ascii="Tahoma"/>
                      <w:color w:val="2E3749"/>
                      <w:spacing w:val="-4"/>
                      <w:w w:val="92"/>
                      <w:sz w:val="24"/>
                    </w:rPr>
                    <w:t>L</w:t>
                  </w:r>
                  <w:r>
                    <w:rPr>
                      <w:rFonts w:ascii="Tahoma"/>
                      <w:color w:val="2E3749"/>
                      <w:spacing w:val="-4"/>
                      <w:sz w:val="24"/>
                    </w:rPr>
                    <w:t>e</w:t>
                  </w:r>
                  <w:r>
                    <w:rPr>
                      <w:rFonts w:ascii="Tahoma"/>
                      <w:color w:val="2E3749"/>
                      <w:spacing w:val="-4"/>
                      <w:w w:val="93"/>
                      <w:sz w:val="24"/>
                    </w:rPr>
                    <w:t>g</w:t>
                  </w:r>
                  <w:r>
                    <w:rPr>
                      <w:rFonts w:ascii="Tahoma"/>
                      <w:color w:val="2E3749"/>
                      <w:spacing w:val="-4"/>
                      <w:w w:val="116"/>
                      <w:sz w:val="24"/>
                    </w:rPr>
                    <w:t>a</w:t>
                  </w:r>
                  <w:r>
                    <w:rPr>
                      <w:rFonts w:ascii="Tahoma"/>
                      <w:color w:val="2E3749"/>
                      <w:spacing w:val="-8"/>
                      <w:w w:val="199"/>
                      <w:sz w:val="24"/>
                    </w:rPr>
                    <w:t>l</w:t>
                  </w:r>
                </w:p>
              </w:txbxContent>
            </v:textbox>
            <w10:wrap type="topAndBottom" anchorx="page"/>
          </v:shape>
        </w:pict>
      </w:r>
      <w:r>
        <w:pict>
          <v:shape id="docshape10" o:spid="_x0000_s1101" type="#_x0000_t202" style="position:absolute;left:0;text-align:left;margin-left:489.8pt;margin-top:25.8pt;width:99.75pt;height:21.75pt;z-index:-15726080;mso-wrap-distance-left:0;mso-wrap-distance-right:0;mso-position-horizontal-relative:page" fillcolor="#ffde58" stroked="f">
            <v:textbox inset="0,0,0,0">
              <w:txbxContent>
                <w:p w:rsidR="00EC6678" w:rsidRDefault="00624CEF">
                  <w:pPr>
                    <w:spacing w:before="38"/>
                    <w:ind w:left="159"/>
                    <w:rPr>
                      <w:rFonts w:ascii="Tahoma"/>
                      <w:color w:val="000000"/>
                      <w:sz w:val="24"/>
                    </w:rPr>
                  </w:pPr>
                  <w:r>
                    <w:rPr>
                      <w:rFonts w:ascii="Tahoma"/>
                      <w:color w:val="2E3749"/>
                      <w:spacing w:val="-2"/>
                      <w:w w:val="99"/>
                      <w:sz w:val="24"/>
                    </w:rPr>
                    <w:t>E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8"/>
                      <w:sz w:val="24"/>
                    </w:rPr>
                    <w:t>n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111"/>
                      <w:sz w:val="24"/>
                    </w:rPr>
                    <w:t>v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6"/>
                      <w:sz w:val="24"/>
                    </w:rPr>
                    <w:t>i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152"/>
                      <w:sz w:val="24"/>
                    </w:rPr>
                    <w:t>r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6"/>
                      <w:sz w:val="24"/>
                    </w:rPr>
                    <w:t>o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8"/>
                      <w:sz w:val="24"/>
                    </w:rPr>
                    <w:t>n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75"/>
                      <w:sz w:val="24"/>
                    </w:rPr>
                    <w:t>m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9"/>
                      <w:sz w:val="24"/>
                    </w:rPr>
                    <w:t>e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98"/>
                      <w:sz w:val="24"/>
                    </w:rPr>
                    <w:t>n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158"/>
                      <w:sz w:val="24"/>
                    </w:rPr>
                    <w:t>t</w:t>
                  </w:r>
                  <w:r w:rsidR="0067433F">
                    <w:rPr>
                      <w:rFonts w:ascii="Tahoma"/>
                      <w:color w:val="2E3749"/>
                      <w:spacing w:val="-2"/>
                      <w:w w:val="115"/>
                      <w:sz w:val="24"/>
                    </w:rPr>
                    <w:t>a</w:t>
                  </w:r>
                  <w:r w:rsidR="0067433F">
                    <w:rPr>
                      <w:rFonts w:ascii="Tahoma"/>
                      <w:color w:val="2E3749"/>
                      <w:spacing w:val="-6"/>
                      <w:w w:val="198"/>
                      <w:sz w:val="24"/>
                    </w:rPr>
                    <w:t>l</w:t>
                  </w:r>
                </w:p>
              </w:txbxContent>
            </v:textbox>
            <w10:wrap type="topAndBottom" anchorx="page"/>
          </v:shape>
        </w:pict>
      </w:r>
      <w:r>
        <w:pict>
          <v:line id="_x0000_s1100" style="position:absolute;left:0;text-align:left;z-index:15742976;mso-position-horizontal-relative:page" from="84.8pt,13.15pt" to="183.8pt,13.15pt" strokecolor="#2e3749" strokeweight="1.5pt">
            <w10:wrap anchorx="page"/>
          </v:line>
        </w:pict>
      </w:r>
      <w:r>
        <w:pict>
          <v:line id="_x0000_s1099" style="position:absolute;left:0;text-align:left;z-index:15743488;mso-position-horizontal-relative:page" from="435.6pt,14.65pt" to="551.85pt,14.65pt" strokecolor="#2e3749" strokeweight="1.5pt">
            <w10:wrap anchorx="page"/>
          </v:line>
        </w:pict>
      </w:r>
      <w:r>
        <w:rPr>
          <w:color w:val="2E3749"/>
          <w:w w:val="110"/>
        </w:rPr>
        <w:t>WHAT</w:t>
      </w:r>
      <w:r>
        <w:rPr>
          <w:color w:val="2E3749"/>
          <w:spacing w:val="13"/>
          <w:w w:val="110"/>
        </w:rPr>
        <w:t xml:space="preserve"> </w:t>
      </w:r>
      <w:r>
        <w:rPr>
          <w:color w:val="2E3749"/>
          <w:w w:val="110"/>
        </w:rPr>
        <w:t>DO</w:t>
      </w:r>
      <w:r>
        <w:rPr>
          <w:color w:val="2E3749"/>
          <w:spacing w:val="14"/>
          <w:w w:val="110"/>
        </w:rPr>
        <w:t xml:space="preserve"> </w:t>
      </w:r>
      <w:r>
        <w:rPr>
          <w:color w:val="2E3749"/>
          <w:w w:val="110"/>
        </w:rPr>
        <w:t>IT</w:t>
      </w:r>
      <w:r>
        <w:rPr>
          <w:color w:val="2E3749"/>
          <w:spacing w:val="14"/>
          <w:w w:val="110"/>
        </w:rPr>
        <w:t xml:space="preserve"> </w:t>
      </w:r>
      <w:r>
        <w:rPr>
          <w:color w:val="2E3749"/>
          <w:spacing w:val="-2"/>
          <w:w w:val="110"/>
        </w:rPr>
        <w:t>INCLUDE?</w:t>
      </w:r>
    </w:p>
    <w:p w:rsidR="00EC6678" w:rsidRDefault="00EC6678">
      <w:pPr>
        <w:pStyle w:val="BodyText"/>
        <w:spacing w:before="7"/>
        <w:rPr>
          <w:rFonts w:ascii="Century Gothic"/>
          <w:b/>
          <w:sz w:val="3"/>
        </w:rPr>
      </w:pPr>
    </w:p>
    <w:p w:rsidR="00EC6678" w:rsidRDefault="0067433F">
      <w:pPr>
        <w:ind w:left="414"/>
        <w:rPr>
          <w:rFonts w:ascii="Century Gothic"/>
          <w:sz w:val="20"/>
        </w:rPr>
      </w:pPr>
      <w:r>
        <w:rPr>
          <w:rFonts w:ascii="Century Gothic"/>
          <w:position w:val="81"/>
          <w:sz w:val="20"/>
        </w:rPr>
      </w:r>
      <w:r>
        <w:rPr>
          <w:rFonts w:ascii="Century Gothic"/>
          <w:position w:val="81"/>
          <w:sz w:val="20"/>
        </w:rPr>
        <w:pict>
          <v:shape id="docshape11" o:spid="_x0000_s1098" type="#_x0000_t202" style="width:70.5pt;height:68.25pt;mso-left-percent:-10001;mso-top-percent:-10001;mso-position-horizontal:absolute;mso-position-horizontal-relative:char;mso-position-vertical:absolute;mso-position-vertical-relative:line;mso-left-percent:-10001;mso-top-percent:-10001" fillcolor="#ff5757" stroked="f">
            <v:textbox inset="0,0,0,0">
              <w:txbxContent>
                <w:p w:rsidR="00EC6678" w:rsidRDefault="0067433F">
                  <w:pPr>
                    <w:pStyle w:val="BodyText"/>
                    <w:spacing w:before="150" w:line="223" w:lineRule="auto"/>
                    <w:ind w:left="66" w:right="62"/>
                    <w:jc w:val="center"/>
                    <w:rPr>
                      <w:color w:val="000000"/>
                    </w:rPr>
                  </w:pPr>
                  <w:r>
                    <w:rPr>
                      <w:color w:val="FFFFFF"/>
                      <w:spacing w:val="-6"/>
                    </w:rPr>
                    <w:t>Factors</w:t>
                  </w:r>
                  <w:r>
                    <w:rPr>
                      <w:color w:val="FFFFFF"/>
                      <w:spacing w:val="-9"/>
                    </w:rPr>
                    <w:t xml:space="preserve"> </w:t>
                  </w:r>
                  <w:r>
                    <w:rPr>
                      <w:color w:val="FFFFFF"/>
                      <w:spacing w:val="-6"/>
                    </w:rPr>
                    <w:t>that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  <w:spacing w:val="-6"/>
                    </w:rPr>
                    <w:t xml:space="preserve">may </w:t>
                  </w:r>
                  <w:r>
                    <w:rPr>
                      <w:color w:val="FFFFFF"/>
                      <w:spacing w:val="-4"/>
                    </w:rPr>
                    <w:t>affect</w:t>
                  </w:r>
                  <w:r>
                    <w:rPr>
                      <w:color w:val="FFFFFF"/>
                      <w:spacing w:val="-11"/>
                    </w:rPr>
                    <w:t xml:space="preserve"> </w:t>
                  </w:r>
                  <w:r>
                    <w:rPr>
                      <w:color w:val="FFFFFF"/>
                      <w:spacing w:val="-4"/>
                    </w:rPr>
                    <w:t>a</w:t>
                  </w:r>
                  <w:r>
                    <w:rPr>
                      <w:color w:val="FFFFFF"/>
                      <w:spacing w:val="-10"/>
                    </w:rPr>
                    <w:t xml:space="preserve"> </w:t>
                  </w:r>
                  <w:r>
                    <w:rPr>
                      <w:color w:val="FFFFFF"/>
                      <w:spacing w:val="-4"/>
                    </w:rPr>
                    <w:t xml:space="preserve">business </w:t>
                  </w:r>
                  <w:r>
                    <w:rPr>
                      <w:color w:val="FFFFFF"/>
                      <w:w w:val="90"/>
                    </w:rPr>
                    <w:t>include</w:t>
                  </w:r>
                  <w:r>
                    <w:rPr>
                      <w:color w:val="FFFFFF"/>
                      <w:spacing w:val="-9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>tax,</w:t>
                  </w:r>
                  <w:r>
                    <w:rPr>
                      <w:color w:val="FFFFFF"/>
                      <w:spacing w:val="-8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 xml:space="preserve">laws, </w:t>
                  </w:r>
                  <w:r>
                    <w:rPr>
                      <w:color w:val="FFFFFF"/>
                    </w:rPr>
                    <w:t>and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political stability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(BBC </w:t>
                  </w:r>
                  <w:proofErr w:type="spellStart"/>
                  <w:r>
                    <w:rPr>
                      <w:color w:val="FFFFFF"/>
                    </w:rPr>
                    <w:t>Bitesize</w:t>
                  </w:r>
                  <w:proofErr w:type="spellEnd"/>
                  <w:r>
                    <w:rPr>
                      <w:color w:val="FFFFFF"/>
                    </w:rPr>
                    <w:t>,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>2022).</w:t>
                  </w:r>
                </w:p>
              </w:txbxContent>
            </v:textbox>
            <w10:wrap type="none"/>
            <w10:anchorlock/>
          </v:shape>
        </w:pict>
      </w:r>
      <w:r>
        <w:rPr>
          <w:rFonts w:ascii="Times New Roman"/>
          <w:spacing w:val="81"/>
          <w:position w:val="81"/>
          <w:sz w:val="20"/>
        </w:rPr>
        <w:t xml:space="preserve"> </w:t>
      </w:r>
      <w:r>
        <w:rPr>
          <w:rFonts w:ascii="Century Gothic"/>
          <w:spacing w:val="81"/>
          <w:position w:val="14"/>
          <w:sz w:val="20"/>
        </w:rPr>
      </w:r>
      <w:r>
        <w:rPr>
          <w:rFonts w:ascii="Century Gothic"/>
          <w:spacing w:val="81"/>
          <w:position w:val="14"/>
          <w:sz w:val="20"/>
        </w:rPr>
        <w:pict>
          <v:shape id="docshape12" o:spid="_x0000_s1097" type="#_x0000_t202" style="width:78pt;height:102pt;mso-left-percent:-10001;mso-top-percent:-10001;mso-position-horizontal:absolute;mso-position-horizontal-relative:char;mso-position-vertical:absolute;mso-position-vertical-relative:line;mso-left-percent:-10001;mso-top-percent:-10001" fillcolor="#ff66c3" stroked="f">
            <v:textbox inset="0,0,0,0">
              <w:txbxContent>
                <w:p w:rsidR="00EC6678" w:rsidRDefault="0067433F">
                  <w:pPr>
                    <w:pStyle w:val="BodyText"/>
                    <w:spacing w:before="120" w:line="223" w:lineRule="auto"/>
                    <w:ind w:left="95" w:right="96"/>
                    <w:jc w:val="center"/>
                    <w:rPr>
                      <w:color w:val="000000"/>
                    </w:rPr>
                  </w:pPr>
                  <w:r>
                    <w:rPr>
                      <w:color w:val="FFFFFF"/>
                      <w:w w:val="90"/>
                    </w:rPr>
                    <w:t xml:space="preserve">Fair trade, slavery </w:t>
                  </w:r>
                  <w:r>
                    <w:rPr>
                      <w:color w:val="FFFFFF"/>
                    </w:rPr>
                    <w:t xml:space="preserve">acts and child </w:t>
                  </w:r>
                  <w:proofErr w:type="spellStart"/>
                  <w:r>
                    <w:rPr>
                      <w:color w:val="FFFFFF"/>
                      <w:spacing w:val="-2"/>
                    </w:rPr>
                    <w:t>labour</w:t>
                  </w:r>
                  <w:proofErr w:type="spellEnd"/>
                  <w:r>
                    <w:rPr>
                      <w:color w:val="FFFFFF"/>
                      <w:spacing w:val="-2"/>
                    </w:rPr>
                    <w:t>,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>as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>well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 xml:space="preserve">as </w:t>
                  </w:r>
                  <w:r>
                    <w:rPr>
                      <w:color w:val="FFFFFF"/>
                    </w:rPr>
                    <w:t>corporate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social </w:t>
                  </w:r>
                  <w:r>
                    <w:rPr>
                      <w:color w:val="FFFFFF"/>
                      <w:spacing w:val="-2"/>
                    </w:rPr>
                    <w:t xml:space="preserve">responsibility, </w:t>
                  </w:r>
                  <w:r>
                    <w:rPr>
                      <w:color w:val="FFFFFF"/>
                      <w:spacing w:val="-4"/>
                    </w:rPr>
                    <w:t>where</w:t>
                  </w:r>
                  <w:r>
                    <w:rPr>
                      <w:color w:val="FFFFFF"/>
                      <w:spacing w:val="-16"/>
                    </w:rPr>
                    <w:t xml:space="preserve"> </w:t>
                  </w:r>
                  <w:r>
                    <w:rPr>
                      <w:color w:val="FFFFFF"/>
                      <w:spacing w:val="-4"/>
                    </w:rPr>
                    <w:t xml:space="preserve">companies </w:t>
                  </w:r>
                  <w:r>
                    <w:rPr>
                      <w:color w:val="FFFFFF"/>
                      <w:spacing w:val="-6"/>
                    </w:rPr>
                    <w:t>contribute</w:t>
                  </w:r>
                  <w:r>
                    <w:rPr>
                      <w:color w:val="FFFFFF"/>
                      <w:spacing w:val="-9"/>
                    </w:rPr>
                    <w:t xml:space="preserve"> </w:t>
                  </w:r>
                  <w:r>
                    <w:rPr>
                      <w:color w:val="FFFFFF"/>
                      <w:spacing w:val="-6"/>
                    </w:rPr>
                    <w:t>to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  <w:spacing w:val="-6"/>
                    </w:rPr>
                    <w:t xml:space="preserve">local </w:t>
                  </w:r>
                  <w:r>
                    <w:rPr>
                      <w:color w:val="FFFFFF"/>
                      <w:spacing w:val="-2"/>
                    </w:rPr>
                    <w:t>communities (Professional Academy,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>2022).</w:t>
                  </w:r>
                </w:p>
              </w:txbxContent>
            </v:textbox>
            <w10:wrap type="none"/>
            <w10:anchorlock/>
          </v:shape>
        </w:pict>
      </w:r>
      <w:r>
        <w:rPr>
          <w:rFonts w:ascii="Times New Roman"/>
          <w:spacing w:val="47"/>
          <w:position w:val="14"/>
          <w:sz w:val="20"/>
        </w:rPr>
        <w:t xml:space="preserve"> </w:t>
      </w:r>
      <w:r>
        <w:rPr>
          <w:rFonts w:ascii="Century Gothic"/>
          <w:spacing w:val="47"/>
          <w:sz w:val="20"/>
        </w:rPr>
      </w:r>
      <w:r>
        <w:rPr>
          <w:rFonts w:ascii="Century Gothic"/>
          <w:spacing w:val="47"/>
          <w:sz w:val="20"/>
        </w:rPr>
        <w:pict>
          <v:shape id="docshape13" o:spid="_x0000_s1096" type="#_x0000_t202" style="width:94.5pt;height:108.75pt;mso-left-percent:-10001;mso-top-percent:-10001;mso-position-horizontal:absolute;mso-position-horizontal-relative:char;mso-position-vertical:absolute;mso-position-vertical-relative:line;mso-left-percent:-10001;mso-top-percent:-10001" fillcolor="#5ce1e6" stroked="f">
            <v:textbox inset="0,0,0,0">
              <w:txbxContent>
                <w:p w:rsidR="00EC6678" w:rsidRDefault="0067433F">
                  <w:pPr>
                    <w:pStyle w:val="BodyText"/>
                    <w:spacing w:before="90" w:line="223" w:lineRule="auto"/>
                    <w:ind w:left="72" w:right="64"/>
                    <w:jc w:val="center"/>
                    <w:rPr>
                      <w:color w:val="000000"/>
                    </w:rPr>
                  </w:pPr>
                  <w:r>
                    <w:rPr>
                      <w:color w:val="FFFFFF"/>
                      <w:spacing w:val="-2"/>
                    </w:rPr>
                    <w:t xml:space="preserve">Demographics, </w:t>
                  </w:r>
                  <w:r>
                    <w:rPr>
                      <w:color w:val="FFFFFF"/>
                    </w:rPr>
                    <w:t>psychographics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and lifestyle,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consumer </w:t>
                  </w:r>
                  <w:r>
                    <w:rPr>
                      <w:color w:val="FFFFFF"/>
                      <w:spacing w:val="-2"/>
                    </w:rPr>
                    <w:t>purchasing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proofErr w:type="spellStart"/>
                  <w:r>
                    <w:rPr>
                      <w:color w:val="FFFFFF"/>
                      <w:spacing w:val="-2"/>
                    </w:rPr>
                    <w:t>behaviour</w:t>
                  </w:r>
                  <w:proofErr w:type="spellEnd"/>
                  <w:r>
                    <w:rPr>
                      <w:color w:val="FFFFFF"/>
                      <w:spacing w:val="-2"/>
                    </w:rPr>
                    <w:t xml:space="preserve">, </w:t>
                  </w:r>
                  <w:r>
                    <w:rPr>
                      <w:color w:val="FFFFFF"/>
                    </w:rPr>
                    <w:t>advertising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effects, influencers, and role models, it can also include</w:t>
                  </w:r>
                  <w:r>
                    <w:rPr>
                      <w:color w:val="FFFFFF"/>
                      <w:spacing w:val="-2"/>
                    </w:rPr>
                    <w:t xml:space="preserve"> </w:t>
                  </w:r>
                  <w:r>
                    <w:rPr>
                      <w:color w:val="FFFFFF"/>
                    </w:rPr>
                    <w:t>racial,</w:t>
                  </w:r>
                  <w:r>
                    <w:rPr>
                      <w:color w:val="FFFFFF"/>
                      <w:spacing w:val="-2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ethnic, </w:t>
                  </w:r>
                  <w:r>
                    <w:rPr>
                      <w:color w:val="FFFFFF"/>
                      <w:w w:val="90"/>
                    </w:rPr>
                    <w:t xml:space="preserve">and religious influences </w:t>
                  </w:r>
                  <w:r>
                    <w:rPr>
                      <w:color w:val="FFFFFF"/>
                      <w:spacing w:val="-2"/>
                    </w:rPr>
                    <w:t>(</w:t>
                  </w:r>
                  <w:proofErr w:type="spellStart"/>
                  <w:r>
                    <w:rPr>
                      <w:color w:val="FFFFFF"/>
                      <w:spacing w:val="-2"/>
                    </w:rPr>
                    <w:t>Sammut-Bonnici</w:t>
                  </w:r>
                  <w:proofErr w:type="spellEnd"/>
                  <w:r>
                    <w:rPr>
                      <w:color w:val="FFFFFF"/>
                      <w:spacing w:val="-11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 xml:space="preserve">and </w:t>
                  </w:r>
                  <w:proofErr w:type="spellStart"/>
                  <w:r>
                    <w:rPr>
                      <w:color w:val="FFFFFF"/>
                    </w:rPr>
                    <w:t>Galea</w:t>
                  </w:r>
                  <w:proofErr w:type="spellEnd"/>
                  <w:r>
                    <w:rPr>
                      <w:color w:val="FFFFFF"/>
                    </w:rPr>
                    <w:t>,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2015).</w:t>
                  </w:r>
                </w:p>
              </w:txbxContent>
            </v:textbox>
            <w10:wrap type="none"/>
            <w10:anchorlock/>
          </v:shape>
        </w:pict>
      </w:r>
      <w:r>
        <w:rPr>
          <w:rFonts w:ascii="Times New Roman"/>
          <w:spacing w:val="91"/>
          <w:sz w:val="20"/>
        </w:rPr>
        <w:t xml:space="preserve"> </w:t>
      </w:r>
      <w:r>
        <w:rPr>
          <w:rFonts w:ascii="Century Gothic"/>
          <w:spacing w:val="91"/>
          <w:position w:val="18"/>
          <w:sz w:val="20"/>
        </w:rPr>
      </w:r>
      <w:r>
        <w:rPr>
          <w:rFonts w:ascii="Century Gothic"/>
          <w:spacing w:val="91"/>
          <w:position w:val="18"/>
          <w:sz w:val="20"/>
        </w:rPr>
        <w:pict>
          <v:shape id="docshape14" o:spid="_x0000_s1095" type="#_x0000_t202" style="width:99pt;height:99.75pt;mso-left-percent:-10001;mso-top-percent:-10001;mso-position-horizontal:absolute;mso-position-horizontal-relative:char;mso-position-vertical:absolute;mso-position-vertical-relative:line;mso-left-percent:-10001;mso-top-percent:-10001" fillcolor="#7dd957" stroked="f">
            <v:textbox inset="0,0,0,0">
              <w:txbxContent>
                <w:p w:rsidR="00EC6678" w:rsidRDefault="0067433F">
                  <w:pPr>
                    <w:pStyle w:val="BodyText"/>
                    <w:spacing w:before="90" w:line="223" w:lineRule="auto"/>
                    <w:ind w:left="89" w:right="91" w:hanging="1"/>
                    <w:jc w:val="center"/>
                    <w:rPr>
                      <w:color w:val="000000"/>
                    </w:rPr>
                  </w:pPr>
                  <w:r>
                    <w:rPr>
                      <w:color w:val="FFFFFF"/>
                    </w:rPr>
                    <w:t>Influences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technical upgrades,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technical infrastructure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and technical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>competency, the productivity of technology,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updates, </w:t>
                  </w:r>
                  <w:r>
                    <w:rPr>
                      <w:color w:val="FFFFFF"/>
                      <w:spacing w:val="-6"/>
                    </w:rPr>
                    <w:t>hardware,</w:t>
                  </w:r>
                  <w:r>
                    <w:rPr>
                      <w:color w:val="FFFFFF"/>
                      <w:spacing w:val="-9"/>
                    </w:rPr>
                    <w:t xml:space="preserve"> </w:t>
                  </w:r>
                  <w:r>
                    <w:rPr>
                      <w:color w:val="FFFFFF"/>
                      <w:spacing w:val="-6"/>
                    </w:rPr>
                    <w:t>and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  <w:spacing w:val="-6"/>
                    </w:rPr>
                    <w:t xml:space="preserve">software </w:t>
                  </w:r>
                  <w:r>
                    <w:rPr>
                      <w:color w:val="FFFFFF"/>
                    </w:rPr>
                    <w:t>that should be considered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(</w:t>
                  </w:r>
                  <w:proofErr w:type="spellStart"/>
                  <w:r>
                    <w:rPr>
                      <w:color w:val="FFFFFF"/>
                    </w:rPr>
                    <w:t>Perera</w:t>
                  </w:r>
                  <w:proofErr w:type="spellEnd"/>
                  <w:r>
                    <w:rPr>
                      <w:color w:val="FFFFFF"/>
                    </w:rPr>
                    <w:t xml:space="preserve">, </w:t>
                  </w:r>
                  <w:r>
                    <w:rPr>
                      <w:color w:val="FFFFFF"/>
                      <w:spacing w:val="-2"/>
                    </w:rPr>
                    <w:t>2017).</w:t>
                  </w:r>
                </w:p>
              </w:txbxContent>
            </v:textbox>
            <w10:wrap type="none"/>
            <w10:anchorlock/>
          </v:shape>
        </w:pict>
      </w:r>
      <w:r>
        <w:rPr>
          <w:rFonts w:ascii="Times New Roman"/>
          <w:spacing w:val="81"/>
          <w:position w:val="18"/>
          <w:sz w:val="20"/>
        </w:rPr>
        <w:t xml:space="preserve"> </w:t>
      </w:r>
      <w:r>
        <w:rPr>
          <w:rFonts w:ascii="Century Gothic"/>
          <w:spacing w:val="81"/>
          <w:position w:val="18"/>
          <w:sz w:val="20"/>
        </w:rPr>
      </w:r>
      <w:r>
        <w:rPr>
          <w:rFonts w:ascii="Century Gothic"/>
          <w:spacing w:val="81"/>
          <w:position w:val="18"/>
          <w:sz w:val="20"/>
        </w:rPr>
        <w:pict>
          <v:shape id="docshape15" o:spid="_x0000_s1094" type="#_x0000_t202" style="width:91.5pt;height:99.75pt;mso-left-percent:-10001;mso-top-percent:-10001;mso-position-horizontal:absolute;mso-position-horizontal-relative:char;mso-position-vertical:absolute;mso-position-vertical-relative:line;mso-left-percent:-10001;mso-top-percent:-10001" fillcolor="#cb6be6" stroked="f">
            <v:textbox inset="0,0,0,0">
              <w:txbxContent>
                <w:p w:rsidR="00EC6678" w:rsidRDefault="0067433F">
                  <w:pPr>
                    <w:pStyle w:val="BodyText"/>
                    <w:spacing w:before="90" w:line="223" w:lineRule="auto"/>
                    <w:ind w:left="79" w:right="77" w:hanging="1"/>
                    <w:jc w:val="center"/>
                    <w:rPr>
                      <w:color w:val="000000"/>
                    </w:rPr>
                  </w:pPr>
                  <w:r>
                    <w:rPr>
                      <w:color w:val="FFFFFF"/>
                    </w:rPr>
                    <w:t>Considers all legal aspects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like </w:t>
                  </w:r>
                  <w:r>
                    <w:rPr>
                      <w:color w:val="FFFFFF"/>
                      <w:spacing w:val="-2"/>
                    </w:rPr>
                    <w:t>employment,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 xml:space="preserve">quotes, </w:t>
                  </w:r>
                  <w:r>
                    <w:rPr>
                      <w:color w:val="FFFFFF"/>
                    </w:rPr>
                    <w:t>taxation,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resources, imports,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>and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exports </w:t>
                  </w:r>
                  <w:proofErr w:type="spellStart"/>
                  <w:r>
                    <w:rPr>
                      <w:color w:val="FFFFFF"/>
                      <w:w w:val="90"/>
                    </w:rPr>
                    <w:t>etc</w:t>
                  </w:r>
                  <w:proofErr w:type="spellEnd"/>
                  <w:r>
                    <w:rPr>
                      <w:color w:val="FFFFFF"/>
                      <w:w w:val="90"/>
                    </w:rPr>
                    <w:t>,</w:t>
                  </w:r>
                  <w:r>
                    <w:rPr>
                      <w:color w:val="FFFFFF"/>
                      <w:spacing w:val="-7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>these</w:t>
                  </w:r>
                  <w:r>
                    <w:rPr>
                      <w:color w:val="FFFFFF"/>
                      <w:spacing w:val="-7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>include</w:t>
                  </w:r>
                  <w:r>
                    <w:rPr>
                      <w:color w:val="FFFFFF"/>
                      <w:spacing w:val="-7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 xml:space="preserve">both </w:t>
                  </w:r>
                  <w:r>
                    <w:rPr>
                      <w:color w:val="FFFFFF"/>
                    </w:rPr>
                    <w:t>internal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>and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>external factors</w:t>
                  </w:r>
                  <w:r>
                    <w:rPr>
                      <w:color w:val="FFFFFF"/>
                      <w:spacing w:val="-11"/>
                    </w:rPr>
                    <w:t xml:space="preserve"> </w:t>
                  </w:r>
                  <w:r>
                    <w:rPr>
                      <w:color w:val="FFFFFF"/>
                    </w:rPr>
                    <w:t>to</w:t>
                  </w:r>
                  <w:r>
                    <w:rPr>
                      <w:color w:val="FFFFFF"/>
                      <w:spacing w:val="-11"/>
                    </w:rPr>
                    <w:t xml:space="preserve"> </w:t>
                  </w:r>
                  <w:r>
                    <w:rPr>
                      <w:color w:val="FFFFFF"/>
                    </w:rPr>
                    <w:t>a</w:t>
                  </w:r>
                  <w:r>
                    <w:rPr>
                      <w:color w:val="FFFFFF"/>
                      <w:spacing w:val="-11"/>
                    </w:rPr>
                    <w:t xml:space="preserve"> </w:t>
                  </w:r>
                  <w:r>
                    <w:rPr>
                      <w:color w:val="FFFFFF"/>
                    </w:rPr>
                    <w:t>business (</w:t>
                  </w:r>
                  <w:proofErr w:type="spellStart"/>
                  <w:r>
                    <w:rPr>
                      <w:color w:val="FFFFFF"/>
                    </w:rPr>
                    <w:t>Rastogi</w:t>
                  </w:r>
                  <w:proofErr w:type="spellEnd"/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>and</w:t>
                  </w:r>
                  <w:r>
                    <w:rPr>
                      <w:color w:val="FFFFFF"/>
                      <w:spacing w:val="-15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Trivedi, </w:t>
                  </w:r>
                  <w:r>
                    <w:rPr>
                      <w:color w:val="FFFFFF"/>
                      <w:spacing w:val="-2"/>
                    </w:rPr>
                    <w:t>2016).</w:t>
                  </w:r>
                </w:p>
              </w:txbxContent>
            </v:textbox>
            <w10:wrap type="none"/>
            <w10:anchorlock/>
          </v:shape>
        </w:pict>
      </w:r>
      <w:r>
        <w:rPr>
          <w:rFonts w:ascii="Times New Roman"/>
          <w:spacing w:val="100"/>
          <w:position w:val="18"/>
          <w:sz w:val="20"/>
        </w:rPr>
        <w:t xml:space="preserve"> </w:t>
      </w:r>
      <w:r>
        <w:rPr>
          <w:rFonts w:ascii="Century Gothic"/>
          <w:spacing w:val="100"/>
          <w:position w:val="90"/>
          <w:sz w:val="20"/>
        </w:rPr>
      </w:r>
      <w:r>
        <w:rPr>
          <w:rFonts w:ascii="Century Gothic"/>
          <w:spacing w:val="100"/>
          <w:position w:val="90"/>
          <w:sz w:val="20"/>
        </w:rPr>
        <w:pict>
          <v:shape id="docshape16" o:spid="_x0000_s1093" type="#_x0000_t202" style="width:99pt;height:63.75pt;mso-left-percent:-10001;mso-top-percent:-10001;mso-position-horizontal:absolute;mso-position-horizontal-relative:char;mso-position-vertical:absolute;mso-position-vertical-relative:line;mso-left-percent:-10001;mso-top-percent:-10001" fillcolor="#ffde58" stroked="f">
            <v:textbox inset="0,0,0,0">
              <w:txbxContent>
                <w:p w:rsidR="00EC6678" w:rsidRDefault="0067433F">
                  <w:pPr>
                    <w:pStyle w:val="BodyText"/>
                    <w:spacing w:before="90" w:line="223" w:lineRule="auto"/>
                    <w:ind w:left="221" w:right="224"/>
                    <w:jc w:val="center"/>
                    <w:rPr>
                      <w:color w:val="000000"/>
                    </w:rPr>
                  </w:pPr>
                  <w:r>
                    <w:rPr>
                      <w:color w:val="FFFFFF"/>
                    </w:rPr>
                    <w:t>Influences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>waste disposal</w:t>
                  </w:r>
                  <w:r>
                    <w:rPr>
                      <w:color w:val="FFFFFF"/>
                      <w:spacing w:val="-8"/>
                    </w:rPr>
                    <w:t xml:space="preserve"> </w:t>
                  </w:r>
                  <w:r>
                    <w:rPr>
                      <w:color w:val="FFFFFF"/>
                    </w:rPr>
                    <w:t xml:space="preserve">laws, </w:t>
                  </w:r>
                  <w:r>
                    <w:rPr>
                      <w:color w:val="FFFFFF"/>
                      <w:spacing w:val="-2"/>
                    </w:rPr>
                    <w:t>environmental protection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>laws</w:t>
                  </w:r>
                  <w:r>
                    <w:rPr>
                      <w:color w:val="FFFFFF"/>
                      <w:spacing w:val="-14"/>
                    </w:rPr>
                    <w:t xml:space="preserve"> </w:t>
                  </w:r>
                  <w:r>
                    <w:rPr>
                      <w:color w:val="FFFFFF"/>
                      <w:spacing w:val="-2"/>
                    </w:rPr>
                    <w:t xml:space="preserve">and </w:t>
                  </w:r>
                  <w:r>
                    <w:rPr>
                      <w:color w:val="FFFFFF"/>
                      <w:w w:val="90"/>
                    </w:rPr>
                    <w:t>energy</w:t>
                  </w:r>
                  <w:r>
                    <w:rPr>
                      <w:color w:val="FFFFFF"/>
                      <w:spacing w:val="-4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>consumption laws</w:t>
                  </w:r>
                  <w:r>
                    <w:rPr>
                      <w:color w:val="FFFFFF"/>
                      <w:spacing w:val="-4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>(Pathak,</w:t>
                  </w:r>
                  <w:r>
                    <w:rPr>
                      <w:color w:val="FFFFFF"/>
                      <w:spacing w:val="-1"/>
                      <w:w w:val="90"/>
                    </w:rPr>
                    <w:t xml:space="preserve"> </w:t>
                  </w:r>
                  <w:r>
                    <w:rPr>
                      <w:color w:val="FFFFFF"/>
                      <w:w w:val="90"/>
                    </w:rPr>
                    <w:t>2020).</w:t>
                  </w:r>
                </w:p>
              </w:txbxContent>
            </v:textbox>
            <w10:wrap type="none"/>
            <w10:anchorlock/>
          </v:shape>
        </w:pict>
      </w:r>
    </w:p>
    <w:p w:rsidR="00EC6678" w:rsidRDefault="00EC6678">
      <w:pPr>
        <w:pStyle w:val="BodyText"/>
        <w:rPr>
          <w:rFonts w:ascii="Century Gothic"/>
          <w:b/>
          <w:sz w:val="20"/>
        </w:rPr>
      </w:pPr>
    </w:p>
    <w:p w:rsidR="00EC6678" w:rsidRDefault="0067433F">
      <w:pPr>
        <w:pStyle w:val="Heading1"/>
        <w:spacing w:before="251" w:after="94"/>
      </w:pPr>
      <w:r>
        <w:pict>
          <v:line id="_x0000_s1092" style="position:absolute;left:0;text-align:left;z-index:15741440;mso-position-horizontal-relative:page" from="450.95pt,24.9pt" to="536.45pt,24.9pt" strokecolor="#2e3749" strokeweight="1.5pt">
            <w10:wrap anchorx="page"/>
          </v:line>
        </w:pict>
      </w:r>
      <w:r>
        <w:pict>
          <v:line id="_x0000_s1091" style="position:absolute;left:0;text-align:left;z-index:15741952;mso-position-horizontal-relative:page" from="64.7pt,24.9pt" to="150.2pt,24.9pt" strokecolor="#2e3749" strokeweight="1.5pt">
            <w10:wrap anchorx="page"/>
          </v:line>
        </w:pict>
      </w:r>
      <w:r>
        <w:pict>
          <v:shape id="docshape17" o:spid="_x0000_s1090" style="position:absolute;left:0;text-align:left;margin-left:8.8pt;margin-top:45.3pt;width:116.25pt;height:98.25pt;z-index:-15888384;mso-position-horizontal-relative:page" coordorigin="176,906" coordsize="2325,1965" path="m1052,2871r,-724l176,2147r,-516l1052,1631r,-725l2501,1889,1052,2871xe" fillcolor="black" stroked="f">
            <v:fill opacity="33921f"/>
            <v:path arrowok="t"/>
            <w10:wrap anchorx="page"/>
          </v:shape>
        </w:pict>
      </w:r>
      <w:r>
        <w:rPr>
          <w:color w:val="2E3749"/>
          <w:spacing w:val="9"/>
        </w:rPr>
        <w:t>ORGANISATIONAL</w:t>
      </w:r>
      <w:r>
        <w:rPr>
          <w:color w:val="2E3749"/>
          <w:spacing w:val="30"/>
          <w:w w:val="150"/>
        </w:rPr>
        <w:t xml:space="preserve"> </w:t>
      </w:r>
      <w:r>
        <w:rPr>
          <w:color w:val="2E3749"/>
          <w:spacing w:val="-2"/>
        </w:rPr>
        <w:t>EXAMPLES</w:t>
      </w:r>
    </w:p>
    <w:p w:rsidR="00EC6678" w:rsidRDefault="0067433F">
      <w:pPr>
        <w:tabs>
          <w:tab w:val="left" w:pos="5492"/>
          <w:tab w:val="left" w:pos="7926"/>
        </w:tabs>
        <w:ind w:left="2924"/>
        <w:rPr>
          <w:rFonts w:ascii="Century Gothic"/>
          <w:sz w:val="20"/>
        </w:rPr>
      </w:pPr>
      <w:r>
        <w:rPr>
          <w:rFonts w:ascii="Century Gothic"/>
          <w:sz w:val="20"/>
        </w:rPr>
      </w:r>
      <w:r>
        <w:rPr>
          <w:rFonts w:ascii="Century Gothic"/>
          <w:sz w:val="20"/>
        </w:rPr>
        <w:pict>
          <v:group id="docshapegroup18" o:spid="_x0000_s1086" style="width:68.6pt;height:35.3pt;mso-position-horizontal-relative:char;mso-position-vertical-relative:line" coordsize="1372,706">
            <v:shape id="docshape19" o:spid="_x0000_s1089" style="position:absolute;left:36;width:1290;height:660" coordorigin="36" coordsize="1290,660" path="m999,660r-635,l289,651,220,626,159,588,108,536,70,475,45,406,36,330r9,-76l70,185r38,-61l159,72,220,34,289,9,364,,999,r75,9l1143,34r61,38l1254,124r39,61l1318,254r8,76l1318,406r-25,69l1254,536r-50,52l1143,626r-69,25l999,660xe" fillcolor="#ff5757" stroked="f">
              <v:path arrowok="t"/>
            </v:shape>
            <v:shape id="docshape20" o:spid="_x0000_s1088" style="position:absolute;left:45;top:254;width:1282;height:406" coordorigin="45,254" coordsize="1282,406" path="m1318,254r8,76l1318,406r-25,69l1254,536r-50,52l1143,626r-69,25l999,660r-635,l289,651,220,626,159,588,108,536,70,475,45,406e" filled="f" strokecolor="white" strokeweight="1.59258mm">
              <v:path arrowok="t"/>
            </v:shape>
            <v:shape id="docshape21" o:spid="_x0000_s1087" type="#_x0000_t202" style="position:absolute;width:1372;height:706" filled="f" stroked="f">
              <v:textbox inset="0,0,0,0">
                <w:txbxContent>
                  <w:p w:rsidR="00EC6678" w:rsidRDefault="00EC6678">
                    <w:pPr>
                      <w:rPr>
                        <w:rFonts w:ascii="Century Gothic"/>
                        <w:b/>
                        <w:sz w:val="17"/>
                      </w:rPr>
                    </w:pPr>
                  </w:p>
                  <w:p w:rsidR="00EC6678" w:rsidRDefault="0067433F">
                    <w:pPr>
                      <w:ind w:left="360"/>
                      <w:rPr>
                        <w:rFonts w:ascii="Century Gothic"/>
                        <w:b/>
                        <w:sz w:val="18"/>
                      </w:rPr>
                    </w:pPr>
                    <w:r>
                      <w:rPr>
                        <w:rFonts w:ascii="Century Gothic"/>
                        <w:b/>
                        <w:spacing w:val="-2"/>
                        <w:w w:val="110"/>
                        <w:sz w:val="18"/>
                      </w:rPr>
                      <w:t>Private</w:t>
                    </w:r>
                  </w:p>
                </w:txbxContent>
              </v:textbox>
            </v:shape>
            <w10:wrap type="none"/>
            <w10:anchorlock/>
          </v:group>
        </w:pict>
      </w:r>
      <w:r>
        <w:rPr>
          <w:rFonts w:ascii="Century Gothic"/>
          <w:sz w:val="20"/>
        </w:rPr>
        <w:tab/>
      </w:r>
      <w:r>
        <w:rPr>
          <w:rFonts w:ascii="Century Gothic"/>
          <w:sz w:val="20"/>
        </w:rPr>
      </w:r>
      <w:r>
        <w:rPr>
          <w:rFonts w:ascii="Century Gothic"/>
          <w:sz w:val="20"/>
        </w:rPr>
        <w:pict>
          <v:group id="docshapegroup22" o:spid="_x0000_s1082" style="width:67.55pt;height:35.3pt;mso-position-horizontal-relative:char;mso-position-vertical-relative:line" coordsize="1351,706">
            <v:shape id="docshape23" o:spid="_x0000_s1085" style="position:absolute;left:45;width:1260;height:660" coordorigin="45" coordsize="1260,660" path="m977,660r-604,l298,651,229,626,168,588,117,536,79,475,54,406,45,330r9,-76l79,185r38,-61l168,72,229,34,298,9,373,,977,r75,9l1121,34r61,38l1233,124r39,61l1296,254r9,76l1296,406r-24,69l1233,536r-51,52l1121,626r-69,25l977,660xe" fillcolor="#7dd957" stroked="f">
              <v:path arrowok="t"/>
            </v:shape>
            <v:shape id="docshape24" o:spid="_x0000_s1084" style="position:absolute;left:45;top:254;width:1260;height:406" coordorigin="45,254" coordsize="1260,406" path="m1296,254r9,76l1296,406r-24,69l1233,536r-51,52l1121,626r-69,25l977,660r-604,l298,651,229,626,168,588,117,536,79,475,54,406,45,330e" filled="f" strokecolor="white" strokeweight="1.59289mm">
              <v:path arrowok="t"/>
            </v:shape>
            <v:shape id="docshape25" o:spid="_x0000_s1083" type="#_x0000_t202" style="position:absolute;width:1351;height:706" filled="f" stroked="f">
              <v:textbox inset="0,0,0,0">
                <w:txbxContent>
                  <w:p w:rsidR="00EC6678" w:rsidRDefault="00EC6678">
                    <w:pPr>
                      <w:rPr>
                        <w:rFonts w:ascii="Century Gothic"/>
                        <w:b/>
                        <w:sz w:val="17"/>
                      </w:rPr>
                    </w:pPr>
                  </w:p>
                  <w:p w:rsidR="00EC6678" w:rsidRDefault="0067433F">
                    <w:pPr>
                      <w:ind w:left="402"/>
                      <w:rPr>
                        <w:rFonts w:ascii="Century Gothic"/>
                        <w:b/>
                        <w:sz w:val="18"/>
                      </w:rPr>
                    </w:pPr>
                    <w:r>
                      <w:rPr>
                        <w:rFonts w:ascii="Century Gothic"/>
                        <w:b/>
                        <w:spacing w:val="-2"/>
                        <w:w w:val="105"/>
                        <w:sz w:val="18"/>
                      </w:rPr>
                      <w:t>Public</w:t>
                    </w:r>
                  </w:p>
                </w:txbxContent>
              </v:textbox>
            </v:shape>
            <w10:wrap type="none"/>
            <w10:anchorlock/>
          </v:group>
        </w:pict>
      </w:r>
      <w:r>
        <w:rPr>
          <w:rFonts w:ascii="Century Gothic"/>
          <w:sz w:val="20"/>
        </w:rPr>
        <w:tab/>
      </w:r>
      <w:r>
        <w:rPr>
          <w:rFonts w:ascii="Century Gothic"/>
          <w:sz w:val="20"/>
        </w:rPr>
      </w:r>
      <w:r>
        <w:rPr>
          <w:rFonts w:ascii="Century Gothic"/>
          <w:sz w:val="20"/>
        </w:rPr>
        <w:pict>
          <v:group id="docshapegroup26" o:spid="_x0000_s1078" style="width:72.05pt;height:35.3pt;mso-position-horizontal-relative:char;mso-position-vertical-relative:line" coordsize="1441,706">
            <v:shape id="docshape27" o:spid="_x0000_s1081" style="position:absolute;left:45;width:1350;height:660" coordorigin="45" coordsize="1350,660" path="m1065,660r-690,l299,651,230,626,169,588,118,536,79,475,54,406,45,330r9,-76l79,185r39,-61l169,72,230,34,299,9,375,r690,l1141,9r69,25l1272,72r51,52l1361,185r25,69l1395,330r-9,76l1361,475r-38,61l1272,588r-62,38l1141,651r-76,9xe" fillcolor="#5ce1e6" stroked="f">
              <v:path arrowok="t"/>
            </v:shape>
            <v:shape id="docshape28" o:spid="_x0000_s1080" style="position:absolute;left:45;top:254;width:1350;height:406" coordorigin="45,254" coordsize="1350,406" path="m1386,254r9,76l1386,406r-25,69l1323,536r-51,52l1210,626r-69,25l1065,660r-690,l299,651,230,626,169,588,118,536,79,475,54,406,45,330r9,-76e" filled="f" strokecolor="white" strokeweight="1.59347mm">
              <v:path arrowok="t"/>
            </v:shape>
            <v:shape id="docshape29" o:spid="_x0000_s1079" type="#_x0000_t202" style="position:absolute;width:1441;height:706" filled="f" stroked="f">
              <v:textbox inset="0,0,0,0">
                <w:txbxContent>
                  <w:p w:rsidR="00EC6678" w:rsidRDefault="00EC6678">
                    <w:pPr>
                      <w:rPr>
                        <w:rFonts w:ascii="Century Gothic"/>
                        <w:b/>
                        <w:sz w:val="17"/>
                      </w:rPr>
                    </w:pPr>
                  </w:p>
                  <w:p w:rsidR="00EC6678" w:rsidRDefault="0067433F">
                    <w:pPr>
                      <w:ind w:left="169"/>
                      <w:rPr>
                        <w:rFonts w:ascii="Century Gothic"/>
                        <w:b/>
                        <w:sz w:val="18"/>
                      </w:rPr>
                    </w:pPr>
                    <w:r>
                      <w:rPr>
                        <w:rFonts w:ascii="Century Gothic"/>
                        <w:b/>
                        <w:w w:val="110"/>
                        <w:sz w:val="18"/>
                      </w:rPr>
                      <w:t>Third</w:t>
                    </w:r>
                    <w:r>
                      <w:rPr>
                        <w:rFonts w:ascii="Century Gothic"/>
                        <w:b/>
                        <w:spacing w:val="17"/>
                        <w:w w:val="110"/>
                        <w:sz w:val="18"/>
                      </w:rPr>
                      <w:t xml:space="preserve"> </w:t>
                    </w:r>
                    <w:r>
                      <w:rPr>
                        <w:rFonts w:ascii="Century Gothic"/>
                        <w:b/>
                        <w:spacing w:val="-2"/>
                        <w:w w:val="110"/>
                        <w:sz w:val="18"/>
                      </w:rPr>
                      <w:t>Sector</w:t>
                    </w:r>
                  </w:p>
                </w:txbxContent>
              </v:textbox>
            </v:shape>
            <w10:wrap type="none"/>
            <w10:anchorlock/>
          </v:group>
        </w:pict>
      </w:r>
    </w:p>
    <w:p w:rsidR="00EC6678" w:rsidRDefault="00EC6678">
      <w:pPr>
        <w:rPr>
          <w:rFonts w:ascii="Century Gothic"/>
          <w:sz w:val="20"/>
        </w:rPr>
        <w:sectPr w:rsidR="00EC6678">
          <w:type w:val="continuous"/>
          <w:pgSz w:w="12000" w:h="30000"/>
          <w:pgMar w:top="0" w:right="100" w:bottom="0" w:left="20" w:header="720" w:footer="720" w:gutter="0"/>
          <w:cols w:space="720"/>
        </w:sectPr>
      </w:pPr>
    </w:p>
    <w:p w:rsidR="00EC6678" w:rsidRDefault="0067433F">
      <w:pPr>
        <w:spacing w:before="184"/>
        <w:ind w:left="1273"/>
        <w:rPr>
          <w:rFonts w:ascii="Century Gothic"/>
          <w:b/>
          <w:sz w:val="24"/>
        </w:rPr>
      </w:pPr>
      <w:r>
        <w:rPr>
          <w:rFonts w:ascii="Century Gothic"/>
          <w:b/>
          <w:color w:val="FFFFFF"/>
          <w:spacing w:val="-2"/>
          <w:sz w:val="24"/>
        </w:rPr>
        <w:t>What?</w:t>
      </w:r>
    </w:p>
    <w:p w:rsidR="00EC6678" w:rsidRDefault="0067433F">
      <w:pPr>
        <w:spacing w:before="20" w:line="230" w:lineRule="auto"/>
        <w:ind w:left="331" w:right="1"/>
        <w:jc w:val="center"/>
        <w:rPr>
          <w:sz w:val="18"/>
        </w:rPr>
      </w:pPr>
      <w:r>
        <w:br w:type="column"/>
      </w:r>
      <w:r>
        <w:rPr>
          <w:sz w:val="18"/>
        </w:rPr>
        <w:t xml:space="preserve">Exploring the political impacts that a private </w:t>
      </w:r>
      <w:r>
        <w:rPr>
          <w:w w:val="90"/>
          <w:sz w:val="18"/>
        </w:rPr>
        <w:t>sector</w:t>
      </w:r>
      <w:r>
        <w:rPr>
          <w:spacing w:val="-2"/>
          <w:w w:val="90"/>
          <w:sz w:val="18"/>
        </w:rPr>
        <w:t xml:space="preserve"> </w:t>
      </w:r>
      <w:r>
        <w:rPr>
          <w:w w:val="90"/>
          <w:sz w:val="18"/>
        </w:rPr>
        <w:t>business</w:t>
      </w:r>
      <w:r>
        <w:rPr>
          <w:spacing w:val="-2"/>
          <w:w w:val="90"/>
          <w:sz w:val="18"/>
        </w:rPr>
        <w:t xml:space="preserve"> </w:t>
      </w:r>
      <w:r>
        <w:rPr>
          <w:w w:val="90"/>
          <w:sz w:val="18"/>
        </w:rPr>
        <w:t>may</w:t>
      </w:r>
      <w:r>
        <w:rPr>
          <w:spacing w:val="-2"/>
          <w:w w:val="90"/>
          <w:sz w:val="18"/>
        </w:rPr>
        <w:t xml:space="preserve"> </w:t>
      </w:r>
      <w:r>
        <w:rPr>
          <w:w w:val="90"/>
          <w:sz w:val="18"/>
        </w:rPr>
        <w:t>face.</w:t>
      </w:r>
    </w:p>
    <w:p w:rsidR="00EC6678" w:rsidRDefault="00EC6678">
      <w:pPr>
        <w:pStyle w:val="BodyText"/>
        <w:spacing w:before="12"/>
        <w:rPr>
          <w:sz w:val="17"/>
        </w:rPr>
      </w:pPr>
    </w:p>
    <w:p w:rsidR="00EC6678" w:rsidRDefault="0067433F">
      <w:pPr>
        <w:pStyle w:val="BodyText"/>
        <w:ind w:left="1205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docshapegroup30" o:spid="_x0000_s1075" style="width:12.05pt;height:39.8pt;mso-position-horizontal-relative:char;mso-position-vertical-relative:line" coordsize="241,796">
            <v:shape id="docshape31" o:spid="_x0000_s1077" style="position:absolute;left:77;width:71;height:542" coordorigin="78" coordsize="71,542" o:spt="100" adj="0,,0" path="m139,60l138,,78,1r1,60l139,60xm141,180r-1,-60l80,121r1,60l141,180xm143,300r-1,-60l82,242r1,60l143,300xm146,421r-1,-60l85,362r1,60l146,421xm148,541r-1,-60l87,482r1,60l148,541xe" fillcolor="#ff5757" stroked="f">
              <v:stroke joinstyle="round"/>
              <v:formulas/>
              <v:path arrowok="t" o:connecttype="segments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32" o:spid="_x0000_s1076" type="#_x0000_t75" style="position:absolute;top:600;width:241;height:195">
              <v:imagedata r:id="rId5" o:title=""/>
            </v:shape>
            <w10:wrap type="none"/>
            <w10:anchorlock/>
          </v:group>
        </w:pict>
      </w:r>
    </w:p>
    <w:p w:rsidR="00EC6678" w:rsidRDefault="0067433F">
      <w:pPr>
        <w:spacing w:before="20" w:line="230" w:lineRule="auto"/>
        <w:ind w:left="442" w:hanging="1"/>
        <w:jc w:val="center"/>
        <w:rPr>
          <w:sz w:val="18"/>
        </w:rPr>
      </w:pPr>
      <w:r>
        <w:br w:type="column"/>
      </w:r>
      <w:r>
        <w:rPr>
          <w:sz w:val="18"/>
        </w:rPr>
        <w:t>Explore</w:t>
      </w:r>
      <w:r>
        <w:rPr>
          <w:spacing w:val="-1"/>
          <w:sz w:val="18"/>
        </w:rPr>
        <w:t xml:space="preserve"> </w:t>
      </w:r>
      <w:r>
        <w:rPr>
          <w:sz w:val="18"/>
        </w:rPr>
        <w:t>the</w:t>
      </w:r>
      <w:r>
        <w:rPr>
          <w:spacing w:val="-1"/>
          <w:sz w:val="18"/>
        </w:rPr>
        <w:t xml:space="preserve"> </w:t>
      </w:r>
      <w:r>
        <w:rPr>
          <w:sz w:val="18"/>
        </w:rPr>
        <w:t>external technological</w:t>
      </w:r>
      <w:r>
        <w:rPr>
          <w:spacing w:val="-9"/>
          <w:sz w:val="18"/>
        </w:rPr>
        <w:t xml:space="preserve"> </w:t>
      </w:r>
      <w:r>
        <w:rPr>
          <w:sz w:val="18"/>
        </w:rPr>
        <w:t xml:space="preserve">impacts </w:t>
      </w:r>
      <w:r>
        <w:rPr>
          <w:w w:val="90"/>
          <w:sz w:val="18"/>
        </w:rPr>
        <w:t xml:space="preserve">that may affect a public </w:t>
      </w:r>
      <w:r>
        <w:rPr>
          <w:sz w:val="18"/>
        </w:rPr>
        <w:t>sector</w:t>
      </w:r>
      <w:r>
        <w:rPr>
          <w:spacing w:val="-9"/>
          <w:sz w:val="18"/>
        </w:rPr>
        <w:t xml:space="preserve"> </w:t>
      </w:r>
      <w:r>
        <w:rPr>
          <w:sz w:val="18"/>
        </w:rPr>
        <w:t>business.</w:t>
      </w:r>
    </w:p>
    <w:p w:rsidR="00EC6678" w:rsidRDefault="0067433F">
      <w:pPr>
        <w:pStyle w:val="BodyText"/>
        <w:ind w:left="1327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docshapegroup33" o:spid="_x0000_s1072" style="width:12.05pt;height:39.8pt;mso-position-horizontal-relative:char;mso-position-vertical-relative:line" coordsize="241,796">
            <v:shape id="docshape34" o:spid="_x0000_s1074" style="position:absolute;left:77;width:71;height:542" coordorigin="78" coordsize="71,542" o:spt="100" adj="0,,0" path="m139,60l138,,78,1r1,60l139,60xm141,180r-1,-60l80,121r1,60l141,180xm143,300r-1,-60l82,242r1,60l143,300xm146,421r-1,-60l85,362r1,60l146,421xm148,541r-1,-60l87,482r1,60l148,541xe" fillcolor="#7dd957" stroked="f">
              <v:stroke joinstyle="round"/>
              <v:formulas/>
              <v:path arrowok="t" o:connecttype="segments"/>
            </v:shape>
            <v:shape id="docshape35" o:spid="_x0000_s1073" type="#_x0000_t75" style="position:absolute;top:600;width:241;height:195">
              <v:imagedata r:id="rId6" o:title=""/>
            </v:shape>
            <w10:wrap type="none"/>
            <w10:anchorlock/>
          </v:group>
        </w:pict>
      </w:r>
    </w:p>
    <w:p w:rsidR="00EC6678" w:rsidRDefault="0067433F">
      <w:pPr>
        <w:spacing w:before="20" w:line="230" w:lineRule="auto"/>
        <w:ind w:left="449" w:right="2366"/>
        <w:jc w:val="center"/>
        <w:rPr>
          <w:sz w:val="18"/>
        </w:rPr>
      </w:pPr>
      <w:r>
        <w:br w:type="column"/>
      </w:r>
      <w:r>
        <w:rPr>
          <w:w w:val="90"/>
          <w:sz w:val="18"/>
        </w:rPr>
        <w:t xml:space="preserve">The social issues facing </w:t>
      </w:r>
      <w:proofErr w:type="spellStart"/>
      <w:r>
        <w:rPr>
          <w:sz w:val="18"/>
        </w:rPr>
        <w:t>organisations</w:t>
      </w:r>
      <w:proofErr w:type="spellEnd"/>
      <w:r>
        <w:rPr>
          <w:sz w:val="18"/>
        </w:rPr>
        <w:t xml:space="preserve"> in the voluntary</w:t>
      </w:r>
      <w:r>
        <w:rPr>
          <w:spacing w:val="-9"/>
          <w:sz w:val="18"/>
        </w:rPr>
        <w:t xml:space="preserve"> </w:t>
      </w:r>
      <w:r>
        <w:rPr>
          <w:sz w:val="18"/>
        </w:rPr>
        <w:t>sector.</w:t>
      </w:r>
    </w:p>
    <w:p w:rsidR="00EC6678" w:rsidRDefault="00EC6678">
      <w:pPr>
        <w:pStyle w:val="BodyText"/>
        <w:spacing w:before="1"/>
        <w:rPr>
          <w:sz w:val="31"/>
        </w:rPr>
      </w:pPr>
    </w:p>
    <w:p w:rsidR="00EC6678" w:rsidRDefault="0067433F">
      <w:pPr>
        <w:spacing w:before="1" w:line="711" w:lineRule="exact"/>
        <w:ind w:right="107"/>
        <w:jc w:val="right"/>
        <w:rPr>
          <w:rFonts w:ascii="Arial Black"/>
          <w:sz w:val="138"/>
        </w:rPr>
      </w:pPr>
      <w:r>
        <w:rPr>
          <w:noProof/>
          <w:lang w:val="en-GB" w:eastAsia="en-GB"/>
        </w:rPr>
        <w:drawing>
          <wp:anchor distT="0" distB="0" distL="0" distR="0" simplePos="0" relativeHeight="487428608" behindDoc="1" locked="0" layoutInCell="1" allowOverlap="1">
            <wp:simplePos x="0" y="0"/>
            <wp:positionH relativeFrom="page">
              <wp:posOffset>6282326</wp:posOffset>
            </wp:positionH>
            <wp:positionV relativeFrom="paragraph">
              <wp:posOffset>505215</wp:posOffset>
            </wp:positionV>
            <wp:extent cx="904674" cy="770853"/>
            <wp:effectExtent l="0" t="0" r="0" b="0"/>
            <wp:wrapNone/>
            <wp:docPr id="1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04674" cy="77085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pict>
          <v:group id="docshapegroup36" o:spid="_x0000_s1069" style="position:absolute;left:0;text-align:left;margin-left:422.25pt;margin-top:-7.95pt;width:12.05pt;height:39.8pt;z-index:15745024;mso-position-horizontal-relative:page;mso-position-vertical-relative:text" coordorigin="8445,-159" coordsize="241,796">
            <v:shape id="docshape37" o:spid="_x0000_s1071" style="position:absolute;left:8522;top:-160;width:71;height:542" coordorigin="8522,-159" coordsize="71,542" o:spt="100" adj="0,,0" path="m8583,-99r-1,-60l8522,-158r1,60l8583,-99xm8586,21r-1,-60l8525,-38r1,60l8586,21xm8588,141r-1,-60l8527,83r1,60l8588,141xm8590,262r-1,-60l8529,203r1,60l8590,262xm8593,382r-2,-60l8531,323r2,60l8593,382xe" fillcolor="#5ce1e6" stroked="f">
              <v:stroke joinstyle="round"/>
              <v:formulas/>
              <v:path arrowok="t" o:connecttype="segments"/>
            </v:shape>
            <v:shape id="docshape38" o:spid="_x0000_s1070" type="#_x0000_t75" style="position:absolute;left:8444;top:441;width:241;height:195">
              <v:imagedata r:id="rId8" o:title=""/>
            </v:shape>
            <w10:wrap anchorx="page"/>
          </v:group>
        </w:pict>
      </w:r>
    </w:p>
    <w:p w:rsidR="00EC6678" w:rsidRDefault="00EC6678">
      <w:pPr>
        <w:spacing w:line="711" w:lineRule="exact"/>
        <w:jc w:val="right"/>
        <w:rPr>
          <w:rFonts w:ascii="Arial Black"/>
          <w:sz w:val="138"/>
        </w:rPr>
        <w:sectPr w:rsidR="00EC6678">
          <w:type w:val="continuous"/>
          <w:pgSz w:w="12000" w:h="30000"/>
          <w:pgMar w:top="0" w:right="100" w:bottom="0" w:left="20" w:header="720" w:footer="720" w:gutter="0"/>
          <w:cols w:num="4" w:space="720" w:equalWidth="0">
            <w:col w:w="2060" w:space="40"/>
            <w:col w:w="2479" w:space="39"/>
            <w:col w:w="2461" w:space="39"/>
            <w:col w:w="4762"/>
          </w:cols>
        </w:sectPr>
      </w:pPr>
    </w:p>
    <w:p w:rsidR="00EC6678" w:rsidRDefault="0067433F">
      <w:pPr>
        <w:spacing w:before="6" w:line="230" w:lineRule="auto"/>
        <w:ind w:left="2167" w:hanging="1"/>
        <w:jc w:val="center"/>
        <w:rPr>
          <w:sz w:val="15"/>
        </w:rPr>
      </w:pPr>
      <w:r>
        <w:rPr>
          <w:sz w:val="15"/>
        </w:rPr>
        <w:t>The</w:t>
      </w:r>
      <w:r>
        <w:rPr>
          <w:spacing w:val="-10"/>
          <w:sz w:val="15"/>
        </w:rPr>
        <w:t xml:space="preserve"> </w:t>
      </w:r>
      <w:r>
        <w:rPr>
          <w:sz w:val="15"/>
        </w:rPr>
        <w:t>Government</w:t>
      </w:r>
      <w:r>
        <w:rPr>
          <w:spacing w:val="-10"/>
          <w:sz w:val="15"/>
        </w:rPr>
        <w:t xml:space="preserve"> </w:t>
      </w:r>
      <w:r>
        <w:rPr>
          <w:sz w:val="15"/>
        </w:rPr>
        <w:t>would</w:t>
      </w:r>
      <w:r>
        <w:rPr>
          <w:spacing w:val="-10"/>
          <w:sz w:val="15"/>
        </w:rPr>
        <w:t xml:space="preserve"> </w:t>
      </w:r>
      <w:r>
        <w:rPr>
          <w:sz w:val="15"/>
        </w:rPr>
        <w:t>confirm</w:t>
      </w:r>
      <w:r>
        <w:rPr>
          <w:spacing w:val="-10"/>
          <w:sz w:val="15"/>
        </w:rPr>
        <w:t xml:space="preserve"> </w:t>
      </w:r>
      <w:r>
        <w:rPr>
          <w:sz w:val="15"/>
        </w:rPr>
        <w:t>the change,</w:t>
      </w:r>
      <w:r>
        <w:rPr>
          <w:spacing w:val="-12"/>
          <w:sz w:val="15"/>
        </w:rPr>
        <w:t xml:space="preserve"> </w:t>
      </w:r>
      <w:r>
        <w:rPr>
          <w:sz w:val="15"/>
        </w:rPr>
        <w:t>the</w:t>
      </w:r>
      <w:r>
        <w:rPr>
          <w:spacing w:val="-12"/>
          <w:sz w:val="15"/>
        </w:rPr>
        <w:t xml:space="preserve"> </w:t>
      </w:r>
      <w:r>
        <w:rPr>
          <w:sz w:val="15"/>
        </w:rPr>
        <w:t>impact</w:t>
      </w:r>
      <w:r>
        <w:rPr>
          <w:spacing w:val="-12"/>
          <w:sz w:val="15"/>
        </w:rPr>
        <w:t xml:space="preserve"> </w:t>
      </w:r>
      <w:r>
        <w:rPr>
          <w:sz w:val="15"/>
        </w:rPr>
        <w:t>would</w:t>
      </w:r>
      <w:r>
        <w:rPr>
          <w:spacing w:val="-12"/>
          <w:sz w:val="15"/>
        </w:rPr>
        <w:t xml:space="preserve"> </w:t>
      </w:r>
      <w:r>
        <w:rPr>
          <w:sz w:val="15"/>
        </w:rPr>
        <w:t>be</w:t>
      </w:r>
      <w:r>
        <w:rPr>
          <w:spacing w:val="-12"/>
          <w:sz w:val="15"/>
        </w:rPr>
        <w:t xml:space="preserve"> </w:t>
      </w:r>
      <w:r>
        <w:rPr>
          <w:sz w:val="15"/>
        </w:rPr>
        <w:t>on</w:t>
      </w:r>
      <w:r>
        <w:rPr>
          <w:spacing w:val="-12"/>
          <w:sz w:val="15"/>
        </w:rPr>
        <w:t xml:space="preserve"> </w:t>
      </w:r>
      <w:r>
        <w:rPr>
          <w:sz w:val="15"/>
        </w:rPr>
        <w:t xml:space="preserve">the </w:t>
      </w:r>
      <w:r>
        <w:rPr>
          <w:w w:val="90"/>
          <w:sz w:val="15"/>
        </w:rPr>
        <w:t xml:space="preserve">business as salaries would increase, </w:t>
      </w:r>
      <w:r>
        <w:rPr>
          <w:w w:val="90"/>
          <w:sz w:val="15"/>
        </w:rPr>
        <w:t xml:space="preserve">adding </w:t>
      </w:r>
      <w:r>
        <w:rPr>
          <w:sz w:val="15"/>
        </w:rPr>
        <w:t>additional</w:t>
      </w:r>
      <w:r>
        <w:rPr>
          <w:spacing w:val="-12"/>
          <w:sz w:val="15"/>
        </w:rPr>
        <w:t xml:space="preserve"> </w:t>
      </w:r>
      <w:r>
        <w:rPr>
          <w:sz w:val="15"/>
        </w:rPr>
        <w:t>costs</w:t>
      </w:r>
      <w:r>
        <w:rPr>
          <w:spacing w:val="-12"/>
          <w:sz w:val="15"/>
        </w:rPr>
        <w:t xml:space="preserve"> </w:t>
      </w:r>
      <w:r>
        <w:rPr>
          <w:sz w:val="15"/>
        </w:rPr>
        <w:t>to</w:t>
      </w:r>
      <w:r>
        <w:rPr>
          <w:spacing w:val="-12"/>
          <w:sz w:val="15"/>
        </w:rPr>
        <w:t xml:space="preserve"> </w:t>
      </w:r>
      <w:r>
        <w:rPr>
          <w:sz w:val="15"/>
        </w:rPr>
        <w:t>a</w:t>
      </w:r>
      <w:r>
        <w:rPr>
          <w:spacing w:val="-12"/>
          <w:sz w:val="15"/>
        </w:rPr>
        <w:t xml:space="preserve"> </w:t>
      </w:r>
      <w:r>
        <w:rPr>
          <w:sz w:val="15"/>
        </w:rPr>
        <w:t>business.</w:t>
      </w:r>
    </w:p>
    <w:p w:rsidR="00EC6678" w:rsidRDefault="0067433F">
      <w:pPr>
        <w:spacing w:before="4" w:line="230" w:lineRule="auto"/>
        <w:ind w:left="2253" w:right="84" w:hanging="1"/>
        <w:jc w:val="center"/>
        <w:rPr>
          <w:sz w:val="15"/>
        </w:rPr>
      </w:pPr>
      <w:r>
        <w:pict>
          <v:shape id="docshape39" o:spid="_x0000_s1068" type="#_x0000_t202" style="position:absolute;left:0;text-align:left;margin-left:77.3pt;margin-top:25.35pt;width:34.85pt;height:93.9pt;z-index:-15881728;mso-position-horizontal-relative:page" filled="f" stroked="f">
            <v:textbox inset="0,0,0,0">
              <w:txbxContent>
                <w:p w:rsidR="00EC6678" w:rsidRDefault="0067433F">
                  <w:pPr>
                    <w:spacing w:line="1878" w:lineRule="exact"/>
                    <w:rPr>
                      <w:rFonts w:ascii="Arial Black"/>
                      <w:sz w:val="138"/>
                    </w:rPr>
                  </w:pPr>
                  <w:r>
                    <w:rPr>
                      <w:rFonts w:ascii="Arial Black"/>
                      <w:w w:val="82"/>
                      <w:sz w:val="138"/>
                    </w:rPr>
                    <w:t>?</w:t>
                  </w:r>
                </w:p>
              </w:txbxContent>
            </v:textbox>
            <w10:wrap anchorx="page"/>
          </v:shape>
        </w:pict>
      </w:r>
      <w:r>
        <w:rPr>
          <w:w w:val="90"/>
          <w:sz w:val="15"/>
        </w:rPr>
        <w:t xml:space="preserve">Employees would benefit from the NMW increase but would be substituted by the </w:t>
      </w:r>
      <w:r>
        <w:rPr>
          <w:sz w:val="15"/>
        </w:rPr>
        <w:t>cost-of-living</w:t>
      </w:r>
      <w:r>
        <w:rPr>
          <w:spacing w:val="-14"/>
          <w:sz w:val="15"/>
        </w:rPr>
        <w:t xml:space="preserve"> </w:t>
      </w:r>
      <w:r>
        <w:rPr>
          <w:sz w:val="15"/>
        </w:rPr>
        <w:t>crisis.</w:t>
      </w:r>
    </w:p>
    <w:p w:rsidR="00EC6678" w:rsidRDefault="0067433F">
      <w:pPr>
        <w:spacing w:before="15" w:line="229" w:lineRule="exact"/>
        <w:jc w:val="right"/>
        <w:rPr>
          <w:sz w:val="18"/>
        </w:rPr>
      </w:pPr>
      <w:r>
        <w:br w:type="column"/>
      </w:r>
      <w:r>
        <w:rPr>
          <w:w w:val="90"/>
          <w:position w:val="-2"/>
          <w:sz w:val="18"/>
        </w:rPr>
        <w:t>National</w:t>
      </w:r>
      <w:r>
        <w:rPr>
          <w:spacing w:val="-1"/>
          <w:w w:val="90"/>
          <w:position w:val="-2"/>
          <w:sz w:val="18"/>
        </w:rPr>
        <w:t xml:space="preserve"> </w:t>
      </w:r>
      <w:r>
        <w:rPr>
          <w:w w:val="90"/>
          <w:position w:val="-2"/>
          <w:sz w:val="18"/>
        </w:rPr>
        <w:t>Health</w:t>
      </w:r>
      <w:r>
        <w:rPr>
          <w:spacing w:val="-1"/>
          <w:w w:val="90"/>
          <w:position w:val="-2"/>
          <w:sz w:val="18"/>
        </w:rPr>
        <w:t xml:space="preserve"> </w:t>
      </w:r>
      <w:proofErr w:type="gramStart"/>
      <w:r>
        <w:rPr>
          <w:w w:val="90"/>
          <w:position w:val="-2"/>
          <w:sz w:val="18"/>
        </w:rPr>
        <w:t>Service</w:t>
      </w:r>
      <w:r>
        <w:rPr>
          <w:spacing w:val="51"/>
          <w:position w:val="-2"/>
          <w:sz w:val="18"/>
        </w:rPr>
        <w:t xml:space="preserve">  </w:t>
      </w:r>
      <w:r>
        <w:rPr>
          <w:w w:val="90"/>
          <w:sz w:val="18"/>
        </w:rPr>
        <w:t>The</w:t>
      </w:r>
      <w:proofErr w:type="gramEnd"/>
      <w:r>
        <w:rPr>
          <w:spacing w:val="-6"/>
          <w:sz w:val="18"/>
        </w:rPr>
        <w:t xml:space="preserve"> </w:t>
      </w:r>
      <w:r>
        <w:rPr>
          <w:w w:val="90"/>
          <w:sz w:val="18"/>
        </w:rPr>
        <w:t>volunteers</w:t>
      </w:r>
      <w:r>
        <w:rPr>
          <w:spacing w:val="-6"/>
          <w:sz w:val="18"/>
        </w:rPr>
        <w:t xml:space="preserve"> </w:t>
      </w:r>
      <w:r>
        <w:rPr>
          <w:w w:val="90"/>
          <w:sz w:val="18"/>
        </w:rPr>
        <w:t>in</w:t>
      </w:r>
      <w:r>
        <w:rPr>
          <w:spacing w:val="-1"/>
          <w:w w:val="90"/>
          <w:sz w:val="18"/>
        </w:rPr>
        <w:t xml:space="preserve"> </w:t>
      </w:r>
      <w:r>
        <w:rPr>
          <w:w w:val="90"/>
          <w:sz w:val="18"/>
        </w:rPr>
        <w:t>the</w:t>
      </w:r>
      <w:r>
        <w:rPr>
          <w:spacing w:val="-1"/>
          <w:w w:val="90"/>
          <w:sz w:val="18"/>
        </w:rPr>
        <w:t xml:space="preserve"> </w:t>
      </w:r>
      <w:r>
        <w:rPr>
          <w:spacing w:val="-2"/>
          <w:w w:val="90"/>
          <w:sz w:val="18"/>
        </w:rPr>
        <w:t>groups.</w:t>
      </w:r>
    </w:p>
    <w:p w:rsidR="00EC6678" w:rsidRDefault="0067433F">
      <w:pPr>
        <w:spacing w:line="195" w:lineRule="exact"/>
        <w:ind w:right="53"/>
        <w:jc w:val="right"/>
        <w:rPr>
          <w:sz w:val="18"/>
        </w:rPr>
      </w:pPr>
      <w:r>
        <w:rPr>
          <w:w w:val="90"/>
          <w:sz w:val="18"/>
        </w:rPr>
        <w:t>Others</w:t>
      </w:r>
      <w:r>
        <w:rPr>
          <w:spacing w:val="1"/>
          <w:sz w:val="18"/>
        </w:rPr>
        <w:t xml:space="preserve"> </w:t>
      </w:r>
      <w:r>
        <w:rPr>
          <w:w w:val="90"/>
          <w:sz w:val="18"/>
        </w:rPr>
        <w:t>who</w:t>
      </w:r>
      <w:r>
        <w:rPr>
          <w:spacing w:val="1"/>
          <w:sz w:val="18"/>
        </w:rPr>
        <w:t xml:space="preserve"> </w:t>
      </w:r>
      <w:r>
        <w:rPr>
          <w:w w:val="90"/>
          <w:sz w:val="18"/>
        </w:rPr>
        <w:t>need</w:t>
      </w:r>
      <w:r>
        <w:rPr>
          <w:spacing w:val="2"/>
          <w:sz w:val="18"/>
        </w:rPr>
        <w:t xml:space="preserve"> </w:t>
      </w:r>
      <w:r>
        <w:rPr>
          <w:w w:val="90"/>
          <w:sz w:val="18"/>
        </w:rPr>
        <w:t>help</w:t>
      </w:r>
      <w:r>
        <w:rPr>
          <w:spacing w:val="1"/>
          <w:sz w:val="18"/>
        </w:rPr>
        <w:t xml:space="preserve"> </w:t>
      </w:r>
      <w:r>
        <w:rPr>
          <w:spacing w:val="-4"/>
          <w:w w:val="90"/>
          <w:sz w:val="18"/>
        </w:rPr>
        <w:t>from</w:t>
      </w:r>
    </w:p>
    <w:p w:rsidR="00EC6678" w:rsidRDefault="0067433F">
      <w:pPr>
        <w:spacing w:before="3" w:line="230" w:lineRule="auto"/>
        <w:ind w:left="2648" w:hanging="225"/>
        <w:rPr>
          <w:sz w:val="18"/>
        </w:rPr>
      </w:pPr>
      <w:proofErr w:type="gramStart"/>
      <w:r>
        <w:rPr>
          <w:w w:val="90"/>
          <w:sz w:val="18"/>
        </w:rPr>
        <w:t>charities</w:t>
      </w:r>
      <w:proofErr w:type="gramEnd"/>
      <w:r>
        <w:rPr>
          <w:w w:val="90"/>
          <w:sz w:val="18"/>
        </w:rPr>
        <w:t xml:space="preserve"> or group who </w:t>
      </w:r>
      <w:r>
        <w:rPr>
          <w:sz w:val="18"/>
        </w:rPr>
        <w:t>provide</w:t>
      </w:r>
      <w:r>
        <w:rPr>
          <w:spacing w:val="-10"/>
          <w:sz w:val="18"/>
        </w:rPr>
        <w:t xml:space="preserve"> </w:t>
      </w:r>
      <w:r>
        <w:rPr>
          <w:sz w:val="18"/>
        </w:rPr>
        <w:t>a</w:t>
      </w:r>
      <w:r>
        <w:rPr>
          <w:spacing w:val="-10"/>
          <w:sz w:val="18"/>
        </w:rPr>
        <w:t xml:space="preserve"> </w:t>
      </w:r>
      <w:r>
        <w:rPr>
          <w:sz w:val="18"/>
        </w:rPr>
        <w:t>service.</w:t>
      </w:r>
    </w:p>
    <w:p w:rsidR="00EC6678" w:rsidRDefault="0067433F">
      <w:pPr>
        <w:spacing w:before="166"/>
        <w:ind w:left="397"/>
        <w:rPr>
          <w:rFonts w:ascii="Century Gothic"/>
          <w:b/>
          <w:sz w:val="29"/>
        </w:rPr>
      </w:pPr>
      <w:r>
        <w:br w:type="column"/>
      </w:r>
      <w:r>
        <w:rPr>
          <w:rFonts w:ascii="Century Gothic"/>
          <w:b/>
          <w:spacing w:val="-5"/>
          <w:w w:val="105"/>
          <w:sz w:val="29"/>
        </w:rPr>
        <w:t>Who</w:t>
      </w:r>
    </w:p>
    <w:p w:rsidR="00EC6678" w:rsidRDefault="00EC6678">
      <w:pPr>
        <w:rPr>
          <w:rFonts w:ascii="Century Gothic"/>
          <w:sz w:val="29"/>
        </w:rPr>
        <w:sectPr w:rsidR="00EC6678">
          <w:type w:val="continuous"/>
          <w:pgSz w:w="12000" w:h="30000"/>
          <w:pgMar w:top="0" w:right="100" w:bottom="0" w:left="20" w:header="720" w:footer="720" w:gutter="0"/>
          <w:cols w:num="3" w:space="720" w:equalWidth="0">
            <w:col w:w="5200" w:space="40"/>
            <w:col w:w="4574" w:space="39"/>
            <w:col w:w="2027"/>
          </w:cols>
        </w:sectPr>
      </w:pPr>
    </w:p>
    <w:p w:rsidR="00EC6678" w:rsidRDefault="0067433F">
      <w:pPr>
        <w:tabs>
          <w:tab w:val="left" w:pos="5945"/>
          <w:tab w:val="left" w:pos="8424"/>
        </w:tabs>
        <w:ind w:left="3304"/>
        <w:rPr>
          <w:rFonts w:ascii="Century Gothic"/>
          <w:sz w:val="20"/>
        </w:rPr>
      </w:pPr>
      <w:r>
        <w:rPr>
          <w:rFonts w:ascii="Century Gothic"/>
          <w:sz w:val="20"/>
        </w:rPr>
      </w:r>
      <w:r>
        <w:rPr>
          <w:rFonts w:ascii="Century Gothic"/>
          <w:sz w:val="20"/>
        </w:rPr>
        <w:pict>
          <v:group id="docshapegroup40" o:spid="_x0000_s1065" style="width:12.05pt;height:39.8pt;mso-position-horizontal-relative:char;mso-position-vertical-relative:line" coordsize="241,796">
            <v:shape id="docshape41" o:spid="_x0000_s1067" style="position:absolute;left:77;width:71;height:542" coordorigin="78" coordsize="71,542" o:spt="100" adj="0,,0" path="m139,60l138,,78,1r1,60l139,60xm141,180r-1,-60l80,121r1,60l141,180xm143,300r-1,-60l82,242r1,60l143,300xm146,421r-1,-60l85,362r1,60l146,421xm148,541r-1,-60l87,482r1,60l148,541xe" fillcolor="#ff5757" stroked="f">
              <v:stroke joinstyle="round"/>
              <v:formulas/>
              <v:path arrowok="t" o:connecttype="segments"/>
            </v:shape>
            <v:shape id="docshape42" o:spid="_x0000_s1066" type="#_x0000_t75" style="position:absolute;top:600;width:241;height:195">
              <v:imagedata r:id="rId5" o:title=""/>
            </v:shape>
            <w10:wrap type="none"/>
            <w10:anchorlock/>
          </v:group>
        </w:pict>
      </w:r>
      <w:r>
        <w:rPr>
          <w:rFonts w:ascii="Century Gothic"/>
          <w:sz w:val="20"/>
        </w:rPr>
        <w:tab/>
      </w:r>
      <w:r>
        <w:rPr>
          <w:rFonts w:ascii="Century Gothic"/>
          <w:sz w:val="20"/>
        </w:rPr>
      </w:r>
      <w:r>
        <w:rPr>
          <w:rFonts w:ascii="Century Gothic"/>
          <w:sz w:val="20"/>
        </w:rPr>
        <w:pict>
          <v:group id="docshapegroup43" o:spid="_x0000_s1062" style="width:12.05pt;height:39.8pt;mso-position-horizontal-relative:char;mso-position-vertical-relative:line" coordsize="241,796">
            <v:shape id="docshape44" o:spid="_x0000_s1064" style="position:absolute;left:77;width:71;height:542" coordorigin="78" coordsize="71,542" o:spt="100" adj="0,,0" path="m139,60l138,,78,1r1,60l139,60xm141,180r-1,-60l80,121r1,60l141,180xm143,300r-1,-60l82,242r1,60l143,300xm146,421r-1,-60l85,362r1,60l146,421xm148,541r-1,-60l87,482r1,60l148,541xe" fillcolor="#7dd957" stroked="f">
              <v:stroke joinstyle="round"/>
              <v:formulas/>
              <v:path arrowok="t" o:connecttype="segments"/>
            </v:shape>
            <v:shape id="docshape45" o:spid="_x0000_s1063" type="#_x0000_t75" style="position:absolute;top:600;width:241;height:195">
              <v:imagedata r:id="rId6" o:title=""/>
            </v:shape>
            <w10:wrap type="none"/>
            <w10:anchorlock/>
          </v:group>
        </w:pict>
      </w:r>
      <w:r>
        <w:rPr>
          <w:rFonts w:ascii="Century Gothic"/>
          <w:sz w:val="20"/>
        </w:rPr>
        <w:tab/>
      </w:r>
      <w:r>
        <w:rPr>
          <w:rFonts w:ascii="Century Gothic"/>
          <w:sz w:val="20"/>
        </w:rPr>
      </w:r>
      <w:r>
        <w:rPr>
          <w:rFonts w:ascii="Century Gothic"/>
          <w:sz w:val="20"/>
        </w:rPr>
        <w:pict>
          <v:group id="docshapegroup46" o:spid="_x0000_s1059" style="width:12.05pt;height:39.8pt;mso-position-horizontal-relative:char;mso-position-vertical-relative:line" coordsize="241,796">
            <v:shape id="docshape47" o:spid="_x0000_s1061" style="position:absolute;left:77;width:71;height:542" coordorigin="78" coordsize="71,542" o:spt="100" adj="0,,0" path="m139,60l138,,78,1r1,60l139,60xm141,180r-1,-60l80,121r1,60l141,180xm143,300r-1,-60l82,242r1,60l143,300xm146,421r-1,-60l85,362r1,60l146,421xm148,541r-1,-60l87,482r1,60l148,541xe" fillcolor="#5ce1e6" stroked="f">
              <v:stroke joinstyle="round"/>
              <v:formulas/>
              <v:path arrowok="t" o:connecttype="segments"/>
            </v:shape>
            <v:shape id="docshape48" o:spid="_x0000_s1060" type="#_x0000_t75" style="position:absolute;top:600;width:241;height:195">
              <v:imagedata r:id="rId8" o:title=""/>
            </v:shape>
            <w10:wrap type="none"/>
            <w10:anchorlock/>
          </v:group>
        </w:pict>
      </w:r>
    </w:p>
    <w:p w:rsidR="00EC6678" w:rsidRDefault="00EC6678">
      <w:pPr>
        <w:rPr>
          <w:rFonts w:ascii="Century Gothic"/>
          <w:sz w:val="20"/>
        </w:rPr>
        <w:sectPr w:rsidR="00EC6678">
          <w:type w:val="continuous"/>
          <w:pgSz w:w="12000" w:h="30000"/>
          <w:pgMar w:top="0" w:right="100" w:bottom="0" w:left="20" w:header="720" w:footer="720" w:gutter="0"/>
          <w:cols w:space="720"/>
        </w:sectPr>
      </w:pPr>
    </w:p>
    <w:p w:rsidR="00EC6678" w:rsidRDefault="0067433F">
      <w:pPr>
        <w:pStyle w:val="BodyText"/>
        <w:spacing w:line="161" w:lineRule="exact"/>
        <w:ind w:left="2054" w:right="2"/>
        <w:jc w:val="center"/>
      </w:pPr>
      <w:r>
        <w:pict>
          <v:shape id="docshape49" o:spid="_x0000_s1058" style="position:absolute;left:0;text-align:left;margin-left:31.1pt;margin-top:-21.8pt;width:51.75pt;height:51.75pt;z-index:-15886848;mso-position-horizontal-relative:page" coordorigin="622,-436" coordsize="1035,1035" o:spt="100" adj="0,,0" path="m1398,233l1165,95r,-272l1087,-177r,310l1359,296r39,-63xm1657,82l1651,5r-16,-73l1608,-137r-35,-63l1553,-227r,309l1546,156r-19,70l1497,291r-41,57l1406,398r-58,41l1284,470r-71,19l1139,496r-74,-7l995,470,930,439,872,398,822,348,782,291,751,226,732,156,725,82,732,7r19,-70l782,-127r40,-58l872,-235r58,-41l995,-306r70,-20l1139,-332r74,6l1284,-306r64,30l1406,-235r50,50l1497,-127r30,64l1546,7r7,75l1553,-227r-23,-31l1478,-309r-31,-23l1421,-353r-64,-35l1288,-414r-73,-16l1139,-436r-77,6l989,-414r-68,26l857,-353r-58,44l748,-258r-43,58l670,-137r-27,69l627,5r-5,77l627,158r16,73l670,300r35,63l748,421r51,51l857,516r64,35l989,577r73,17l1139,599r76,-5l1288,577r69,-26l1421,516r26,-20l1478,472r52,-51l1573,363r35,-63l1635,231r16,-73l1657,82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w w:val="90"/>
        </w:rPr>
        <w:t>Changes</w:t>
      </w:r>
      <w:r>
        <w:rPr>
          <w:spacing w:val="4"/>
        </w:rPr>
        <w:t xml:space="preserve"> </w:t>
      </w:r>
      <w:r>
        <w:rPr>
          <w:w w:val="90"/>
        </w:rPr>
        <w:t>could</w:t>
      </w:r>
      <w:r>
        <w:rPr>
          <w:spacing w:val="5"/>
        </w:rPr>
        <w:t xml:space="preserve"> </w:t>
      </w:r>
      <w:r>
        <w:rPr>
          <w:w w:val="90"/>
        </w:rPr>
        <w:t>take</w:t>
      </w:r>
      <w:r>
        <w:rPr>
          <w:spacing w:val="4"/>
        </w:rPr>
        <w:t xml:space="preserve"> </w:t>
      </w:r>
      <w:r>
        <w:rPr>
          <w:w w:val="90"/>
        </w:rPr>
        <w:t>place</w:t>
      </w:r>
      <w:r>
        <w:rPr>
          <w:spacing w:val="5"/>
        </w:rPr>
        <w:t xml:space="preserve"> </w:t>
      </w:r>
      <w:r>
        <w:rPr>
          <w:w w:val="90"/>
        </w:rPr>
        <w:t>when</w:t>
      </w:r>
      <w:r>
        <w:rPr>
          <w:spacing w:val="4"/>
        </w:rPr>
        <w:t xml:space="preserve"> </w:t>
      </w:r>
      <w:r>
        <w:rPr>
          <w:spacing w:val="-5"/>
          <w:w w:val="90"/>
        </w:rPr>
        <w:t>the</w:t>
      </w:r>
    </w:p>
    <w:p w:rsidR="00EC6678" w:rsidRDefault="0067433F">
      <w:pPr>
        <w:pStyle w:val="BodyText"/>
        <w:spacing w:line="191" w:lineRule="exact"/>
        <w:ind w:left="2054" w:right="2"/>
        <w:jc w:val="center"/>
      </w:pPr>
      <w:r>
        <w:pict>
          <v:group id="docshapegroup50" o:spid="_x0000_s1046" style="position:absolute;left:0;text-align:left;margin-left:66.95pt;margin-top:44.95pt;width:510.75pt;height:479.85pt;z-index:-15886336;mso-position-horizontal-relative:page" coordorigin="1339,899" coordsize="10215,9597">
            <v:shape id="docshape51" o:spid="_x0000_s1057" style="position:absolute;left:10233;top:898;width:1321;height:1321" coordorigin="10233,899" coordsize="1321,1321" path="m10893,2219r-62,-3l10769,2207r-59,-14l10653,2174r-100,-49l10486,2078r-60,-54l10372,1963r-46,-67l10280,1804r-31,-100l10237,1632r-4,-73l10233,1546r14,-124l10270,1340r33,-76l10344,1192r50,-65l10449,1071r62,-50l10605,965r61,-26l10730,919r67,-13l10869,899r24,l10951,901r111,19l11195,972r75,45l11338,1071r60,63l11443,1194r39,65l11512,1329r23,73l11549,1479r4,80l11553,1562r-4,74l11530,1733r-24,71l11475,1871r-38,62l11392,1991r-51,52l11279,2094r-68,43l11138,2172r-78,26l10978,2213r-85,6xe" fillcolor="#03a7e7" stroked="f">
              <v:path arrowok="t"/>
            </v:shape>
            <v:shape id="docshape52" o:spid="_x0000_s1056" style="position:absolute;left:10249;top:936;width:1305;height:1238" coordorigin="10249,937" coordsize="1305,1238" o:spt="100" adj="0,,0" path="m10671,2067r-7,-42l10640,1962r-29,-57l10587,1879r-21,-17l10537,1823r-34,-47l10464,1737r-35,-26l10403,1694r-29,-10l10334,1680r-22,1l10289,1687r-21,7l10249,1704r14,50l10280,1804r21,47l10326,1896r46,68l10426,2025r60,53l10553,2125r73,38l10635,2167r9,3l10653,2174r6,-33l10668,2085r3,-18xm11221,1754r-4,-26l11200,1711r-20,-36l11155,1632r-30,-37l11084,1573r-52,-13l10977,1554r-47,-5l10887,1551r-38,13l10821,1578r-11,7l10802,1601r-15,39l10773,1687r-3,41l10784,1758r28,26l10848,1805r42,16l10923,1835r19,20l10950,1887r-1,52l10953,1997r11,42l10976,2066r5,9l10995,2122r28,22l11053,2150r20,l11086,2144r14,-16l11114,2104r15,-29l11145,2036r15,-48l11172,1941r9,-30l11193,1872r16,-61l11221,1754xm11553,1559r-4,-80l11535,1402r-23,-73l11482,1259r-39,-65l11398,1134r-60,-63l11270,1017r-75,-45l11114,937r-20,4l11079,947r-10,9l11066,967r6,38l11084,1044r12,38l11100,1118r15,33l11148,1182r23,30l11158,1243r-5,31l11190,1302r36,19l11221,1328r-42,8l11134,1353r-45,13l11043,1360r-45,-17l10956,1330r-34,-5l10899,1328r-3,16l10904,1368r-1,22l10874,1402r-50,7l10779,1424r-35,19l10727,1465r-4,26l10726,1522r13,24l10765,1557r35,-14l10834,1513r29,-30l10886,1469r27,-4l10947,1459r32,5l10995,1490r9,27l11018,1522r14,-11l11043,1490r8,-25l11061,1445r14,-13l11095,1431r26,-6l11150,1407r31,-13l11217,1402r24,24l11244,1446r-6,14l11233,1465r-15,5l11188,1486r-20,23l11183,1539r15,26l11235,1625r45,61l11321,1720r37,-13l11394,1666r27,-43l11432,1603r-3,-1l11420,1597r-14,-14l11384,1557r-5,-25l11404,1524r35,4l11468,1539r15,17l11502,1587r21,37l11546,1659r3,-23l11551,1612r2,-24l11553,1562r,-3xe" fillcolor="#6fc473" stroked="f">
              <v:stroke joinstyle="round"/>
              <v:formulas/>
              <v:path arrowok="t" o:connecttype="segments"/>
            </v:shape>
            <v:shape id="docshape53" o:spid="_x0000_s1055" type="#_x0000_t75" style="position:absolute;left:10463;top:905;width:334;height:443">
              <v:imagedata r:id="rId9" o:title=""/>
            </v:shape>
            <v:shape id="docshape54" o:spid="_x0000_s1054" type="#_x0000_t75" style="position:absolute;left:10235;top:1127;width:175;height:380">
              <v:imagedata r:id="rId10" o:title=""/>
            </v:shape>
            <v:shape id="docshape55" o:spid="_x0000_s1053" style="position:absolute;left:7992;top:2248;width:2280;height:2115" coordorigin="7992,2248" coordsize="2280,2115" path="m9132,4363l7992,3856r,-1608l10272,2248r,1608l9132,4363xe" fillcolor="#5ce1e6" stroked="f">
              <v:path arrowok="t"/>
            </v:shape>
            <v:shape id="docshape56" o:spid="_x0000_s1052" type="#_x0000_t202" style="position:absolute;left:10485;top:940;width:959;height:405" filled="f" stroked="f">
              <v:textbox inset="0,0,0,0">
                <w:txbxContent>
                  <w:p w:rsidR="00EC6678" w:rsidRDefault="0067433F">
                    <w:pPr>
                      <w:spacing w:line="405" w:lineRule="exact"/>
                      <w:rPr>
                        <w:rFonts w:ascii="Arial Black"/>
                        <w:sz w:val="29"/>
                      </w:rPr>
                    </w:pPr>
                    <w:r>
                      <w:rPr>
                        <w:rFonts w:ascii="Arial Black"/>
                        <w:spacing w:val="-10"/>
                        <w:sz w:val="29"/>
                      </w:rPr>
                      <w:t>Where</w:t>
                    </w:r>
                  </w:p>
                </w:txbxContent>
              </v:textbox>
            </v:shape>
            <v:shape id="docshape57" o:spid="_x0000_s1051" type="#_x0000_t202" style="position:absolute;left:7869;top:1664;width:2304;height:2099" filled="f" stroked="f">
              <v:textbox inset="0,0,0,0">
                <w:txbxContent>
                  <w:p w:rsidR="00EC6678" w:rsidRDefault="0067433F">
                    <w:pPr>
                      <w:spacing w:before="6" w:line="230" w:lineRule="auto"/>
                      <w:ind w:left="22" w:hanging="23"/>
                      <w:rPr>
                        <w:sz w:val="16"/>
                      </w:rPr>
                    </w:pPr>
                    <w:proofErr w:type="gramStart"/>
                    <w:r>
                      <w:rPr>
                        <w:w w:val="90"/>
                        <w:sz w:val="16"/>
                      </w:rPr>
                      <w:t>s</w:t>
                    </w:r>
                    <w:proofErr w:type="gramEnd"/>
                    <w:r>
                      <w:rPr>
                        <w:w w:val="90"/>
                        <w:sz w:val="16"/>
                      </w:rPr>
                      <w:t xml:space="preserve"> could affect </w:t>
                    </w:r>
                    <w:r>
                      <w:rPr>
                        <w:w w:val="90"/>
                        <w:sz w:val="16"/>
                      </w:rPr>
                      <w:t xml:space="preserve">charities </w:t>
                    </w:r>
                    <w:r>
                      <w:rPr>
                        <w:sz w:val="16"/>
                      </w:rPr>
                      <w:t>throughout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the</w:t>
                    </w:r>
                    <w:r>
                      <w:rPr>
                        <w:spacing w:val="-3"/>
                        <w:sz w:val="16"/>
                      </w:rPr>
                      <w:t xml:space="preserve"> </w:t>
                    </w:r>
                    <w:r>
                      <w:rPr>
                        <w:w w:val="122"/>
                        <w:sz w:val="16"/>
                      </w:rPr>
                      <w:t>U</w:t>
                    </w:r>
                    <w:r>
                      <w:rPr>
                        <w:w w:val="105"/>
                        <w:sz w:val="16"/>
                      </w:rPr>
                      <w:t>K</w:t>
                    </w:r>
                    <w:r>
                      <w:rPr>
                        <w:w w:val="72"/>
                        <w:sz w:val="16"/>
                      </w:rPr>
                      <w:t>.</w:t>
                    </w:r>
                  </w:p>
                  <w:p w:rsidR="00EC6678" w:rsidRDefault="00EC6678">
                    <w:pPr>
                      <w:spacing w:before="9"/>
                      <w:rPr>
                        <w:sz w:val="23"/>
                      </w:rPr>
                    </w:pPr>
                  </w:p>
                  <w:p w:rsidR="00EC6678" w:rsidRDefault="0067433F">
                    <w:pPr>
                      <w:spacing w:line="264" w:lineRule="auto"/>
                      <w:ind w:left="240" w:right="18" w:hanging="1"/>
                      <w:jc w:val="center"/>
                      <w:rPr>
                        <w:sz w:val="18"/>
                      </w:rPr>
                    </w:pPr>
                    <w:r>
                      <w:rPr>
                        <w:color w:val="FFFFFF"/>
                        <w:sz w:val="18"/>
                      </w:rPr>
                      <w:t xml:space="preserve">Many rely on charities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>for</w:t>
                    </w:r>
                    <w:r>
                      <w:rPr>
                        <w:color w:val="FFFFFF"/>
                        <w:spacing w:val="-1"/>
                        <w:w w:val="90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>support,</w:t>
                    </w:r>
                    <w:r>
                      <w:rPr>
                        <w:color w:val="FFFFFF"/>
                        <w:spacing w:val="-1"/>
                        <w:w w:val="90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>many</w:t>
                    </w:r>
                    <w:r>
                      <w:rPr>
                        <w:color w:val="FFFFFF"/>
                        <w:spacing w:val="-1"/>
                        <w:w w:val="90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>go</w:t>
                    </w:r>
                    <w:r>
                      <w:rPr>
                        <w:color w:val="FFFFFF"/>
                        <w:spacing w:val="-1"/>
                        <w:w w:val="90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 xml:space="preserve">for </w:t>
                    </w:r>
                    <w:r>
                      <w:rPr>
                        <w:color w:val="FFFFFF"/>
                        <w:sz w:val="18"/>
                      </w:rPr>
                      <w:t>a</w:t>
                    </w:r>
                    <w:r>
                      <w:rPr>
                        <w:color w:val="FFFFFF"/>
                        <w:spacing w:val="-4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social</w:t>
                    </w:r>
                    <w:r>
                      <w:rPr>
                        <w:color w:val="FFFFFF"/>
                        <w:spacing w:val="-4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setting</w:t>
                    </w:r>
                    <w:r>
                      <w:rPr>
                        <w:color w:val="FFFFFF"/>
                        <w:spacing w:val="-4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due</w:t>
                    </w:r>
                    <w:r>
                      <w:rPr>
                        <w:color w:val="FFFFFF"/>
                        <w:spacing w:val="-4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 xml:space="preserve">to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>personal</w:t>
                    </w:r>
                    <w:r>
                      <w:rPr>
                        <w:color w:val="FFFFFF"/>
                        <w:spacing w:val="-3"/>
                        <w:w w:val="90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 xml:space="preserve">circumstances where they can interact </w:t>
                    </w:r>
                    <w:r>
                      <w:rPr>
                        <w:color w:val="FFFFFF"/>
                        <w:sz w:val="18"/>
                      </w:rPr>
                      <w:t>with</w:t>
                    </w:r>
                    <w:r>
                      <w:rPr>
                        <w:color w:val="FFFFFF"/>
                        <w:spacing w:val="-12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other</w:t>
                    </w:r>
                    <w:r>
                      <w:rPr>
                        <w:color w:val="FFFFFF"/>
                        <w:spacing w:val="-12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individuals.</w:t>
                    </w:r>
                  </w:p>
                </w:txbxContent>
              </v:textbox>
            </v:shape>
            <v:shape id="docshape58" o:spid="_x0000_s1050" type="#_x0000_t202" style="position:absolute;left:10646;top:1006;width:605;height:1577" filled="f" stroked="f">
              <v:textbox inset="0,0,0,0">
                <w:txbxContent>
                  <w:p w:rsidR="00EC6678" w:rsidRDefault="0067433F">
                    <w:pPr>
                      <w:spacing w:line="1576" w:lineRule="exact"/>
                      <w:rPr>
                        <w:rFonts w:ascii="Arial Black"/>
                        <w:sz w:val="115"/>
                      </w:rPr>
                    </w:pPr>
                    <w:r>
                      <w:rPr>
                        <w:rFonts w:ascii="Arial Black"/>
                        <w:w w:val="83"/>
                        <w:sz w:val="115"/>
                      </w:rPr>
                      <w:t>?</w:t>
                    </w:r>
                  </w:p>
                </w:txbxContent>
              </v:textbox>
            </v:shape>
            <v:shape id="docshape59" o:spid="_x0000_s1049" style="position:absolute;left:4399;top:2147;width:3195;height:8326" coordorigin="4400,2148" coordsize="3195,8326" o:spt="100" adj="0,,0" path="m7254,2148r-2580,l4674,4823r1290,505l7254,4823r,-2675xm7594,5943r-5,-75l7575,5795r-24,-70l7518,5658r-41,-62l7428,5540r-57,-49l7310,5449r-67,-32l7173,5393r-73,-15l7026,5373r-2058,l4894,5378r-73,15l4751,5417r-67,32l4622,5491r-56,49l4517,5596r-41,62l4443,5725r-24,70l4404,5868r-4,75l4400,9904r4,75l4419,10052r24,70l4476,10188r41,62l4566,10306r56,50l4684,10397r67,33l4821,10454r73,14l4968,10473r2058,l7100,10468r73,-14l7243,10430r67,-33l7371,10356r57,-50l7477,10250r41,-62l7551,10122r24,-70l7589,9979r5,-75l7594,5943xe" fillcolor="#7dd957" stroked="f">
              <v:stroke joinstyle="round"/>
              <v:formulas/>
              <v:path arrowok="t" o:connecttype="segments"/>
            </v:shape>
            <v:shape id="docshape60" o:spid="_x0000_s1048" style="position:absolute;left:1338;top:5410;width:3000;height:5055" coordorigin="1339,5411" coordsize="3000,5055" path="m3769,10466r-1861,l1831,10460r-74,-15l1686,10421r-65,-33l1560,10347r-55,-48l1457,10244r-41,-60l1383,10118r-24,-70l1344,9974r-5,-78l1339,5980r5,-77l1359,5828r24,-70l1416,5693r41,-61l1505,5577r55,-48l1621,5488r65,-33l1757,5431r74,-15l1908,5411r1861,l3847,5416r74,15l3991,5455r66,33l4117,5529r55,48l4220,5632r41,61l4294,5758r24,70l4333,5903r6,77l4339,9896r-6,78l4318,10048r-24,70l4261,10184r-41,60l4172,10299r-55,48l4057,10388r-66,33l3921,10445r-74,15l3769,10466xe" fillcolor="#ff5757" stroked="f">
              <v:path arrowok="t"/>
            </v:shape>
            <v:shape id="docshape61" o:spid="_x0000_s1047" style="position:absolute;left:7645;top:5349;width:3075;height:5145" coordorigin="7646,5350" coordsize="3075,5145" path="m10149,10495r-1932,l8142,10490r-73,-15l7998,10451r-66,-32l7869,10378r-56,-50l7763,10272r-41,-62l7689,10143r-24,-70l7651,10000r-5,-74l7646,5919r5,-75l7665,5771r24,-70l7722,5635r41,-62l7813,5517r56,-50l7932,5426r66,-33l8069,5369r73,-14l8217,5350r1932,l10224,5355r74,14l10368,5393r67,33l10497,5467r56,50l10603,5573r41,62l10677,5701r24,70l10716,5844r5,75l10721,9926r-5,74l10701,10073r-24,70l10644,10210r-41,62l10553,10328r-56,50l10435,10419r-67,32l10298,10475r-74,15l10149,10495xe" fillcolor="#5ce1e6" stroked="f">
              <v:path arrowok="t"/>
            </v:shape>
            <w10:wrap anchorx="page"/>
          </v:group>
        </w:pict>
      </w:r>
      <w:r>
        <w:pict>
          <v:shapetype id="_x0000_t136" coordsize="21600,21600" o:spt="136" adj="10800" path="m@7,l@8,m@5,21600l@6,21600e">
            <v:formulas>
              <v:f eqn="sum #0 0 10800"/>
              <v:f eqn="prod #0 2 1"/>
              <v:f eqn="sum 21600 0 @1"/>
              <v:f eqn="sum 0 0 @2"/>
              <v:f eqn="sum 21600 0 @3"/>
              <v:f eqn="if @0 @3 0"/>
              <v:f eqn="if @0 21600 @1"/>
              <v:f eqn="if @0 0 @2"/>
              <v:f eqn="if @0 @4 21600"/>
              <v:f eqn="mid @5 @6"/>
              <v:f eqn="mid @8 @5"/>
              <v:f eqn="mid @7 @8"/>
              <v:f eqn="mid @6 @7"/>
              <v:f eqn="sum @6 0 @5"/>
            </v:formulas>
            <v:path textpathok="t" o:connecttype="custom" o:connectlocs="@9,0;@10,10800;@11,21600;@12,10800" o:connectangles="270,180,90,0"/>
            <v:textpath on="t" fitshape="t"/>
            <v:handles>
              <v:h position="#0,bottomRight" xrange="6629,14971"/>
            </v:handles>
            <o:lock v:ext="edit" text="t" shapetype="t"/>
          </v:shapetype>
          <v:shape id="_x0000_s1045" type="#_x0000_t136" style="position:absolute;left:0;text-align:left;margin-left:72.95pt;margin-top:99.4pt;width:41.6pt;height:15pt;rotation:350;z-index:-15716352;mso-position-horizontal-relative:page" fillcolor="black" stroked="f">
            <o:extrusion v:ext="view" autorotationcenter="t"/>
            <v:textpath style="font-family:&quot;Century Gothic&quot;;font-size:15pt;font-weight:bold;v-text-kern:t;mso-text-shadow:auto" string="Why?"/>
            <w10:wrap anchorx="page"/>
          </v:shape>
        </w:pict>
      </w:r>
      <w:r>
        <w:rPr>
          <w:w w:val="90"/>
        </w:rPr>
        <w:t>Government</w:t>
      </w:r>
      <w:r>
        <w:rPr>
          <w:spacing w:val="14"/>
        </w:rPr>
        <w:t xml:space="preserve"> </w:t>
      </w:r>
      <w:r>
        <w:rPr>
          <w:w w:val="90"/>
        </w:rPr>
        <w:t>announce</w:t>
      </w:r>
      <w:r>
        <w:rPr>
          <w:spacing w:val="15"/>
        </w:rPr>
        <w:t xml:space="preserve"> </w:t>
      </w:r>
      <w:r>
        <w:rPr>
          <w:spacing w:val="-4"/>
          <w:w w:val="90"/>
        </w:rPr>
        <w:t>NMW.</w:t>
      </w:r>
    </w:p>
    <w:p w:rsidR="00EC6678" w:rsidRDefault="00624CEF">
      <w:pPr>
        <w:pStyle w:val="BodyText"/>
        <w:rPr>
          <w:sz w:val="20"/>
        </w:rPr>
      </w:pPr>
      <w:r>
        <w:pict>
          <v:shape id="_x0000_s1044" type="#_x0000_t136" style="position:absolute;margin-left:34.7pt;margin-top:8.6pt;width:52.55pt;height:18.6pt;rotation:353;z-index:-15882240;mso-position-horizontal-relative:page" fillcolor="#ff1616" stroked="f">
            <o:extrusion v:ext="view" autorotationcenter="t"/>
            <v:textpath style="font-family:&quot;Century Gothic&quot;;font-size:18pt;font-weight:bold;v-text-kern:t;mso-text-shadow:auto" string="When"/>
            <w10:wrap anchorx="page"/>
          </v:shape>
        </w:pict>
      </w:r>
    </w:p>
    <w:p w:rsidR="00EC6678" w:rsidRDefault="0067433F">
      <w:pPr>
        <w:pStyle w:val="BodyText"/>
        <w:spacing w:before="5"/>
        <w:rPr>
          <w:sz w:val="26"/>
        </w:rPr>
      </w:pPr>
      <w:r>
        <w:pict>
          <v:group id="docshapegroup62" o:spid="_x0000_s1041" style="position:absolute;margin-left:166.25pt;margin-top:17.25pt;width:12.05pt;height:39.8pt;z-index:-15718400;mso-wrap-distance-left:0;mso-wrap-distance-right:0;mso-position-horizontal-relative:page" coordorigin="3325,345" coordsize="241,796">
            <v:shape id="docshape63" o:spid="_x0000_s1043" style="position:absolute;left:3402;top:345;width:71;height:542" coordorigin="3402,345" coordsize="71,542" o:spt="100" adj="0,,0" path="m3464,405r-2,-60l3402,346r2,60l3464,405xm3466,525r-1,-60l3405,467r1,60l3466,525xm3468,646r-1,-60l3407,587r1,60l3468,646xm3470,766r-1,-60l3409,707r1,60l3470,766xm3473,886r-1,-60l3412,827r1,60l3473,886xe" fillcolor="#ff5757" stroked="f">
              <v:stroke joinstyle="round"/>
              <v:formulas/>
              <v:path arrowok="t" o:connecttype="segments"/>
            </v:shape>
            <v:shape id="docshape64" o:spid="_x0000_s1042" type="#_x0000_t75" style="position:absolute;left:3324;top:946;width:241;height:195">
              <v:imagedata r:id="rId5" o:title=""/>
            </v:shape>
            <w10:wrap type="topAndBottom" anchorx="page"/>
          </v:group>
        </w:pict>
      </w:r>
    </w:p>
    <w:p w:rsidR="00EC6678" w:rsidRDefault="0067433F">
      <w:pPr>
        <w:pStyle w:val="BodyText"/>
        <w:spacing w:before="111" w:line="230" w:lineRule="auto"/>
        <w:ind w:left="2181" w:right="113"/>
        <w:jc w:val="center"/>
      </w:pPr>
      <w:r>
        <w:rPr>
          <w:w w:val="85"/>
        </w:rPr>
        <w:t xml:space="preserve">Currently, this is being seen in the </w:t>
      </w:r>
      <w:r>
        <w:rPr>
          <w:spacing w:val="-4"/>
          <w:w w:val="117"/>
        </w:rPr>
        <w:t>U</w:t>
      </w:r>
      <w:r>
        <w:rPr>
          <w:spacing w:val="-4"/>
        </w:rPr>
        <w:t>K</w:t>
      </w:r>
      <w:r>
        <w:rPr>
          <w:spacing w:val="-4"/>
          <w:w w:val="67"/>
        </w:rPr>
        <w:t>.</w:t>
      </w:r>
    </w:p>
    <w:p w:rsidR="00EC6678" w:rsidRDefault="0067433F">
      <w:pPr>
        <w:pStyle w:val="BodyText"/>
        <w:spacing w:before="2"/>
        <w:rPr>
          <w:sz w:val="6"/>
        </w:rPr>
      </w:pPr>
      <w:r>
        <w:pict>
          <v:group id="docshapegroup65" o:spid="_x0000_s1038" style="position:absolute;margin-left:78.65pt;margin-top:5pt;width:128.25pt;height:93.75pt;z-index:-15717888;mso-wrap-distance-left:0;mso-wrap-distance-right:0;mso-position-horizontal-relative:page" coordorigin="1573,100" coordsize="2565,1875">
            <v:shape id="docshape66" o:spid="_x0000_s1040" style="position:absolute;left:1573;top:99;width:2565;height:1875" coordorigin="1573,100" coordsize="2565,1875" path="m2856,1975l1573,1468r,-1368l4138,100r,1368l2856,1975xe" fillcolor="#ff5757" stroked="f">
              <v:path arrowok="t"/>
            </v:shape>
            <v:shape id="docshape67" o:spid="_x0000_s1039" type="#_x0000_t202" style="position:absolute;left:1573;top:99;width:2565;height:1875" filled="f" stroked="f">
              <v:textbox inset="0,0,0,0">
                <w:txbxContent>
                  <w:p w:rsidR="00EC6678" w:rsidRDefault="0067433F">
                    <w:pPr>
                      <w:spacing w:before="89" w:line="264" w:lineRule="auto"/>
                      <w:ind w:left="80" w:right="82"/>
                      <w:jc w:val="center"/>
                      <w:rPr>
                        <w:sz w:val="18"/>
                      </w:rPr>
                    </w:pPr>
                    <w:r>
                      <w:rPr>
                        <w:color w:val="FFFFFF"/>
                        <w:sz w:val="18"/>
                      </w:rPr>
                      <w:t>The</w:t>
                    </w:r>
                    <w:r>
                      <w:rPr>
                        <w:color w:val="FFFFFF"/>
                        <w:spacing w:val="-16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increase</w:t>
                    </w:r>
                    <w:r>
                      <w:rPr>
                        <w:color w:val="FFFFFF"/>
                        <w:spacing w:val="-16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is</w:t>
                    </w:r>
                    <w:r>
                      <w:rPr>
                        <w:color w:val="FFFFFF"/>
                        <w:spacing w:val="-16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in</w:t>
                    </w:r>
                    <w:r>
                      <w:rPr>
                        <w:color w:val="FFFFFF"/>
                        <w:spacing w:val="-16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line</w:t>
                    </w:r>
                    <w:r>
                      <w:rPr>
                        <w:color w:val="FFFFFF"/>
                        <w:spacing w:val="-16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 xml:space="preserve">with </w:t>
                    </w:r>
                    <w:r>
                      <w:rPr>
                        <w:color w:val="FFFFFF"/>
                        <w:w w:val="85"/>
                        <w:sz w:val="18"/>
                      </w:rPr>
                      <w:t xml:space="preserve">the NLW increase of 9.7% for </w:t>
                    </w:r>
                    <w:r>
                      <w:rPr>
                        <w:color w:val="FFFFFF"/>
                        <w:w w:val="90"/>
                        <w:sz w:val="18"/>
                      </w:rPr>
                      <w:t xml:space="preserve">18-20 and 16–17-year-olds </w:t>
                    </w:r>
                    <w:r>
                      <w:rPr>
                        <w:color w:val="FFFFFF"/>
                        <w:sz w:val="18"/>
                      </w:rPr>
                      <w:t>and</w:t>
                    </w:r>
                    <w:r>
                      <w:rPr>
                        <w:color w:val="FFFFFF"/>
                        <w:spacing w:val="-5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apprentices</w:t>
                    </w:r>
                    <w:r>
                      <w:rPr>
                        <w:color w:val="FFFFFF"/>
                        <w:spacing w:val="-5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(Low</w:t>
                    </w:r>
                    <w:r>
                      <w:rPr>
                        <w:color w:val="FFFFFF"/>
                        <w:spacing w:val="-5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Pay Commission,</w:t>
                    </w:r>
                    <w:r>
                      <w:rPr>
                        <w:color w:val="FFFFFF"/>
                        <w:spacing w:val="-16"/>
                        <w:sz w:val="18"/>
                      </w:rPr>
                      <w:t xml:space="preserve"> </w:t>
                    </w:r>
                    <w:r>
                      <w:rPr>
                        <w:color w:val="FFFFFF"/>
                        <w:sz w:val="18"/>
                      </w:rPr>
                      <w:t>2022).</w:t>
                    </w:r>
                  </w:p>
                </w:txbxContent>
              </v:textbox>
            </v:shape>
            <w10:wrap type="topAndBottom" anchorx="page"/>
          </v:group>
        </w:pict>
      </w:r>
    </w:p>
    <w:p w:rsidR="00EC6678" w:rsidRDefault="00EC6678">
      <w:pPr>
        <w:pStyle w:val="BodyText"/>
        <w:spacing w:before="2"/>
        <w:rPr>
          <w:sz w:val="8"/>
        </w:rPr>
      </w:pPr>
    </w:p>
    <w:p w:rsidR="00EC6678" w:rsidRDefault="0067433F">
      <w:pPr>
        <w:pStyle w:val="BodyText"/>
        <w:spacing w:line="168" w:lineRule="exact"/>
        <w:ind w:left="141" w:right="22"/>
        <w:jc w:val="center"/>
      </w:pPr>
      <w:r>
        <w:br w:type="column"/>
      </w:r>
      <w:r>
        <w:rPr>
          <w:w w:val="90"/>
        </w:rPr>
        <w:t>This</w:t>
      </w:r>
      <w:r>
        <w:rPr>
          <w:spacing w:val="-1"/>
        </w:rPr>
        <w:t xml:space="preserve"> </w:t>
      </w:r>
      <w:r>
        <w:rPr>
          <w:w w:val="90"/>
        </w:rPr>
        <w:t>may</w:t>
      </w:r>
      <w:r>
        <w:rPr>
          <w:spacing w:val="-1"/>
        </w:rPr>
        <w:t xml:space="preserve"> </w:t>
      </w:r>
      <w:r>
        <w:rPr>
          <w:w w:val="90"/>
        </w:rPr>
        <w:t>occur</w:t>
      </w:r>
      <w:r>
        <w:t xml:space="preserve"> </w:t>
      </w:r>
      <w:r>
        <w:rPr>
          <w:w w:val="90"/>
        </w:rPr>
        <w:t>when</w:t>
      </w:r>
      <w:r>
        <w:rPr>
          <w:spacing w:val="-1"/>
        </w:rPr>
        <w:t xml:space="preserve"> </w:t>
      </w:r>
      <w:r>
        <w:rPr>
          <w:w w:val="90"/>
        </w:rPr>
        <w:t>the</w:t>
      </w:r>
      <w:r>
        <w:rPr>
          <w:spacing w:val="-1"/>
        </w:rPr>
        <w:t xml:space="preserve"> </w:t>
      </w:r>
      <w:r>
        <w:rPr>
          <w:spacing w:val="-4"/>
          <w:w w:val="90"/>
        </w:rPr>
        <w:t>need</w:t>
      </w:r>
    </w:p>
    <w:p w:rsidR="00EC6678" w:rsidRDefault="0067433F">
      <w:pPr>
        <w:pStyle w:val="BodyText"/>
        <w:spacing w:before="2" w:line="230" w:lineRule="auto"/>
        <w:ind w:left="142" w:right="22"/>
        <w:jc w:val="center"/>
      </w:pPr>
      <w:proofErr w:type="gramStart"/>
      <w:r>
        <w:rPr>
          <w:w w:val="90"/>
        </w:rPr>
        <w:t>for</w:t>
      </w:r>
      <w:proofErr w:type="gramEnd"/>
      <w:r>
        <w:rPr>
          <w:w w:val="90"/>
        </w:rPr>
        <w:t xml:space="preserve"> artificial intelligence becomes</w:t>
      </w:r>
      <w:r>
        <w:t xml:space="preserve"> </w:t>
      </w:r>
      <w:r>
        <w:rPr>
          <w:w w:val="90"/>
        </w:rPr>
        <w:t xml:space="preserve">a need within the </w:t>
      </w:r>
      <w:proofErr w:type="spellStart"/>
      <w:r>
        <w:rPr>
          <w:w w:val="90"/>
        </w:rPr>
        <w:t>organisation</w:t>
      </w:r>
      <w:proofErr w:type="spellEnd"/>
      <w:r>
        <w:rPr>
          <w:w w:val="90"/>
        </w:rPr>
        <w:t xml:space="preserve"> to </w:t>
      </w:r>
      <w:r>
        <w:t>relieve</w:t>
      </w:r>
      <w:r>
        <w:rPr>
          <w:spacing w:val="-12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NHS</w:t>
      </w:r>
      <w:r>
        <w:rPr>
          <w:spacing w:val="-12"/>
        </w:rPr>
        <w:t xml:space="preserve"> </w:t>
      </w:r>
      <w:r>
        <w:t>demand.</w:t>
      </w:r>
    </w:p>
    <w:p w:rsidR="00EC6678" w:rsidRDefault="0067433F">
      <w:pPr>
        <w:pStyle w:val="BodyText"/>
        <w:spacing w:before="3"/>
        <w:rPr>
          <w:sz w:val="15"/>
        </w:rPr>
      </w:pPr>
      <w:r>
        <w:pict>
          <v:group id="docshapegroup68" o:spid="_x0000_s1035" style="position:absolute;margin-left:298.25pt;margin-top:10.5pt;width:12.05pt;height:39.8pt;z-index:-15717376;mso-wrap-distance-left:0;mso-wrap-distance-right:0;mso-position-horizontal-relative:page" coordorigin="5965,210" coordsize="241,796">
            <v:shape id="docshape69" o:spid="_x0000_s1037" style="position:absolute;left:6042;top:210;width:71;height:542" coordorigin="6043,210" coordsize="71,542" o:spt="100" adj="0,,0" path="m6104,270r-1,-60l6043,211r1,60l6104,270xm6106,390r-1,-60l6045,331r1,61l6106,390xm6109,511r-2,-61l6047,452r2,60l6109,511xm6111,631r-1,-60l6050,572r1,60l6111,631xm6113,751r-1,-60l6052,692r1,60l6113,751xe" fillcolor="#7dd957" stroked="f">
              <v:stroke joinstyle="round"/>
              <v:formulas/>
              <v:path arrowok="t" o:connecttype="segments"/>
            </v:shape>
            <v:shape id="docshape70" o:spid="_x0000_s1036" type="#_x0000_t75" style="position:absolute;left:5965;top:811;width:241;height:195">
              <v:imagedata r:id="rId6" o:title=""/>
            </v:shape>
            <w10:wrap type="topAndBottom" anchorx="page"/>
          </v:group>
        </w:pict>
      </w:r>
    </w:p>
    <w:p w:rsidR="00EC6678" w:rsidRDefault="0067433F">
      <w:pPr>
        <w:pStyle w:val="BodyText"/>
        <w:spacing w:before="81" w:line="230" w:lineRule="auto"/>
        <w:ind w:left="123" w:right="22"/>
        <w:jc w:val="center"/>
      </w:pPr>
      <w:r>
        <w:rPr>
          <w:w w:val="90"/>
        </w:rPr>
        <w:t xml:space="preserve">It will take place throughout the </w:t>
      </w:r>
      <w:r>
        <w:rPr>
          <w:w w:val="95"/>
        </w:rPr>
        <w:t>entire</w:t>
      </w:r>
      <w:r>
        <w:rPr>
          <w:spacing w:val="-10"/>
          <w:w w:val="95"/>
        </w:rPr>
        <w:t xml:space="preserve"> </w:t>
      </w:r>
      <w:proofErr w:type="spellStart"/>
      <w:r>
        <w:rPr>
          <w:w w:val="95"/>
        </w:rPr>
        <w:t>organisation</w:t>
      </w:r>
      <w:proofErr w:type="spellEnd"/>
      <w:r>
        <w:rPr>
          <w:w w:val="95"/>
        </w:rPr>
        <w:t>.</w:t>
      </w:r>
    </w:p>
    <w:p w:rsidR="00EC6678" w:rsidRDefault="00EC6678">
      <w:pPr>
        <w:pStyle w:val="BodyText"/>
        <w:spacing w:before="3"/>
      </w:pPr>
    </w:p>
    <w:p w:rsidR="00EC6678" w:rsidRDefault="0067433F">
      <w:pPr>
        <w:pStyle w:val="BodyText"/>
        <w:spacing w:line="259" w:lineRule="auto"/>
        <w:ind w:left="12" w:right="205"/>
        <w:jc w:val="center"/>
      </w:pPr>
      <w:r>
        <w:rPr>
          <w:color w:val="FFFFFF"/>
          <w:w w:val="90"/>
        </w:rPr>
        <w:t xml:space="preserve">The advancement in automated </w:t>
      </w:r>
      <w:r>
        <w:rPr>
          <w:color w:val="FFFFFF"/>
        </w:rPr>
        <w:t>innovation</w:t>
      </w:r>
      <w:r>
        <w:rPr>
          <w:color w:val="FFFFFF"/>
          <w:spacing w:val="-15"/>
        </w:rPr>
        <w:t xml:space="preserve"> </w:t>
      </w:r>
      <w:r>
        <w:rPr>
          <w:color w:val="FFFFFF"/>
        </w:rPr>
        <w:t>could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look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make the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NHS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more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advanced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 xml:space="preserve">with </w:t>
      </w:r>
      <w:r>
        <w:rPr>
          <w:color w:val="FFFFFF"/>
          <w:w w:val="90"/>
        </w:rPr>
        <w:t xml:space="preserve">the service they provide, whilst 4,000 UK adults and 1,000 NHS </w:t>
      </w:r>
      <w:r>
        <w:rPr>
          <w:color w:val="FFFFFF"/>
        </w:rPr>
        <w:t>staff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were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surveyed,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 xml:space="preserve">they </w:t>
      </w:r>
      <w:r>
        <w:rPr>
          <w:color w:val="FFFFFF"/>
          <w:w w:val="90"/>
        </w:rPr>
        <w:t xml:space="preserve">agreed that AI could have huge </w:t>
      </w:r>
      <w:r>
        <w:rPr>
          <w:color w:val="FFFFFF"/>
        </w:rPr>
        <w:t>potential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but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could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have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a detrimental impact on the human</w:t>
      </w:r>
      <w:r>
        <w:rPr>
          <w:color w:val="FFFFFF"/>
          <w:spacing w:val="-15"/>
        </w:rPr>
        <w:t xml:space="preserve"> </w:t>
      </w:r>
      <w:r>
        <w:rPr>
          <w:color w:val="FFFFFF"/>
        </w:rPr>
        <w:t>element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health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 xml:space="preserve">care </w:t>
      </w:r>
      <w:r>
        <w:rPr>
          <w:color w:val="FFFFFF"/>
          <w:w w:val="90"/>
        </w:rPr>
        <w:t>(</w:t>
      </w:r>
      <w:proofErr w:type="spellStart"/>
      <w:r>
        <w:rPr>
          <w:color w:val="FFFFFF"/>
          <w:w w:val="90"/>
        </w:rPr>
        <w:t>Hardie</w:t>
      </w:r>
      <w:proofErr w:type="spellEnd"/>
      <w:r>
        <w:rPr>
          <w:color w:val="FFFFFF"/>
          <w:w w:val="90"/>
        </w:rPr>
        <w:t>, T. et al., 2021).</w:t>
      </w:r>
    </w:p>
    <w:p w:rsidR="00EC6678" w:rsidRDefault="0067433F">
      <w:pPr>
        <w:pStyle w:val="BodyText"/>
        <w:spacing w:line="168" w:lineRule="exact"/>
        <w:ind w:left="417"/>
        <w:jc w:val="both"/>
      </w:pPr>
      <w:r>
        <w:br w:type="column"/>
      </w:r>
      <w:r>
        <w:rPr>
          <w:w w:val="90"/>
        </w:rPr>
        <w:t>Socially</w:t>
      </w:r>
      <w:r>
        <w:rPr>
          <w:spacing w:val="4"/>
        </w:rPr>
        <w:t xml:space="preserve"> </w:t>
      </w:r>
      <w:r>
        <w:rPr>
          <w:w w:val="90"/>
        </w:rPr>
        <w:t>it</w:t>
      </w:r>
      <w:r>
        <w:rPr>
          <w:spacing w:val="5"/>
        </w:rPr>
        <w:t xml:space="preserve"> </w:t>
      </w:r>
      <w:r>
        <w:rPr>
          <w:w w:val="90"/>
        </w:rPr>
        <w:t>became</w:t>
      </w:r>
      <w:r>
        <w:rPr>
          <w:spacing w:val="4"/>
        </w:rPr>
        <w:t xml:space="preserve"> </w:t>
      </w:r>
      <w:r>
        <w:rPr>
          <w:spacing w:val="-2"/>
          <w:w w:val="90"/>
        </w:rPr>
        <w:t>difficult</w:t>
      </w:r>
    </w:p>
    <w:p w:rsidR="00EC6678" w:rsidRDefault="0067433F">
      <w:pPr>
        <w:pStyle w:val="BodyText"/>
        <w:spacing w:before="2" w:line="230" w:lineRule="auto"/>
        <w:ind w:left="271" w:right="1962" w:firstLine="60"/>
        <w:jc w:val="both"/>
      </w:pPr>
      <w:proofErr w:type="gramStart"/>
      <w:r>
        <w:rPr>
          <w:w w:val="90"/>
        </w:rPr>
        <w:t>through</w:t>
      </w:r>
      <w:proofErr w:type="gramEnd"/>
      <w:r>
        <w:rPr>
          <w:w w:val="90"/>
        </w:rPr>
        <w:t xml:space="preserve"> the pandemic to run such </w:t>
      </w:r>
      <w:proofErr w:type="spellStart"/>
      <w:r>
        <w:rPr>
          <w:w w:val="90"/>
        </w:rPr>
        <w:t>organisations</w:t>
      </w:r>
      <w:proofErr w:type="spellEnd"/>
      <w:r>
        <w:rPr>
          <w:w w:val="90"/>
        </w:rPr>
        <w:t>, the future impacts on the group could be the</w:t>
      </w:r>
      <w:r>
        <w:rPr>
          <w:spacing w:val="1"/>
        </w:rPr>
        <w:t xml:space="preserve"> </w:t>
      </w:r>
      <w:r>
        <w:rPr>
          <w:w w:val="90"/>
        </w:rPr>
        <w:t>hybrid</w:t>
      </w:r>
      <w:r>
        <w:rPr>
          <w:spacing w:val="2"/>
        </w:rPr>
        <w:t xml:space="preserve"> </w:t>
      </w:r>
      <w:r>
        <w:rPr>
          <w:w w:val="90"/>
        </w:rPr>
        <w:t>operations</w:t>
      </w:r>
      <w:r>
        <w:rPr>
          <w:spacing w:val="1"/>
        </w:rPr>
        <w:t xml:space="preserve"> </w:t>
      </w:r>
      <w:r>
        <w:rPr>
          <w:w w:val="90"/>
        </w:rPr>
        <w:t>on</w:t>
      </w:r>
      <w:r>
        <w:rPr>
          <w:spacing w:val="2"/>
        </w:rPr>
        <w:t xml:space="preserve"> </w:t>
      </w:r>
      <w:r>
        <w:rPr>
          <w:spacing w:val="-2"/>
          <w:w w:val="90"/>
        </w:rPr>
        <w:t>offer.</w:t>
      </w:r>
    </w:p>
    <w:p w:rsidR="00EC6678" w:rsidRDefault="0067433F">
      <w:pPr>
        <w:pStyle w:val="BodyText"/>
        <w:ind w:left="1044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docshapegroup71" o:spid="_x0000_s1032" style="width:12.05pt;height:39.8pt;mso-position-horizontal-relative:char;mso-position-vertical-relative:line" coordsize="241,796">
            <v:shape id="docshape72" o:spid="_x0000_s1034" style="position:absolute;left:77;width:71;height:542" coordorigin="78" coordsize="71,542" o:spt="100" adj="0,,0" path="m139,60l138,,78,1r1,60l139,60xm141,180r-1,-60l80,121r1,60l141,180xm143,300r-1,-60l82,242r1,60l143,300xm146,421r-1,-60l85,362r1,60l146,421xm148,541r-1,-60l87,482r1,60l148,541xe" fillcolor="#5ce1e6" stroked="f">
              <v:stroke joinstyle="round"/>
              <v:formulas/>
              <v:path arrowok="t" o:connecttype="segments"/>
            </v:shape>
            <v:shape id="docshape73" o:spid="_x0000_s1033" type="#_x0000_t75" style="position:absolute;top:600;width:241;height:195">
              <v:imagedata r:id="rId8" o:title=""/>
            </v:shape>
            <w10:wrap type="none"/>
            <w10:anchorlock/>
          </v:group>
        </w:pict>
      </w:r>
    </w:p>
    <w:p w:rsidR="00EC6678" w:rsidRDefault="0067433F">
      <w:pPr>
        <w:pStyle w:val="BodyText"/>
        <w:spacing w:before="74"/>
        <w:ind w:left="245"/>
      </w:pPr>
      <w:proofErr w:type="spellStart"/>
      <w:r>
        <w:rPr>
          <w:spacing w:val="-5"/>
          <w:w w:val="95"/>
        </w:rPr>
        <w:t>Thi</w:t>
      </w:r>
      <w:proofErr w:type="spellEnd"/>
    </w:p>
    <w:p w:rsidR="00EC6678" w:rsidRDefault="00EC6678">
      <w:pPr>
        <w:sectPr w:rsidR="00EC6678">
          <w:type w:val="continuous"/>
          <w:pgSz w:w="12000" w:h="30000"/>
          <w:pgMar w:top="0" w:right="100" w:bottom="0" w:left="20" w:header="720" w:footer="720" w:gutter="0"/>
          <w:cols w:num="3" w:space="720" w:equalWidth="0">
            <w:col w:w="4699" w:space="40"/>
            <w:col w:w="2602" w:space="39"/>
            <w:col w:w="4500"/>
          </w:cols>
        </w:sectPr>
      </w:pPr>
    </w:p>
    <w:p w:rsidR="00EC6678" w:rsidRDefault="00EC6678">
      <w:pPr>
        <w:pStyle w:val="BodyText"/>
        <w:rPr>
          <w:sz w:val="20"/>
        </w:rPr>
      </w:pPr>
    </w:p>
    <w:p w:rsidR="00EC6678" w:rsidRDefault="00EC6678">
      <w:pPr>
        <w:pStyle w:val="BodyText"/>
        <w:rPr>
          <w:sz w:val="20"/>
        </w:rPr>
      </w:pPr>
    </w:p>
    <w:p w:rsidR="00EC6678" w:rsidRDefault="00EC6678">
      <w:pPr>
        <w:pStyle w:val="BodyText"/>
        <w:spacing w:before="7"/>
        <w:rPr>
          <w:sz w:val="22"/>
        </w:rPr>
      </w:pPr>
    </w:p>
    <w:p w:rsidR="00EC6678" w:rsidRDefault="00EC6678">
      <w:pPr>
        <w:sectPr w:rsidR="00EC6678">
          <w:type w:val="continuous"/>
          <w:pgSz w:w="12000" w:h="30000"/>
          <w:pgMar w:top="0" w:right="100" w:bottom="0" w:left="20" w:header="720" w:footer="720" w:gutter="0"/>
          <w:cols w:space="720"/>
        </w:sectPr>
      </w:pPr>
    </w:p>
    <w:p w:rsidR="00EC6678" w:rsidRDefault="00EC6678">
      <w:pPr>
        <w:pStyle w:val="BodyText"/>
        <w:spacing w:before="2"/>
        <w:rPr>
          <w:sz w:val="23"/>
        </w:rPr>
      </w:pPr>
    </w:p>
    <w:p w:rsidR="00EC6678" w:rsidRDefault="0067433F">
      <w:pPr>
        <w:pStyle w:val="Heading2"/>
        <w:ind w:left="2547"/>
      </w:pPr>
      <w:r>
        <w:rPr>
          <w:spacing w:val="-4"/>
        </w:rPr>
        <w:t>How?</w:t>
      </w:r>
    </w:p>
    <w:p w:rsidR="00EC6678" w:rsidRDefault="0067433F">
      <w:pPr>
        <w:pStyle w:val="BodyText"/>
        <w:spacing w:before="67" w:line="285" w:lineRule="auto"/>
        <w:ind w:left="1442" w:right="100"/>
        <w:jc w:val="center"/>
        <w:rPr>
          <w:rFonts w:ascii="Gill Sans MT"/>
        </w:rPr>
      </w:pPr>
      <w:r>
        <w:rPr>
          <w:rFonts w:ascii="Gill Sans MT"/>
          <w:color w:val="FFFFFF"/>
        </w:rPr>
        <w:t>Due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to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tight</w:t>
      </w:r>
      <w:r>
        <w:rPr>
          <w:rFonts w:ascii="Gill Sans MT"/>
          <w:color w:val="FFFFFF"/>
          <w:spacing w:val="-3"/>
        </w:rPr>
        <w:t xml:space="preserve"> </w:t>
      </w:r>
      <w:proofErr w:type="spellStart"/>
      <w:r>
        <w:rPr>
          <w:rFonts w:ascii="Gill Sans MT"/>
          <w:color w:val="FFFFFF"/>
        </w:rPr>
        <w:t>labour</w:t>
      </w:r>
      <w:proofErr w:type="spellEnd"/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market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and strong</w:t>
      </w:r>
      <w:r>
        <w:rPr>
          <w:rFonts w:ascii="Gill Sans MT"/>
          <w:color w:val="FFFFFF"/>
          <w:spacing w:val="-4"/>
        </w:rPr>
        <w:t xml:space="preserve"> </w:t>
      </w:r>
      <w:r>
        <w:rPr>
          <w:rFonts w:ascii="Gill Sans MT"/>
          <w:color w:val="FFFFFF"/>
        </w:rPr>
        <w:t>demand</w:t>
      </w:r>
      <w:r>
        <w:rPr>
          <w:rFonts w:ascii="Gill Sans MT"/>
          <w:color w:val="FFFFFF"/>
          <w:spacing w:val="-4"/>
        </w:rPr>
        <w:t xml:space="preserve"> </w:t>
      </w:r>
      <w:r>
        <w:rPr>
          <w:rFonts w:ascii="Gill Sans MT"/>
          <w:color w:val="FFFFFF"/>
        </w:rPr>
        <w:t>for</w:t>
      </w:r>
      <w:r>
        <w:rPr>
          <w:rFonts w:ascii="Gill Sans MT"/>
          <w:color w:val="FFFFFF"/>
          <w:spacing w:val="-4"/>
        </w:rPr>
        <w:t xml:space="preserve"> </w:t>
      </w:r>
      <w:proofErr w:type="spellStart"/>
      <w:r>
        <w:rPr>
          <w:rFonts w:ascii="Gill Sans MT"/>
          <w:color w:val="FFFFFF"/>
        </w:rPr>
        <w:t>labour</w:t>
      </w:r>
      <w:proofErr w:type="spellEnd"/>
      <w:r>
        <w:rPr>
          <w:rFonts w:ascii="Gill Sans MT"/>
          <w:color w:val="FFFFFF"/>
          <w:spacing w:val="-4"/>
        </w:rPr>
        <w:t xml:space="preserve"> </w:t>
      </w:r>
      <w:r>
        <w:rPr>
          <w:rFonts w:ascii="Gill Sans MT"/>
          <w:color w:val="FFFFFF"/>
        </w:rPr>
        <w:t>in</w:t>
      </w:r>
      <w:r>
        <w:rPr>
          <w:rFonts w:ascii="Gill Sans MT"/>
          <w:color w:val="FFFFFF"/>
          <w:spacing w:val="-4"/>
        </w:rPr>
        <w:t xml:space="preserve"> </w:t>
      </w:r>
      <w:r>
        <w:rPr>
          <w:rFonts w:ascii="Gill Sans MT"/>
          <w:color w:val="FFFFFF"/>
        </w:rPr>
        <w:t>youth- friendly environments (Low Pay Commission,</w:t>
      </w:r>
      <w:r>
        <w:rPr>
          <w:rFonts w:ascii="Gill Sans MT"/>
          <w:color w:val="FFFFFF"/>
          <w:spacing w:val="-2"/>
        </w:rPr>
        <w:t xml:space="preserve"> </w:t>
      </w:r>
      <w:r>
        <w:rPr>
          <w:rFonts w:ascii="Gill Sans MT"/>
          <w:color w:val="FFFFFF"/>
        </w:rPr>
        <w:t>2022).</w:t>
      </w:r>
    </w:p>
    <w:p w:rsidR="00EC6678" w:rsidRDefault="00EC6678">
      <w:pPr>
        <w:pStyle w:val="BodyText"/>
        <w:rPr>
          <w:rFonts w:ascii="Gill Sans MT"/>
          <w:sz w:val="18"/>
        </w:rPr>
      </w:pPr>
    </w:p>
    <w:p w:rsidR="00EC6678" w:rsidRDefault="00EC6678">
      <w:pPr>
        <w:pStyle w:val="BodyText"/>
        <w:rPr>
          <w:rFonts w:ascii="Gill Sans MT"/>
          <w:sz w:val="18"/>
        </w:rPr>
      </w:pPr>
    </w:p>
    <w:p w:rsidR="00EC6678" w:rsidRDefault="00EC6678">
      <w:pPr>
        <w:pStyle w:val="BodyText"/>
        <w:rPr>
          <w:rFonts w:ascii="Gill Sans MT"/>
          <w:sz w:val="18"/>
        </w:rPr>
      </w:pPr>
    </w:p>
    <w:p w:rsidR="00EC6678" w:rsidRDefault="00EC6678">
      <w:pPr>
        <w:pStyle w:val="BodyText"/>
        <w:spacing w:before="1"/>
        <w:rPr>
          <w:rFonts w:ascii="Gill Sans MT"/>
          <w:sz w:val="18"/>
        </w:rPr>
      </w:pPr>
    </w:p>
    <w:p w:rsidR="00EC6678" w:rsidRDefault="0067433F">
      <w:pPr>
        <w:pStyle w:val="Heading2"/>
        <w:ind w:left="2542"/>
      </w:pPr>
      <w:r>
        <w:rPr>
          <w:w w:val="105"/>
        </w:rPr>
        <w:t>What</w:t>
      </w:r>
      <w:r>
        <w:rPr>
          <w:spacing w:val="1"/>
          <w:w w:val="115"/>
        </w:rPr>
        <w:t xml:space="preserve"> </w:t>
      </w:r>
      <w:r>
        <w:rPr>
          <w:spacing w:val="-5"/>
          <w:w w:val="115"/>
        </w:rPr>
        <w:t>if?</w:t>
      </w:r>
    </w:p>
    <w:p w:rsidR="00EC6678" w:rsidRDefault="0067433F">
      <w:pPr>
        <w:pStyle w:val="BodyText"/>
        <w:spacing w:before="24" w:line="285" w:lineRule="auto"/>
        <w:ind w:left="1586" w:right="86"/>
        <w:jc w:val="center"/>
        <w:rPr>
          <w:rFonts w:ascii="Gill Sans MT" w:hAnsi="Gill Sans MT"/>
        </w:rPr>
      </w:pPr>
      <w:r>
        <w:rPr>
          <w:rFonts w:ascii="Gill Sans MT" w:hAnsi="Gill Sans MT"/>
          <w:color w:val="FFFFFF"/>
        </w:rPr>
        <w:t>Younger workers are more at risk being lower paid than older workers and</w:t>
      </w:r>
      <w:r>
        <w:rPr>
          <w:rFonts w:ascii="Gill Sans MT" w:hAnsi="Gill Sans MT"/>
          <w:color w:val="FFFFFF"/>
          <w:spacing w:val="-1"/>
        </w:rPr>
        <w:t xml:space="preserve"> </w:t>
      </w:r>
      <w:r>
        <w:rPr>
          <w:rFonts w:ascii="Gill Sans MT" w:hAnsi="Gill Sans MT"/>
          <w:color w:val="FFFFFF"/>
        </w:rPr>
        <w:t>it</w:t>
      </w:r>
      <w:r>
        <w:rPr>
          <w:rFonts w:ascii="Gill Sans MT" w:hAnsi="Gill Sans MT"/>
          <w:color w:val="FFFFFF"/>
          <w:spacing w:val="-1"/>
        </w:rPr>
        <w:t xml:space="preserve"> </w:t>
      </w:r>
      <w:r>
        <w:rPr>
          <w:rFonts w:ascii="Gill Sans MT" w:hAnsi="Gill Sans MT"/>
          <w:color w:val="FFFFFF"/>
        </w:rPr>
        <w:t>gives</w:t>
      </w:r>
      <w:r>
        <w:rPr>
          <w:rFonts w:ascii="Gill Sans MT" w:hAnsi="Gill Sans MT"/>
          <w:color w:val="FFFFFF"/>
          <w:spacing w:val="-1"/>
        </w:rPr>
        <w:t xml:space="preserve"> </w:t>
      </w:r>
      <w:r>
        <w:rPr>
          <w:rFonts w:ascii="Gill Sans MT" w:hAnsi="Gill Sans MT"/>
          <w:color w:val="FFFFFF"/>
        </w:rPr>
        <w:t>employment</w:t>
      </w:r>
      <w:r>
        <w:rPr>
          <w:rFonts w:ascii="Gill Sans MT" w:hAnsi="Gill Sans MT"/>
          <w:color w:val="FFFFFF"/>
          <w:spacing w:val="-1"/>
        </w:rPr>
        <w:t xml:space="preserve"> </w:t>
      </w:r>
      <w:r>
        <w:rPr>
          <w:rFonts w:ascii="Gill Sans MT" w:hAnsi="Gill Sans MT"/>
          <w:color w:val="FFFFFF"/>
        </w:rPr>
        <w:t>prospects</w:t>
      </w:r>
      <w:r>
        <w:rPr>
          <w:rFonts w:ascii="Gill Sans MT" w:hAnsi="Gill Sans MT"/>
          <w:color w:val="FFFFFF"/>
          <w:spacing w:val="-1"/>
        </w:rPr>
        <w:t xml:space="preserve"> </w:t>
      </w:r>
      <w:r>
        <w:rPr>
          <w:rFonts w:ascii="Gill Sans MT" w:hAnsi="Gill Sans MT"/>
          <w:color w:val="FFFFFF"/>
        </w:rPr>
        <w:t xml:space="preserve">in today’s </w:t>
      </w:r>
      <w:proofErr w:type="spellStart"/>
      <w:r>
        <w:rPr>
          <w:rFonts w:ascii="Gill Sans MT" w:hAnsi="Gill Sans MT"/>
          <w:color w:val="FFFFFF"/>
        </w:rPr>
        <w:t>labour</w:t>
      </w:r>
      <w:proofErr w:type="spellEnd"/>
      <w:r>
        <w:rPr>
          <w:rFonts w:ascii="Gill Sans MT" w:hAnsi="Gill Sans MT"/>
          <w:color w:val="FFFFFF"/>
        </w:rPr>
        <w:t xml:space="preserve"> market (Low Pay Commission,</w:t>
      </w:r>
      <w:r>
        <w:rPr>
          <w:rFonts w:ascii="Gill Sans MT" w:hAnsi="Gill Sans MT"/>
          <w:color w:val="FFFFFF"/>
          <w:spacing w:val="-2"/>
        </w:rPr>
        <w:t xml:space="preserve"> </w:t>
      </w:r>
      <w:r>
        <w:rPr>
          <w:rFonts w:ascii="Gill Sans MT" w:hAnsi="Gill Sans MT"/>
          <w:color w:val="FFFFFF"/>
        </w:rPr>
        <w:t>2022).</w:t>
      </w:r>
    </w:p>
    <w:p w:rsidR="00EC6678" w:rsidRDefault="0067433F">
      <w:pPr>
        <w:pStyle w:val="Heading2"/>
        <w:spacing w:line="186" w:lineRule="exact"/>
        <w:ind w:left="2533"/>
      </w:pPr>
      <w:r>
        <w:rPr>
          <w:w w:val="105"/>
        </w:rPr>
        <w:t>So</w:t>
      </w:r>
      <w:r>
        <w:rPr>
          <w:spacing w:val="-12"/>
          <w:w w:val="105"/>
        </w:rPr>
        <w:t xml:space="preserve"> </w:t>
      </w:r>
      <w:r>
        <w:rPr>
          <w:spacing w:val="-2"/>
          <w:w w:val="105"/>
        </w:rPr>
        <w:t>what?</w:t>
      </w:r>
    </w:p>
    <w:p w:rsidR="00EC6678" w:rsidRDefault="0067433F">
      <w:pPr>
        <w:pStyle w:val="BodyText"/>
        <w:spacing w:before="85" w:line="285" w:lineRule="auto"/>
        <w:ind w:left="1644"/>
        <w:jc w:val="center"/>
        <w:rPr>
          <w:rFonts w:ascii="Gill Sans MT"/>
        </w:rPr>
      </w:pPr>
      <w:r>
        <w:rPr>
          <w:rFonts w:ascii="Gill Sans MT"/>
          <w:color w:val="FFFFFF"/>
        </w:rPr>
        <w:t>It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>will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>lower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>risk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>of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>young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</w:rPr>
        <w:t xml:space="preserve">workers becoming priced out of their jobs and </w:t>
      </w:r>
      <w:r>
        <w:rPr>
          <w:rFonts w:ascii="Gill Sans MT"/>
          <w:color w:val="FFFFFF"/>
          <w:w w:val="105"/>
        </w:rPr>
        <w:t xml:space="preserve">not harming their employment (Hill, </w:t>
      </w:r>
      <w:r>
        <w:rPr>
          <w:rFonts w:ascii="Gill Sans MT"/>
          <w:color w:val="FFFFFF"/>
          <w:spacing w:val="-2"/>
          <w:w w:val="105"/>
        </w:rPr>
        <w:t>2020).</w:t>
      </w:r>
    </w:p>
    <w:p w:rsidR="00EC6678" w:rsidRDefault="0067433F">
      <w:pPr>
        <w:pStyle w:val="Heading2"/>
        <w:spacing w:before="124" w:line="195" w:lineRule="exact"/>
        <w:ind w:left="1484"/>
      </w:pPr>
      <w:r>
        <w:rPr>
          <w:b w:val="0"/>
        </w:rPr>
        <w:br w:type="column"/>
      </w:r>
      <w:r>
        <w:rPr>
          <w:spacing w:val="-4"/>
        </w:rPr>
        <w:t>How?</w:t>
      </w:r>
    </w:p>
    <w:p w:rsidR="00EC6678" w:rsidRDefault="0067433F">
      <w:pPr>
        <w:pStyle w:val="BodyText"/>
        <w:spacing w:line="271" w:lineRule="auto"/>
        <w:ind w:left="296" w:right="29" w:hanging="1"/>
        <w:jc w:val="center"/>
        <w:rPr>
          <w:rFonts w:ascii="Gill Sans MT"/>
        </w:rPr>
      </w:pP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theory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would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look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to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implement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services where it can enhance th</w:t>
      </w:r>
      <w:r>
        <w:rPr>
          <w:rFonts w:ascii="Gill Sans MT"/>
          <w:color w:val="FFFFFF"/>
        </w:rPr>
        <w:t>e customer experience and potentially deliver huge</w:t>
      </w:r>
      <w:r>
        <w:rPr>
          <w:rFonts w:ascii="Gill Sans MT"/>
          <w:color w:val="FFFFFF"/>
          <w:spacing w:val="40"/>
        </w:rPr>
        <w:t xml:space="preserve"> </w:t>
      </w:r>
      <w:r>
        <w:rPr>
          <w:rFonts w:ascii="Gill Sans MT"/>
          <w:color w:val="FFFFFF"/>
        </w:rPr>
        <w:t xml:space="preserve">savings to the NHS as staff can be </w:t>
      </w:r>
      <w:proofErr w:type="spellStart"/>
      <w:r>
        <w:rPr>
          <w:rFonts w:ascii="Gill Sans MT"/>
          <w:color w:val="FFFFFF"/>
        </w:rPr>
        <w:t>utilised</w:t>
      </w:r>
      <w:proofErr w:type="spellEnd"/>
      <w:r>
        <w:rPr>
          <w:rFonts w:ascii="Gill Sans MT"/>
          <w:color w:val="FFFFFF"/>
        </w:rPr>
        <w:t xml:space="preserve"> in different ways to carry out their jobs (Castle- Clarke, 2018). Alternatively, Castle-Clarke (2018)</w:t>
      </w:r>
      <w:r>
        <w:rPr>
          <w:rFonts w:ascii="Gill Sans MT"/>
          <w:color w:val="FFFFFF"/>
          <w:spacing w:val="37"/>
        </w:rPr>
        <w:t xml:space="preserve"> </w:t>
      </w:r>
      <w:r>
        <w:rPr>
          <w:rFonts w:ascii="Gill Sans MT"/>
          <w:color w:val="FFFFFF"/>
        </w:rPr>
        <w:t>also</w:t>
      </w:r>
      <w:r>
        <w:rPr>
          <w:rFonts w:ascii="Gill Sans MT"/>
          <w:color w:val="FFFFFF"/>
          <w:spacing w:val="37"/>
        </w:rPr>
        <w:t xml:space="preserve"> </w:t>
      </w:r>
      <w:r>
        <w:rPr>
          <w:rFonts w:ascii="Gill Sans MT"/>
          <w:color w:val="FFFFFF"/>
        </w:rPr>
        <w:t>highlights</w:t>
      </w:r>
      <w:r>
        <w:rPr>
          <w:rFonts w:ascii="Gill Sans MT"/>
          <w:color w:val="FFFFFF"/>
          <w:spacing w:val="37"/>
        </w:rPr>
        <w:t xml:space="preserve"> </w:t>
      </w:r>
      <w:r>
        <w:rPr>
          <w:rFonts w:ascii="Gill Sans MT"/>
          <w:color w:val="FFFFFF"/>
        </w:rPr>
        <w:t>that</w:t>
      </w:r>
      <w:r>
        <w:rPr>
          <w:rFonts w:ascii="Gill Sans MT"/>
          <w:color w:val="FFFFFF"/>
          <w:spacing w:val="37"/>
        </w:rPr>
        <w:t xml:space="preserve"> </w:t>
      </w: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37"/>
        </w:rPr>
        <w:t xml:space="preserve"> </w:t>
      </w:r>
      <w:r>
        <w:rPr>
          <w:rFonts w:ascii="Gill Sans MT"/>
          <w:color w:val="FFFFFF"/>
        </w:rPr>
        <w:t>management of data needs to vastly improve, and this should not be a barrier towards progression.</w:t>
      </w:r>
    </w:p>
    <w:p w:rsidR="00EC6678" w:rsidRDefault="0067433F">
      <w:pPr>
        <w:pStyle w:val="Heading2"/>
        <w:spacing w:line="184" w:lineRule="exact"/>
        <w:ind w:left="1478"/>
      </w:pPr>
      <w:r>
        <w:rPr>
          <w:w w:val="105"/>
        </w:rPr>
        <w:t>What</w:t>
      </w:r>
      <w:r>
        <w:rPr>
          <w:spacing w:val="1"/>
          <w:w w:val="115"/>
        </w:rPr>
        <w:t xml:space="preserve"> </w:t>
      </w:r>
      <w:r>
        <w:rPr>
          <w:spacing w:val="-5"/>
          <w:w w:val="115"/>
        </w:rPr>
        <w:t>if?</w:t>
      </w:r>
    </w:p>
    <w:p w:rsidR="00EC6678" w:rsidRDefault="0067433F">
      <w:pPr>
        <w:pStyle w:val="BodyText"/>
        <w:spacing w:before="27" w:line="271" w:lineRule="auto"/>
        <w:ind w:left="265" w:hanging="1"/>
        <w:jc w:val="center"/>
        <w:rPr>
          <w:rFonts w:ascii="Gill Sans MT"/>
        </w:rPr>
      </w:pPr>
      <w:r>
        <w:rPr>
          <w:rFonts w:ascii="Gill Sans MT"/>
          <w:color w:val="FFFFFF"/>
        </w:rPr>
        <w:t xml:space="preserve">Potential risks with </w:t>
      </w:r>
      <w:proofErr w:type="spellStart"/>
      <w:r>
        <w:rPr>
          <w:rFonts w:ascii="Gill Sans MT"/>
          <w:color w:val="FFFFFF"/>
        </w:rPr>
        <w:t>digitalising</w:t>
      </w:r>
      <w:proofErr w:type="spellEnd"/>
      <w:r>
        <w:rPr>
          <w:rFonts w:ascii="Gill Sans MT"/>
          <w:color w:val="FFFFFF"/>
        </w:rPr>
        <w:t xml:space="preserve"> health care aspects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could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open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door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for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cyber</w:t>
      </w:r>
      <w:r>
        <w:rPr>
          <w:rFonts w:ascii="Gill Sans MT"/>
          <w:color w:val="FFFFFF"/>
          <w:spacing w:val="-5"/>
        </w:rPr>
        <w:t xml:space="preserve"> </w:t>
      </w:r>
      <w:r>
        <w:rPr>
          <w:rFonts w:ascii="Gill Sans MT"/>
          <w:color w:val="FFFFFF"/>
        </w:rPr>
        <w:t>security attack and if poor execution is carried out when impleme</w:t>
      </w:r>
      <w:r>
        <w:rPr>
          <w:rFonts w:ascii="Gill Sans MT"/>
          <w:color w:val="FFFFFF"/>
        </w:rPr>
        <w:t>nting AI then staff and patients will lose faith and trust in the technology.</w:t>
      </w:r>
    </w:p>
    <w:p w:rsidR="00EC6678" w:rsidRDefault="0067433F">
      <w:pPr>
        <w:pStyle w:val="Heading2"/>
        <w:spacing w:line="194" w:lineRule="exact"/>
        <w:ind w:left="1445"/>
      </w:pPr>
      <w:r>
        <w:rPr>
          <w:w w:val="105"/>
        </w:rPr>
        <w:t>So</w:t>
      </w:r>
      <w:r>
        <w:rPr>
          <w:spacing w:val="-12"/>
          <w:w w:val="105"/>
        </w:rPr>
        <w:t xml:space="preserve"> </w:t>
      </w:r>
      <w:r>
        <w:rPr>
          <w:spacing w:val="-2"/>
          <w:w w:val="105"/>
        </w:rPr>
        <w:t>what?</w:t>
      </w:r>
    </w:p>
    <w:p w:rsidR="00EC6678" w:rsidRDefault="0067433F">
      <w:pPr>
        <w:pStyle w:val="ListParagraph"/>
        <w:numPr>
          <w:ilvl w:val="0"/>
          <w:numId w:val="1"/>
        </w:numPr>
        <w:tabs>
          <w:tab w:val="left" w:pos="421"/>
        </w:tabs>
        <w:spacing w:before="18" w:line="271" w:lineRule="auto"/>
        <w:ind w:firstLine="0"/>
        <w:rPr>
          <w:sz w:val="16"/>
        </w:rPr>
      </w:pPr>
      <w:r>
        <w:rPr>
          <w:color w:val="FFFFFF"/>
          <w:sz w:val="16"/>
        </w:rPr>
        <w:t>Enhance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the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security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to</w:t>
      </w:r>
      <w:r>
        <w:rPr>
          <w:color w:val="FFFFFF"/>
          <w:spacing w:val="40"/>
          <w:sz w:val="16"/>
        </w:rPr>
        <w:t xml:space="preserve"> </w:t>
      </w:r>
      <w:proofErr w:type="spellStart"/>
      <w:r>
        <w:rPr>
          <w:color w:val="FFFFFF"/>
          <w:sz w:val="16"/>
        </w:rPr>
        <w:t>minimise</w:t>
      </w:r>
      <w:proofErr w:type="spellEnd"/>
      <w:r>
        <w:rPr>
          <w:color w:val="FFFFFF"/>
          <w:spacing w:val="61"/>
          <w:sz w:val="16"/>
        </w:rPr>
        <w:t xml:space="preserve"> </w:t>
      </w:r>
      <w:r>
        <w:rPr>
          <w:color w:val="FFFFFF"/>
          <w:sz w:val="16"/>
        </w:rPr>
        <w:t>cyber security attacks</w:t>
      </w:r>
    </w:p>
    <w:p w:rsidR="00EC6678" w:rsidRDefault="0067433F">
      <w:pPr>
        <w:pStyle w:val="ListParagraph"/>
        <w:numPr>
          <w:ilvl w:val="0"/>
          <w:numId w:val="1"/>
        </w:numPr>
        <w:tabs>
          <w:tab w:val="left" w:pos="376"/>
        </w:tabs>
        <w:spacing w:line="271" w:lineRule="auto"/>
        <w:ind w:right="4" w:firstLine="0"/>
        <w:rPr>
          <w:sz w:val="16"/>
        </w:rPr>
      </w:pPr>
      <w:r>
        <w:rPr>
          <w:color w:val="FFFFFF"/>
          <w:sz w:val="16"/>
        </w:rPr>
        <w:t>Advanced testing carried out for the use of AI and the implantation</w:t>
      </w:r>
    </w:p>
    <w:p w:rsidR="00EC6678" w:rsidRDefault="0067433F">
      <w:pPr>
        <w:pStyle w:val="ListParagraph"/>
        <w:numPr>
          <w:ilvl w:val="0"/>
          <w:numId w:val="1"/>
        </w:numPr>
        <w:tabs>
          <w:tab w:val="left" w:pos="412"/>
        </w:tabs>
        <w:spacing w:before="1" w:line="271" w:lineRule="auto"/>
        <w:ind w:firstLine="0"/>
        <w:rPr>
          <w:sz w:val="16"/>
        </w:rPr>
      </w:pPr>
      <w:r>
        <w:rPr>
          <w:color w:val="FFFFFF"/>
          <w:sz w:val="16"/>
        </w:rPr>
        <w:t>Look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at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what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services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could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benefit</w:t>
      </w:r>
      <w:r>
        <w:rPr>
          <w:color w:val="FFFFFF"/>
          <w:spacing w:val="40"/>
          <w:sz w:val="16"/>
        </w:rPr>
        <w:t xml:space="preserve"> </w:t>
      </w:r>
      <w:r>
        <w:rPr>
          <w:color w:val="FFFFFF"/>
          <w:sz w:val="16"/>
        </w:rPr>
        <w:t>the introduction of AI.</w:t>
      </w:r>
    </w:p>
    <w:p w:rsidR="00EC6678" w:rsidRDefault="0067433F">
      <w:pPr>
        <w:pStyle w:val="Heading2"/>
        <w:spacing w:before="100"/>
        <w:ind w:left="1299"/>
      </w:pPr>
      <w:r>
        <w:rPr>
          <w:b w:val="0"/>
        </w:rPr>
        <w:br w:type="column"/>
      </w:r>
      <w:r>
        <w:rPr>
          <w:spacing w:val="-4"/>
        </w:rPr>
        <w:t>How?</w:t>
      </w:r>
    </w:p>
    <w:p w:rsidR="00EC6678" w:rsidRDefault="0067433F">
      <w:pPr>
        <w:pStyle w:val="BodyText"/>
        <w:spacing w:before="121" w:line="276" w:lineRule="auto"/>
        <w:ind w:left="352" w:right="1390" w:hanging="1"/>
        <w:jc w:val="center"/>
        <w:rPr>
          <w:rFonts w:ascii="Gill Sans MT"/>
        </w:rPr>
      </w:pPr>
      <w:r>
        <w:rPr>
          <w:rFonts w:ascii="Gill Sans MT"/>
          <w:color w:val="FFFFFF"/>
        </w:rPr>
        <w:t>People</w:t>
      </w:r>
      <w:r>
        <w:rPr>
          <w:rFonts w:ascii="Gill Sans MT"/>
          <w:color w:val="FFFFFF"/>
          <w:spacing w:val="-9"/>
        </w:rPr>
        <w:t xml:space="preserve"> </w:t>
      </w:r>
      <w:r>
        <w:rPr>
          <w:rFonts w:ascii="Gill Sans MT"/>
          <w:color w:val="FFFFFF"/>
        </w:rPr>
        <w:t>having</w:t>
      </w:r>
      <w:r>
        <w:rPr>
          <w:rFonts w:ascii="Gill Sans MT"/>
          <w:color w:val="FFFFFF"/>
          <w:spacing w:val="-9"/>
        </w:rPr>
        <w:t xml:space="preserve"> </w:t>
      </w:r>
      <w:r>
        <w:rPr>
          <w:rFonts w:ascii="Gill Sans MT"/>
          <w:color w:val="FFFFFF"/>
        </w:rPr>
        <w:t>less</w:t>
      </w:r>
      <w:r>
        <w:rPr>
          <w:rFonts w:ascii="Gill Sans MT"/>
          <w:color w:val="FFFFFF"/>
          <w:spacing w:val="-9"/>
        </w:rPr>
        <w:t xml:space="preserve"> </w:t>
      </w:r>
      <w:r>
        <w:rPr>
          <w:rFonts w:ascii="Gill Sans MT"/>
          <w:color w:val="FFFFFF"/>
        </w:rPr>
        <w:t>social</w:t>
      </w:r>
      <w:r>
        <w:rPr>
          <w:rFonts w:ascii="Gill Sans MT"/>
          <w:color w:val="FFFFFF"/>
          <w:spacing w:val="-9"/>
        </w:rPr>
        <w:t xml:space="preserve"> </w:t>
      </w:r>
      <w:r>
        <w:rPr>
          <w:rFonts w:ascii="Gill Sans MT"/>
          <w:color w:val="FFFFFF"/>
        </w:rPr>
        <w:t>interaction</w:t>
      </w:r>
      <w:r>
        <w:rPr>
          <w:rFonts w:ascii="Gill Sans MT"/>
          <w:color w:val="FFFFFF"/>
          <w:spacing w:val="-9"/>
        </w:rPr>
        <w:t xml:space="preserve"> </w:t>
      </w:r>
      <w:r>
        <w:rPr>
          <w:rFonts w:ascii="Gill Sans MT"/>
          <w:color w:val="FFFFFF"/>
        </w:rPr>
        <w:t xml:space="preserve">and relationships, have an increased risk of </w:t>
      </w:r>
      <w:r>
        <w:rPr>
          <w:rFonts w:ascii="Gill Sans MT"/>
          <w:color w:val="FFFFFF"/>
          <w:spacing w:val="-2"/>
        </w:rPr>
        <w:t>depression,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  <w:spacing w:val="-2"/>
        </w:rPr>
        <w:t>anxiety,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  <w:spacing w:val="-2"/>
        </w:rPr>
        <w:t>and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  <w:spacing w:val="-2"/>
        </w:rPr>
        <w:t>suicidal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  <w:spacing w:val="-2"/>
        </w:rPr>
        <w:t xml:space="preserve">ideation </w:t>
      </w:r>
      <w:proofErr w:type="spellStart"/>
      <w:r>
        <w:rPr>
          <w:rFonts w:ascii="Gill Sans MT"/>
          <w:color w:val="FFFFFF"/>
        </w:rPr>
        <w:t>Teo</w:t>
      </w:r>
      <w:proofErr w:type="spellEnd"/>
      <w:r>
        <w:rPr>
          <w:rFonts w:ascii="Gill Sans MT"/>
          <w:color w:val="FFFFFF"/>
        </w:rPr>
        <w:t xml:space="preserve">, Choi and </w:t>
      </w:r>
      <w:proofErr w:type="spellStart"/>
      <w:r>
        <w:rPr>
          <w:rFonts w:ascii="Gill Sans MT"/>
          <w:color w:val="FFFFFF"/>
        </w:rPr>
        <w:t>Valenstein</w:t>
      </w:r>
      <w:proofErr w:type="spellEnd"/>
      <w:r>
        <w:rPr>
          <w:rFonts w:ascii="Gill Sans MT"/>
          <w:color w:val="FFFFFF"/>
        </w:rPr>
        <w:t xml:space="preserve"> (2013) and </w:t>
      </w:r>
      <w:proofErr w:type="spellStart"/>
      <w:r>
        <w:rPr>
          <w:rFonts w:ascii="Gill Sans MT"/>
          <w:color w:val="FFFFFF"/>
        </w:rPr>
        <w:t>Santini</w:t>
      </w:r>
      <w:proofErr w:type="spellEnd"/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et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al.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(2015)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cited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on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-3"/>
        </w:rPr>
        <w:t xml:space="preserve"> </w:t>
      </w:r>
      <w:r>
        <w:rPr>
          <w:rFonts w:ascii="Gill Sans MT"/>
          <w:color w:val="FFFFFF"/>
        </w:rPr>
        <w:t>Mental Health Foundation (2022) website.</w:t>
      </w:r>
    </w:p>
    <w:p w:rsidR="00EC6678" w:rsidRDefault="00EC6678">
      <w:pPr>
        <w:pStyle w:val="BodyText"/>
        <w:rPr>
          <w:rFonts w:ascii="Gill Sans MT"/>
          <w:sz w:val="18"/>
        </w:rPr>
      </w:pPr>
    </w:p>
    <w:p w:rsidR="00EC6678" w:rsidRDefault="00EC6678">
      <w:pPr>
        <w:pStyle w:val="BodyText"/>
        <w:rPr>
          <w:rFonts w:ascii="Gill Sans MT"/>
          <w:sz w:val="18"/>
        </w:rPr>
      </w:pPr>
    </w:p>
    <w:p w:rsidR="00EC6678" w:rsidRDefault="00EC6678">
      <w:pPr>
        <w:pStyle w:val="BodyText"/>
        <w:spacing w:before="5"/>
        <w:rPr>
          <w:rFonts w:ascii="Gill Sans MT"/>
          <w:sz w:val="14"/>
        </w:rPr>
      </w:pPr>
    </w:p>
    <w:p w:rsidR="00EC6678" w:rsidRDefault="0067433F">
      <w:pPr>
        <w:pStyle w:val="Heading2"/>
        <w:ind w:left="1327"/>
      </w:pPr>
      <w:r>
        <w:rPr>
          <w:w w:val="105"/>
        </w:rPr>
        <w:t>What</w:t>
      </w:r>
      <w:r>
        <w:rPr>
          <w:spacing w:val="3"/>
          <w:w w:val="110"/>
        </w:rPr>
        <w:t xml:space="preserve"> </w:t>
      </w:r>
      <w:r>
        <w:rPr>
          <w:spacing w:val="-5"/>
          <w:w w:val="110"/>
        </w:rPr>
        <w:t>if?</w:t>
      </w:r>
    </w:p>
    <w:p w:rsidR="00EC6678" w:rsidRDefault="0067433F">
      <w:pPr>
        <w:pStyle w:val="BodyText"/>
        <w:spacing w:before="87" w:line="276" w:lineRule="auto"/>
        <w:ind w:left="315" w:right="1282"/>
        <w:jc w:val="center"/>
        <w:rPr>
          <w:rFonts w:ascii="Gill Sans MT"/>
        </w:rPr>
      </w:pPr>
      <w:r>
        <w:rPr>
          <w:rFonts w:ascii="Gill Sans MT"/>
          <w:color w:val="FFFFFF"/>
        </w:rPr>
        <w:t>The</w:t>
      </w:r>
      <w:r>
        <w:rPr>
          <w:rFonts w:ascii="Gill Sans MT"/>
          <w:color w:val="FFFFFF"/>
          <w:spacing w:val="-2"/>
        </w:rPr>
        <w:t xml:space="preserve"> </w:t>
      </w:r>
      <w:r>
        <w:rPr>
          <w:rFonts w:ascii="Gill Sans MT"/>
          <w:color w:val="FFFFFF"/>
        </w:rPr>
        <w:t>introduction</w:t>
      </w:r>
      <w:r>
        <w:rPr>
          <w:rFonts w:ascii="Gill Sans MT"/>
          <w:color w:val="FFFFFF"/>
          <w:spacing w:val="-2"/>
        </w:rPr>
        <w:t xml:space="preserve"> </w:t>
      </w:r>
      <w:r>
        <w:rPr>
          <w:rFonts w:ascii="Gill Sans MT"/>
          <w:color w:val="FFFFFF"/>
        </w:rPr>
        <w:t>of</w:t>
      </w:r>
      <w:r>
        <w:rPr>
          <w:rFonts w:ascii="Gill Sans MT"/>
          <w:color w:val="FFFFFF"/>
          <w:spacing w:val="-2"/>
        </w:rPr>
        <w:t xml:space="preserve"> </w:t>
      </w:r>
      <w:r>
        <w:rPr>
          <w:rFonts w:ascii="Gill Sans MT"/>
          <w:color w:val="FFFFFF"/>
        </w:rPr>
        <w:t>face-to-face</w:t>
      </w:r>
      <w:r>
        <w:rPr>
          <w:rFonts w:ascii="Gill Sans MT"/>
          <w:color w:val="FFFFFF"/>
          <w:spacing w:val="-2"/>
        </w:rPr>
        <w:t xml:space="preserve"> </w:t>
      </w:r>
      <w:r>
        <w:rPr>
          <w:rFonts w:ascii="Gill Sans MT"/>
          <w:color w:val="FFFFFF"/>
        </w:rPr>
        <w:t xml:space="preserve">meetings </w:t>
      </w:r>
      <w:r>
        <w:rPr>
          <w:rFonts w:ascii="Gill Sans MT"/>
          <w:color w:val="FFFFFF"/>
          <w:spacing w:val="-2"/>
        </w:rPr>
        <w:t>and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  <w:spacing w:val="-2"/>
        </w:rPr>
        <w:t>interactions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  <w:spacing w:val="-2"/>
        </w:rPr>
        <w:t>with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  <w:spacing w:val="-2"/>
        </w:rPr>
        <w:t>one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  <w:spacing w:val="-2"/>
        </w:rPr>
        <w:t>another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  <w:spacing w:val="-2"/>
        </w:rPr>
        <w:t>after</w:t>
      </w:r>
      <w:r>
        <w:rPr>
          <w:rFonts w:ascii="Gill Sans MT"/>
          <w:color w:val="FFFFFF"/>
          <w:spacing w:val="-8"/>
        </w:rPr>
        <w:t xml:space="preserve"> </w:t>
      </w:r>
      <w:r>
        <w:rPr>
          <w:rFonts w:ascii="Gill Sans MT"/>
          <w:color w:val="FFFFFF"/>
          <w:spacing w:val="-2"/>
        </w:rPr>
        <w:t xml:space="preserve">the </w:t>
      </w:r>
      <w:r>
        <w:rPr>
          <w:rFonts w:ascii="Gill Sans MT"/>
          <w:color w:val="FFFFFF"/>
        </w:rPr>
        <w:t>pandemic will help mental health.</w:t>
      </w:r>
    </w:p>
    <w:p w:rsidR="00EC6678" w:rsidRDefault="00EC6678">
      <w:pPr>
        <w:pStyle w:val="BodyText"/>
        <w:spacing w:before="1"/>
        <w:rPr>
          <w:rFonts w:ascii="Gill Sans MT"/>
          <w:sz w:val="24"/>
        </w:rPr>
      </w:pPr>
    </w:p>
    <w:p w:rsidR="00EC6678" w:rsidRDefault="0067433F">
      <w:pPr>
        <w:pStyle w:val="Heading2"/>
        <w:ind w:left="1285"/>
      </w:pPr>
      <w:r>
        <w:t>So</w:t>
      </w:r>
      <w:r>
        <w:rPr>
          <w:spacing w:val="-2"/>
        </w:rPr>
        <w:t xml:space="preserve"> what?</w:t>
      </w:r>
    </w:p>
    <w:p w:rsidR="00EC6678" w:rsidRDefault="0067433F">
      <w:pPr>
        <w:pStyle w:val="BodyText"/>
        <w:spacing w:before="170" w:line="276" w:lineRule="auto"/>
        <w:ind w:left="437" w:right="1476" w:hanging="1"/>
        <w:jc w:val="center"/>
        <w:rPr>
          <w:rFonts w:ascii="Gill Sans MT" w:hAnsi="Gill Sans MT"/>
        </w:rPr>
      </w:pPr>
      <w:r>
        <w:rPr>
          <w:rFonts w:ascii="Gill Sans MT" w:hAnsi="Gill Sans MT"/>
          <w:color w:val="FFFFFF"/>
        </w:rPr>
        <w:t>The</w:t>
      </w:r>
      <w:r>
        <w:rPr>
          <w:rFonts w:ascii="Gill Sans MT" w:hAnsi="Gill Sans MT"/>
          <w:color w:val="FFFFFF"/>
          <w:spacing w:val="-6"/>
        </w:rPr>
        <w:t xml:space="preserve"> </w:t>
      </w:r>
      <w:r>
        <w:rPr>
          <w:rFonts w:ascii="Gill Sans MT" w:hAnsi="Gill Sans MT"/>
          <w:color w:val="FFFFFF"/>
        </w:rPr>
        <w:t>facilitating</w:t>
      </w:r>
      <w:r>
        <w:rPr>
          <w:rFonts w:ascii="Gill Sans MT" w:hAnsi="Gill Sans MT"/>
          <w:color w:val="FFFFFF"/>
          <w:spacing w:val="-6"/>
        </w:rPr>
        <w:t xml:space="preserve"> </w:t>
      </w:r>
      <w:r>
        <w:rPr>
          <w:rFonts w:ascii="Gill Sans MT" w:hAnsi="Gill Sans MT"/>
          <w:color w:val="FFFFFF"/>
        </w:rPr>
        <w:t>of</w:t>
      </w:r>
      <w:r>
        <w:rPr>
          <w:rFonts w:ascii="Gill Sans MT" w:hAnsi="Gill Sans MT"/>
          <w:color w:val="FFFFFF"/>
          <w:spacing w:val="-6"/>
        </w:rPr>
        <w:t xml:space="preserve"> </w:t>
      </w:r>
      <w:r>
        <w:rPr>
          <w:rFonts w:ascii="Gill Sans MT" w:hAnsi="Gill Sans MT"/>
          <w:color w:val="FFFFFF"/>
        </w:rPr>
        <w:t>social</w:t>
      </w:r>
      <w:r>
        <w:rPr>
          <w:rFonts w:ascii="Gill Sans MT" w:hAnsi="Gill Sans MT"/>
          <w:color w:val="FFFFFF"/>
          <w:spacing w:val="-6"/>
        </w:rPr>
        <w:t xml:space="preserve"> </w:t>
      </w:r>
      <w:r>
        <w:rPr>
          <w:rFonts w:ascii="Gill Sans MT" w:hAnsi="Gill Sans MT"/>
          <w:color w:val="FFFFFF"/>
        </w:rPr>
        <w:t>interaction</w:t>
      </w:r>
      <w:r>
        <w:rPr>
          <w:rFonts w:ascii="Gill Sans MT" w:hAnsi="Gill Sans MT"/>
          <w:color w:val="FFFFFF"/>
          <w:spacing w:val="-6"/>
        </w:rPr>
        <w:t xml:space="preserve"> </w:t>
      </w:r>
      <w:r>
        <w:rPr>
          <w:rFonts w:ascii="Gill Sans MT" w:hAnsi="Gill Sans MT"/>
          <w:color w:val="FFFFFF"/>
        </w:rPr>
        <w:t>is important</w:t>
      </w:r>
      <w:r>
        <w:rPr>
          <w:rFonts w:ascii="Gill Sans MT" w:hAnsi="Gill Sans MT"/>
          <w:color w:val="FFFFFF"/>
          <w:spacing w:val="-12"/>
        </w:rPr>
        <w:t xml:space="preserve"> </w:t>
      </w:r>
      <w:r>
        <w:rPr>
          <w:rFonts w:ascii="Gill Sans MT" w:hAnsi="Gill Sans MT"/>
          <w:color w:val="FFFFFF"/>
        </w:rPr>
        <w:t>as</w:t>
      </w:r>
      <w:r>
        <w:rPr>
          <w:rFonts w:ascii="Gill Sans MT" w:hAnsi="Gill Sans MT"/>
          <w:color w:val="FFFFFF"/>
          <w:spacing w:val="-11"/>
        </w:rPr>
        <w:t xml:space="preserve"> </w:t>
      </w:r>
      <w:r>
        <w:rPr>
          <w:rFonts w:ascii="Gill Sans MT" w:hAnsi="Gill Sans MT"/>
          <w:color w:val="FFFFFF"/>
        </w:rPr>
        <w:t>it</w:t>
      </w:r>
      <w:r>
        <w:rPr>
          <w:rFonts w:ascii="Gill Sans MT" w:hAnsi="Gill Sans MT"/>
          <w:color w:val="FFFFFF"/>
          <w:spacing w:val="-11"/>
        </w:rPr>
        <w:t xml:space="preserve"> </w:t>
      </w:r>
      <w:r>
        <w:rPr>
          <w:rFonts w:ascii="Gill Sans MT" w:hAnsi="Gill Sans MT"/>
          <w:color w:val="FFFFFF"/>
        </w:rPr>
        <w:t>is</w:t>
      </w:r>
      <w:r>
        <w:rPr>
          <w:rFonts w:ascii="Gill Sans MT" w:hAnsi="Gill Sans MT"/>
          <w:color w:val="FFFFFF"/>
          <w:spacing w:val="-11"/>
        </w:rPr>
        <w:t xml:space="preserve"> </w:t>
      </w:r>
      <w:r>
        <w:rPr>
          <w:rFonts w:ascii="Gill Sans MT" w:hAnsi="Gill Sans MT"/>
          <w:color w:val="FFFFFF"/>
        </w:rPr>
        <w:t>features</w:t>
      </w:r>
      <w:r>
        <w:rPr>
          <w:rFonts w:ascii="Gill Sans MT" w:hAnsi="Gill Sans MT"/>
          <w:color w:val="FFFFFF"/>
          <w:spacing w:val="-11"/>
        </w:rPr>
        <w:t xml:space="preserve"> </w:t>
      </w:r>
      <w:r>
        <w:rPr>
          <w:rFonts w:ascii="Gill Sans MT" w:hAnsi="Gill Sans MT"/>
          <w:color w:val="FFFFFF"/>
        </w:rPr>
        <w:t>in</w:t>
      </w:r>
      <w:r>
        <w:rPr>
          <w:rFonts w:ascii="Gill Sans MT" w:hAnsi="Gill Sans MT"/>
          <w:color w:val="FFFFFF"/>
          <w:spacing w:val="-11"/>
        </w:rPr>
        <w:t xml:space="preserve"> </w:t>
      </w:r>
      <w:r>
        <w:rPr>
          <w:rFonts w:ascii="Gill Sans MT" w:hAnsi="Gill Sans MT"/>
          <w:color w:val="FFFFFF"/>
        </w:rPr>
        <w:t>Maslow’s Hierarchy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>of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>Needs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>to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>feel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>a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>sense</w:t>
      </w:r>
      <w:r>
        <w:rPr>
          <w:rFonts w:ascii="Gill Sans MT" w:hAnsi="Gill Sans MT"/>
          <w:color w:val="FFFFFF"/>
          <w:spacing w:val="-8"/>
        </w:rPr>
        <w:t xml:space="preserve"> </w:t>
      </w:r>
      <w:r>
        <w:rPr>
          <w:rFonts w:ascii="Gill Sans MT" w:hAnsi="Gill Sans MT"/>
          <w:color w:val="FFFFFF"/>
        </w:rPr>
        <w:t xml:space="preserve">of </w:t>
      </w:r>
      <w:r>
        <w:rPr>
          <w:rFonts w:ascii="Gill Sans MT" w:hAnsi="Gill Sans MT"/>
          <w:color w:val="FFFFFF"/>
          <w:w w:val="105"/>
        </w:rPr>
        <w:t>belonging (</w:t>
      </w:r>
      <w:proofErr w:type="spellStart"/>
      <w:r>
        <w:rPr>
          <w:rFonts w:ascii="Gill Sans MT" w:hAnsi="Gill Sans MT"/>
          <w:color w:val="FFFFFF"/>
          <w:w w:val="105"/>
        </w:rPr>
        <w:t>Pichere</w:t>
      </w:r>
      <w:proofErr w:type="spellEnd"/>
      <w:r>
        <w:rPr>
          <w:rFonts w:ascii="Gill Sans MT" w:hAnsi="Gill Sans MT"/>
          <w:color w:val="FFFFFF"/>
          <w:w w:val="105"/>
        </w:rPr>
        <w:t>, 2015).</w:t>
      </w:r>
    </w:p>
    <w:p w:rsidR="00EC6678" w:rsidRDefault="00EC6678">
      <w:pPr>
        <w:spacing w:line="276" w:lineRule="auto"/>
        <w:jc w:val="center"/>
        <w:rPr>
          <w:rFonts w:ascii="Gill Sans MT" w:hAnsi="Gill Sans MT"/>
        </w:rPr>
        <w:sectPr w:rsidR="00EC6678">
          <w:type w:val="continuous"/>
          <w:pgSz w:w="12000" w:h="30000"/>
          <w:pgMar w:top="0" w:right="100" w:bottom="0" w:left="20" w:header="720" w:footer="720" w:gutter="0"/>
          <w:cols w:num="3" w:space="720" w:equalWidth="0">
            <w:col w:w="4144" w:space="40"/>
            <w:col w:w="3329" w:space="39"/>
            <w:col w:w="4328"/>
          </w:cols>
        </w:sectPr>
      </w:pPr>
    </w:p>
    <w:p w:rsidR="00EC6678" w:rsidRDefault="00EC6678">
      <w:pPr>
        <w:pStyle w:val="BodyText"/>
        <w:rPr>
          <w:rFonts w:ascii="Gill Sans MT"/>
          <w:sz w:val="20"/>
        </w:rPr>
      </w:pPr>
    </w:p>
    <w:p w:rsidR="00EC6678" w:rsidRDefault="00EC6678">
      <w:pPr>
        <w:pStyle w:val="BodyText"/>
        <w:rPr>
          <w:rFonts w:ascii="Gill Sans MT"/>
          <w:sz w:val="20"/>
        </w:rPr>
      </w:pPr>
    </w:p>
    <w:p w:rsidR="00EC6678" w:rsidRDefault="00EC6678">
      <w:pPr>
        <w:pStyle w:val="BodyText"/>
        <w:spacing w:before="11"/>
        <w:rPr>
          <w:rFonts w:ascii="Gill Sans MT"/>
          <w:sz w:val="19"/>
        </w:rPr>
      </w:pPr>
    </w:p>
    <w:p w:rsidR="00EC6678" w:rsidRDefault="0067433F">
      <w:pPr>
        <w:spacing w:before="108" w:line="228" w:lineRule="auto"/>
        <w:ind w:left="1632" w:right="1167"/>
        <w:jc w:val="both"/>
        <w:rPr>
          <w:rFonts w:ascii="Century Gothic" w:hAnsi="Century Gothic"/>
          <w:b/>
          <w:sz w:val="16"/>
        </w:rPr>
      </w:pPr>
      <w:r>
        <w:pict>
          <v:shape id="docshape74" o:spid="_x0000_s1031" style="position:absolute;left:0;text-align:left;margin-left:72.35pt;margin-top:9.05pt;width:2.7pt;height:2.7pt;z-index:15747072;mso-position-horizontal-relative:page" coordorigin="1447,181" coordsize="54,54" path="m1477,234r-7,l1467,234r-20,-23l1447,204r23,-23l1477,181r23,27l1500,211r-23,23xe" fillcolor="#ff5757" stroked="f">
            <v:path arrowok="t"/>
            <w10:wrap anchorx="page"/>
          </v:shape>
        </w:pict>
      </w:r>
      <w:r>
        <w:pict>
          <v:shape id="_x0000_s1030" type="#_x0000_t136" style="position:absolute;left:0;text-align:left;margin-left:51.25pt;margin-top:-7.75pt;width:65.4pt;height:12pt;rotation:350;z-index:15749632;mso-position-horizontal-relative:page" fillcolor="black" stroked="f">
            <o:extrusion v:ext="view" autorotationcenter="t"/>
            <v:textpath style="font-family:&quot;Arial Black&quot;;font-size:12pt;v-text-kern:t;mso-text-shadow:auto" string="What next?"/>
            <w10:wrap anchorx="page"/>
          </v:shape>
        </w:pict>
      </w:r>
      <w:r>
        <w:rPr>
          <w:rFonts w:ascii="Century Gothic" w:hAnsi="Century Gothic"/>
          <w:b/>
          <w:color w:val="FF5757"/>
          <w:sz w:val="16"/>
        </w:rPr>
        <w:t>Compare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and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contrast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young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workers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wage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to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an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older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person’s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wage,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if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a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company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were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to</w:t>
      </w:r>
      <w:r>
        <w:rPr>
          <w:rFonts w:ascii="Century Gothic" w:hAnsi="Century Gothic"/>
          <w:b/>
          <w:color w:val="FF5757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FF5757"/>
          <w:sz w:val="16"/>
        </w:rPr>
        <w:t>implement sanctions due to the age, clear understanding and justifications are needed.</w:t>
      </w:r>
    </w:p>
    <w:p w:rsidR="00EC6678" w:rsidRDefault="0067433F">
      <w:pPr>
        <w:spacing w:before="60" w:line="228" w:lineRule="auto"/>
        <w:ind w:left="1632" w:right="1171"/>
        <w:jc w:val="both"/>
        <w:rPr>
          <w:rFonts w:ascii="Century Gothic"/>
          <w:b/>
          <w:sz w:val="16"/>
        </w:rPr>
      </w:pPr>
      <w:r>
        <w:pict>
          <v:shape id="docshape75" o:spid="_x0000_s1029" style="position:absolute;left:0;text-align:left;margin-left:72.35pt;margin-top:6.65pt;width:2.7pt;height:2.7pt;z-index:15746560;mso-position-horizontal-relative:page" coordorigin="1447,133" coordsize="54,54" path="m1477,186r-7,l1467,186r-20,-23l1447,156r23,-23l1477,133r23,27l1500,163r-23,23xe" fillcolor="#7dd957" stroked="f">
            <v:path arrowok="t"/>
            <w10:wrap anchorx="page"/>
          </v:shape>
        </w:pict>
      </w:r>
      <w:r>
        <w:rPr>
          <w:rFonts w:ascii="Century Gothic"/>
          <w:b/>
          <w:color w:val="7DD957"/>
          <w:w w:val="105"/>
          <w:sz w:val="16"/>
        </w:rPr>
        <w:t>NHS must ensure that the human element is not at a disadvantage to patients care. The patients care must be</w:t>
      </w:r>
      <w:r>
        <w:rPr>
          <w:rFonts w:ascii="Century Gothic"/>
          <w:b/>
          <w:color w:val="7DD957"/>
          <w:spacing w:val="40"/>
          <w:w w:val="105"/>
          <w:sz w:val="16"/>
        </w:rPr>
        <w:t xml:space="preserve"> </w:t>
      </w:r>
      <w:r>
        <w:rPr>
          <w:rFonts w:ascii="Century Gothic"/>
          <w:b/>
          <w:color w:val="7DD957"/>
          <w:w w:val="105"/>
          <w:sz w:val="16"/>
        </w:rPr>
        <w:t>at the forefront of a service, instead of introducing system</w:t>
      </w:r>
      <w:r>
        <w:rPr>
          <w:rFonts w:ascii="Century Gothic"/>
          <w:b/>
          <w:color w:val="7DD957"/>
          <w:w w:val="105"/>
          <w:sz w:val="16"/>
        </w:rPr>
        <w:t>s that will hinder and impact the demand of the NHS.</w:t>
      </w:r>
    </w:p>
    <w:p w:rsidR="00EC6678" w:rsidRDefault="0067433F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  <w:r>
        <w:pict>
          <v:shape id="docshape76" o:spid="_x0000_s1028" style="position:absolute;left:0;text-align:left;margin-left:72.65pt;margin-top:7.45pt;width:2.7pt;height:2.7pt;z-index:15747584;mso-position-horizontal-relative:page" coordorigin="1453,149" coordsize="54,54" path="m1484,202r-8,l1473,202r-20,-23l1453,172r23,-23l1484,149r23,27l1507,179r-23,23xe" fillcolor="#5ce1e6" stroked="f">
            <v:path arrowok="t"/>
            <w10:wrap anchorx="page"/>
          </v:shape>
        </w:pict>
      </w:r>
      <w:r>
        <w:pict>
          <v:shape id="docshape77" o:spid="_x0000_s1027" style="position:absolute;left:0;text-align:left;margin-left:455.75pt;margin-top:24.25pt;width:144.2pt;height:93.65pt;z-index:-15884288;mso-position-horizontal-relative:page" coordorigin="9115,485" coordsize="2884,1873" o:spt="100" adj="0,,0" path="m9171,2358r-17,-26l9115,2358r56,xm9388,2250r-33,-50l9205,2299r32,50l9388,2250xm9589,2118r-33,-50l9405,2167r33,50l9589,2118xm9790,2311r-33,-50l9609,2358r110,l9790,2311xm9790,1986r-33,-50l9606,2035r33,50l9790,1986xm9990,2179r-32,-50l9807,2228r33,50l9990,2179xm9990,1854r-32,-50l9807,1903r33,50l9990,1854xm10191,2047r-33,-50l10008,2096r33,50l10191,2047xm10191,1722r-33,-50l10008,1771r33,50l10191,1722xm10392,1916r-33,-51l10209,1964r32,50l10392,1916xm10392,1590r-33,-50l10209,1639r32,50l10392,1590xm10593,1784r-33,-51l10409,1832r33,51l10593,1784xm10593,1459r-33,-51l10409,1507r33,51l10593,1459xm10794,1652r-33,-50l10610,1700r33,51l10794,1652xm10794,1327r-33,-50l10610,1375r33,51l10794,1327xm10994,1520r-32,-50l10811,1569r33,50l10994,1520xm10994,1195r-32,-50l10811,1244r33,50l10994,1195xm11195,1388r-33,-50l11012,1437r33,50l11195,1388xm11195,1063r-33,-50l11012,1112r33,50l11195,1063xm11396,1256r-33,-50l11213,1305r33,50l11396,1256xm11396,931r-33,-50l11213,980r33,50l11396,931xm11597,1124r-33,-50l11413,1173r33,50l11597,1124xm11597,799r-33,-50l11413,848r33,50l11597,799xm11798,992r-33,-50l11614,1041r33,50l11798,992xm11798,667r-33,-50l11614,716r33,50l11798,667xm11999,860r-33,-50l11815,909r33,50l11999,860xm11999,535r-33,-50l11815,584r33,50l11999,535xe" fillcolor="#2e3749" stroked="f">
            <v:stroke joinstyle="round"/>
            <v:formulas/>
            <v:path arrowok="t" o:connecttype="segments"/>
            <w10:wrap anchorx="page"/>
          </v:shape>
        </w:pict>
      </w:r>
      <w:r>
        <w:pict>
          <v:shape id="docshape78" o:spid="_x0000_s1026" style="position:absolute;left:0;text-align:left;margin-left:0;margin-top:40.65pt;width:154.85pt;height:77.3pt;z-index:15748608;mso-position-horizontal-relative:page" coordorigin=",813" coordsize="3097,1546" o:spt="100" adj="0,,0" path="m59,1151l,1121r,67l33,1204r26,-53xm108,866l,813r,67l81,920r27,-54xm274,1258l113,1178r-27,53l248,1312r26,-54xm323,974l162,893r-27,54l296,1027r27,-53xm489,1365l328,1285r-27,54l463,1419r26,-54xm538,1081l376,1001r-26,53l511,1135r27,-54xm704,1473l543,1392r-27,54l678,1526r26,-53xm753,1188l591,1108r-26,54l726,1242r27,-54xm919,1580l758,1499r-27,54l893,1634r26,-54xm968,1296l806,1215r-26,54l941,1349r27,-53xm1134,1687l973,1607r-27,53l1108,1741r26,-54xm1183,1403r-162,-81l995,1376r161,81l1183,1403xm1349,1794r-161,-80l1161,1768r162,80l1349,1794xm1398,1510r-162,-80l1210,1483r161,81l1398,1510xm1564,1902r-161,-81l1376,1875r162,80l1564,1902xm1613,1617r-162,-80l1425,1591r161,80l1613,1617xm1779,2009r-161,-80l1591,1982r162,81l1779,2009xm1828,1725r-162,-81l1640,1698r161,80l1828,1725xm1994,2116r-161,-80l1806,2090r161,80l1994,2116xm2043,1832r-162,-81l1855,1805r161,81l2043,1832xm2209,2224r-161,-81l2021,2197r161,80l2209,2224xm2258,1939r-162,-80l2070,1912r161,81l2258,1939xm2424,2331r-161,-81l2236,2304r108,54l2411,2358r13,-27xm2473,2046r-162,-80l2284,2020r162,80l2473,2046xm2478,2358r,l2478,2358r,xm2687,2154r-161,-81l2499,2127r162,80l2687,2154xm2902,2261r-161,-80l2714,2234r162,81l2902,2261xm3097,2358r-141,-70l2929,2342r33,16l3097,2358xe" fillcolor="#2e3749" stroked="f">
            <v:stroke joinstyle="round"/>
            <v:formulas/>
            <v:path arrowok="t" o:connecttype="segments"/>
            <w10:wrap anchorx="page"/>
          </v:shape>
        </w:pict>
      </w:r>
      <w:r>
        <w:rPr>
          <w:rFonts w:ascii="Century Gothic" w:hAnsi="Century Gothic"/>
          <w:b/>
          <w:color w:val="5CE1E6"/>
          <w:sz w:val="16"/>
        </w:rPr>
        <w:t>To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look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at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implementing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settings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where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people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are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interacting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with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each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other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safely,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should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a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something happen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like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COVID-19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again,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there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are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exceptional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circumstances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in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place,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whereby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human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don’t</w:t>
      </w:r>
      <w:r>
        <w:rPr>
          <w:rFonts w:ascii="Century Gothic" w:hAnsi="Century Gothic"/>
          <w:b/>
          <w:color w:val="5CE1E6"/>
          <w:spacing w:val="40"/>
          <w:sz w:val="16"/>
        </w:rPr>
        <w:t xml:space="preserve"> </w:t>
      </w:r>
      <w:r>
        <w:rPr>
          <w:rFonts w:ascii="Century Gothic" w:hAnsi="Century Gothic"/>
          <w:b/>
          <w:color w:val="5CE1E6"/>
          <w:sz w:val="16"/>
        </w:rPr>
        <w:t>lose interaction. Action plans need to be created, risk assessments of extreme circumstances.</w:t>
      </w: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 w:rsidP="00BE78E7">
      <w:pPr>
        <w:spacing w:before="76" w:line="228" w:lineRule="auto"/>
        <w:ind w:left="1134" w:right="1134"/>
        <w:jc w:val="both"/>
        <w:rPr>
          <w:rFonts w:ascii="Century Gothic" w:hAnsi="Century Gothic"/>
          <w:b/>
          <w:color w:val="5CE1E6"/>
          <w:sz w:val="16"/>
        </w:rPr>
      </w:pPr>
    </w:p>
    <w:p w:rsidR="00BE78E7" w:rsidRDefault="00BE78E7" w:rsidP="00BE78E7">
      <w:pPr>
        <w:ind w:left="1134" w:right="1134"/>
        <w:rPr>
          <w:rFonts w:ascii="Arial" w:hAnsi="Arial" w:cs="Arial"/>
          <w:b/>
          <w:sz w:val="24"/>
          <w:szCs w:val="24"/>
        </w:rPr>
      </w:pPr>
    </w:p>
    <w:p w:rsidR="00BE78E7" w:rsidRDefault="00BE78E7" w:rsidP="00BE78E7">
      <w:pPr>
        <w:ind w:left="1134" w:right="1134"/>
        <w:rPr>
          <w:rFonts w:ascii="Arial" w:hAnsi="Arial" w:cs="Arial"/>
          <w:b/>
          <w:sz w:val="24"/>
          <w:szCs w:val="24"/>
        </w:rPr>
      </w:pPr>
    </w:p>
    <w:p w:rsidR="00BE78E7" w:rsidRDefault="00BE78E7" w:rsidP="00BE78E7">
      <w:pPr>
        <w:ind w:left="1134" w:right="1134"/>
        <w:rPr>
          <w:rFonts w:ascii="Arial" w:hAnsi="Arial" w:cs="Arial"/>
          <w:b/>
          <w:sz w:val="24"/>
          <w:szCs w:val="24"/>
        </w:rPr>
      </w:pPr>
    </w:p>
    <w:p w:rsidR="00BE78E7" w:rsidRPr="00BE78E7" w:rsidRDefault="00BE78E7" w:rsidP="00BE78E7">
      <w:pPr>
        <w:ind w:left="1134" w:right="1134"/>
        <w:rPr>
          <w:rFonts w:ascii="Arial" w:hAnsi="Arial" w:cs="Arial"/>
          <w:b/>
          <w:sz w:val="24"/>
          <w:szCs w:val="24"/>
        </w:rPr>
      </w:pPr>
      <w:r w:rsidRPr="00BE78E7">
        <w:rPr>
          <w:rFonts w:ascii="Arial" w:hAnsi="Arial" w:cs="Arial"/>
          <w:b/>
          <w:sz w:val="24"/>
          <w:szCs w:val="24"/>
        </w:rPr>
        <w:t>References</w:t>
      </w:r>
    </w:p>
    <w:p w:rsidR="00BE78E7" w:rsidRPr="00BE78E7" w:rsidRDefault="00BE78E7" w:rsidP="00BE78E7">
      <w:pPr>
        <w:ind w:left="1134" w:right="1134"/>
        <w:rPr>
          <w:rFonts w:ascii="Arial" w:hAnsi="Arial" w:cs="Arial"/>
          <w:sz w:val="24"/>
          <w:szCs w:val="24"/>
        </w:rPr>
      </w:pP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BBC </w:t>
      </w:r>
      <w:proofErr w:type="spellStart"/>
      <w:r w:rsidRPr="00BE78E7">
        <w:rPr>
          <w:rFonts w:ascii="Arial" w:hAnsi="Arial" w:cs="Arial"/>
          <w:sz w:val="24"/>
          <w:szCs w:val="24"/>
        </w:rPr>
        <w:t>Bitesize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 (2022)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External factors.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https://www.bbc.co.uk/bitesize/guides/zgfrpbk/revision/2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13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Bush, T. (2016 - a) ‘PESTLE Analysis: Technological Factors Affecting Business’,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PESTLE ANALYSIS.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2" w:anchor="What_Are_Technological_Factors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https://pestleanalysis.com/technological-factors-affecting-business/#What_Are_Technological_Factors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30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Bush, T. (2016 – b) ‘PESTLE Analysis: Legal Factors Affecting Business’,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PESTLE ANALYSIS.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https://pestleanalysis.com/legal-factors-affecting-business/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30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Griffiths, A. and Wall, S. (2011)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Economics for Business and Management. </w:t>
      </w:r>
      <w:r w:rsidRPr="00BE78E7">
        <w:rPr>
          <w:rFonts w:ascii="Arial" w:hAnsi="Arial" w:cs="Arial"/>
          <w:sz w:val="24"/>
          <w:szCs w:val="24"/>
        </w:rPr>
        <w:t>3</w:t>
      </w:r>
      <w:r w:rsidRPr="00BE78E7">
        <w:rPr>
          <w:rFonts w:ascii="Arial" w:hAnsi="Arial" w:cs="Arial"/>
          <w:sz w:val="24"/>
          <w:szCs w:val="24"/>
          <w:vertAlign w:val="superscript"/>
        </w:rPr>
        <w:t>rd</w:t>
      </w:r>
      <w:r w:rsidRPr="00BE78E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E78E7">
        <w:rPr>
          <w:rFonts w:ascii="Arial" w:hAnsi="Arial" w:cs="Arial"/>
          <w:sz w:val="24"/>
          <w:szCs w:val="24"/>
        </w:rPr>
        <w:t>edn</w:t>
      </w:r>
      <w:proofErr w:type="spellEnd"/>
      <w:r w:rsidRPr="00BE78E7">
        <w:rPr>
          <w:rFonts w:ascii="Arial" w:hAnsi="Arial" w:cs="Arial"/>
          <w:sz w:val="24"/>
          <w:szCs w:val="24"/>
        </w:rPr>
        <w:t>. Harlow: Pearson Education Limited.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proofErr w:type="spellStart"/>
      <w:r w:rsidRPr="00BE78E7">
        <w:rPr>
          <w:rFonts w:ascii="Arial" w:hAnsi="Arial" w:cs="Arial"/>
          <w:sz w:val="24"/>
          <w:szCs w:val="24"/>
        </w:rPr>
        <w:t>Parera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, R. (2017) </w:t>
      </w:r>
      <w:proofErr w:type="gramStart"/>
      <w:r w:rsidRPr="00BE78E7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BE78E7">
        <w:rPr>
          <w:rFonts w:ascii="Arial" w:hAnsi="Arial" w:cs="Arial"/>
          <w:i/>
          <w:iCs/>
          <w:sz w:val="24"/>
          <w:szCs w:val="24"/>
        </w:rPr>
        <w:t xml:space="preserve"> PESTLE Analysis. </w:t>
      </w:r>
      <w:r w:rsidRPr="00BE78E7">
        <w:rPr>
          <w:rFonts w:ascii="Arial" w:hAnsi="Arial" w:cs="Arial"/>
          <w:sz w:val="24"/>
          <w:szCs w:val="24"/>
        </w:rPr>
        <w:t xml:space="preserve">Sri Lanka: </w:t>
      </w:r>
      <w:proofErr w:type="spellStart"/>
      <w:r w:rsidRPr="00BE78E7">
        <w:rPr>
          <w:rFonts w:ascii="Arial" w:hAnsi="Arial" w:cs="Arial"/>
          <w:sz w:val="24"/>
          <w:szCs w:val="24"/>
        </w:rPr>
        <w:t>Nerdynaut</w:t>
      </w:r>
      <w:proofErr w:type="spellEnd"/>
      <w:r w:rsidRPr="00BE78E7">
        <w:rPr>
          <w:rFonts w:ascii="Arial" w:hAnsi="Arial" w:cs="Arial"/>
          <w:sz w:val="24"/>
          <w:szCs w:val="24"/>
        </w:rPr>
        <w:t>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Pathak, R. (2020) </w:t>
      </w:r>
      <w:proofErr w:type="gramStart"/>
      <w:r w:rsidRPr="00BE78E7">
        <w:rPr>
          <w:rFonts w:ascii="Arial" w:hAnsi="Arial" w:cs="Arial"/>
          <w:i/>
          <w:iCs/>
          <w:sz w:val="24"/>
          <w:szCs w:val="24"/>
        </w:rPr>
        <w:t>What</w:t>
      </w:r>
      <w:proofErr w:type="gramEnd"/>
      <w:r w:rsidRPr="00BE78E7">
        <w:rPr>
          <w:rFonts w:ascii="Arial" w:hAnsi="Arial" w:cs="Arial"/>
          <w:i/>
          <w:iCs/>
          <w:sz w:val="24"/>
          <w:szCs w:val="24"/>
        </w:rPr>
        <w:t xml:space="preserve"> is PESTLE Analysis? Everything you need to know about it.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https://www.analyticssteps.com/blogs/what-pestle-analysis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30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PESTLE Analysis (2022) </w:t>
      </w:r>
      <w:proofErr w:type="gramStart"/>
      <w:r w:rsidRPr="00BE78E7">
        <w:rPr>
          <w:rFonts w:ascii="Arial" w:hAnsi="Arial" w:cs="Arial"/>
          <w:i/>
          <w:iCs/>
          <w:sz w:val="24"/>
          <w:szCs w:val="24"/>
        </w:rPr>
        <w:t>What</w:t>
      </w:r>
      <w:proofErr w:type="gramEnd"/>
      <w:r w:rsidRPr="00BE78E7">
        <w:rPr>
          <w:rFonts w:ascii="Arial" w:hAnsi="Arial" w:cs="Arial"/>
          <w:i/>
          <w:iCs/>
          <w:sz w:val="24"/>
          <w:szCs w:val="24"/>
        </w:rPr>
        <w:t xml:space="preserve"> is PESTLE Analysis? An Important Business Analysis Tool.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https://pestleanalysis.com/what-is-pestle-analysis/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30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Professional Academy (2022)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Marketing Theories – PESTEL Analysis.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6" w:anchor=":~:text=It%20considers%20things%20such%20as,%2C%20activist%2C%20or%20charitable%20activities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https://www.professionalacademy.com/blogs/marketing-theories-pestel-analysis/#:~:text=It%20considers%20things%20such%20as,%2C%20activist%2C%20or%20charitable%20activities</w:t>
        </w:r>
      </w:hyperlink>
      <w:r w:rsidRPr="00BE78E7">
        <w:rPr>
          <w:rFonts w:ascii="Arial" w:hAnsi="Arial" w:cs="Arial"/>
          <w:sz w:val="24"/>
          <w:szCs w:val="24"/>
        </w:rPr>
        <w:t>. (Accessed: 30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proofErr w:type="spellStart"/>
      <w:r w:rsidRPr="00BE78E7">
        <w:rPr>
          <w:rFonts w:ascii="Arial" w:hAnsi="Arial" w:cs="Arial"/>
          <w:sz w:val="24"/>
          <w:szCs w:val="24"/>
        </w:rPr>
        <w:t>Rastogi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, N. and Trivedi, M.K. (2016) ‘PESTLE Technique – a Tool to Identify External Risks in Construction Projects’,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International Research Journal of Engineering and Technology (IRJET), </w:t>
      </w:r>
      <w:r w:rsidRPr="00BE78E7">
        <w:rPr>
          <w:rFonts w:ascii="Arial" w:hAnsi="Arial" w:cs="Arial"/>
          <w:sz w:val="24"/>
          <w:szCs w:val="24"/>
        </w:rPr>
        <w:t xml:space="preserve">3(01), pp.384. Available at: </w:t>
      </w:r>
      <w:hyperlink r:id="rId17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d1wqtxts1xzle7.cloudfront.net/54685520/IRJET-V3I165-with-cover-page-v2.pdf?Expires=1669838525&amp;Signature=Lvl~JLtJEljjm7Wr2gJQhO3XWqfNW83R1uvveepznAnZTH9kr7xW84iPpM-u~Jdh6Ij02t8eSWBzbMuc8OVDJ60~WrJHcmdfEhl8KY2Z9QlCzJzCEYX1wdWcedQpQqWHLfRY52oqbrqdPUOSc7uMHjMSMl3dRvTtNmOr8Y2KutHXuI96Ndv8Rsp7EfunPnhN4m~K5AHg7KHN-9TG~H5exYofT8yJXf8vUDwHH4YLXHSqbyQ9zGKbqlBmEPV5sSZ~nf50Z1Su~sil3DZd1eiC8OE0nl2zrYuOCJmpkXBz3h0cD-5-O21CkytG4iDHc05Em1-dLrnOGoUfp8GQIghVkA__&amp;Key-Pair-Id=APKAJLOHF5GGSLRBV4ZA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30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proofErr w:type="spellStart"/>
      <w:r w:rsidRPr="00BE78E7">
        <w:rPr>
          <w:rFonts w:ascii="Arial" w:hAnsi="Arial" w:cs="Arial"/>
          <w:sz w:val="24"/>
          <w:szCs w:val="24"/>
        </w:rPr>
        <w:t>Sammut-Bonnici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, T. and </w:t>
      </w:r>
      <w:proofErr w:type="spellStart"/>
      <w:r w:rsidRPr="00BE78E7">
        <w:rPr>
          <w:rFonts w:ascii="Arial" w:hAnsi="Arial" w:cs="Arial"/>
          <w:sz w:val="24"/>
          <w:szCs w:val="24"/>
        </w:rPr>
        <w:t>Galea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, D. (2015) ‘Wiley Encyclopedia of Management’,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PEST analysis, </w:t>
      </w:r>
      <w:r w:rsidRPr="00BE78E7">
        <w:rPr>
          <w:rFonts w:ascii="Arial" w:hAnsi="Arial" w:cs="Arial"/>
          <w:sz w:val="24"/>
          <w:szCs w:val="24"/>
        </w:rPr>
        <w:t xml:space="preserve">12. DOI: </w:t>
      </w:r>
      <w:hyperlink r:id="rId18" w:tgtFrame="_blank" w:history="1">
        <w:r w:rsidRPr="00BE78E7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10.1002/9781118785317.weom120113</w:t>
        </w:r>
      </w:hyperlink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Wozniak, K. (2019)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Ethical factors affecting business.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https://ceopedia.org/index.php/Ethical_factors_affecting_business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13 November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proofErr w:type="spellStart"/>
      <w:r w:rsidRPr="00BE78E7">
        <w:rPr>
          <w:rFonts w:ascii="Arial" w:hAnsi="Arial" w:cs="Arial"/>
          <w:sz w:val="24"/>
          <w:szCs w:val="24"/>
        </w:rPr>
        <w:t>Hardie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, T., Horton, T. and </w:t>
      </w:r>
      <w:proofErr w:type="spellStart"/>
      <w:r w:rsidRPr="00BE78E7">
        <w:rPr>
          <w:rFonts w:ascii="Arial" w:hAnsi="Arial" w:cs="Arial"/>
          <w:sz w:val="24"/>
          <w:szCs w:val="24"/>
        </w:rPr>
        <w:t>Warbuton</w:t>
      </w:r>
      <w:proofErr w:type="spellEnd"/>
      <w:r w:rsidRPr="00BE78E7">
        <w:rPr>
          <w:rFonts w:ascii="Arial" w:hAnsi="Arial" w:cs="Arial"/>
          <w:sz w:val="24"/>
          <w:szCs w:val="24"/>
        </w:rPr>
        <w:t>, W. (2021) ‘How do we get the best out of automation and AI in health care?</w:t>
      </w:r>
      <w:proofErr w:type="gramStart"/>
      <w:r w:rsidRPr="00BE78E7">
        <w:rPr>
          <w:rFonts w:ascii="Arial" w:hAnsi="Arial" w:cs="Arial"/>
          <w:sz w:val="24"/>
          <w:szCs w:val="24"/>
        </w:rPr>
        <w:t>’,</w:t>
      </w:r>
      <w:proofErr w:type="gramEnd"/>
      <w:r w:rsidRPr="00BE78E7">
        <w:rPr>
          <w:rFonts w:ascii="Arial" w:hAnsi="Arial" w:cs="Arial"/>
          <w:sz w:val="24"/>
          <w:szCs w:val="24"/>
        </w:rPr>
        <w:t xml:space="preserve">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Switched on.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https://www.health.org.uk/publications/reports/switched-on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01 December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>Castle-Clarke, S. (2018) ‘NHS at 70: What will new technology mean for the NHS and its patients?</w:t>
      </w:r>
      <w:proofErr w:type="gramStart"/>
      <w:r w:rsidRPr="00BE78E7">
        <w:rPr>
          <w:rFonts w:ascii="Arial" w:hAnsi="Arial" w:cs="Arial"/>
          <w:sz w:val="24"/>
          <w:szCs w:val="24"/>
        </w:rPr>
        <w:t>’,</w:t>
      </w:r>
      <w:proofErr w:type="gramEnd"/>
      <w:r w:rsidRPr="00BE78E7">
        <w:rPr>
          <w:rFonts w:ascii="Arial" w:hAnsi="Arial" w:cs="Arial"/>
          <w:sz w:val="24"/>
          <w:szCs w:val="24"/>
        </w:rPr>
        <w:t xml:space="preserve">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The Health Foundation.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https://www.health.org.uk/publications/nhs-at-70-what-will-new-technology-mean-for-the-nhs-and-its-patients</w:t>
        </w:r>
      </w:hyperlink>
      <w:r w:rsidRPr="00BE78E7">
        <w:rPr>
          <w:rFonts w:ascii="Arial" w:hAnsi="Arial" w:cs="Arial"/>
          <w:sz w:val="24"/>
          <w:szCs w:val="24"/>
        </w:rPr>
        <w:t xml:space="preserve"> (Accessed: 01 December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Low Pay Commission (2022)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Large minimum wage increases help protect low-paid workers’ living standards. </w:t>
      </w:r>
      <w:r w:rsidRPr="00BE78E7">
        <w:rPr>
          <w:rFonts w:ascii="Arial" w:hAnsi="Arial" w:cs="Arial"/>
          <w:sz w:val="24"/>
          <w:szCs w:val="24"/>
        </w:rPr>
        <w:t>Available at</w:t>
      </w:r>
      <w:r w:rsidRPr="00BE78E7">
        <w:rPr>
          <w:rFonts w:ascii="Arial" w:hAnsi="Arial" w:cs="Arial"/>
          <w:color w:val="43423E"/>
          <w:sz w:val="24"/>
          <w:szCs w:val="24"/>
        </w:rPr>
        <w:t>:</w:t>
      </w:r>
      <w:r w:rsidRPr="00BE78E7">
        <w:rPr>
          <w:rFonts w:ascii="Arial" w:hAnsi="Arial" w:cs="Arial"/>
          <w:sz w:val="24"/>
          <w:szCs w:val="24"/>
        </w:rPr>
        <w:t xml:space="preserve"> </w:t>
      </w:r>
      <w:hyperlink r:id="rId22" w:anchor=":~:text=NMW%20rates%20for%2018%2D20,labour%20in%20youth%2Dfriendly%20sectors.&amp;text=The%20LPC's%20full%20report%20will,Parliament%20in%20the%20coming%20weeks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https://www.gov.uk/government/news/large-minimum-wage-increases-help-protect-low-paid-workers-living-standards#:~:text=NMW%20rates%20for%2018%2D20,labour%20in%20youth%2Dfriendly%20sectors.&amp;text=The%20LPC's%20full%20report%20will,Parliament%20in%20the%20coming%20weeks</w:t>
        </w:r>
      </w:hyperlink>
      <w:r w:rsidRPr="00BE78E7">
        <w:rPr>
          <w:rFonts w:ascii="Arial" w:hAnsi="Arial" w:cs="Arial"/>
          <w:color w:val="43423E"/>
          <w:sz w:val="24"/>
          <w:szCs w:val="24"/>
        </w:rPr>
        <w:t xml:space="preserve">. </w:t>
      </w:r>
      <w:r w:rsidRPr="00BE78E7">
        <w:rPr>
          <w:rFonts w:ascii="Arial" w:hAnsi="Arial" w:cs="Arial"/>
          <w:sz w:val="24"/>
          <w:szCs w:val="24"/>
        </w:rPr>
        <w:t>(Accessed: 04 December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>Hill, E. (2020) ‘Why do young people have lower minimum wage?</w:t>
      </w:r>
      <w:proofErr w:type="gramStart"/>
      <w:r w:rsidRPr="00BE78E7">
        <w:rPr>
          <w:rFonts w:ascii="Arial" w:hAnsi="Arial" w:cs="Arial"/>
          <w:sz w:val="24"/>
          <w:szCs w:val="24"/>
        </w:rPr>
        <w:t>’,</w:t>
      </w:r>
      <w:proofErr w:type="gramEnd"/>
      <w:r w:rsidRPr="00BE78E7">
        <w:rPr>
          <w:rFonts w:ascii="Arial" w:hAnsi="Arial" w:cs="Arial"/>
          <w:sz w:val="24"/>
          <w:szCs w:val="24"/>
        </w:rPr>
        <w:t xml:space="preserve">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Low Pay Commission, </w:t>
      </w:r>
      <w:r w:rsidRPr="00BE78E7">
        <w:rPr>
          <w:rFonts w:ascii="Arial" w:hAnsi="Arial" w:cs="Arial"/>
          <w:sz w:val="24"/>
          <w:szCs w:val="24"/>
        </w:rPr>
        <w:t xml:space="preserve">09 March. Available at: </w:t>
      </w:r>
      <w:hyperlink r:id="rId23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https://minimumwage.blog.gov.uk/2020/03/09/why-do-young-people-have-lower-minimum-wages/</w:t>
        </w:r>
      </w:hyperlink>
      <w:r w:rsidRPr="00BE78E7">
        <w:rPr>
          <w:rFonts w:ascii="Arial" w:hAnsi="Arial" w:cs="Arial"/>
          <w:color w:val="43423E"/>
          <w:sz w:val="24"/>
          <w:szCs w:val="24"/>
        </w:rPr>
        <w:t xml:space="preserve"> </w:t>
      </w:r>
      <w:r w:rsidRPr="00BE78E7">
        <w:rPr>
          <w:rFonts w:ascii="Arial" w:hAnsi="Arial" w:cs="Arial"/>
          <w:sz w:val="24"/>
          <w:szCs w:val="24"/>
        </w:rPr>
        <w:t>(Accessed: 04 December 2022).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r w:rsidRPr="00BE78E7">
        <w:rPr>
          <w:rFonts w:ascii="Arial" w:hAnsi="Arial" w:cs="Arial"/>
          <w:sz w:val="24"/>
          <w:szCs w:val="24"/>
        </w:rPr>
        <w:t xml:space="preserve">Mental Health Foundation (2022)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Relationships and community: statistics. </w:t>
      </w:r>
      <w:r w:rsidRPr="00BE78E7">
        <w:rPr>
          <w:rFonts w:ascii="Arial" w:hAnsi="Arial" w:cs="Arial"/>
          <w:sz w:val="24"/>
          <w:szCs w:val="24"/>
        </w:rPr>
        <w:t xml:space="preserve">Available at: </w:t>
      </w:r>
      <w:hyperlink r:id="rId24" w:anchor=":~:text=Recent%20studies%20from%20Ireland%20and,the%20risk%20of%20these%20issues" w:history="1">
        <w:r w:rsidRPr="00BE78E7">
          <w:rPr>
            <w:rStyle w:val="Hyperlink"/>
            <w:rFonts w:ascii="Arial" w:hAnsi="Arial" w:cs="Arial"/>
            <w:sz w:val="24"/>
            <w:szCs w:val="24"/>
          </w:rPr>
          <w:t>https://www.mentalhealth.org.uk/explore-mental-health/statistics/relationships-community-statistics#:~:text=Recent%20studies%20from%20Ireland%20and,the%20risk%20of%20these%20issues</w:t>
        </w:r>
      </w:hyperlink>
      <w:r w:rsidRPr="00BE78E7">
        <w:rPr>
          <w:rFonts w:ascii="Arial" w:hAnsi="Arial" w:cs="Arial"/>
          <w:sz w:val="24"/>
          <w:szCs w:val="24"/>
        </w:rPr>
        <w:t xml:space="preserve">. (Accessed: 04 November 2022). </w:t>
      </w:r>
    </w:p>
    <w:p w:rsidR="00BE78E7" w:rsidRPr="00BE78E7" w:rsidRDefault="00BE78E7" w:rsidP="00BE78E7">
      <w:pPr>
        <w:pStyle w:val="ListParagraph"/>
        <w:widowControl/>
        <w:numPr>
          <w:ilvl w:val="0"/>
          <w:numId w:val="2"/>
        </w:numPr>
        <w:autoSpaceDE/>
        <w:autoSpaceDN/>
        <w:spacing w:line="259" w:lineRule="auto"/>
        <w:ind w:left="1134" w:right="1134"/>
        <w:contextualSpacing/>
        <w:rPr>
          <w:rFonts w:ascii="Arial" w:hAnsi="Arial" w:cs="Arial"/>
          <w:sz w:val="24"/>
          <w:szCs w:val="24"/>
        </w:rPr>
      </w:pPr>
      <w:proofErr w:type="spellStart"/>
      <w:r w:rsidRPr="00BE78E7">
        <w:rPr>
          <w:rFonts w:ascii="Arial" w:hAnsi="Arial" w:cs="Arial"/>
          <w:sz w:val="24"/>
          <w:szCs w:val="24"/>
        </w:rPr>
        <w:t>Pichere</w:t>
      </w:r>
      <w:proofErr w:type="spellEnd"/>
      <w:r w:rsidRPr="00BE78E7">
        <w:rPr>
          <w:rFonts w:ascii="Arial" w:hAnsi="Arial" w:cs="Arial"/>
          <w:sz w:val="24"/>
          <w:szCs w:val="24"/>
        </w:rPr>
        <w:t xml:space="preserve">, P. (2015) </w:t>
      </w:r>
      <w:r w:rsidRPr="00BE78E7">
        <w:rPr>
          <w:rFonts w:ascii="Arial" w:hAnsi="Arial" w:cs="Arial"/>
          <w:i/>
          <w:iCs/>
          <w:sz w:val="24"/>
          <w:szCs w:val="24"/>
        </w:rPr>
        <w:t xml:space="preserve">Maslow’s Hierarchy of Needs. </w:t>
      </w:r>
      <w:r w:rsidRPr="00BE78E7">
        <w:rPr>
          <w:rFonts w:ascii="Arial" w:hAnsi="Arial" w:cs="Arial"/>
          <w:sz w:val="24"/>
          <w:szCs w:val="24"/>
        </w:rPr>
        <w:t>Namur: Lemaitre Publishing.</w:t>
      </w:r>
    </w:p>
    <w:p w:rsidR="00BE78E7" w:rsidRDefault="00BE78E7">
      <w:pPr>
        <w:spacing w:before="76" w:line="228" w:lineRule="auto"/>
        <w:ind w:left="1638" w:right="1162"/>
        <w:jc w:val="both"/>
        <w:rPr>
          <w:rFonts w:ascii="Century Gothic" w:hAnsi="Century Gothic"/>
          <w:b/>
          <w:sz w:val="16"/>
        </w:rPr>
      </w:pPr>
    </w:p>
    <w:sectPr w:rsidR="00BE78E7">
      <w:type w:val="continuous"/>
      <w:pgSz w:w="12000" w:h="30000"/>
      <w:pgMar w:top="0" w:right="100" w:bottom="0" w:left="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Gill Sans MT">
    <w:altName w:val="Gill Sans M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altName w:val="Verdana"/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entury Gothic">
    <w:altName w:val="Century Gothic"/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BE30CD0"/>
    <w:multiLevelType w:val="hybridMultilevel"/>
    <w:tmpl w:val="86EA39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B45DFC"/>
    <w:multiLevelType w:val="hybridMultilevel"/>
    <w:tmpl w:val="CF684B2C"/>
    <w:lvl w:ilvl="0" w:tplc="43C06902">
      <w:numFmt w:val="bullet"/>
      <w:lvlText w:val="•"/>
      <w:lvlJc w:val="left"/>
      <w:pPr>
        <w:ind w:left="257" w:hanging="163"/>
      </w:pPr>
      <w:rPr>
        <w:rFonts w:ascii="Gill Sans MT" w:eastAsia="Gill Sans MT" w:hAnsi="Gill Sans MT" w:cs="Gill Sans MT" w:hint="default"/>
        <w:b w:val="0"/>
        <w:bCs w:val="0"/>
        <w:i w:val="0"/>
        <w:iCs w:val="0"/>
        <w:color w:val="FFFFFF"/>
        <w:w w:val="98"/>
        <w:sz w:val="16"/>
        <w:szCs w:val="16"/>
        <w:lang w:val="en-US" w:eastAsia="en-US" w:bidi="ar-SA"/>
      </w:rPr>
    </w:lvl>
    <w:lvl w:ilvl="1" w:tplc="03E6F422">
      <w:numFmt w:val="bullet"/>
      <w:lvlText w:val="•"/>
      <w:lvlJc w:val="left"/>
      <w:pPr>
        <w:ind w:left="566" w:hanging="163"/>
      </w:pPr>
      <w:rPr>
        <w:rFonts w:hint="default"/>
        <w:lang w:val="en-US" w:eastAsia="en-US" w:bidi="ar-SA"/>
      </w:rPr>
    </w:lvl>
    <w:lvl w:ilvl="2" w:tplc="5754C536">
      <w:numFmt w:val="bullet"/>
      <w:lvlText w:val="•"/>
      <w:lvlJc w:val="left"/>
      <w:pPr>
        <w:ind w:left="873" w:hanging="163"/>
      </w:pPr>
      <w:rPr>
        <w:rFonts w:hint="default"/>
        <w:lang w:val="en-US" w:eastAsia="en-US" w:bidi="ar-SA"/>
      </w:rPr>
    </w:lvl>
    <w:lvl w:ilvl="3" w:tplc="256037F8">
      <w:numFmt w:val="bullet"/>
      <w:lvlText w:val="•"/>
      <w:lvlJc w:val="left"/>
      <w:pPr>
        <w:ind w:left="1180" w:hanging="163"/>
      </w:pPr>
      <w:rPr>
        <w:rFonts w:hint="default"/>
        <w:lang w:val="en-US" w:eastAsia="en-US" w:bidi="ar-SA"/>
      </w:rPr>
    </w:lvl>
    <w:lvl w:ilvl="4" w:tplc="72547C46">
      <w:numFmt w:val="bullet"/>
      <w:lvlText w:val="•"/>
      <w:lvlJc w:val="left"/>
      <w:pPr>
        <w:ind w:left="1487" w:hanging="163"/>
      </w:pPr>
      <w:rPr>
        <w:rFonts w:hint="default"/>
        <w:lang w:val="en-US" w:eastAsia="en-US" w:bidi="ar-SA"/>
      </w:rPr>
    </w:lvl>
    <w:lvl w:ilvl="5" w:tplc="F8F6B922">
      <w:numFmt w:val="bullet"/>
      <w:lvlText w:val="•"/>
      <w:lvlJc w:val="left"/>
      <w:pPr>
        <w:ind w:left="1794" w:hanging="163"/>
      </w:pPr>
      <w:rPr>
        <w:rFonts w:hint="default"/>
        <w:lang w:val="en-US" w:eastAsia="en-US" w:bidi="ar-SA"/>
      </w:rPr>
    </w:lvl>
    <w:lvl w:ilvl="6" w:tplc="BDB67808">
      <w:numFmt w:val="bullet"/>
      <w:lvlText w:val="•"/>
      <w:lvlJc w:val="left"/>
      <w:pPr>
        <w:ind w:left="2101" w:hanging="163"/>
      </w:pPr>
      <w:rPr>
        <w:rFonts w:hint="default"/>
        <w:lang w:val="en-US" w:eastAsia="en-US" w:bidi="ar-SA"/>
      </w:rPr>
    </w:lvl>
    <w:lvl w:ilvl="7" w:tplc="3AC2B1E6">
      <w:numFmt w:val="bullet"/>
      <w:lvlText w:val="•"/>
      <w:lvlJc w:val="left"/>
      <w:pPr>
        <w:ind w:left="2407" w:hanging="163"/>
      </w:pPr>
      <w:rPr>
        <w:rFonts w:hint="default"/>
        <w:lang w:val="en-US" w:eastAsia="en-US" w:bidi="ar-SA"/>
      </w:rPr>
    </w:lvl>
    <w:lvl w:ilvl="8" w:tplc="74B8168C">
      <w:numFmt w:val="bullet"/>
      <w:lvlText w:val="•"/>
      <w:lvlJc w:val="left"/>
      <w:pPr>
        <w:ind w:left="2714" w:hanging="163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08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</w:compat>
  <w:rsids>
    <w:rsidRoot w:val="00EC6678"/>
    <w:rsid w:val="00624CEF"/>
    <w:rsid w:val="0067433F"/>
    <w:rsid w:val="00BE78E7"/>
    <w:rsid w:val="00EC6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13"/>
    <o:shapelayout v:ext="edit">
      <o:idmap v:ext="edit" data="1"/>
    </o:shapelayout>
  </w:shapeDefaults>
  <w:decimalSymbol w:val="."/>
  <w:listSeparator w:val=","/>
  <w14:docId w14:val="7AD2CDBE"/>
  <w15:docId w15:val="{22075AFC-2FA2-4C8E-9E13-94493EF26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Verdana" w:eastAsia="Verdana" w:hAnsi="Verdana" w:cs="Verdana"/>
    </w:rPr>
  </w:style>
  <w:style w:type="paragraph" w:styleId="Heading1">
    <w:name w:val="heading 1"/>
    <w:basedOn w:val="Normal"/>
    <w:uiPriority w:val="1"/>
    <w:qFormat/>
    <w:pPr>
      <w:spacing w:before="16"/>
      <w:ind w:left="1168" w:right="1089"/>
      <w:jc w:val="center"/>
      <w:outlineLvl w:val="0"/>
    </w:pPr>
    <w:rPr>
      <w:rFonts w:ascii="Century Gothic" w:eastAsia="Century Gothic" w:hAnsi="Century Gothic" w:cs="Century Gothic"/>
      <w:b/>
      <w:bCs/>
      <w:sz w:val="38"/>
      <w:szCs w:val="38"/>
    </w:rPr>
  </w:style>
  <w:style w:type="paragraph" w:styleId="Heading2">
    <w:name w:val="heading 2"/>
    <w:basedOn w:val="Normal"/>
    <w:uiPriority w:val="1"/>
    <w:qFormat/>
    <w:pPr>
      <w:ind w:left="1632"/>
      <w:outlineLvl w:val="1"/>
    </w:pPr>
    <w:rPr>
      <w:rFonts w:ascii="Century Gothic" w:eastAsia="Century Gothic" w:hAnsi="Century Gothic" w:cs="Century Gothic"/>
      <w:b/>
      <w:bCs/>
      <w:sz w:val="16"/>
      <w:szCs w:val="1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6"/>
      <w:szCs w:val="16"/>
    </w:rPr>
  </w:style>
  <w:style w:type="paragraph" w:styleId="Title">
    <w:name w:val="Title"/>
    <w:basedOn w:val="Normal"/>
    <w:uiPriority w:val="1"/>
    <w:qFormat/>
    <w:pPr>
      <w:spacing w:before="248" w:line="1236" w:lineRule="exact"/>
      <w:ind w:left="101"/>
    </w:pPr>
    <w:rPr>
      <w:rFonts w:ascii="Century Gothic" w:eastAsia="Century Gothic" w:hAnsi="Century Gothic" w:cs="Century Gothic"/>
      <w:b/>
      <w:bCs/>
      <w:sz w:val="104"/>
      <w:szCs w:val="104"/>
    </w:rPr>
  </w:style>
  <w:style w:type="paragraph" w:styleId="ListParagraph">
    <w:name w:val="List Paragraph"/>
    <w:basedOn w:val="Normal"/>
    <w:uiPriority w:val="34"/>
    <w:qFormat/>
    <w:pPr>
      <w:ind w:left="257" w:right="3"/>
    </w:pPr>
    <w:rPr>
      <w:rFonts w:ascii="Gill Sans MT" w:eastAsia="Gill Sans MT" w:hAnsi="Gill Sans MT" w:cs="Gill Sans MT"/>
    </w:rPr>
  </w:style>
  <w:style w:type="paragraph" w:customStyle="1" w:styleId="TableParagraph">
    <w:name w:val="Table Paragraph"/>
    <w:basedOn w:val="Normal"/>
    <w:uiPriority w:val="1"/>
    <w:qFormat/>
    <w:pPr>
      <w:spacing w:before="66"/>
      <w:ind w:left="113"/>
    </w:pPr>
  </w:style>
  <w:style w:type="character" w:styleId="Hyperlink">
    <w:name w:val="Hyperlink"/>
    <w:basedOn w:val="DefaultParagraphFont"/>
    <w:uiPriority w:val="99"/>
    <w:unhideWhenUsed/>
    <w:rsid w:val="00BE78E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pestleanalysis.com/legal-factors-affecting-business/" TargetMode="External"/><Relationship Id="rId18" Type="http://schemas.openxmlformats.org/officeDocument/2006/relationships/hyperlink" Target="http://dx.doi.org/10.1002/9781118785317.weom120113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health.org.uk/publications/nhs-at-70-what-will-new-technology-mean-for-the-nhs-and-its-patients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pestleanalysis.com/technological-factors-affecting-business/" TargetMode="External"/><Relationship Id="rId17" Type="http://schemas.openxmlformats.org/officeDocument/2006/relationships/hyperlink" Target="https://d1wqtxts1xzle7.cloudfront.net/54685520/IRJET-V3I165-with-cover-page-v2.pdf?Expires=1669838525&amp;Signature=Lvl~JLtJEljjm7Wr2gJQhO3XWqfNW83R1uvveepznAnZTH9kr7xW84iPpM-u~Jdh6Ij02t8eSWBzbMuc8OVDJ60~WrJHcmdfEhl8KY2Z9QlCzJzCEYX1wdWcedQpQqWHLfRY52oqbrqdPUOSc7uMHjMSMl3dRvTtNmOr8Y2KutHXuI96Ndv8Rsp7EfunPnhN4m~K5AHg7KHN-9TG~H5exYofT8yJXf8vUDwHH4YLXHSqbyQ9zGKbqlBmEPV5sSZ~nf50Z1Su~sil3DZd1eiC8OE0nl2zrYuOCJmpkXBz3h0cD-5-O21CkytG4iDHc05Em1-dLrnOGoUfp8GQIghVkA__&amp;Key-Pair-Id=APKAJLOHF5GGSLRBV4ZA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professionalacademy.com/blogs/marketing-theories-pestel-analysis/" TargetMode="External"/><Relationship Id="rId20" Type="http://schemas.openxmlformats.org/officeDocument/2006/relationships/hyperlink" Target="https://www.health.org.uk/publications/reports/switched-on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bbc.co.uk/bitesize/guides/zgfrpbk/revision/2" TargetMode="External"/><Relationship Id="rId24" Type="http://schemas.openxmlformats.org/officeDocument/2006/relationships/hyperlink" Target="https://www.mentalhealth.org.uk/explore-mental-health/statistics/relationships-community-statistic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pestleanalysis.com/what-is-pestle-analysis/" TargetMode="External"/><Relationship Id="rId23" Type="http://schemas.openxmlformats.org/officeDocument/2006/relationships/hyperlink" Target="https://minimumwage.blog.gov.uk/2020/03/09/why-do-young-people-have-lower-minimum-wages/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ceopedia.org/index.php/Ethical_factors_affecting_busines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analyticssteps.com/blogs/what-pestle-analysis" TargetMode="External"/><Relationship Id="rId22" Type="http://schemas.openxmlformats.org/officeDocument/2006/relationships/hyperlink" Target="https://www.gov.uk/government/news/large-minimum-wage-increases-help-protect-low-paid-workers-living-standar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1723</Words>
  <Characters>9827</Characters>
  <Application>Microsoft Office Word</Application>
  <DocSecurity>0</DocSecurity>
  <Lines>81</Lines>
  <Paragraphs>23</Paragraphs>
  <ScaleCrop>false</ScaleCrop>
  <Company>Lincoln Electric Europe</Company>
  <LinksUpToDate>false</LinksUpToDate>
  <CharactersWithSpaces>11527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PESTLE FACTORS</dc:title>
  <dc:creator>Lucia</dc:creator>
  <cp:keywords>DAFSnNau10k,BAFSGFoUSxU</cp:keywords>
  <cp:lastModifiedBy>Livoti, Lucia</cp:lastModifiedBy>
  <cp:revision>4</cp:revision>
  <dcterms:created xsi:type="dcterms:W3CDTF">2022-12-12T08:02:00Z</dcterms:created>
  <dcterms:modified xsi:type="dcterms:W3CDTF">2022-12-12T08:07:00Z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2022-12-09T00:00:00Z</vt:filetime>
  </property>
  <property fmtid="{D5CDD505-2E9C-101B-9397-08002B2CF9AE}" pid="3" name="Creator">
    <vt:lpwstr>Canva</vt:lpwstr>
  </property>
  <property fmtid="{D5CDD505-2E9C-101B-9397-08002B2CF9AE}" pid="4" name="Producer">
    <vt:lpwstr>Canva</vt:lpwstr>
  </property>
  <property fmtid="{D5CDD505-2E9C-101B-9397-08002B2CF9AE}" pid="5" name="LastSaved">
    <vt:filetime>2022-12-09T00:00:00Z</vt:filetime>
  </property>
</Properties>
</file>