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charts/chart4.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11F66" w:rsidRDefault="00E11F66" w:rsidP="00E11F66">
      <w:pPr>
        <w:jc w:val="center"/>
        <w:rPr>
          <w:rFonts w:cs="Times New Roman"/>
          <w:b/>
          <w:sz w:val="32"/>
          <w:szCs w:val="32"/>
          <w:shd w:val="clear" w:color="auto" w:fill="FFFFFF"/>
        </w:rPr>
      </w:pPr>
    </w:p>
    <w:p w:rsidR="00E11F66" w:rsidRDefault="00E11F66" w:rsidP="00E11F66">
      <w:pPr>
        <w:jc w:val="center"/>
        <w:rPr>
          <w:rFonts w:cs="Times New Roman"/>
          <w:b/>
          <w:sz w:val="32"/>
          <w:szCs w:val="32"/>
          <w:shd w:val="clear" w:color="auto" w:fill="FFFFFF"/>
        </w:rPr>
      </w:pPr>
    </w:p>
    <w:p w:rsidR="00CF52DB" w:rsidRDefault="00CF52DB" w:rsidP="00E11F66">
      <w:pPr>
        <w:jc w:val="center"/>
        <w:rPr>
          <w:rFonts w:cs="Times New Roman"/>
          <w:b/>
          <w:sz w:val="32"/>
          <w:szCs w:val="32"/>
          <w:shd w:val="clear" w:color="auto" w:fill="FFFFFF"/>
        </w:rPr>
      </w:pPr>
    </w:p>
    <w:p w:rsidR="00E11F66" w:rsidRDefault="00E11F66" w:rsidP="00E11F66">
      <w:pPr>
        <w:jc w:val="center"/>
        <w:rPr>
          <w:rFonts w:cs="Times New Roman"/>
          <w:b/>
          <w:sz w:val="32"/>
          <w:szCs w:val="32"/>
          <w:shd w:val="clear" w:color="auto" w:fill="FFFFFF"/>
        </w:rPr>
      </w:pPr>
      <w:r>
        <w:rPr>
          <w:rFonts w:cs="Times New Roman"/>
          <w:b/>
          <w:sz w:val="32"/>
          <w:szCs w:val="32"/>
          <w:shd w:val="clear" w:color="auto" w:fill="FFFFFF"/>
        </w:rPr>
        <w:t>BMSW4003</w:t>
      </w:r>
    </w:p>
    <w:p w:rsidR="002D5892" w:rsidRDefault="00E11F66" w:rsidP="00E11F66">
      <w:pPr>
        <w:jc w:val="center"/>
        <w:rPr>
          <w:rFonts w:cs="Times New Roman"/>
          <w:b/>
          <w:sz w:val="32"/>
          <w:szCs w:val="32"/>
          <w:shd w:val="clear" w:color="auto" w:fill="FFFFFF"/>
        </w:rPr>
      </w:pPr>
      <w:r>
        <w:rPr>
          <w:rFonts w:cs="Times New Roman"/>
          <w:b/>
          <w:sz w:val="32"/>
          <w:szCs w:val="32"/>
          <w:shd w:val="clear" w:color="auto" w:fill="FFFFFF"/>
        </w:rPr>
        <w:t>Digital Skills and Research Methods</w:t>
      </w:r>
    </w:p>
    <w:p w:rsidR="00E11F66" w:rsidRPr="00CF52DB" w:rsidRDefault="00E11F66" w:rsidP="00E11F66">
      <w:pPr>
        <w:jc w:val="center"/>
        <w:rPr>
          <w:rFonts w:cs="Times New Roman"/>
          <w:b/>
          <w:sz w:val="36"/>
          <w:szCs w:val="36"/>
          <w:shd w:val="clear" w:color="auto" w:fill="FFFFFF"/>
        </w:rPr>
      </w:pPr>
      <w:r w:rsidRPr="00CF52DB">
        <w:rPr>
          <w:rFonts w:cs="Times New Roman"/>
          <w:b/>
          <w:sz w:val="36"/>
          <w:szCs w:val="36"/>
          <w:shd w:val="clear" w:color="auto" w:fill="FFFFFF"/>
        </w:rPr>
        <w:t>Lecturer name:</w:t>
      </w:r>
      <w:r w:rsidR="00CF52DB">
        <w:rPr>
          <w:rFonts w:cs="Times New Roman"/>
          <w:b/>
          <w:sz w:val="36"/>
          <w:szCs w:val="36"/>
          <w:shd w:val="clear" w:color="auto" w:fill="FFFFFF"/>
        </w:rPr>
        <w:t xml:space="preserve"> </w:t>
      </w:r>
      <w:r w:rsidRPr="00CF52DB">
        <w:rPr>
          <w:rFonts w:cs="Times New Roman"/>
          <w:b/>
          <w:sz w:val="36"/>
          <w:szCs w:val="36"/>
          <w:shd w:val="clear" w:color="auto" w:fill="FFFFFF"/>
        </w:rPr>
        <w:t>E</w:t>
      </w:r>
      <w:r w:rsidR="00CF52DB" w:rsidRPr="00CF52DB">
        <w:rPr>
          <w:rFonts w:cs="Times New Roman"/>
          <w:b/>
          <w:sz w:val="36"/>
          <w:szCs w:val="36"/>
          <w:shd w:val="clear" w:color="auto" w:fill="FFFFFF"/>
        </w:rPr>
        <w:t>jiro</w:t>
      </w:r>
      <w:r w:rsidR="00CF52DB">
        <w:rPr>
          <w:rFonts w:cs="Times New Roman"/>
          <w:b/>
          <w:sz w:val="36"/>
          <w:szCs w:val="36"/>
          <w:shd w:val="clear" w:color="auto" w:fill="FFFFFF"/>
        </w:rPr>
        <w:t xml:space="preserve"> </w:t>
      </w:r>
      <w:r w:rsidR="00CF52DB" w:rsidRPr="00CF52DB">
        <w:rPr>
          <w:rFonts w:cs="Times New Roman"/>
          <w:b/>
          <w:sz w:val="36"/>
          <w:szCs w:val="36"/>
          <w:shd w:val="clear" w:color="auto" w:fill="FFFFFF"/>
        </w:rPr>
        <w:t>Esohwode</w:t>
      </w:r>
    </w:p>
    <w:p w:rsidR="002D5892" w:rsidRDefault="00E11F66" w:rsidP="00E11F66">
      <w:pPr>
        <w:rPr>
          <w:rFonts w:cs="Times New Roman"/>
          <w:b/>
          <w:sz w:val="32"/>
          <w:szCs w:val="32"/>
          <w:shd w:val="clear" w:color="auto" w:fill="FFFFFF"/>
        </w:rPr>
      </w:pPr>
      <w:r w:rsidRPr="00E11F66">
        <w:rPr>
          <w:rFonts w:cs="Times New Roman"/>
          <w:b/>
          <w:sz w:val="36"/>
          <w:szCs w:val="36"/>
          <w:shd w:val="clear" w:color="auto" w:fill="FFFFFF"/>
        </w:rPr>
        <w:t>ASSESSMENT</w:t>
      </w:r>
      <w:r>
        <w:rPr>
          <w:rFonts w:cs="Times New Roman"/>
          <w:b/>
          <w:sz w:val="36"/>
          <w:szCs w:val="36"/>
          <w:shd w:val="clear" w:color="auto" w:fill="FFFFFF"/>
        </w:rPr>
        <w:t xml:space="preserve"> 2</w:t>
      </w:r>
      <w:r>
        <w:rPr>
          <w:rFonts w:cs="Times New Roman"/>
          <w:b/>
          <w:sz w:val="32"/>
          <w:szCs w:val="32"/>
          <w:shd w:val="clear" w:color="auto" w:fill="FFFFFF"/>
        </w:rPr>
        <w:t xml:space="preserve">: </w:t>
      </w:r>
      <w:r w:rsidR="002D5892" w:rsidRPr="007710AF">
        <w:rPr>
          <w:rFonts w:cs="Times New Roman"/>
          <w:b/>
          <w:sz w:val="32"/>
          <w:szCs w:val="32"/>
          <w:shd w:val="clear" w:color="auto" w:fill="FFFFFF"/>
        </w:rPr>
        <w:t>IMPACT OF VI</w:t>
      </w:r>
      <w:r w:rsidR="00CF52DB">
        <w:rPr>
          <w:rFonts w:cs="Times New Roman"/>
          <w:b/>
          <w:sz w:val="32"/>
          <w:szCs w:val="32"/>
          <w:shd w:val="clear" w:color="auto" w:fill="FFFFFF"/>
        </w:rPr>
        <w:t>RTUAL LEARNING ENVIRONMENT</w:t>
      </w:r>
      <w:r w:rsidR="002D5892" w:rsidRPr="007710AF">
        <w:rPr>
          <w:rFonts w:cs="Times New Roman"/>
          <w:b/>
          <w:sz w:val="32"/>
          <w:szCs w:val="32"/>
          <w:shd w:val="clear" w:color="auto" w:fill="FFFFFF"/>
        </w:rPr>
        <w:t xml:space="preserve"> - MOODLE ON STUDENTS' LEARNING EXPERIENCE AT THE UNIVERSITY OF </w:t>
      </w:r>
      <w:r w:rsidR="002D5892" w:rsidRPr="00E11F66">
        <w:rPr>
          <w:rFonts w:cs="Times New Roman"/>
          <w:b/>
          <w:sz w:val="32"/>
          <w:szCs w:val="32"/>
          <w:shd w:val="clear" w:color="auto" w:fill="FFFFFF"/>
        </w:rPr>
        <w:t xml:space="preserve">WALES TRINITY SAINT DAVID </w:t>
      </w:r>
    </w:p>
    <w:p w:rsidR="00E11F66" w:rsidRDefault="00E11F66" w:rsidP="00E11F66">
      <w:pPr>
        <w:jc w:val="center"/>
        <w:rPr>
          <w:rFonts w:cs="Times New Roman"/>
          <w:b/>
          <w:sz w:val="32"/>
          <w:szCs w:val="32"/>
          <w:shd w:val="clear" w:color="auto" w:fill="FFFFFF"/>
        </w:rPr>
      </w:pPr>
      <w:r>
        <w:rPr>
          <w:rFonts w:cs="Times New Roman"/>
          <w:b/>
          <w:sz w:val="32"/>
          <w:szCs w:val="32"/>
          <w:shd w:val="clear" w:color="auto" w:fill="FFFFFF"/>
        </w:rPr>
        <w:t>Student ID: 2018709</w:t>
      </w:r>
    </w:p>
    <w:p w:rsidR="00E11F66" w:rsidRPr="00E11F66" w:rsidRDefault="00E11F66" w:rsidP="00CF52DB">
      <w:pPr>
        <w:jc w:val="center"/>
        <w:rPr>
          <w:rFonts w:eastAsia="Times New Roman" w:cs="Times New Roman"/>
          <w:b/>
          <w:sz w:val="32"/>
          <w:szCs w:val="32"/>
          <w:lang w:val="en-GB"/>
        </w:rPr>
      </w:pPr>
      <w:r>
        <w:rPr>
          <w:rFonts w:cs="Times New Roman"/>
          <w:b/>
          <w:sz w:val="32"/>
          <w:szCs w:val="32"/>
          <w:shd w:val="clear" w:color="auto" w:fill="FFFFFF"/>
        </w:rPr>
        <w:t>Name:</w:t>
      </w:r>
      <w:r w:rsidR="00CF52DB">
        <w:rPr>
          <w:rFonts w:cs="Times New Roman"/>
          <w:b/>
          <w:sz w:val="32"/>
          <w:szCs w:val="32"/>
          <w:shd w:val="clear" w:color="auto" w:fill="FFFFFF"/>
        </w:rPr>
        <w:t xml:space="preserve"> </w:t>
      </w:r>
      <w:r>
        <w:rPr>
          <w:rFonts w:cs="Times New Roman"/>
          <w:b/>
          <w:sz w:val="32"/>
          <w:szCs w:val="32"/>
          <w:shd w:val="clear" w:color="auto" w:fill="FFFFFF"/>
        </w:rPr>
        <w:t>Georg</w:t>
      </w:r>
      <w:r w:rsidR="00CF52DB">
        <w:rPr>
          <w:rFonts w:cs="Times New Roman"/>
          <w:b/>
          <w:sz w:val="32"/>
          <w:szCs w:val="32"/>
          <w:shd w:val="clear" w:color="auto" w:fill="FFFFFF"/>
        </w:rPr>
        <w:t>e</w:t>
      </w:r>
      <w:r>
        <w:rPr>
          <w:rFonts w:cs="Times New Roman"/>
          <w:b/>
          <w:sz w:val="32"/>
          <w:szCs w:val="32"/>
          <w:shd w:val="clear" w:color="auto" w:fill="FFFFFF"/>
        </w:rPr>
        <w:t>l</w:t>
      </w:r>
      <w:r w:rsidR="00CF52DB">
        <w:rPr>
          <w:rFonts w:cs="Times New Roman"/>
          <w:b/>
          <w:sz w:val="32"/>
          <w:szCs w:val="32"/>
          <w:shd w:val="clear" w:color="auto" w:fill="FFFFFF"/>
        </w:rPr>
        <w:t xml:space="preserve"> </w:t>
      </w:r>
      <w:r>
        <w:rPr>
          <w:rFonts w:cs="Times New Roman"/>
          <w:b/>
          <w:sz w:val="32"/>
          <w:szCs w:val="32"/>
          <w:shd w:val="clear" w:color="auto" w:fill="FFFFFF"/>
        </w:rPr>
        <w:t>Marian David</w:t>
      </w:r>
    </w:p>
    <w:p w:rsidR="002D5892" w:rsidRPr="007710AF" w:rsidRDefault="002D5892" w:rsidP="007710AF">
      <w:pPr>
        <w:rPr>
          <w:rFonts w:eastAsia="Times New Roman" w:cs="Times New Roman"/>
          <w:b/>
          <w:szCs w:val="24"/>
          <w:lang w:val="en-GB"/>
        </w:rPr>
      </w:pPr>
    </w:p>
    <w:p w:rsidR="002D5892" w:rsidRPr="007710AF" w:rsidRDefault="002D5892" w:rsidP="007710AF">
      <w:pPr>
        <w:rPr>
          <w:rFonts w:eastAsia="Times New Roman" w:cs="Times New Roman"/>
          <w:b/>
          <w:szCs w:val="24"/>
          <w:lang w:val="en-GB"/>
        </w:rPr>
      </w:pPr>
    </w:p>
    <w:p w:rsidR="002D5892" w:rsidRPr="007710AF" w:rsidRDefault="002D5892" w:rsidP="007710AF">
      <w:pPr>
        <w:rPr>
          <w:rFonts w:eastAsia="Times New Roman" w:cs="Times New Roman"/>
          <w:b/>
          <w:szCs w:val="24"/>
          <w:lang w:val="en-GB"/>
        </w:rPr>
      </w:pPr>
    </w:p>
    <w:p w:rsidR="002D5892" w:rsidRPr="007710AF" w:rsidRDefault="002D5892" w:rsidP="007710AF">
      <w:pPr>
        <w:rPr>
          <w:rFonts w:eastAsia="Times New Roman" w:cs="Times New Roman"/>
          <w:b/>
          <w:szCs w:val="24"/>
          <w:lang w:val="en-GB"/>
        </w:rPr>
      </w:pPr>
    </w:p>
    <w:p w:rsidR="002D5892" w:rsidRPr="007710AF" w:rsidRDefault="002D5892" w:rsidP="007710AF">
      <w:pPr>
        <w:rPr>
          <w:rFonts w:eastAsia="Times New Roman" w:cs="Times New Roman"/>
          <w:b/>
          <w:szCs w:val="24"/>
          <w:lang w:val="en-GB"/>
        </w:rPr>
      </w:pPr>
    </w:p>
    <w:p w:rsidR="002D5892" w:rsidRPr="007710AF" w:rsidRDefault="002D5892" w:rsidP="007710AF">
      <w:pPr>
        <w:rPr>
          <w:rFonts w:eastAsia="Times New Roman" w:cs="Times New Roman"/>
          <w:b/>
          <w:szCs w:val="24"/>
          <w:lang w:val="en-GB"/>
        </w:rPr>
      </w:pPr>
    </w:p>
    <w:p w:rsidR="002D5892" w:rsidRPr="007710AF" w:rsidRDefault="002D5892" w:rsidP="007710AF">
      <w:pPr>
        <w:rPr>
          <w:rFonts w:eastAsia="Times New Roman" w:cs="Times New Roman"/>
          <w:b/>
          <w:szCs w:val="24"/>
          <w:lang w:val="en-GB"/>
        </w:rPr>
      </w:pPr>
    </w:p>
    <w:p w:rsidR="002D5892" w:rsidRPr="007710AF" w:rsidRDefault="002D5892" w:rsidP="007710AF">
      <w:pPr>
        <w:rPr>
          <w:rFonts w:eastAsia="Times New Roman" w:cs="Times New Roman"/>
          <w:b/>
          <w:szCs w:val="24"/>
          <w:lang w:val="en-GB"/>
        </w:rPr>
      </w:pPr>
    </w:p>
    <w:p w:rsidR="007710AF" w:rsidRPr="007710AF" w:rsidRDefault="002D5892">
      <w:pPr>
        <w:spacing w:line="276" w:lineRule="auto"/>
        <w:jc w:val="left"/>
        <w:rPr>
          <w:rFonts w:eastAsia="Times New Roman" w:cs="Times New Roman"/>
          <w:b/>
          <w:szCs w:val="24"/>
          <w:lang w:val="en-GB"/>
        </w:rPr>
      </w:pPr>
      <w:r w:rsidRPr="007710AF">
        <w:rPr>
          <w:rFonts w:eastAsia="Times New Roman" w:cs="Times New Roman"/>
          <w:b/>
          <w:szCs w:val="24"/>
          <w:lang w:val="en-GB"/>
        </w:rPr>
        <w:br w:type="page"/>
      </w:r>
    </w:p>
    <w:sdt>
      <w:sdtPr>
        <w:rPr>
          <w:rFonts w:ascii="Times New Roman" w:eastAsia="Arial" w:hAnsi="Times New Roman" w:cs="Arial"/>
          <w:color w:val="auto"/>
          <w:sz w:val="24"/>
          <w:szCs w:val="22"/>
        </w:rPr>
        <w:id w:val="-1781712692"/>
        <w:docPartObj>
          <w:docPartGallery w:val="Table of Contents"/>
          <w:docPartUnique/>
        </w:docPartObj>
      </w:sdtPr>
      <w:sdtEndPr>
        <w:rPr>
          <w:b/>
          <w:bCs/>
          <w:noProof/>
        </w:rPr>
      </w:sdtEndPr>
      <w:sdtContent>
        <w:p w:rsidR="007710AF" w:rsidRPr="00916E60" w:rsidRDefault="007710AF" w:rsidP="007710AF">
          <w:pPr>
            <w:pStyle w:val="TOCHeading"/>
            <w:jc w:val="center"/>
            <w:rPr>
              <w:rFonts w:ascii="Times New Roman" w:hAnsi="Times New Roman" w:cs="Times New Roman"/>
              <w:b/>
              <w:color w:val="auto"/>
              <w:sz w:val="28"/>
              <w:szCs w:val="28"/>
            </w:rPr>
          </w:pPr>
          <w:r w:rsidRPr="00916E60">
            <w:rPr>
              <w:rFonts w:ascii="Times New Roman" w:hAnsi="Times New Roman" w:cs="Times New Roman"/>
              <w:b/>
              <w:color w:val="auto"/>
              <w:sz w:val="28"/>
              <w:szCs w:val="28"/>
            </w:rPr>
            <w:t>Table of Contents</w:t>
          </w:r>
        </w:p>
        <w:p w:rsidR="00163E32" w:rsidRDefault="006F459D">
          <w:pPr>
            <w:pStyle w:val="TOC1"/>
            <w:tabs>
              <w:tab w:val="right" w:leader="dot" w:pos="9019"/>
            </w:tabs>
            <w:rPr>
              <w:rFonts w:asciiTheme="minorHAnsi" w:eastAsiaTheme="minorEastAsia" w:hAnsiTheme="minorHAnsi" w:cstheme="minorBidi"/>
              <w:noProof/>
              <w:sz w:val="22"/>
            </w:rPr>
          </w:pPr>
          <w:r w:rsidRPr="007710AF">
            <w:rPr>
              <w:b/>
              <w:bCs/>
              <w:noProof/>
            </w:rPr>
            <w:fldChar w:fldCharType="begin"/>
          </w:r>
          <w:r w:rsidR="007710AF" w:rsidRPr="007710AF">
            <w:rPr>
              <w:b/>
              <w:bCs/>
              <w:noProof/>
            </w:rPr>
            <w:instrText xml:space="preserve"> TOC \o "1-3" \h \z \u </w:instrText>
          </w:r>
          <w:r w:rsidRPr="007710AF">
            <w:rPr>
              <w:b/>
              <w:bCs/>
              <w:noProof/>
            </w:rPr>
            <w:fldChar w:fldCharType="separate"/>
          </w:r>
          <w:hyperlink w:anchor="_Toc70161399" w:history="1">
            <w:r w:rsidR="00163E32" w:rsidRPr="0052184C">
              <w:rPr>
                <w:rStyle w:val="Hyperlink"/>
                <w:noProof/>
              </w:rPr>
              <w:t>Introduction</w:t>
            </w:r>
            <w:r w:rsidR="00163E32">
              <w:rPr>
                <w:noProof/>
                <w:webHidden/>
              </w:rPr>
              <w:tab/>
            </w:r>
            <w:r>
              <w:rPr>
                <w:noProof/>
                <w:webHidden/>
              </w:rPr>
              <w:fldChar w:fldCharType="begin"/>
            </w:r>
            <w:r w:rsidR="00163E32">
              <w:rPr>
                <w:noProof/>
                <w:webHidden/>
              </w:rPr>
              <w:instrText xml:space="preserve"> PAGEREF _Toc70161399 \h </w:instrText>
            </w:r>
            <w:r>
              <w:rPr>
                <w:noProof/>
                <w:webHidden/>
              </w:rPr>
            </w:r>
            <w:r>
              <w:rPr>
                <w:noProof/>
                <w:webHidden/>
              </w:rPr>
              <w:fldChar w:fldCharType="separate"/>
            </w:r>
            <w:r w:rsidR="00163E32">
              <w:rPr>
                <w:noProof/>
                <w:webHidden/>
              </w:rPr>
              <w:t>3</w:t>
            </w:r>
            <w:r>
              <w:rPr>
                <w:noProof/>
                <w:webHidden/>
              </w:rPr>
              <w:fldChar w:fldCharType="end"/>
            </w:r>
          </w:hyperlink>
        </w:p>
        <w:p w:rsidR="00163E32" w:rsidRDefault="006F459D">
          <w:pPr>
            <w:pStyle w:val="TOC1"/>
            <w:tabs>
              <w:tab w:val="right" w:leader="dot" w:pos="9019"/>
            </w:tabs>
            <w:rPr>
              <w:rFonts w:asciiTheme="minorHAnsi" w:eastAsiaTheme="minorEastAsia" w:hAnsiTheme="minorHAnsi" w:cstheme="minorBidi"/>
              <w:noProof/>
              <w:sz w:val="22"/>
            </w:rPr>
          </w:pPr>
          <w:hyperlink w:anchor="_Toc70161400" w:history="1">
            <w:r w:rsidR="00163E32" w:rsidRPr="0052184C">
              <w:rPr>
                <w:rStyle w:val="Hyperlink"/>
                <w:noProof/>
              </w:rPr>
              <w:t>Background</w:t>
            </w:r>
            <w:r w:rsidR="00163E32">
              <w:rPr>
                <w:noProof/>
                <w:webHidden/>
              </w:rPr>
              <w:tab/>
            </w:r>
            <w:r>
              <w:rPr>
                <w:noProof/>
                <w:webHidden/>
              </w:rPr>
              <w:fldChar w:fldCharType="begin"/>
            </w:r>
            <w:r w:rsidR="00163E32">
              <w:rPr>
                <w:noProof/>
                <w:webHidden/>
              </w:rPr>
              <w:instrText xml:space="preserve"> PAGEREF _Toc70161400 \h </w:instrText>
            </w:r>
            <w:r>
              <w:rPr>
                <w:noProof/>
                <w:webHidden/>
              </w:rPr>
            </w:r>
            <w:r>
              <w:rPr>
                <w:noProof/>
                <w:webHidden/>
              </w:rPr>
              <w:fldChar w:fldCharType="separate"/>
            </w:r>
            <w:r w:rsidR="00163E32">
              <w:rPr>
                <w:noProof/>
                <w:webHidden/>
              </w:rPr>
              <w:t>3</w:t>
            </w:r>
            <w:r>
              <w:rPr>
                <w:noProof/>
                <w:webHidden/>
              </w:rPr>
              <w:fldChar w:fldCharType="end"/>
            </w:r>
          </w:hyperlink>
        </w:p>
        <w:p w:rsidR="00163E32" w:rsidRDefault="006F459D">
          <w:pPr>
            <w:pStyle w:val="TOC1"/>
            <w:tabs>
              <w:tab w:val="right" w:leader="dot" w:pos="9019"/>
            </w:tabs>
            <w:rPr>
              <w:rFonts w:asciiTheme="minorHAnsi" w:eastAsiaTheme="minorEastAsia" w:hAnsiTheme="minorHAnsi" w:cstheme="minorBidi"/>
              <w:noProof/>
              <w:sz w:val="22"/>
            </w:rPr>
          </w:pPr>
          <w:hyperlink w:anchor="_Toc70161401" w:history="1">
            <w:r w:rsidR="00163E32" w:rsidRPr="0052184C">
              <w:rPr>
                <w:rStyle w:val="Hyperlink"/>
                <w:noProof/>
                <w:lang w:val="en-GB"/>
              </w:rPr>
              <w:t>Methodology</w:t>
            </w:r>
            <w:r w:rsidR="00163E32">
              <w:rPr>
                <w:noProof/>
                <w:webHidden/>
              </w:rPr>
              <w:tab/>
            </w:r>
            <w:r>
              <w:rPr>
                <w:noProof/>
                <w:webHidden/>
              </w:rPr>
              <w:fldChar w:fldCharType="begin"/>
            </w:r>
            <w:r w:rsidR="00163E32">
              <w:rPr>
                <w:noProof/>
                <w:webHidden/>
              </w:rPr>
              <w:instrText xml:space="preserve"> PAGEREF _Toc70161401 \h </w:instrText>
            </w:r>
            <w:r>
              <w:rPr>
                <w:noProof/>
                <w:webHidden/>
              </w:rPr>
            </w:r>
            <w:r>
              <w:rPr>
                <w:noProof/>
                <w:webHidden/>
              </w:rPr>
              <w:fldChar w:fldCharType="separate"/>
            </w:r>
            <w:r w:rsidR="00163E32">
              <w:rPr>
                <w:noProof/>
                <w:webHidden/>
              </w:rPr>
              <w:t>4</w:t>
            </w:r>
            <w:r>
              <w:rPr>
                <w:noProof/>
                <w:webHidden/>
              </w:rPr>
              <w:fldChar w:fldCharType="end"/>
            </w:r>
          </w:hyperlink>
        </w:p>
        <w:p w:rsidR="00163E32" w:rsidRDefault="006F459D">
          <w:pPr>
            <w:pStyle w:val="TOC2"/>
            <w:tabs>
              <w:tab w:val="right" w:leader="dot" w:pos="9019"/>
            </w:tabs>
            <w:rPr>
              <w:rFonts w:asciiTheme="minorHAnsi" w:eastAsiaTheme="minorEastAsia" w:hAnsiTheme="minorHAnsi" w:cstheme="minorBidi"/>
              <w:noProof/>
              <w:sz w:val="22"/>
            </w:rPr>
          </w:pPr>
          <w:hyperlink w:anchor="_Toc70161402" w:history="1">
            <w:r w:rsidR="00163E32" w:rsidRPr="0052184C">
              <w:rPr>
                <w:rStyle w:val="Hyperlink"/>
                <w:noProof/>
                <w:lang w:val="en-GB"/>
              </w:rPr>
              <w:t>Research philosophy</w:t>
            </w:r>
            <w:r w:rsidR="00163E32">
              <w:rPr>
                <w:noProof/>
                <w:webHidden/>
              </w:rPr>
              <w:tab/>
            </w:r>
            <w:r>
              <w:rPr>
                <w:noProof/>
                <w:webHidden/>
              </w:rPr>
              <w:fldChar w:fldCharType="begin"/>
            </w:r>
            <w:r w:rsidR="00163E32">
              <w:rPr>
                <w:noProof/>
                <w:webHidden/>
              </w:rPr>
              <w:instrText xml:space="preserve"> PAGEREF _Toc70161402 \h </w:instrText>
            </w:r>
            <w:r>
              <w:rPr>
                <w:noProof/>
                <w:webHidden/>
              </w:rPr>
            </w:r>
            <w:r>
              <w:rPr>
                <w:noProof/>
                <w:webHidden/>
              </w:rPr>
              <w:fldChar w:fldCharType="separate"/>
            </w:r>
            <w:r w:rsidR="00163E32">
              <w:rPr>
                <w:noProof/>
                <w:webHidden/>
              </w:rPr>
              <w:t>4</w:t>
            </w:r>
            <w:r>
              <w:rPr>
                <w:noProof/>
                <w:webHidden/>
              </w:rPr>
              <w:fldChar w:fldCharType="end"/>
            </w:r>
          </w:hyperlink>
        </w:p>
        <w:p w:rsidR="00163E32" w:rsidRDefault="006F459D">
          <w:pPr>
            <w:pStyle w:val="TOC2"/>
            <w:tabs>
              <w:tab w:val="right" w:leader="dot" w:pos="9019"/>
            </w:tabs>
            <w:rPr>
              <w:rFonts w:asciiTheme="minorHAnsi" w:eastAsiaTheme="minorEastAsia" w:hAnsiTheme="minorHAnsi" w:cstheme="minorBidi"/>
              <w:noProof/>
              <w:sz w:val="22"/>
            </w:rPr>
          </w:pPr>
          <w:hyperlink w:anchor="_Toc70161403" w:history="1">
            <w:r w:rsidR="00163E32" w:rsidRPr="0052184C">
              <w:rPr>
                <w:rStyle w:val="Hyperlink"/>
                <w:noProof/>
                <w:lang w:val="en-GB"/>
              </w:rPr>
              <w:t>Research approach</w:t>
            </w:r>
            <w:r w:rsidR="00163E32">
              <w:rPr>
                <w:noProof/>
                <w:webHidden/>
              </w:rPr>
              <w:tab/>
            </w:r>
            <w:r>
              <w:rPr>
                <w:noProof/>
                <w:webHidden/>
              </w:rPr>
              <w:fldChar w:fldCharType="begin"/>
            </w:r>
            <w:r w:rsidR="00163E32">
              <w:rPr>
                <w:noProof/>
                <w:webHidden/>
              </w:rPr>
              <w:instrText xml:space="preserve"> PAGEREF _Toc70161403 \h </w:instrText>
            </w:r>
            <w:r>
              <w:rPr>
                <w:noProof/>
                <w:webHidden/>
              </w:rPr>
            </w:r>
            <w:r>
              <w:rPr>
                <w:noProof/>
                <w:webHidden/>
              </w:rPr>
              <w:fldChar w:fldCharType="separate"/>
            </w:r>
            <w:r w:rsidR="00163E32">
              <w:rPr>
                <w:noProof/>
                <w:webHidden/>
              </w:rPr>
              <w:t>4</w:t>
            </w:r>
            <w:r>
              <w:rPr>
                <w:noProof/>
                <w:webHidden/>
              </w:rPr>
              <w:fldChar w:fldCharType="end"/>
            </w:r>
          </w:hyperlink>
        </w:p>
        <w:p w:rsidR="00163E32" w:rsidRDefault="006F459D">
          <w:pPr>
            <w:pStyle w:val="TOC2"/>
            <w:tabs>
              <w:tab w:val="right" w:leader="dot" w:pos="9019"/>
            </w:tabs>
            <w:rPr>
              <w:rFonts w:asciiTheme="minorHAnsi" w:eastAsiaTheme="minorEastAsia" w:hAnsiTheme="minorHAnsi" w:cstheme="minorBidi"/>
              <w:noProof/>
              <w:sz w:val="22"/>
            </w:rPr>
          </w:pPr>
          <w:hyperlink w:anchor="_Toc70161404" w:history="1">
            <w:r w:rsidR="00163E32" w:rsidRPr="0052184C">
              <w:rPr>
                <w:rStyle w:val="Hyperlink"/>
                <w:noProof/>
                <w:lang w:val="en-GB"/>
              </w:rPr>
              <w:t>Design</w:t>
            </w:r>
            <w:r w:rsidR="00163E32">
              <w:rPr>
                <w:noProof/>
                <w:webHidden/>
              </w:rPr>
              <w:tab/>
            </w:r>
            <w:r>
              <w:rPr>
                <w:noProof/>
                <w:webHidden/>
              </w:rPr>
              <w:fldChar w:fldCharType="begin"/>
            </w:r>
            <w:r w:rsidR="00163E32">
              <w:rPr>
                <w:noProof/>
                <w:webHidden/>
              </w:rPr>
              <w:instrText xml:space="preserve"> PAGEREF _Toc70161404 \h </w:instrText>
            </w:r>
            <w:r>
              <w:rPr>
                <w:noProof/>
                <w:webHidden/>
              </w:rPr>
            </w:r>
            <w:r>
              <w:rPr>
                <w:noProof/>
                <w:webHidden/>
              </w:rPr>
              <w:fldChar w:fldCharType="separate"/>
            </w:r>
            <w:r w:rsidR="00163E32">
              <w:rPr>
                <w:noProof/>
                <w:webHidden/>
              </w:rPr>
              <w:t>4</w:t>
            </w:r>
            <w:r>
              <w:rPr>
                <w:noProof/>
                <w:webHidden/>
              </w:rPr>
              <w:fldChar w:fldCharType="end"/>
            </w:r>
          </w:hyperlink>
        </w:p>
        <w:p w:rsidR="00163E32" w:rsidRDefault="006F459D">
          <w:pPr>
            <w:pStyle w:val="TOC2"/>
            <w:tabs>
              <w:tab w:val="right" w:leader="dot" w:pos="9019"/>
            </w:tabs>
            <w:rPr>
              <w:rFonts w:asciiTheme="minorHAnsi" w:eastAsiaTheme="minorEastAsia" w:hAnsiTheme="minorHAnsi" w:cstheme="minorBidi"/>
              <w:noProof/>
              <w:sz w:val="22"/>
            </w:rPr>
          </w:pPr>
          <w:hyperlink w:anchor="_Toc70161405" w:history="1">
            <w:r w:rsidR="00163E32" w:rsidRPr="0052184C">
              <w:rPr>
                <w:rStyle w:val="Hyperlink"/>
                <w:noProof/>
                <w:lang w:val="en-GB"/>
              </w:rPr>
              <w:t>Data collection method</w:t>
            </w:r>
            <w:r w:rsidR="00163E32">
              <w:rPr>
                <w:noProof/>
                <w:webHidden/>
              </w:rPr>
              <w:tab/>
            </w:r>
            <w:r>
              <w:rPr>
                <w:noProof/>
                <w:webHidden/>
              </w:rPr>
              <w:fldChar w:fldCharType="begin"/>
            </w:r>
            <w:r w:rsidR="00163E32">
              <w:rPr>
                <w:noProof/>
                <w:webHidden/>
              </w:rPr>
              <w:instrText xml:space="preserve"> PAGEREF _Toc70161405 \h </w:instrText>
            </w:r>
            <w:r>
              <w:rPr>
                <w:noProof/>
                <w:webHidden/>
              </w:rPr>
            </w:r>
            <w:r>
              <w:rPr>
                <w:noProof/>
                <w:webHidden/>
              </w:rPr>
              <w:fldChar w:fldCharType="separate"/>
            </w:r>
            <w:r w:rsidR="00163E32">
              <w:rPr>
                <w:noProof/>
                <w:webHidden/>
              </w:rPr>
              <w:t>4</w:t>
            </w:r>
            <w:r>
              <w:rPr>
                <w:noProof/>
                <w:webHidden/>
              </w:rPr>
              <w:fldChar w:fldCharType="end"/>
            </w:r>
          </w:hyperlink>
        </w:p>
        <w:p w:rsidR="00163E32" w:rsidRDefault="006F459D">
          <w:pPr>
            <w:pStyle w:val="TOC2"/>
            <w:tabs>
              <w:tab w:val="right" w:leader="dot" w:pos="9019"/>
            </w:tabs>
            <w:rPr>
              <w:rFonts w:asciiTheme="minorHAnsi" w:eastAsiaTheme="minorEastAsia" w:hAnsiTheme="minorHAnsi" w:cstheme="minorBidi"/>
              <w:noProof/>
              <w:sz w:val="22"/>
            </w:rPr>
          </w:pPr>
          <w:hyperlink w:anchor="_Toc70161406" w:history="1">
            <w:r w:rsidR="00163E32" w:rsidRPr="0052184C">
              <w:rPr>
                <w:rStyle w:val="Hyperlink"/>
                <w:noProof/>
                <w:lang w:val="en-GB"/>
              </w:rPr>
              <w:t>Survey sampling</w:t>
            </w:r>
            <w:r w:rsidR="00163E32">
              <w:rPr>
                <w:noProof/>
                <w:webHidden/>
              </w:rPr>
              <w:tab/>
            </w:r>
            <w:r>
              <w:rPr>
                <w:noProof/>
                <w:webHidden/>
              </w:rPr>
              <w:fldChar w:fldCharType="begin"/>
            </w:r>
            <w:r w:rsidR="00163E32">
              <w:rPr>
                <w:noProof/>
                <w:webHidden/>
              </w:rPr>
              <w:instrText xml:space="preserve"> PAGEREF _Toc70161406 \h </w:instrText>
            </w:r>
            <w:r>
              <w:rPr>
                <w:noProof/>
                <w:webHidden/>
              </w:rPr>
            </w:r>
            <w:r>
              <w:rPr>
                <w:noProof/>
                <w:webHidden/>
              </w:rPr>
              <w:fldChar w:fldCharType="separate"/>
            </w:r>
            <w:r w:rsidR="00163E32">
              <w:rPr>
                <w:noProof/>
                <w:webHidden/>
              </w:rPr>
              <w:t>4</w:t>
            </w:r>
            <w:r>
              <w:rPr>
                <w:noProof/>
                <w:webHidden/>
              </w:rPr>
              <w:fldChar w:fldCharType="end"/>
            </w:r>
          </w:hyperlink>
        </w:p>
        <w:p w:rsidR="00163E32" w:rsidRDefault="006F459D">
          <w:pPr>
            <w:pStyle w:val="TOC1"/>
            <w:tabs>
              <w:tab w:val="right" w:leader="dot" w:pos="9019"/>
            </w:tabs>
            <w:rPr>
              <w:rFonts w:asciiTheme="minorHAnsi" w:eastAsiaTheme="minorEastAsia" w:hAnsiTheme="minorHAnsi" w:cstheme="minorBidi"/>
              <w:noProof/>
              <w:sz w:val="22"/>
            </w:rPr>
          </w:pPr>
          <w:hyperlink w:anchor="_Toc70161407" w:history="1">
            <w:r w:rsidR="00163E32" w:rsidRPr="0052184C">
              <w:rPr>
                <w:rStyle w:val="Hyperlink"/>
                <w:noProof/>
                <w:lang w:val="en-GB"/>
              </w:rPr>
              <w:t>Primary data analysis</w:t>
            </w:r>
            <w:r w:rsidR="00163E32">
              <w:rPr>
                <w:noProof/>
                <w:webHidden/>
              </w:rPr>
              <w:tab/>
            </w:r>
            <w:r>
              <w:rPr>
                <w:noProof/>
                <w:webHidden/>
              </w:rPr>
              <w:fldChar w:fldCharType="begin"/>
            </w:r>
            <w:r w:rsidR="00163E32">
              <w:rPr>
                <w:noProof/>
                <w:webHidden/>
              </w:rPr>
              <w:instrText xml:space="preserve"> PAGEREF _Toc70161407 \h </w:instrText>
            </w:r>
            <w:r>
              <w:rPr>
                <w:noProof/>
                <w:webHidden/>
              </w:rPr>
            </w:r>
            <w:r>
              <w:rPr>
                <w:noProof/>
                <w:webHidden/>
              </w:rPr>
              <w:fldChar w:fldCharType="separate"/>
            </w:r>
            <w:r w:rsidR="00163E32">
              <w:rPr>
                <w:noProof/>
                <w:webHidden/>
              </w:rPr>
              <w:t>5</w:t>
            </w:r>
            <w:r>
              <w:rPr>
                <w:noProof/>
                <w:webHidden/>
              </w:rPr>
              <w:fldChar w:fldCharType="end"/>
            </w:r>
          </w:hyperlink>
        </w:p>
        <w:p w:rsidR="00163E32" w:rsidRDefault="006F459D">
          <w:pPr>
            <w:pStyle w:val="TOC1"/>
            <w:tabs>
              <w:tab w:val="right" w:leader="dot" w:pos="9019"/>
            </w:tabs>
            <w:rPr>
              <w:rFonts w:asciiTheme="minorHAnsi" w:eastAsiaTheme="minorEastAsia" w:hAnsiTheme="minorHAnsi" w:cstheme="minorBidi"/>
              <w:noProof/>
              <w:sz w:val="22"/>
            </w:rPr>
          </w:pPr>
          <w:hyperlink w:anchor="_Toc70161408" w:history="1">
            <w:r w:rsidR="00163E32" w:rsidRPr="0052184C">
              <w:rPr>
                <w:rStyle w:val="Hyperlink"/>
                <w:noProof/>
                <w:lang w:val="en-GB"/>
              </w:rPr>
              <w:t>Secondary Data analysis</w:t>
            </w:r>
            <w:r w:rsidR="00163E32">
              <w:rPr>
                <w:noProof/>
                <w:webHidden/>
              </w:rPr>
              <w:tab/>
            </w:r>
            <w:r>
              <w:rPr>
                <w:noProof/>
                <w:webHidden/>
              </w:rPr>
              <w:fldChar w:fldCharType="begin"/>
            </w:r>
            <w:r w:rsidR="00163E32">
              <w:rPr>
                <w:noProof/>
                <w:webHidden/>
              </w:rPr>
              <w:instrText xml:space="preserve"> PAGEREF _Toc70161408 \h </w:instrText>
            </w:r>
            <w:r>
              <w:rPr>
                <w:noProof/>
                <w:webHidden/>
              </w:rPr>
            </w:r>
            <w:r>
              <w:rPr>
                <w:noProof/>
                <w:webHidden/>
              </w:rPr>
              <w:fldChar w:fldCharType="separate"/>
            </w:r>
            <w:r w:rsidR="00163E32">
              <w:rPr>
                <w:noProof/>
                <w:webHidden/>
              </w:rPr>
              <w:t>8</w:t>
            </w:r>
            <w:r>
              <w:rPr>
                <w:noProof/>
                <w:webHidden/>
              </w:rPr>
              <w:fldChar w:fldCharType="end"/>
            </w:r>
          </w:hyperlink>
        </w:p>
        <w:p w:rsidR="00163E32" w:rsidRDefault="006F459D">
          <w:pPr>
            <w:pStyle w:val="TOC2"/>
            <w:tabs>
              <w:tab w:val="right" w:leader="dot" w:pos="9019"/>
            </w:tabs>
            <w:rPr>
              <w:rFonts w:asciiTheme="minorHAnsi" w:eastAsiaTheme="minorEastAsia" w:hAnsiTheme="minorHAnsi" w:cstheme="minorBidi"/>
              <w:noProof/>
              <w:sz w:val="22"/>
            </w:rPr>
          </w:pPr>
          <w:hyperlink w:anchor="_Toc70161409" w:history="1">
            <w:r w:rsidR="00163E32" w:rsidRPr="0052184C">
              <w:rPr>
                <w:rStyle w:val="Hyperlink"/>
                <w:noProof/>
                <w:lang w:val="en-GB"/>
              </w:rPr>
              <w:t>Facial expression recognition helps in an understanding mental state of students</w:t>
            </w:r>
            <w:r w:rsidR="00163E32">
              <w:rPr>
                <w:noProof/>
                <w:webHidden/>
              </w:rPr>
              <w:tab/>
            </w:r>
            <w:r>
              <w:rPr>
                <w:noProof/>
                <w:webHidden/>
              </w:rPr>
              <w:fldChar w:fldCharType="begin"/>
            </w:r>
            <w:r w:rsidR="00163E32">
              <w:rPr>
                <w:noProof/>
                <w:webHidden/>
              </w:rPr>
              <w:instrText xml:space="preserve"> PAGEREF _Toc70161409 \h </w:instrText>
            </w:r>
            <w:r>
              <w:rPr>
                <w:noProof/>
                <w:webHidden/>
              </w:rPr>
            </w:r>
            <w:r>
              <w:rPr>
                <w:noProof/>
                <w:webHidden/>
              </w:rPr>
              <w:fldChar w:fldCharType="separate"/>
            </w:r>
            <w:r w:rsidR="00163E32">
              <w:rPr>
                <w:noProof/>
                <w:webHidden/>
              </w:rPr>
              <w:t>8</w:t>
            </w:r>
            <w:r>
              <w:rPr>
                <w:noProof/>
                <w:webHidden/>
              </w:rPr>
              <w:fldChar w:fldCharType="end"/>
            </w:r>
          </w:hyperlink>
        </w:p>
        <w:p w:rsidR="00163E32" w:rsidRDefault="006F459D">
          <w:pPr>
            <w:pStyle w:val="TOC2"/>
            <w:tabs>
              <w:tab w:val="right" w:leader="dot" w:pos="9019"/>
            </w:tabs>
            <w:rPr>
              <w:rFonts w:asciiTheme="minorHAnsi" w:eastAsiaTheme="minorEastAsia" w:hAnsiTheme="minorHAnsi" w:cstheme="minorBidi"/>
              <w:noProof/>
              <w:sz w:val="22"/>
            </w:rPr>
          </w:pPr>
          <w:hyperlink w:anchor="_Toc70161410" w:history="1">
            <w:r w:rsidR="00163E32" w:rsidRPr="0052184C">
              <w:rPr>
                <w:rStyle w:val="Hyperlink"/>
                <w:noProof/>
                <w:lang w:val="en-GB"/>
              </w:rPr>
              <w:t>Relationship between student's performance and VLE</w:t>
            </w:r>
            <w:r w:rsidR="00163E32">
              <w:rPr>
                <w:noProof/>
                <w:webHidden/>
              </w:rPr>
              <w:tab/>
            </w:r>
            <w:r>
              <w:rPr>
                <w:noProof/>
                <w:webHidden/>
              </w:rPr>
              <w:fldChar w:fldCharType="begin"/>
            </w:r>
            <w:r w:rsidR="00163E32">
              <w:rPr>
                <w:noProof/>
                <w:webHidden/>
              </w:rPr>
              <w:instrText xml:space="preserve"> PAGEREF _Toc70161410 \h </w:instrText>
            </w:r>
            <w:r>
              <w:rPr>
                <w:noProof/>
                <w:webHidden/>
              </w:rPr>
            </w:r>
            <w:r>
              <w:rPr>
                <w:noProof/>
                <w:webHidden/>
              </w:rPr>
              <w:fldChar w:fldCharType="separate"/>
            </w:r>
            <w:r w:rsidR="00163E32">
              <w:rPr>
                <w:noProof/>
                <w:webHidden/>
              </w:rPr>
              <w:t>8</w:t>
            </w:r>
            <w:r>
              <w:rPr>
                <w:noProof/>
                <w:webHidden/>
              </w:rPr>
              <w:fldChar w:fldCharType="end"/>
            </w:r>
          </w:hyperlink>
        </w:p>
        <w:p w:rsidR="00163E32" w:rsidRDefault="006F459D">
          <w:pPr>
            <w:pStyle w:val="TOC2"/>
            <w:tabs>
              <w:tab w:val="right" w:leader="dot" w:pos="9019"/>
            </w:tabs>
            <w:rPr>
              <w:rFonts w:asciiTheme="minorHAnsi" w:eastAsiaTheme="minorEastAsia" w:hAnsiTheme="minorHAnsi" w:cstheme="minorBidi"/>
              <w:noProof/>
              <w:sz w:val="22"/>
            </w:rPr>
          </w:pPr>
          <w:hyperlink w:anchor="_Toc70161411" w:history="1">
            <w:r w:rsidR="00163E32" w:rsidRPr="0052184C">
              <w:rPr>
                <w:rStyle w:val="Hyperlink"/>
                <w:noProof/>
                <w:lang w:val="en-GB"/>
              </w:rPr>
              <w:t>Physically disabled students found VLE as a blessing of modern science</w:t>
            </w:r>
            <w:r w:rsidR="00163E32">
              <w:rPr>
                <w:noProof/>
                <w:webHidden/>
              </w:rPr>
              <w:tab/>
            </w:r>
            <w:r>
              <w:rPr>
                <w:noProof/>
                <w:webHidden/>
              </w:rPr>
              <w:fldChar w:fldCharType="begin"/>
            </w:r>
            <w:r w:rsidR="00163E32">
              <w:rPr>
                <w:noProof/>
                <w:webHidden/>
              </w:rPr>
              <w:instrText xml:space="preserve"> PAGEREF _Toc70161411 \h </w:instrText>
            </w:r>
            <w:r>
              <w:rPr>
                <w:noProof/>
                <w:webHidden/>
              </w:rPr>
            </w:r>
            <w:r>
              <w:rPr>
                <w:noProof/>
                <w:webHidden/>
              </w:rPr>
              <w:fldChar w:fldCharType="separate"/>
            </w:r>
            <w:r w:rsidR="00163E32">
              <w:rPr>
                <w:noProof/>
                <w:webHidden/>
              </w:rPr>
              <w:t>8</w:t>
            </w:r>
            <w:r>
              <w:rPr>
                <w:noProof/>
                <w:webHidden/>
              </w:rPr>
              <w:fldChar w:fldCharType="end"/>
            </w:r>
          </w:hyperlink>
        </w:p>
        <w:p w:rsidR="00163E32" w:rsidRDefault="006F459D">
          <w:pPr>
            <w:pStyle w:val="TOC2"/>
            <w:tabs>
              <w:tab w:val="right" w:leader="dot" w:pos="9019"/>
            </w:tabs>
            <w:rPr>
              <w:rFonts w:asciiTheme="minorHAnsi" w:eastAsiaTheme="minorEastAsia" w:hAnsiTheme="minorHAnsi" w:cstheme="minorBidi"/>
              <w:noProof/>
              <w:sz w:val="22"/>
            </w:rPr>
          </w:pPr>
          <w:hyperlink w:anchor="_Toc70161412" w:history="1">
            <w:r w:rsidR="00163E32" w:rsidRPr="0052184C">
              <w:rPr>
                <w:rStyle w:val="Hyperlink"/>
                <w:noProof/>
                <w:lang w:val="en-GB"/>
              </w:rPr>
              <w:t>VLE brings new opportunity and underlines difficulties during a pandemic</w:t>
            </w:r>
            <w:r w:rsidR="00163E32">
              <w:rPr>
                <w:noProof/>
                <w:webHidden/>
              </w:rPr>
              <w:tab/>
            </w:r>
            <w:r>
              <w:rPr>
                <w:noProof/>
                <w:webHidden/>
              </w:rPr>
              <w:fldChar w:fldCharType="begin"/>
            </w:r>
            <w:r w:rsidR="00163E32">
              <w:rPr>
                <w:noProof/>
                <w:webHidden/>
              </w:rPr>
              <w:instrText xml:space="preserve"> PAGEREF _Toc70161412 \h </w:instrText>
            </w:r>
            <w:r>
              <w:rPr>
                <w:noProof/>
                <w:webHidden/>
              </w:rPr>
            </w:r>
            <w:r>
              <w:rPr>
                <w:noProof/>
                <w:webHidden/>
              </w:rPr>
              <w:fldChar w:fldCharType="separate"/>
            </w:r>
            <w:r w:rsidR="00163E32">
              <w:rPr>
                <w:noProof/>
                <w:webHidden/>
              </w:rPr>
              <w:t>9</w:t>
            </w:r>
            <w:r>
              <w:rPr>
                <w:noProof/>
                <w:webHidden/>
              </w:rPr>
              <w:fldChar w:fldCharType="end"/>
            </w:r>
          </w:hyperlink>
        </w:p>
        <w:p w:rsidR="00163E32" w:rsidRDefault="006F459D">
          <w:pPr>
            <w:pStyle w:val="TOC2"/>
            <w:tabs>
              <w:tab w:val="right" w:leader="dot" w:pos="9019"/>
            </w:tabs>
            <w:rPr>
              <w:rFonts w:asciiTheme="minorHAnsi" w:eastAsiaTheme="minorEastAsia" w:hAnsiTheme="minorHAnsi" w:cstheme="minorBidi"/>
              <w:noProof/>
              <w:sz w:val="22"/>
            </w:rPr>
          </w:pPr>
          <w:hyperlink w:anchor="_Toc70161413" w:history="1">
            <w:r w:rsidR="00163E32" w:rsidRPr="0052184C">
              <w:rPr>
                <w:rStyle w:val="Hyperlink"/>
                <w:noProof/>
                <w:lang w:val="en-GB"/>
              </w:rPr>
              <w:t>Students get motivated to regulate themselves in VLE</w:t>
            </w:r>
            <w:r w:rsidR="00163E32">
              <w:rPr>
                <w:noProof/>
                <w:webHidden/>
              </w:rPr>
              <w:tab/>
            </w:r>
            <w:r>
              <w:rPr>
                <w:noProof/>
                <w:webHidden/>
              </w:rPr>
              <w:fldChar w:fldCharType="begin"/>
            </w:r>
            <w:r w:rsidR="00163E32">
              <w:rPr>
                <w:noProof/>
                <w:webHidden/>
              </w:rPr>
              <w:instrText xml:space="preserve"> PAGEREF _Toc70161413 \h </w:instrText>
            </w:r>
            <w:r>
              <w:rPr>
                <w:noProof/>
                <w:webHidden/>
              </w:rPr>
            </w:r>
            <w:r>
              <w:rPr>
                <w:noProof/>
                <w:webHidden/>
              </w:rPr>
              <w:fldChar w:fldCharType="separate"/>
            </w:r>
            <w:r w:rsidR="00163E32">
              <w:rPr>
                <w:noProof/>
                <w:webHidden/>
              </w:rPr>
              <w:t>9</w:t>
            </w:r>
            <w:r>
              <w:rPr>
                <w:noProof/>
                <w:webHidden/>
              </w:rPr>
              <w:fldChar w:fldCharType="end"/>
            </w:r>
          </w:hyperlink>
        </w:p>
        <w:p w:rsidR="00163E32" w:rsidRDefault="006F459D">
          <w:pPr>
            <w:pStyle w:val="TOC1"/>
            <w:tabs>
              <w:tab w:val="right" w:leader="dot" w:pos="9019"/>
            </w:tabs>
            <w:rPr>
              <w:rFonts w:asciiTheme="minorHAnsi" w:eastAsiaTheme="minorEastAsia" w:hAnsiTheme="minorHAnsi" w:cstheme="minorBidi"/>
              <w:noProof/>
              <w:sz w:val="22"/>
            </w:rPr>
          </w:pPr>
          <w:hyperlink w:anchor="_Toc70161414" w:history="1">
            <w:r w:rsidR="00163E32" w:rsidRPr="0052184C">
              <w:rPr>
                <w:rStyle w:val="Hyperlink"/>
                <w:noProof/>
              </w:rPr>
              <w:t>Conclusion</w:t>
            </w:r>
            <w:r w:rsidR="00163E32">
              <w:rPr>
                <w:noProof/>
                <w:webHidden/>
              </w:rPr>
              <w:tab/>
            </w:r>
            <w:r>
              <w:rPr>
                <w:noProof/>
                <w:webHidden/>
              </w:rPr>
              <w:fldChar w:fldCharType="begin"/>
            </w:r>
            <w:r w:rsidR="00163E32">
              <w:rPr>
                <w:noProof/>
                <w:webHidden/>
              </w:rPr>
              <w:instrText xml:space="preserve"> PAGEREF _Toc70161414 \h </w:instrText>
            </w:r>
            <w:r>
              <w:rPr>
                <w:noProof/>
                <w:webHidden/>
              </w:rPr>
            </w:r>
            <w:r>
              <w:rPr>
                <w:noProof/>
                <w:webHidden/>
              </w:rPr>
              <w:fldChar w:fldCharType="separate"/>
            </w:r>
            <w:r w:rsidR="00163E32">
              <w:rPr>
                <w:noProof/>
                <w:webHidden/>
              </w:rPr>
              <w:t>10</w:t>
            </w:r>
            <w:r>
              <w:rPr>
                <w:noProof/>
                <w:webHidden/>
              </w:rPr>
              <w:fldChar w:fldCharType="end"/>
            </w:r>
          </w:hyperlink>
        </w:p>
        <w:p w:rsidR="00163E32" w:rsidRDefault="006F459D">
          <w:pPr>
            <w:pStyle w:val="TOC1"/>
            <w:tabs>
              <w:tab w:val="right" w:leader="dot" w:pos="9019"/>
            </w:tabs>
            <w:rPr>
              <w:rFonts w:asciiTheme="minorHAnsi" w:eastAsiaTheme="minorEastAsia" w:hAnsiTheme="minorHAnsi" w:cstheme="minorBidi"/>
              <w:noProof/>
              <w:sz w:val="22"/>
            </w:rPr>
          </w:pPr>
          <w:hyperlink w:anchor="_Toc70161415" w:history="1">
            <w:r w:rsidR="00163E32" w:rsidRPr="0052184C">
              <w:rPr>
                <w:rStyle w:val="Hyperlink"/>
                <w:noProof/>
                <w:lang w:val="en-GB"/>
              </w:rPr>
              <w:t>Reference List</w:t>
            </w:r>
            <w:r w:rsidR="00163E32">
              <w:rPr>
                <w:noProof/>
                <w:webHidden/>
              </w:rPr>
              <w:tab/>
            </w:r>
            <w:r>
              <w:rPr>
                <w:noProof/>
                <w:webHidden/>
              </w:rPr>
              <w:fldChar w:fldCharType="begin"/>
            </w:r>
            <w:r w:rsidR="00163E32">
              <w:rPr>
                <w:noProof/>
                <w:webHidden/>
              </w:rPr>
              <w:instrText xml:space="preserve"> PAGEREF _Toc70161415 \h </w:instrText>
            </w:r>
            <w:r>
              <w:rPr>
                <w:noProof/>
                <w:webHidden/>
              </w:rPr>
            </w:r>
            <w:r>
              <w:rPr>
                <w:noProof/>
                <w:webHidden/>
              </w:rPr>
              <w:fldChar w:fldCharType="separate"/>
            </w:r>
            <w:r w:rsidR="00163E32">
              <w:rPr>
                <w:noProof/>
                <w:webHidden/>
              </w:rPr>
              <w:t>11</w:t>
            </w:r>
            <w:r>
              <w:rPr>
                <w:noProof/>
                <w:webHidden/>
              </w:rPr>
              <w:fldChar w:fldCharType="end"/>
            </w:r>
          </w:hyperlink>
        </w:p>
        <w:p w:rsidR="007710AF" w:rsidRPr="007710AF" w:rsidRDefault="006F459D">
          <w:r w:rsidRPr="007710AF">
            <w:rPr>
              <w:b/>
              <w:bCs/>
              <w:noProof/>
            </w:rPr>
            <w:fldChar w:fldCharType="end"/>
          </w:r>
        </w:p>
      </w:sdtContent>
      <w:bookmarkStart w:id="0" w:name="_GoBack" w:displacedByCustomXml="next"/>
      <w:bookmarkEnd w:id="0" w:displacedByCustomXml="next"/>
    </w:sdt>
    <w:p w:rsidR="007710AF" w:rsidRPr="007710AF" w:rsidRDefault="007710AF" w:rsidP="00DD0412">
      <w:pPr>
        <w:spacing w:line="276" w:lineRule="auto"/>
        <w:jc w:val="left"/>
        <w:rPr>
          <w:rFonts w:eastAsia="Times New Roman" w:cs="Times New Roman"/>
          <w:b/>
          <w:szCs w:val="24"/>
          <w:lang w:val="en-GB"/>
        </w:rPr>
      </w:pPr>
      <w:r w:rsidRPr="007710AF">
        <w:rPr>
          <w:rFonts w:eastAsia="Times New Roman" w:cs="Times New Roman"/>
          <w:b/>
          <w:szCs w:val="24"/>
          <w:lang w:val="en-GB"/>
        </w:rPr>
        <w:br w:type="page"/>
      </w:r>
    </w:p>
    <w:p w:rsidR="002D5892" w:rsidRPr="007710AF" w:rsidRDefault="002D5892" w:rsidP="007710AF">
      <w:pPr>
        <w:pStyle w:val="Heading1"/>
      </w:pPr>
      <w:bookmarkStart w:id="1" w:name="_Toc70161399"/>
      <w:r w:rsidRPr="007710AF">
        <w:lastRenderedPageBreak/>
        <w:t>Introduction</w:t>
      </w:r>
      <w:bookmarkEnd w:id="1"/>
    </w:p>
    <w:p w:rsidR="002D5892" w:rsidRPr="007710AF" w:rsidRDefault="002D5892" w:rsidP="007710AF">
      <w:pPr>
        <w:rPr>
          <w:rFonts w:eastAsia="Times New Roman" w:cs="Times New Roman"/>
          <w:szCs w:val="24"/>
        </w:rPr>
      </w:pPr>
      <w:r w:rsidRPr="007710AF">
        <w:rPr>
          <w:rFonts w:eastAsia="Times New Roman" w:cs="Times New Roman"/>
          <w:szCs w:val="24"/>
        </w:rPr>
        <w:t>Virtual Learning Environment (VLE) is new educational purpose technology in modern education system as well as in developing society. Virtual Learning Program is mainly a web-based platform for a new generation. VLE comes with a huge opportunity to connect with students at their doorstep for providing the education structure and as well as course-related information like assignment date, fees payment dates, announcements, and more.</w:t>
      </w:r>
    </w:p>
    <w:p w:rsidR="002D5892" w:rsidRPr="007710AF" w:rsidRDefault="002D5892" w:rsidP="007710AF">
      <w:pPr>
        <w:pStyle w:val="Heading1"/>
      </w:pPr>
      <w:bookmarkStart w:id="2" w:name="_Toc70161400"/>
      <w:r w:rsidRPr="007710AF">
        <w:t>Background</w:t>
      </w:r>
      <w:bookmarkEnd w:id="2"/>
    </w:p>
    <w:p w:rsidR="008E326C" w:rsidRDefault="002D5892" w:rsidP="007710AF">
      <w:pPr>
        <w:rPr>
          <w:rFonts w:eastAsia="Times New Roman" w:cs="Times New Roman"/>
          <w:szCs w:val="24"/>
        </w:rPr>
      </w:pPr>
      <w:r w:rsidRPr="007710AF">
        <w:rPr>
          <w:rFonts w:eastAsia="Times New Roman" w:cs="Times New Roman"/>
          <w:szCs w:val="24"/>
        </w:rPr>
        <w:t>Virtual learning activity has driven out a great scope for teachers and students and institutions for connecting each other in web-platform with availability of software. VLE is based on education purpose-designed software, which has more potential to carry on the educational procedure in a simplified way. Nowadays it comes under huge popularity for the social structure and availability of computers, smartphones, and broadband services. All terms of VLE are communication in real-time, proper planning of connecting each other (Skalka</w:t>
      </w:r>
      <w:r w:rsidR="000409F4">
        <w:rPr>
          <w:rFonts w:eastAsia="Times New Roman" w:cs="Times New Roman"/>
          <w:i/>
          <w:szCs w:val="24"/>
        </w:rPr>
        <w:t xml:space="preserve">et al </w:t>
      </w:r>
      <w:r w:rsidR="000409F4" w:rsidRPr="000409F4">
        <w:rPr>
          <w:rFonts w:eastAsia="Times New Roman" w:cs="Times New Roman"/>
          <w:szCs w:val="24"/>
        </w:rPr>
        <w:t>2019</w:t>
      </w:r>
      <w:r w:rsidRPr="007710AF">
        <w:rPr>
          <w:rFonts w:eastAsia="Times New Roman" w:cs="Times New Roman"/>
          <w:szCs w:val="24"/>
        </w:rPr>
        <w:t xml:space="preserve">). From another point of view, VLE concludes with some important elements like notice board, course-related information, course fee structure, course regarding syllabus, and assessment information. Although sometimes VLE is capable of handling a one-course structure, it has a probability to design for carrying on more courses. However, VLE comes in popularity nowadays there is also a historical background.  University of Houston created an amazing history for starting classes in television via KUHT in the year 1953. </w:t>
      </w:r>
    </w:p>
    <w:p w:rsidR="002D5892" w:rsidRPr="007710AF" w:rsidRDefault="002D5892" w:rsidP="007710AF">
      <w:pPr>
        <w:rPr>
          <w:rFonts w:eastAsia="Times New Roman" w:cs="Times New Roman"/>
          <w:szCs w:val="24"/>
        </w:rPr>
      </w:pPr>
      <w:r w:rsidRPr="007710AF">
        <w:rPr>
          <w:rFonts w:eastAsia="Times New Roman" w:cs="Times New Roman"/>
          <w:szCs w:val="24"/>
        </w:rPr>
        <w:t>These classroom programs ran through thirteen to fifteen hours each week at night for those students who have a potential to work in a day. It makes a great history in the education system for taking 100000 semesters</w:t>
      </w:r>
      <w:r w:rsidR="008E326C">
        <w:rPr>
          <w:rFonts w:eastAsia="Times New Roman" w:cs="Times New Roman"/>
          <w:szCs w:val="24"/>
        </w:rPr>
        <w:t xml:space="preserve"> (</w:t>
      </w:r>
      <w:r w:rsidR="008E326C" w:rsidRPr="007710AF">
        <w:rPr>
          <w:rFonts w:eastAsia="Times New Roman" w:cs="Times New Roman"/>
          <w:szCs w:val="24"/>
          <w:lang w:val="en-GB"/>
        </w:rPr>
        <w:t>Surkhali and Garbuja 2020</w:t>
      </w:r>
      <w:r w:rsidR="008E326C">
        <w:rPr>
          <w:rFonts w:eastAsia="Times New Roman" w:cs="Times New Roman"/>
          <w:szCs w:val="24"/>
        </w:rPr>
        <w:t>)</w:t>
      </w:r>
      <w:r w:rsidRPr="007710AF">
        <w:rPr>
          <w:rFonts w:eastAsia="Times New Roman" w:cs="Times New Roman"/>
          <w:szCs w:val="24"/>
        </w:rPr>
        <w:t>. In a year of 1957, Harvey White started physics classes in a virtual channel named "WQED" in Pittsburgh PBS station for thirty minutes seasons</w:t>
      </w:r>
      <w:r w:rsidR="00050002">
        <w:rPr>
          <w:rFonts w:eastAsia="Times New Roman" w:cs="Times New Roman"/>
          <w:szCs w:val="24"/>
        </w:rPr>
        <w:t xml:space="preserve"> (</w:t>
      </w:r>
      <w:r w:rsidR="00050002" w:rsidRPr="007710AF">
        <w:rPr>
          <w:rFonts w:eastAsia="Times New Roman" w:cs="Times New Roman"/>
          <w:szCs w:val="24"/>
        </w:rPr>
        <w:t>Skalka</w:t>
      </w:r>
      <w:r w:rsidR="00050002">
        <w:rPr>
          <w:rFonts w:eastAsia="Times New Roman" w:cs="Times New Roman"/>
          <w:i/>
          <w:szCs w:val="24"/>
        </w:rPr>
        <w:t xml:space="preserve">et al </w:t>
      </w:r>
      <w:r w:rsidR="00050002" w:rsidRPr="000409F4">
        <w:rPr>
          <w:rFonts w:eastAsia="Times New Roman" w:cs="Times New Roman"/>
          <w:szCs w:val="24"/>
        </w:rPr>
        <w:t>2019</w:t>
      </w:r>
      <w:r w:rsidR="00050002">
        <w:rPr>
          <w:rFonts w:eastAsia="Times New Roman" w:cs="Times New Roman"/>
          <w:szCs w:val="24"/>
        </w:rPr>
        <w:t>)</w:t>
      </w:r>
      <w:r w:rsidRPr="007710AF">
        <w:rPr>
          <w:rFonts w:eastAsia="Times New Roman" w:cs="Times New Roman"/>
          <w:szCs w:val="24"/>
        </w:rPr>
        <w:t>.  Moreover, 10,000 students participated in a physics course with a great potential of learning authentically. Patrick Suppes who was a renowned professor at Stanford University creates huge scope for undergraduates by developing logic and set theory classes in computer-based courses. Moreover, there is more history of virtual learning environm</w:t>
      </w:r>
      <w:r w:rsidRPr="00DD0412">
        <w:rPr>
          <w:rFonts w:eastAsia="Times New Roman" w:cs="Times New Roman"/>
          <w:szCs w:val="24"/>
        </w:rPr>
        <w:t>ents (</w:t>
      </w:r>
      <w:r w:rsidRPr="00DD0412">
        <w:rPr>
          <w:rFonts w:cs="Times New Roman"/>
          <w:szCs w:val="24"/>
          <w:shd w:val="clear" w:color="auto" w:fill="FFFFFF"/>
        </w:rPr>
        <w:t>Kliziene</w:t>
      </w:r>
      <w:r w:rsidRPr="00DD0412">
        <w:rPr>
          <w:rFonts w:cs="Times New Roman"/>
          <w:i/>
          <w:szCs w:val="24"/>
          <w:shd w:val="clear" w:color="auto" w:fill="FFFFFF"/>
        </w:rPr>
        <w:t xml:space="preserve">et al. </w:t>
      </w:r>
      <w:r w:rsidRPr="00DD0412">
        <w:rPr>
          <w:rFonts w:cs="Times New Roman"/>
          <w:szCs w:val="24"/>
          <w:shd w:val="clear" w:color="auto" w:fill="FFFFFF"/>
        </w:rPr>
        <w:t>2021</w:t>
      </w:r>
      <w:r w:rsidR="00DD0412" w:rsidRPr="00DD0412">
        <w:rPr>
          <w:rFonts w:eastAsia="Times New Roman" w:cs="Times New Roman"/>
          <w:szCs w:val="24"/>
        </w:rPr>
        <w:t>).</w:t>
      </w:r>
      <w:r w:rsidRPr="007710AF">
        <w:rPr>
          <w:rFonts w:eastAsia="Times New Roman" w:cs="Times New Roman"/>
          <w:szCs w:val="24"/>
        </w:rPr>
        <w:t xml:space="preserve">Recently for a developed growth of education system, Google set in motion with "Google classrooms". Design of education-based software is rapidly developing and nowadays comes with their best facilities </w:t>
      </w:r>
    </w:p>
    <w:p w:rsidR="002D5892" w:rsidRPr="007710AF" w:rsidRDefault="002D5892" w:rsidP="007710AF">
      <w:pPr>
        <w:rPr>
          <w:rFonts w:eastAsia="Times New Roman" w:cs="Times New Roman"/>
          <w:szCs w:val="24"/>
        </w:rPr>
      </w:pPr>
    </w:p>
    <w:p w:rsidR="007710AF" w:rsidRPr="0015334A" w:rsidRDefault="001D679C" w:rsidP="0015334A">
      <w:pPr>
        <w:pStyle w:val="Heading1"/>
        <w:rPr>
          <w:rFonts w:eastAsia="Times New Roman" w:cs="Times New Roman"/>
          <w:szCs w:val="24"/>
          <w:lang w:val="en-GB"/>
        </w:rPr>
      </w:pPr>
      <w:bookmarkStart w:id="3" w:name="_Toc70161401"/>
      <w:r w:rsidRPr="007710AF">
        <w:rPr>
          <w:lang w:val="en-GB"/>
        </w:rPr>
        <w:lastRenderedPageBreak/>
        <w:t>Methodology</w:t>
      </w:r>
      <w:bookmarkEnd w:id="3"/>
    </w:p>
    <w:p w:rsidR="008E326C" w:rsidRDefault="008E326C" w:rsidP="008E326C">
      <w:pPr>
        <w:rPr>
          <w:lang w:val="en-GB"/>
        </w:rPr>
      </w:pPr>
      <w:r>
        <w:rPr>
          <w:lang w:val="en-GB"/>
        </w:rPr>
        <w:t xml:space="preserve">Research methodology plays an important role in research studies since it acts as a medium of communication between author and reader. Section below indicates different elements of research philosophy. </w:t>
      </w:r>
    </w:p>
    <w:p w:rsidR="00201C9C" w:rsidRPr="007710AF" w:rsidRDefault="001D679C" w:rsidP="007710AF">
      <w:pPr>
        <w:pStyle w:val="Heading2"/>
        <w:rPr>
          <w:lang w:val="en-GB"/>
        </w:rPr>
      </w:pPr>
      <w:bookmarkStart w:id="4" w:name="_Toc70161402"/>
      <w:r w:rsidRPr="007710AF">
        <w:rPr>
          <w:lang w:val="en-GB"/>
        </w:rPr>
        <w:t>Research philosophy</w:t>
      </w:r>
      <w:bookmarkEnd w:id="4"/>
    </w:p>
    <w:p w:rsidR="00201C9C" w:rsidRPr="007710AF" w:rsidRDefault="001D679C" w:rsidP="007710AF">
      <w:pPr>
        <w:rPr>
          <w:rFonts w:eastAsia="Times New Roman" w:cs="Times New Roman"/>
          <w:szCs w:val="24"/>
          <w:lang w:val="en-GB"/>
        </w:rPr>
      </w:pPr>
      <w:r w:rsidRPr="007710AF">
        <w:rPr>
          <w:rFonts w:eastAsia="Times New Roman" w:cs="Times New Roman"/>
          <w:szCs w:val="24"/>
          <w:lang w:val="en-GB"/>
        </w:rPr>
        <w:t>Positivism is an idea where different variables are required to analyze data. It helps to understand numeric data instead of its adamant, ambiguous, inexplicable manner. Following experiments required positivism research philosophy since it dealt with complex data collection and analysis (Prinzing, 2021).</w:t>
      </w:r>
    </w:p>
    <w:p w:rsidR="00201C9C" w:rsidRPr="007710AF" w:rsidRDefault="001D679C" w:rsidP="007710AF">
      <w:pPr>
        <w:pStyle w:val="Heading2"/>
        <w:rPr>
          <w:lang w:val="en-GB"/>
        </w:rPr>
      </w:pPr>
      <w:bookmarkStart w:id="5" w:name="_Toc70161403"/>
      <w:r w:rsidRPr="007710AF">
        <w:rPr>
          <w:lang w:val="en-GB"/>
        </w:rPr>
        <w:t>Research approach</w:t>
      </w:r>
      <w:bookmarkEnd w:id="5"/>
    </w:p>
    <w:p w:rsidR="00201C9C" w:rsidRPr="007710AF" w:rsidRDefault="001D679C" w:rsidP="007710AF">
      <w:pPr>
        <w:rPr>
          <w:rFonts w:eastAsia="Times New Roman" w:cs="Times New Roman"/>
          <w:szCs w:val="24"/>
          <w:lang w:val="en-GB"/>
        </w:rPr>
      </w:pPr>
      <w:r w:rsidRPr="007710AF">
        <w:rPr>
          <w:rFonts w:eastAsia="Times New Roman" w:cs="Times New Roman"/>
          <w:szCs w:val="24"/>
          <w:lang w:val="en-GB"/>
        </w:rPr>
        <w:t>Deductive research approach is a kind of simulation that constr</w:t>
      </w:r>
      <w:r w:rsidR="002D5892" w:rsidRPr="007710AF">
        <w:rPr>
          <w:rFonts w:eastAsia="Times New Roman" w:cs="Times New Roman"/>
          <w:szCs w:val="24"/>
          <w:lang w:val="en-GB"/>
        </w:rPr>
        <w:t xml:space="preserve">ucts a hypothesis that is </w:t>
      </w:r>
      <w:r w:rsidRPr="007710AF">
        <w:rPr>
          <w:rFonts w:eastAsia="Times New Roman" w:cs="Times New Roman"/>
          <w:szCs w:val="24"/>
          <w:lang w:val="en-GB"/>
        </w:rPr>
        <w:t>on existing theory. In other words, deductive approach c</w:t>
      </w:r>
      <w:r w:rsidR="002D5892" w:rsidRPr="007710AF">
        <w:rPr>
          <w:rFonts w:eastAsia="Times New Roman" w:cs="Times New Roman"/>
          <w:szCs w:val="24"/>
          <w:lang w:val="en-GB"/>
        </w:rPr>
        <w:t>an define</w:t>
      </w:r>
      <w:r w:rsidRPr="007710AF">
        <w:rPr>
          <w:rFonts w:eastAsia="Times New Roman" w:cs="Times New Roman"/>
          <w:szCs w:val="24"/>
          <w:lang w:val="en-GB"/>
        </w:rPr>
        <w:t xml:space="preserve"> as a conclusive theory derived from a conclusion of a published theory. Fur</w:t>
      </w:r>
      <w:r w:rsidR="002D5892" w:rsidRPr="007710AF">
        <w:rPr>
          <w:rFonts w:eastAsia="Times New Roman" w:cs="Times New Roman"/>
          <w:szCs w:val="24"/>
          <w:lang w:val="en-GB"/>
        </w:rPr>
        <w:t>thermore, this approach is</w:t>
      </w:r>
      <w:r w:rsidRPr="007710AF">
        <w:rPr>
          <w:rFonts w:eastAsia="Times New Roman" w:cs="Times New Roman"/>
          <w:szCs w:val="24"/>
          <w:lang w:val="en-GB"/>
        </w:rPr>
        <w:t xml:space="preserve"> on observation. Following experiment goes with this approach since here we have to seek alignment with existing theories (Morsanyi</w:t>
      </w:r>
      <w:r w:rsidRPr="007710AF">
        <w:rPr>
          <w:rFonts w:eastAsia="Times New Roman" w:cs="Times New Roman"/>
          <w:i/>
          <w:szCs w:val="24"/>
          <w:lang w:val="en-GB"/>
        </w:rPr>
        <w:t xml:space="preserve">et </w:t>
      </w:r>
      <w:r w:rsidR="002D5892" w:rsidRPr="007710AF">
        <w:rPr>
          <w:rFonts w:eastAsia="Times New Roman" w:cs="Times New Roman"/>
          <w:i/>
          <w:szCs w:val="24"/>
          <w:lang w:val="en-GB"/>
        </w:rPr>
        <w:t xml:space="preserve">al. </w:t>
      </w:r>
      <w:r w:rsidR="002D5892" w:rsidRPr="007710AF">
        <w:rPr>
          <w:rFonts w:eastAsia="Times New Roman" w:cs="Times New Roman"/>
          <w:szCs w:val="24"/>
          <w:lang w:val="en-GB"/>
        </w:rPr>
        <w:t>2018</w:t>
      </w:r>
      <w:r w:rsidRPr="007710AF">
        <w:rPr>
          <w:rFonts w:eastAsia="Times New Roman" w:cs="Times New Roman"/>
          <w:szCs w:val="24"/>
          <w:lang w:val="en-GB"/>
        </w:rPr>
        <w:t xml:space="preserve">). </w:t>
      </w:r>
    </w:p>
    <w:p w:rsidR="00201C9C" w:rsidRPr="007710AF" w:rsidRDefault="001D679C" w:rsidP="007710AF">
      <w:pPr>
        <w:pStyle w:val="Heading2"/>
        <w:rPr>
          <w:lang w:val="en-GB"/>
        </w:rPr>
      </w:pPr>
      <w:bookmarkStart w:id="6" w:name="_Toc70161404"/>
      <w:r w:rsidRPr="007710AF">
        <w:rPr>
          <w:lang w:val="en-GB"/>
        </w:rPr>
        <w:t>Design</w:t>
      </w:r>
      <w:bookmarkEnd w:id="6"/>
    </w:p>
    <w:p w:rsidR="00201C9C" w:rsidRPr="007710AF" w:rsidRDefault="001D679C" w:rsidP="007710AF">
      <w:pPr>
        <w:rPr>
          <w:rFonts w:eastAsia="Times New Roman" w:cs="Times New Roman"/>
          <w:szCs w:val="24"/>
          <w:lang w:val="en-GB"/>
        </w:rPr>
      </w:pPr>
      <w:r w:rsidRPr="007710AF">
        <w:rPr>
          <w:rFonts w:eastAsia="Times New Roman" w:cs="Times New Roman"/>
          <w:szCs w:val="24"/>
          <w:lang w:val="en-GB"/>
        </w:rPr>
        <w:t>Explorator</w:t>
      </w:r>
      <w:r w:rsidR="002D5892" w:rsidRPr="007710AF">
        <w:rPr>
          <w:rFonts w:eastAsia="Times New Roman" w:cs="Times New Roman"/>
          <w:szCs w:val="24"/>
          <w:lang w:val="en-GB"/>
        </w:rPr>
        <w:t>y research design implements in</w:t>
      </w:r>
      <w:r w:rsidRPr="007710AF">
        <w:rPr>
          <w:rFonts w:eastAsia="Times New Roman" w:cs="Times New Roman"/>
          <w:szCs w:val="24"/>
          <w:lang w:val="en-GB"/>
        </w:rPr>
        <w:t xml:space="preserve"> case of superficial experiments. It does not provide any accurate response and may provide a minimal understanding of a topic. However, exploratory design insights better understanding of problems. Following experiment required this approach since much research has been done befo</w:t>
      </w:r>
      <w:r w:rsidR="002D5892" w:rsidRPr="007710AF">
        <w:rPr>
          <w:rFonts w:eastAsia="Times New Roman" w:cs="Times New Roman"/>
          <w:szCs w:val="24"/>
          <w:lang w:val="en-GB"/>
        </w:rPr>
        <w:t xml:space="preserve">re on this topic (Yao and Liu, </w:t>
      </w:r>
      <w:r w:rsidRPr="007710AF">
        <w:rPr>
          <w:rFonts w:eastAsia="Times New Roman" w:cs="Times New Roman"/>
          <w:szCs w:val="24"/>
          <w:lang w:val="en-GB"/>
        </w:rPr>
        <w:t xml:space="preserve">2019). </w:t>
      </w:r>
    </w:p>
    <w:p w:rsidR="00201C9C" w:rsidRPr="007710AF" w:rsidRDefault="001D679C" w:rsidP="007710AF">
      <w:pPr>
        <w:pStyle w:val="Heading2"/>
        <w:rPr>
          <w:lang w:val="en-GB"/>
        </w:rPr>
      </w:pPr>
      <w:bookmarkStart w:id="7" w:name="_Toc70161405"/>
      <w:r w:rsidRPr="007710AF">
        <w:rPr>
          <w:lang w:val="en-GB"/>
        </w:rPr>
        <w:t>Data collection method</w:t>
      </w:r>
      <w:bookmarkEnd w:id="7"/>
    </w:p>
    <w:p w:rsidR="00201C9C" w:rsidRPr="007710AF" w:rsidRDefault="001D679C" w:rsidP="007710AF">
      <w:pPr>
        <w:rPr>
          <w:rFonts w:eastAsia="Times New Roman" w:cs="Times New Roman"/>
          <w:szCs w:val="24"/>
          <w:lang w:val="en-GB"/>
        </w:rPr>
      </w:pPr>
      <w:r w:rsidRPr="007710AF">
        <w:rPr>
          <w:rFonts w:eastAsia="Times New Roman" w:cs="Times New Roman"/>
          <w:szCs w:val="24"/>
          <w:lang w:val="en-GB"/>
        </w:rPr>
        <w:t xml:space="preserve">Following research, experiment uses primary quantitative data and secondary thematic analysis. Primary quantitative data represent numeric calculation and secondary data collected from journals to do a theme-based analysis.   </w:t>
      </w:r>
    </w:p>
    <w:p w:rsidR="00201C9C" w:rsidRPr="007710AF" w:rsidRDefault="001D679C" w:rsidP="007710AF">
      <w:pPr>
        <w:pStyle w:val="Heading2"/>
        <w:rPr>
          <w:lang w:val="en-GB"/>
        </w:rPr>
      </w:pPr>
      <w:bookmarkStart w:id="8" w:name="_Toc70161406"/>
      <w:r w:rsidRPr="007710AF">
        <w:rPr>
          <w:lang w:val="en-GB"/>
        </w:rPr>
        <w:lastRenderedPageBreak/>
        <w:t>Survey sampling</w:t>
      </w:r>
      <w:bookmarkEnd w:id="8"/>
    </w:p>
    <w:p w:rsidR="00201C9C" w:rsidRPr="007710AF" w:rsidRDefault="001D679C" w:rsidP="007710AF">
      <w:pPr>
        <w:rPr>
          <w:rFonts w:eastAsia="Times New Roman" w:cs="Times New Roman"/>
          <w:szCs w:val="24"/>
          <w:lang w:val="en-GB"/>
        </w:rPr>
      </w:pPr>
      <w:r w:rsidRPr="007710AF">
        <w:rPr>
          <w:rFonts w:eastAsia="Times New Roman" w:cs="Times New Roman"/>
          <w:szCs w:val="24"/>
          <w:lang w:val="en-GB"/>
        </w:rPr>
        <w:t xml:space="preserve">Following research required a survey among students and 23 students were selected randomly for simulation. </w:t>
      </w:r>
    </w:p>
    <w:p w:rsidR="00201C9C" w:rsidRPr="007710AF" w:rsidRDefault="001D679C" w:rsidP="007710AF">
      <w:pPr>
        <w:pStyle w:val="Heading1"/>
        <w:rPr>
          <w:lang w:val="en-GB"/>
        </w:rPr>
      </w:pPr>
      <w:bookmarkStart w:id="9" w:name="_Toc70161407"/>
      <w:r w:rsidRPr="007710AF">
        <w:rPr>
          <w:lang w:val="en-GB"/>
        </w:rPr>
        <w:t>Primary data analysis</w:t>
      </w:r>
      <w:bookmarkEnd w:id="9"/>
    </w:p>
    <w:p w:rsidR="00201C9C" w:rsidRPr="007710AF" w:rsidRDefault="001D679C" w:rsidP="007710AF">
      <w:pPr>
        <w:rPr>
          <w:rFonts w:eastAsia="Times New Roman" w:cs="Times New Roman"/>
          <w:szCs w:val="24"/>
          <w:lang w:val="en-GB"/>
        </w:rPr>
      </w:pPr>
      <w:r w:rsidRPr="007710AF">
        <w:rPr>
          <w:rFonts w:eastAsia="Times New Roman" w:cs="Times New Roman"/>
          <w:szCs w:val="24"/>
          <w:lang w:val="en-GB"/>
        </w:rPr>
        <w:t xml:space="preserve">A virtual learning environment (VLE) is a web-based learning platform from home or remote corners associated with a specific educational institution. Following data reveals a primary analysis of VLE. </w:t>
      </w:r>
    </w:p>
    <w:p w:rsidR="00201C9C" w:rsidRPr="007710AF" w:rsidRDefault="00AC464D" w:rsidP="00AC464D">
      <w:pPr>
        <w:jc w:val="center"/>
        <w:rPr>
          <w:rFonts w:eastAsia="Times New Roman" w:cs="Times New Roman"/>
          <w:szCs w:val="24"/>
          <w:lang w:val="en-GB"/>
        </w:rPr>
      </w:pPr>
      <w:r>
        <w:rPr>
          <w:noProof/>
          <w:lang w:val="en-GB" w:eastAsia="en-GB"/>
        </w:rPr>
        <w:drawing>
          <wp:inline distT="0" distB="0" distL="0" distR="0">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201C9C" w:rsidRPr="007710AF" w:rsidRDefault="001D679C" w:rsidP="00AC464D">
      <w:pPr>
        <w:jc w:val="center"/>
        <w:rPr>
          <w:rFonts w:eastAsia="Times New Roman" w:cs="Times New Roman"/>
          <w:b/>
          <w:szCs w:val="24"/>
          <w:lang w:val="en-GB"/>
        </w:rPr>
      </w:pPr>
      <w:r w:rsidRPr="007710AF">
        <w:rPr>
          <w:rFonts w:eastAsia="Times New Roman" w:cs="Times New Roman"/>
          <w:b/>
          <w:szCs w:val="24"/>
          <w:lang w:val="en-GB"/>
        </w:rPr>
        <w:t>Figure 1: Agreeableness toward VLE improving overall learning environment in present world</w:t>
      </w:r>
    </w:p>
    <w:p w:rsidR="00201C9C" w:rsidRPr="007710AF" w:rsidRDefault="001D679C" w:rsidP="007710AF">
      <w:pPr>
        <w:rPr>
          <w:rFonts w:eastAsia="Times New Roman" w:cs="Times New Roman"/>
          <w:szCs w:val="24"/>
          <w:lang w:val="en-GB"/>
        </w:rPr>
      </w:pPr>
      <w:r w:rsidRPr="007710AF">
        <w:rPr>
          <w:rFonts w:eastAsia="Times New Roman" w:cs="Times New Roman"/>
          <w:szCs w:val="24"/>
          <w:lang w:val="en-GB"/>
        </w:rPr>
        <w:t>Above figure shows an analysis of VLE improving overall learning environment in current civilization. This figure depicts that around 65.22% of people strongly agreed with this statement. Very few people about 4.35% people showed neutral, disagreement, and strong disagreement. To end with, 21.74% of people showed sheer agreement with this</w:t>
      </w:r>
      <w:r w:rsidR="002D5892" w:rsidRPr="007710AF">
        <w:rPr>
          <w:rFonts w:eastAsia="Times New Roman" w:cs="Times New Roman"/>
          <w:szCs w:val="24"/>
          <w:lang w:val="en-GB"/>
        </w:rPr>
        <w:t xml:space="preserve"> statement. This simulation ra</w:t>
      </w:r>
      <w:r w:rsidRPr="007710AF">
        <w:rPr>
          <w:rFonts w:eastAsia="Times New Roman" w:cs="Times New Roman"/>
          <w:szCs w:val="24"/>
          <w:lang w:val="en-GB"/>
        </w:rPr>
        <w:t xml:space="preserve">n on 23 students and individuals or groups of students responded to this statement differently. From this data analysis, we found that most students agreed that VLE provides a learning environment that helps to ameliorate teaching and learning structure of an institute or a school, or a university. In an era of digitalization, we </w:t>
      </w:r>
      <w:r w:rsidR="002D5892" w:rsidRPr="007710AF">
        <w:rPr>
          <w:rFonts w:eastAsia="Times New Roman" w:cs="Times New Roman"/>
          <w:szCs w:val="24"/>
          <w:lang w:val="en-GB"/>
        </w:rPr>
        <w:t>cannot</w:t>
      </w:r>
      <w:r w:rsidRPr="007710AF">
        <w:rPr>
          <w:rFonts w:eastAsia="Times New Roman" w:cs="Times New Roman"/>
          <w:szCs w:val="24"/>
          <w:lang w:val="en-GB"/>
        </w:rPr>
        <w:t xml:space="preserve"> imagine daily life without internet. Therefore, VLE comes up with an idea to make sure of a suitable education policy, and most students and people will </w:t>
      </w:r>
      <w:r w:rsidR="00916E60" w:rsidRPr="007710AF">
        <w:rPr>
          <w:rFonts w:eastAsia="Times New Roman" w:cs="Times New Roman"/>
          <w:szCs w:val="24"/>
          <w:lang w:val="en-GB"/>
        </w:rPr>
        <w:t>be</w:t>
      </w:r>
      <w:r w:rsidRPr="007710AF">
        <w:rPr>
          <w:rFonts w:eastAsia="Times New Roman" w:cs="Times New Roman"/>
          <w:szCs w:val="24"/>
          <w:lang w:val="en-GB"/>
        </w:rPr>
        <w:t xml:space="preserve"> benefited from this. </w:t>
      </w:r>
    </w:p>
    <w:p w:rsidR="00201C9C" w:rsidRPr="007710AF" w:rsidRDefault="00153AD0" w:rsidP="00153AD0">
      <w:pPr>
        <w:jc w:val="center"/>
        <w:rPr>
          <w:rFonts w:eastAsia="Times New Roman" w:cs="Times New Roman"/>
          <w:szCs w:val="24"/>
          <w:lang w:val="en-GB"/>
        </w:rPr>
      </w:pPr>
      <w:r>
        <w:rPr>
          <w:noProof/>
          <w:lang w:val="en-GB" w:eastAsia="en-GB"/>
        </w:rPr>
        <w:lastRenderedPageBreak/>
        <w:drawing>
          <wp:inline distT="0" distB="0" distL="0" distR="0">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201C9C" w:rsidRPr="007710AF" w:rsidRDefault="001D679C" w:rsidP="00153AD0">
      <w:pPr>
        <w:jc w:val="center"/>
        <w:rPr>
          <w:rFonts w:eastAsia="Times New Roman" w:cs="Times New Roman"/>
          <w:b/>
          <w:szCs w:val="24"/>
          <w:lang w:val="en-GB"/>
        </w:rPr>
      </w:pPr>
      <w:r w:rsidRPr="007710AF">
        <w:rPr>
          <w:rFonts w:eastAsia="Times New Roman" w:cs="Times New Roman"/>
          <w:b/>
          <w:szCs w:val="24"/>
          <w:lang w:val="en-GB"/>
        </w:rPr>
        <w:t>Figure 2: Agreeableness toward VLE provides a more comfortable learning environment for student</w:t>
      </w:r>
    </w:p>
    <w:p w:rsidR="00201C9C" w:rsidRPr="007710AF" w:rsidRDefault="001D679C" w:rsidP="007710AF">
      <w:pPr>
        <w:rPr>
          <w:rFonts w:eastAsia="Times New Roman" w:cs="Times New Roman"/>
          <w:szCs w:val="24"/>
          <w:lang w:val="en-GB"/>
        </w:rPr>
      </w:pPr>
      <w:r w:rsidRPr="007710AF">
        <w:rPr>
          <w:rFonts w:eastAsia="Times New Roman" w:cs="Times New Roman"/>
          <w:szCs w:val="24"/>
          <w:lang w:val="en-GB"/>
        </w:rPr>
        <w:t xml:space="preserve">This simulation was run on 23 students and 13 of them which is 56.52% strongly accorded. Then 5 of them that is 21.74% agreed and 2 of them which is 8.70% gave a neutral opinion. 2 students strongly disagreed with this statement that is 8.70 % and only 1 student which is 4.35% sheer disagreement. This data represents fact that VLE provides a comfortable and secure learning environment. During any critical situation like war, pandemic, natural disaster, VLE provides uninterrupted learning facilities. Learning environment has to be safe and secure. In a refugee camp or war-based country, students are deprived of learning facilities. VLE can bring light to students in extreme areas. Education is a basic right of people. No nation should leave uneducated and illiterate. A comfortable learning environment is a foremost requirement for students. </w:t>
      </w:r>
      <w:r w:rsidR="002D5892" w:rsidRPr="007710AF">
        <w:rPr>
          <w:rFonts w:eastAsia="Times New Roman" w:cs="Times New Roman"/>
          <w:szCs w:val="24"/>
          <w:lang w:val="en-GB"/>
        </w:rPr>
        <w:t>Thus,</w:t>
      </w:r>
      <w:r w:rsidRPr="007710AF">
        <w:rPr>
          <w:rFonts w:eastAsia="Times New Roman" w:cs="Times New Roman"/>
          <w:szCs w:val="24"/>
          <w:lang w:val="en-GB"/>
        </w:rPr>
        <w:t xml:space="preserve"> most students showed strong positive eagerness towards VLE.  </w:t>
      </w:r>
    </w:p>
    <w:p w:rsidR="00201C9C" w:rsidRPr="007710AF" w:rsidRDefault="00153AD0" w:rsidP="00153AD0">
      <w:pPr>
        <w:jc w:val="center"/>
        <w:rPr>
          <w:rFonts w:eastAsia="Times New Roman" w:cs="Times New Roman"/>
          <w:szCs w:val="24"/>
          <w:lang w:val="en-GB"/>
        </w:rPr>
      </w:pPr>
      <w:r>
        <w:rPr>
          <w:noProof/>
          <w:lang w:val="en-GB" w:eastAsia="en-GB"/>
        </w:rPr>
        <w:lastRenderedPageBreak/>
        <w:drawing>
          <wp:inline distT="0" distB="0" distL="0" distR="0">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201C9C" w:rsidRPr="007710AF" w:rsidRDefault="001D679C" w:rsidP="00153AD0">
      <w:pPr>
        <w:jc w:val="center"/>
        <w:rPr>
          <w:rFonts w:eastAsia="Times New Roman" w:cs="Times New Roman"/>
          <w:b/>
          <w:szCs w:val="24"/>
          <w:lang w:val="en-GB"/>
        </w:rPr>
      </w:pPr>
      <w:r w:rsidRPr="007710AF">
        <w:rPr>
          <w:rFonts w:eastAsia="Times New Roman" w:cs="Times New Roman"/>
          <w:b/>
          <w:szCs w:val="24"/>
          <w:lang w:val="en-GB"/>
        </w:rPr>
        <w:t>Figure 3: Agreeableness VLE provides an opportunity for students with disability</w:t>
      </w:r>
    </w:p>
    <w:p w:rsidR="00201C9C" w:rsidRPr="007710AF" w:rsidRDefault="002D5892" w:rsidP="007710AF">
      <w:pPr>
        <w:rPr>
          <w:rFonts w:eastAsia="Times New Roman" w:cs="Times New Roman"/>
          <w:szCs w:val="24"/>
          <w:lang w:val="en-GB"/>
        </w:rPr>
      </w:pPr>
      <w:r w:rsidRPr="007710AF">
        <w:rPr>
          <w:rFonts w:eastAsia="Times New Roman" w:cs="Times New Roman"/>
          <w:szCs w:val="24"/>
          <w:lang w:val="en-GB"/>
        </w:rPr>
        <w:t>The</w:t>
      </w:r>
      <w:r w:rsidR="001D679C" w:rsidRPr="007710AF">
        <w:rPr>
          <w:rFonts w:eastAsia="Times New Roman" w:cs="Times New Roman"/>
          <w:szCs w:val="24"/>
          <w:lang w:val="en-GB"/>
        </w:rPr>
        <w:t xml:space="preserve"> data shows 12 out of 23 students which are 52.17% strongly agreed with above-mentioned statement that opportunity for students with disabilities increased by blessing of VLE. </w:t>
      </w:r>
      <w:r w:rsidRPr="007710AF">
        <w:rPr>
          <w:rFonts w:eastAsia="Times New Roman" w:cs="Times New Roman"/>
          <w:szCs w:val="24"/>
          <w:lang w:val="en-GB"/>
        </w:rPr>
        <w:t>Only</w:t>
      </w:r>
      <w:r w:rsidR="001D679C" w:rsidRPr="007710AF">
        <w:rPr>
          <w:rFonts w:eastAsia="Times New Roman" w:cs="Times New Roman"/>
          <w:szCs w:val="24"/>
          <w:lang w:val="en-GB"/>
        </w:rPr>
        <w:t xml:space="preserve">3 students that are 13.04% agreed and 5 students with 21.74% showed neutral answers. 2 students are 8.70% of students strongly disagreed and only 1 which is 4.35% students disagreed. From this </w:t>
      </w:r>
      <w:r w:rsidRPr="007710AF">
        <w:rPr>
          <w:rFonts w:eastAsia="Times New Roman" w:cs="Times New Roman"/>
          <w:szCs w:val="24"/>
          <w:lang w:val="en-GB"/>
        </w:rPr>
        <w:t>data,</w:t>
      </w:r>
      <w:r w:rsidR="001D679C" w:rsidRPr="007710AF">
        <w:rPr>
          <w:rFonts w:eastAsia="Times New Roman" w:cs="Times New Roman"/>
          <w:szCs w:val="24"/>
          <w:lang w:val="en-GB"/>
        </w:rPr>
        <w:t xml:space="preserve"> we </w:t>
      </w:r>
      <w:r w:rsidRPr="007710AF">
        <w:rPr>
          <w:rFonts w:eastAsia="Times New Roman" w:cs="Times New Roman"/>
          <w:szCs w:val="24"/>
          <w:lang w:val="en-GB"/>
        </w:rPr>
        <w:t>have</w:t>
      </w:r>
      <w:r w:rsidR="001D679C" w:rsidRPr="007710AF">
        <w:rPr>
          <w:rFonts w:eastAsia="Times New Roman" w:cs="Times New Roman"/>
          <w:szCs w:val="24"/>
          <w:lang w:val="en-GB"/>
        </w:rPr>
        <w:t xml:space="preserve"> to know that most students want an alternative education system or arrangement that helps disabled students to pursue a normal </w:t>
      </w:r>
      <w:r w:rsidRPr="007710AF">
        <w:rPr>
          <w:rFonts w:eastAsia="Times New Roman" w:cs="Times New Roman"/>
          <w:szCs w:val="24"/>
          <w:lang w:val="en-GB"/>
        </w:rPr>
        <w:t>education, which</w:t>
      </w:r>
      <w:r w:rsidR="001D679C" w:rsidRPr="007710AF">
        <w:rPr>
          <w:rFonts w:eastAsia="Times New Roman" w:cs="Times New Roman"/>
          <w:szCs w:val="24"/>
          <w:lang w:val="en-GB"/>
        </w:rPr>
        <w:t xml:space="preserve"> is their basic right. Physical or partial mental disabilities should not circumscribe a child from pursuing his learning opportunities. Although many institutions </w:t>
      </w:r>
      <w:r w:rsidRPr="007710AF">
        <w:rPr>
          <w:rFonts w:eastAsia="Times New Roman" w:cs="Times New Roman"/>
          <w:szCs w:val="24"/>
          <w:lang w:val="en-GB"/>
        </w:rPr>
        <w:t>enrol</w:t>
      </w:r>
      <w:r w:rsidR="001D679C" w:rsidRPr="007710AF">
        <w:rPr>
          <w:rFonts w:eastAsia="Times New Roman" w:cs="Times New Roman"/>
          <w:szCs w:val="24"/>
          <w:lang w:val="en-GB"/>
        </w:rPr>
        <w:t xml:space="preserve"> pupils based </w:t>
      </w:r>
      <w:r w:rsidRPr="007710AF">
        <w:rPr>
          <w:rFonts w:eastAsia="Times New Roman" w:cs="Times New Roman"/>
          <w:szCs w:val="24"/>
          <w:lang w:val="en-GB"/>
        </w:rPr>
        <w:t>on,</w:t>
      </w:r>
      <w:r w:rsidR="001D679C" w:rsidRPr="007710AF">
        <w:rPr>
          <w:rFonts w:eastAsia="Times New Roman" w:cs="Times New Roman"/>
          <w:szCs w:val="24"/>
          <w:lang w:val="en-GB"/>
        </w:rPr>
        <w:t xml:space="preserve"> their intelligent quotient (IQ) level and disabled children have to compete with them to prove themselves. However, their failure to meet up criteria of a school should not defeat them from stepping towards education. Special education strategy implementation can help them. On other hand, if it seems challenging for a student to reach out to a special school, then VLE brings a new opportunity for them. Accordingly, considering these facts, many students strongly bolstered this statement. </w:t>
      </w:r>
    </w:p>
    <w:p w:rsidR="00201C9C" w:rsidRPr="007710AF" w:rsidRDefault="00153AD0" w:rsidP="00153AD0">
      <w:pPr>
        <w:jc w:val="center"/>
        <w:rPr>
          <w:rFonts w:eastAsia="Times New Roman" w:cs="Times New Roman"/>
          <w:szCs w:val="24"/>
          <w:lang w:val="en-GB"/>
        </w:rPr>
      </w:pPr>
      <w:r>
        <w:rPr>
          <w:noProof/>
          <w:lang w:val="en-GB" w:eastAsia="en-GB"/>
        </w:rPr>
        <w:lastRenderedPageBreak/>
        <w:drawing>
          <wp:inline distT="0" distB="0" distL="0" distR="0">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201C9C" w:rsidRPr="007710AF" w:rsidRDefault="001D679C" w:rsidP="00153AD0">
      <w:pPr>
        <w:jc w:val="center"/>
        <w:rPr>
          <w:rFonts w:eastAsia="Times New Roman" w:cs="Times New Roman"/>
          <w:szCs w:val="24"/>
          <w:lang w:val="en-GB"/>
        </w:rPr>
      </w:pPr>
      <w:r w:rsidRPr="007710AF">
        <w:rPr>
          <w:rFonts w:eastAsia="Times New Roman" w:cs="Times New Roman"/>
          <w:b/>
          <w:szCs w:val="24"/>
          <w:lang w:val="en-GB"/>
        </w:rPr>
        <w:t>Figure 4: Agreeableness toward VLE creates self-learning ideation among students</w:t>
      </w:r>
    </w:p>
    <w:p w:rsidR="00201C9C" w:rsidRPr="007710AF" w:rsidRDefault="001D679C" w:rsidP="007710AF">
      <w:pPr>
        <w:rPr>
          <w:rFonts w:eastAsia="Times New Roman" w:cs="Times New Roman"/>
          <w:szCs w:val="24"/>
          <w:lang w:val="en-GB"/>
        </w:rPr>
      </w:pPr>
      <w:r w:rsidRPr="007710AF">
        <w:rPr>
          <w:rFonts w:eastAsia="Times New Roman" w:cs="Times New Roman"/>
          <w:szCs w:val="24"/>
          <w:lang w:val="en-GB"/>
        </w:rPr>
        <w:t xml:space="preserve">This data revealed that 43.48% of students strongly agreed and 21.74% came up with sheer eagerness. 13.04% of students gave neutral opinions. Whereas 17.39% strongly disagreed and 4.35% agreed with this </w:t>
      </w:r>
      <w:r w:rsidR="002D5892" w:rsidRPr="007710AF">
        <w:rPr>
          <w:rFonts w:eastAsia="Times New Roman" w:cs="Times New Roman"/>
          <w:szCs w:val="24"/>
          <w:lang w:val="en-GB"/>
        </w:rPr>
        <w:t>statement,</w:t>
      </w:r>
      <w:r w:rsidRPr="007710AF">
        <w:rPr>
          <w:rFonts w:eastAsia="Times New Roman" w:cs="Times New Roman"/>
          <w:szCs w:val="24"/>
          <w:lang w:val="en-GB"/>
        </w:rPr>
        <w:t xml:space="preserve"> that VLE creates self-learning ideation among students. This data discovered that students develop an interest to learn new things through VLE. Many professional or learning courses attract students to </w:t>
      </w:r>
      <w:r w:rsidR="002D5892" w:rsidRPr="007710AF">
        <w:rPr>
          <w:rFonts w:eastAsia="Times New Roman" w:cs="Times New Roman"/>
          <w:szCs w:val="24"/>
          <w:lang w:val="en-GB"/>
        </w:rPr>
        <w:t>enrol</w:t>
      </w:r>
      <w:r w:rsidRPr="007710AF">
        <w:rPr>
          <w:rFonts w:eastAsia="Times New Roman" w:cs="Times New Roman"/>
          <w:szCs w:val="24"/>
          <w:lang w:val="en-GB"/>
        </w:rPr>
        <w:t xml:space="preserve"> themselves virtually to gain in-depth knowledge in that particular course. </w:t>
      </w:r>
      <w:r w:rsidR="002D5892" w:rsidRPr="007710AF">
        <w:rPr>
          <w:rFonts w:eastAsia="Times New Roman" w:cs="Times New Roman"/>
          <w:szCs w:val="24"/>
          <w:lang w:val="en-GB"/>
        </w:rPr>
        <w:t>Renowned professors or teachers take mostly these courses</w:t>
      </w:r>
      <w:r w:rsidRPr="007710AF">
        <w:rPr>
          <w:rFonts w:eastAsia="Times New Roman" w:cs="Times New Roman"/>
          <w:szCs w:val="24"/>
          <w:lang w:val="en-GB"/>
        </w:rPr>
        <w:t xml:space="preserve"> from reputed institutions. Physical participation to that institution or of an articulate tutor seems impossible for that students but virtual interaction creates self-motivated alacrity to join courses and highest agreement to this statement provides strong evidence.  </w:t>
      </w:r>
    </w:p>
    <w:p w:rsidR="00201C9C" w:rsidRPr="007710AF" w:rsidRDefault="001D679C" w:rsidP="007710AF">
      <w:pPr>
        <w:pStyle w:val="Heading1"/>
        <w:rPr>
          <w:lang w:val="en-GB"/>
        </w:rPr>
      </w:pPr>
      <w:bookmarkStart w:id="10" w:name="_Toc70161408"/>
      <w:r w:rsidRPr="007710AF">
        <w:rPr>
          <w:lang w:val="en-GB"/>
        </w:rPr>
        <w:t>Secondary Data analysis</w:t>
      </w:r>
      <w:bookmarkEnd w:id="10"/>
    </w:p>
    <w:p w:rsidR="00201C9C" w:rsidRPr="007710AF" w:rsidRDefault="001D679C" w:rsidP="007710AF">
      <w:pPr>
        <w:rPr>
          <w:rFonts w:eastAsia="Times New Roman" w:cs="Times New Roman"/>
          <w:szCs w:val="24"/>
          <w:lang w:val="en-GB"/>
        </w:rPr>
      </w:pPr>
      <w:r w:rsidRPr="007710AF">
        <w:rPr>
          <w:rFonts w:eastAsia="Times New Roman" w:cs="Times New Roman"/>
          <w:szCs w:val="24"/>
          <w:lang w:val="en-GB"/>
        </w:rPr>
        <w:t xml:space="preserve">This study focuses on stating different themes based on secondary data analysis. These themes are mentioned below. </w:t>
      </w:r>
    </w:p>
    <w:p w:rsidR="00201C9C" w:rsidRPr="007710AF" w:rsidRDefault="001D679C" w:rsidP="007710AF">
      <w:pPr>
        <w:pStyle w:val="Heading2"/>
        <w:rPr>
          <w:lang w:val="en-GB"/>
        </w:rPr>
      </w:pPr>
      <w:bookmarkStart w:id="11" w:name="_Toc70161409"/>
      <w:r w:rsidRPr="007710AF">
        <w:rPr>
          <w:lang w:val="en-GB"/>
        </w:rPr>
        <w:t>Facial expression recognition helps in an understanding mental state of students</w:t>
      </w:r>
      <w:bookmarkEnd w:id="11"/>
    </w:p>
    <w:p w:rsidR="00201C9C" w:rsidRPr="007710AF" w:rsidRDefault="001D679C" w:rsidP="007710AF">
      <w:pPr>
        <w:rPr>
          <w:rFonts w:eastAsia="Times New Roman" w:cs="Times New Roman"/>
          <w:szCs w:val="24"/>
          <w:lang w:val="en-GB"/>
        </w:rPr>
      </w:pPr>
      <w:r w:rsidRPr="007710AF">
        <w:rPr>
          <w:rFonts w:eastAsia="Times New Roman" w:cs="Times New Roman"/>
          <w:szCs w:val="24"/>
          <w:lang w:val="en-GB"/>
        </w:rPr>
        <w:t xml:space="preserve">Facial expression recognition-based virtual learning environments help to detect characteristics and mental conditions of a student. As per Yang </w:t>
      </w:r>
      <w:r w:rsidR="00BF0EC9">
        <w:rPr>
          <w:rFonts w:eastAsia="Times New Roman" w:cs="Times New Roman"/>
          <w:i/>
          <w:szCs w:val="24"/>
          <w:lang w:val="en-GB"/>
        </w:rPr>
        <w:t>et al</w:t>
      </w:r>
      <w:r w:rsidR="00A70A2E">
        <w:rPr>
          <w:rFonts w:eastAsia="Times New Roman" w:cs="Times New Roman"/>
          <w:szCs w:val="24"/>
          <w:lang w:val="en-GB"/>
        </w:rPr>
        <w:t>(2018),</w:t>
      </w:r>
      <w:r w:rsidR="00282516">
        <w:rPr>
          <w:rFonts w:eastAsia="Times New Roman" w:cs="Times New Roman"/>
          <w:szCs w:val="24"/>
          <w:lang w:val="en-GB"/>
        </w:rPr>
        <w:t xml:space="preserve">there </w:t>
      </w:r>
      <w:r w:rsidRPr="007710AF">
        <w:rPr>
          <w:rFonts w:eastAsia="Times New Roman" w:cs="Times New Roman"/>
          <w:szCs w:val="24"/>
          <w:lang w:val="en-GB"/>
        </w:rPr>
        <w:t xml:space="preserve">six types of facial expressions </w:t>
      </w:r>
      <w:r w:rsidR="00FC448F">
        <w:rPr>
          <w:rFonts w:eastAsia="Times New Roman" w:cs="Times New Roman"/>
          <w:szCs w:val="24"/>
          <w:lang w:val="en-GB"/>
        </w:rPr>
        <w:t xml:space="preserve">can be </w:t>
      </w:r>
      <w:r w:rsidRPr="007710AF">
        <w:rPr>
          <w:rFonts w:eastAsia="Times New Roman" w:cs="Times New Roman"/>
          <w:szCs w:val="24"/>
          <w:lang w:val="en-GB"/>
        </w:rPr>
        <w:t xml:space="preserve">detected and understood entire distant learning procedure. Facial learning recognition in a virtual learning environment helped teachers as well. They found it </w:t>
      </w:r>
      <w:r w:rsidRPr="007710AF">
        <w:rPr>
          <w:rFonts w:eastAsia="Times New Roman" w:cs="Times New Roman"/>
          <w:szCs w:val="24"/>
          <w:lang w:val="en-GB"/>
        </w:rPr>
        <w:lastRenderedPageBreak/>
        <w:t xml:space="preserve">possible to identify a student's emotion through facial expression and change their teaching strategy according to student's emotions. </w:t>
      </w:r>
    </w:p>
    <w:p w:rsidR="00201C9C" w:rsidRPr="007710AF" w:rsidRDefault="001D679C" w:rsidP="007710AF">
      <w:pPr>
        <w:pStyle w:val="Heading2"/>
        <w:rPr>
          <w:lang w:val="en-GB"/>
        </w:rPr>
      </w:pPr>
      <w:bookmarkStart w:id="12" w:name="_Toc70161410"/>
      <w:r w:rsidRPr="007710AF">
        <w:rPr>
          <w:lang w:val="en-GB"/>
        </w:rPr>
        <w:t>Relationship between student's performance and VLE</w:t>
      </w:r>
      <w:bookmarkEnd w:id="12"/>
    </w:p>
    <w:p w:rsidR="00201C9C" w:rsidRPr="007710AF" w:rsidRDefault="001D679C" w:rsidP="007710AF">
      <w:pPr>
        <w:rPr>
          <w:rFonts w:eastAsia="Times New Roman" w:cs="Times New Roman"/>
          <w:szCs w:val="24"/>
          <w:lang w:val="en-GB"/>
        </w:rPr>
      </w:pPr>
      <w:r w:rsidRPr="007710AF">
        <w:rPr>
          <w:rFonts w:eastAsia="Times New Roman" w:cs="Times New Roman"/>
          <w:szCs w:val="24"/>
          <w:lang w:val="en-GB"/>
        </w:rPr>
        <w:t xml:space="preserve">Other research revealed that VLE helps to improve student's performance. Students can easily get access to VLE and choose courses they want to learn. Their interest to know about that course conducted by a professor or teacher from a particular institution improves their performance and enriches knowledge. Although at times, practical or professional-based education is a bit challenging to educate pupils, however, many other technologies are evolving gradually to provide theoretical and practical </w:t>
      </w:r>
      <w:r w:rsidR="002D5892" w:rsidRPr="007710AF">
        <w:rPr>
          <w:rFonts w:eastAsia="Times New Roman" w:cs="Times New Roman"/>
          <w:szCs w:val="24"/>
          <w:lang w:val="en-GB"/>
        </w:rPr>
        <w:t>knowledge (</w:t>
      </w:r>
      <w:r w:rsidRPr="007710AF">
        <w:rPr>
          <w:rFonts w:eastAsia="Times New Roman" w:cs="Times New Roman"/>
          <w:szCs w:val="24"/>
          <w:lang w:val="en-GB"/>
        </w:rPr>
        <w:t xml:space="preserve">Alves </w:t>
      </w:r>
      <w:r w:rsidRPr="007710AF">
        <w:rPr>
          <w:rFonts w:eastAsia="Times New Roman" w:cs="Times New Roman"/>
          <w:i/>
          <w:szCs w:val="24"/>
          <w:lang w:val="en-GB"/>
        </w:rPr>
        <w:t xml:space="preserve">et al. </w:t>
      </w:r>
      <w:r w:rsidRPr="007710AF">
        <w:rPr>
          <w:rFonts w:eastAsia="Times New Roman" w:cs="Times New Roman"/>
          <w:szCs w:val="24"/>
          <w:lang w:val="en-GB"/>
        </w:rPr>
        <w:t xml:space="preserve">2017). In future students from extreme areas where schooling is </w:t>
      </w:r>
      <w:r w:rsidR="002D5892" w:rsidRPr="007710AF">
        <w:rPr>
          <w:rFonts w:eastAsia="Times New Roman" w:cs="Times New Roman"/>
          <w:szCs w:val="24"/>
          <w:lang w:val="en-GB"/>
        </w:rPr>
        <w:t>unavailable</w:t>
      </w:r>
      <w:r w:rsidRPr="007710AF">
        <w:rPr>
          <w:rFonts w:eastAsia="Times New Roman" w:cs="Times New Roman"/>
          <w:szCs w:val="24"/>
          <w:lang w:val="en-GB"/>
        </w:rPr>
        <w:t xml:space="preserve"> will be able to get fascinated by VLE and utilize full advantages of different learning methods.</w:t>
      </w:r>
    </w:p>
    <w:p w:rsidR="00201C9C" w:rsidRPr="007710AF" w:rsidRDefault="001D679C" w:rsidP="007710AF">
      <w:pPr>
        <w:pStyle w:val="Heading2"/>
        <w:rPr>
          <w:lang w:val="en-GB"/>
        </w:rPr>
      </w:pPr>
      <w:bookmarkStart w:id="13" w:name="_Toc70161411"/>
      <w:r w:rsidRPr="007710AF">
        <w:rPr>
          <w:lang w:val="en-GB"/>
        </w:rPr>
        <w:t>Physically disabled students found VLE as a blessing of modern science</w:t>
      </w:r>
      <w:bookmarkEnd w:id="13"/>
    </w:p>
    <w:p w:rsidR="00201C9C" w:rsidRPr="007710AF" w:rsidRDefault="001D679C" w:rsidP="007710AF">
      <w:pPr>
        <w:rPr>
          <w:rFonts w:eastAsia="Times New Roman" w:cs="Times New Roman"/>
          <w:b/>
          <w:i/>
          <w:szCs w:val="24"/>
          <w:lang w:val="en-GB"/>
        </w:rPr>
      </w:pPr>
      <w:r w:rsidRPr="007710AF">
        <w:rPr>
          <w:rFonts w:eastAsia="Times New Roman" w:cs="Times New Roman"/>
          <w:szCs w:val="24"/>
          <w:lang w:val="en-GB"/>
        </w:rPr>
        <w:t xml:space="preserve">Many students </w:t>
      </w:r>
      <w:r w:rsidR="002D5892" w:rsidRPr="007710AF">
        <w:rPr>
          <w:rFonts w:eastAsia="Times New Roman" w:cs="Times New Roman"/>
          <w:szCs w:val="24"/>
          <w:lang w:val="en-GB"/>
        </w:rPr>
        <w:t>do not</w:t>
      </w:r>
      <w:r w:rsidRPr="007710AF">
        <w:rPr>
          <w:rFonts w:eastAsia="Times New Roman" w:cs="Times New Roman"/>
          <w:szCs w:val="24"/>
          <w:lang w:val="en-GB"/>
        </w:rPr>
        <w:t xml:space="preserve"> get a scope to </w:t>
      </w:r>
      <w:r w:rsidR="002D5892" w:rsidRPr="007710AF">
        <w:rPr>
          <w:rFonts w:eastAsia="Times New Roman" w:cs="Times New Roman"/>
          <w:szCs w:val="24"/>
          <w:lang w:val="en-GB"/>
        </w:rPr>
        <w:t>enrol</w:t>
      </w:r>
      <w:r w:rsidRPr="007710AF">
        <w:rPr>
          <w:rFonts w:eastAsia="Times New Roman" w:cs="Times New Roman"/>
          <w:szCs w:val="24"/>
          <w:lang w:val="en-GB"/>
        </w:rPr>
        <w:t xml:space="preserve"> themselves because of their disabilities. They </w:t>
      </w:r>
      <w:r w:rsidR="002D5892" w:rsidRPr="007710AF">
        <w:rPr>
          <w:rFonts w:eastAsia="Times New Roman" w:cs="Times New Roman"/>
          <w:szCs w:val="24"/>
          <w:lang w:val="en-GB"/>
        </w:rPr>
        <w:t>get</w:t>
      </w:r>
      <w:r w:rsidRPr="007710AF">
        <w:rPr>
          <w:rFonts w:eastAsia="Times New Roman" w:cs="Times New Roman"/>
          <w:szCs w:val="24"/>
          <w:lang w:val="en-GB"/>
        </w:rPr>
        <w:t xml:space="preserve">eliminated or transferred due to their lack of intelligence or reasoning inability or lower IQ level. These kinds of actions by schools let a student feel unwanted by society or increase their mental instability. Sometimes, not everyone has ability or opportunity to get admitted to a special school designed for mentally or physically disabled children. Therefore, a </w:t>
      </w:r>
      <w:r w:rsidR="002D5892" w:rsidRPr="007710AF">
        <w:rPr>
          <w:rFonts w:eastAsia="Times New Roman" w:cs="Times New Roman"/>
          <w:szCs w:val="24"/>
          <w:lang w:val="en-GB"/>
        </w:rPr>
        <w:t>Virtual-learning</w:t>
      </w:r>
      <w:r w:rsidRPr="007710AF">
        <w:rPr>
          <w:rFonts w:eastAsia="Times New Roman" w:cs="Times New Roman"/>
          <w:szCs w:val="24"/>
          <w:lang w:val="en-GB"/>
        </w:rPr>
        <w:t xml:space="preserve"> environment seems to be a blessing for these kids. They will get to learn everything one by one and find themselves valuable. Seldom, if any accident happens to a child-like fracture, broken legs, or hand and is admitted to hospital, he can join classes and have fun learning with their classmates by grace of VLE.  Besides, a child </w:t>
      </w:r>
      <w:r w:rsidR="002D5892" w:rsidRPr="007710AF">
        <w:rPr>
          <w:rFonts w:eastAsia="Times New Roman" w:cs="Times New Roman"/>
          <w:szCs w:val="24"/>
          <w:lang w:val="en-GB"/>
        </w:rPr>
        <w:t>with ADHD</w:t>
      </w:r>
      <w:r w:rsidRPr="007710AF">
        <w:rPr>
          <w:rFonts w:eastAsia="Times New Roman" w:cs="Times New Roman"/>
          <w:szCs w:val="24"/>
          <w:lang w:val="en-GB"/>
        </w:rPr>
        <w:t xml:space="preserve">, Dyslexia will require a different type of teaching approach. VLE was found to be an auspicious gift for these special children (Joan, 2018).  </w:t>
      </w:r>
    </w:p>
    <w:p w:rsidR="00201C9C" w:rsidRPr="007710AF" w:rsidRDefault="001D679C" w:rsidP="007710AF">
      <w:pPr>
        <w:pStyle w:val="Heading2"/>
        <w:rPr>
          <w:lang w:val="en-GB"/>
        </w:rPr>
      </w:pPr>
      <w:bookmarkStart w:id="14" w:name="_Toc70161412"/>
      <w:r w:rsidRPr="007710AF">
        <w:rPr>
          <w:lang w:val="en-GB"/>
        </w:rPr>
        <w:t>VLE brings new opportunity and underlines difficulties during a pandemic</w:t>
      </w:r>
      <w:bookmarkEnd w:id="14"/>
    </w:p>
    <w:p w:rsidR="00201C9C" w:rsidRPr="007710AF" w:rsidRDefault="001D679C" w:rsidP="007710AF">
      <w:pPr>
        <w:rPr>
          <w:rFonts w:eastAsia="Times New Roman" w:cs="Times New Roman"/>
          <w:szCs w:val="24"/>
          <w:lang w:val="en-GB"/>
        </w:rPr>
      </w:pPr>
      <w:r w:rsidRPr="007710AF">
        <w:rPr>
          <w:rFonts w:eastAsia="Times New Roman" w:cs="Times New Roman"/>
          <w:szCs w:val="24"/>
          <w:lang w:val="en-GB"/>
        </w:rPr>
        <w:t xml:space="preserve">During a pandemic, students had to continue their courses and classes online. Traveling restrictions restrain students from pursuing higher education. Many higher institutions continued enrolment and online classes. Those who wanted to explore environment of foreign schools and educational system in person ended up participating in online classes. These created a hindrance for a student to get exposure to a particular institution and hesitate to interact with his classmates and lecturer or professor as well. Exposure and practical </w:t>
      </w:r>
      <w:r w:rsidRPr="007710AF">
        <w:rPr>
          <w:rFonts w:eastAsia="Times New Roman" w:cs="Times New Roman"/>
          <w:szCs w:val="24"/>
          <w:lang w:val="en-GB"/>
        </w:rPr>
        <w:lastRenderedPageBreak/>
        <w:t>experience are essential parts of education. Those who do not</w:t>
      </w:r>
      <w:r w:rsidR="002D5892" w:rsidRPr="007710AF">
        <w:rPr>
          <w:rFonts w:eastAsia="Times New Roman" w:cs="Times New Roman"/>
          <w:szCs w:val="24"/>
          <w:lang w:val="en-GB"/>
        </w:rPr>
        <w:t xml:space="preserve"> have any internet facility </w:t>
      </w:r>
      <w:r w:rsidRPr="007710AF">
        <w:rPr>
          <w:rFonts w:eastAsia="Times New Roman" w:cs="Times New Roman"/>
          <w:szCs w:val="24"/>
          <w:lang w:val="en-GB"/>
        </w:rPr>
        <w:t>deprived of education and stopped their school. Nonetheless, this new way of education system helps most students to continue learning and explo</w:t>
      </w:r>
      <w:r w:rsidR="002D5892" w:rsidRPr="007710AF">
        <w:rPr>
          <w:rFonts w:eastAsia="Times New Roman" w:cs="Times New Roman"/>
          <w:szCs w:val="24"/>
          <w:lang w:val="en-GB"/>
        </w:rPr>
        <w:t>re new things. VLE considers asa</w:t>
      </w:r>
      <w:r w:rsidRPr="007710AF">
        <w:rPr>
          <w:rFonts w:eastAsia="Times New Roman" w:cs="Times New Roman"/>
          <w:szCs w:val="24"/>
          <w:lang w:val="en-GB"/>
        </w:rPr>
        <w:t xml:space="preserve"> gift of modern science and technology to humankind (Surkhali and Garbuja 2020).</w:t>
      </w:r>
    </w:p>
    <w:p w:rsidR="00201C9C" w:rsidRPr="007710AF" w:rsidRDefault="001D679C" w:rsidP="007710AF">
      <w:pPr>
        <w:pStyle w:val="Heading2"/>
        <w:rPr>
          <w:lang w:val="en-GB"/>
        </w:rPr>
      </w:pPr>
      <w:bookmarkStart w:id="15" w:name="_Toc70161413"/>
      <w:r w:rsidRPr="007710AF">
        <w:rPr>
          <w:lang w:val="en-GB"/>
        </w:rPr>
        <w:t>Students get motivated to regulate themselves in VLE</w:t>
      </w:r>
      <w:bookmarkEnd w:id="15"/>
    </w:p>
    <w:p w:rsidR="00201C9C" w:rsidRPr="007710AF" w:rsidRDefault="001D679C" w:rsidP="007710AF">
      <w:pPr>
        <w:rPr>
          <w:rFonts w:eastAsia="Times New Roman" w:cs="Times New Roman"/>
          <w:szCs w:val="24"/>
          <w:lang w:val="en-GB"/>
        </w:rPr>
      </w:pPr>
      <w:r w:rsidRPr="007710AF">
        <w:rPr>
          <w:rFonts w:eastAsia="Times New Roman" w:cs="Times New Roman"/>
          <w:szCs w:val="24"/>
          <w:lang w:val="en-GB"/>
        </w:rPr>
        <w:t xml:space="preserve">Students now get motivated to learn many things according to their passion and interest from a virtual learning environment. VLE offers many courses to increase knowledge and tactics to sharpen skills. Students from different backgrounds can explore many branches of education and fulfill their inquisitiveness. Undergraduate students show self-regulation and assiduousness towards VLE. Many applications develop cost-free education and a clear understanding of any particular topic or course. </w:t>
      </w:r>
      <w:r w:rsidR="002D5892" w:rsidRPr="007710AF">
        <w:rPr>
          <w:rFonts w:eastAsia="Times New Roman" w:cs="Times New Roman"/>
          <w:szCs w:val="24"/>
          <w:lang w:val="en-GB"/>
        </w:rPr>
        <w:t>Thus,</w:t>
      </w:r>
      <w:r w:rsidRPr="007710AF">
        <w:rPr>
          <w:rFonts w:eastAsia="Times New Roman" w:cs="Times New Roman"/>
          <w:szCs w:val="24"/>
          <w:lang w:val="en-GB"/>
        </w:rPr>
        <w:t xml:space="preserve"> entice students a lot to get themselves enraged or incorporated into VLE. This helps to investigate potentiality in a student and receive positive or constructive feedback from a mentor (Wandler and Imbriale, 2017).</w:t>
      </w:r>
    </w:p>
    <w:p w:rsidR="007710AF" w:rsidRPr="007710AF" w:rsidRDefault="007710AF" w:rsidP="007710AF">
      <w:pPr>
        <w:rPr>
          <w:rFonts w:cs="Times New Roman"/>
          <w:szCs w:val="24"/>
          <w:lang w:val="en-GB"/>
        </w:rPr>
      </w:pPr>
      <w:r w:rsidRPr="007710AF">
        <w:rPr>
          <w:rFonts w:cs="Times New Roman"/>
          <w:szCs w:val="24"/>
          <w:lang w:val="en-GB"/>
        </w:rPr>
        <w:br w:type="page"/>
      </w:r>
    </w:p>
    <w:p w:rsidR="007710AF" w:rsidRPr="007710AF" w:rsidRDefault="007710AF" w:rsidP="007710AF">
      <w:pPr>
        <w:pStyle w:val="Heading1"/>
      </w:pPr>
      <w:bookmarkStart w:id="16" w:name="_Toc70161414"/>
      <w:r w:rsidRPr="007710AF">
        <w:lastRenderedPageBreak/>
        <w:t>Conclusion</w:t>
      </w:r>
      <w:bookmarkEnd w:id="16"/>
    </w:p>
    <w:p w:rsidR="007710AF" w:rsidRPr="007710AF" w:rsidRDefault="007710AF" w:rsidP="007710AF">
      <w:pPr>
        <w:rPr>
          <w:rFonts w:eastAsia="Times New Roman" w:cs="Times New Roman"/>
          <w:b/>
          <w:sz w:val="28"/>
          <w:szCs w:val="28"/>
        </w:rPr>
      </w:pPr>
      <w:r w:rsidRPr="007710AF">
        <w:rPr>
          <w:rFonts w:eastAsia="Times New Roman" w:cs="Times New Roman"/>
          <w:szCs w:val="24"/>
        </w:rPr>
        <w:t>Virtual learning environment (VLE) is emerging new skilled technologies along with development of software. Along with development of software, students and teachers as well as institutions have to aware of t</w:t>
      </w:r>
      <w:r w:rsidR="0015334A">
        <w:rPr>
          <w:rFonts w:eastAsia="Times New Roman" w:cs="Times New Roman"/>
          <w:szCs w:val="24"/>
        </w:rPr>
        <w:t xml:space="preserve">his. In a situation of </w:t>
      </w:r>
      <w:r w:rsidRPr="007710AF">
        <w:rPr>
          <w:rFonts w:eastAsia="Times New Roman" w:cs="Times New Roman"/>
          <w:szCs w:val="24"/>
        </w:rPr>
        <w:t>Covid 19</w:t>
      </w:r>
      <w:r w:rsidR="0015334A">
        <w:rPr>
          <w:rFonts w:eastAsia="Times New Roman" w:cs="Times New Roman"/>
          <w:szCs w:val="24"/>
        </w:rPr>
        <w:t>pandemic,</w:t>
      </w:r>
      <w:r w:rsidRPr="007710AF">
        <w:rPr>
          <w:rFonts w:eastAsia="Times New Roman" w:cs="Times New Roman"/>
          <w:szCs w:val="24"/>
        </w:rPr>
        <w:t xml:space="preserve">growth of virtual learning is upraising and </w:t>
      </w:r>
      <w:r w:rsidR="00D91D39">
        <w:rPr>
          <w:rFonts w:eastAsia="Times New Roman" w:cs="Times New Roman"/>
          <w:szCs w:val="24"/>
        </w:rPr>
        <w:t xml:space="preserve">it is becoming </w:t>
      </w:r>
      <w:r w:rsidRPr="007710AF">
        <w:rPr>
          <w:rFonts w:eastAsia="Times New Roman" w:cs="Times New Roman"/>
          <w:szCs w:val="24"/>
        </w:rPr>
        <w:t>valuable for continue education process smoothly and students and teachers have to more conscious. Virtual learning environment is a significant web platform for teaching and learning authentically without any physical appearance in institutions. A geographical barrier is an important point to be noted and a virtual learning environment makes it easy to solve present barriers.</w:t>
      </w:r>
    </w:p>
    <w:p w:rsidR="00201C9C" w:rsidRPr="007710AF" w:rsidRDefault="001D679C" w:rsidP="007710AF">
      <w:pPr>
        <w:rPr>
          <w:rFonts w:eastAsia="Times New Roman" w:cs="Times New Roman"/>
          <w:szCs w:val="24"/>
          <w:lang w:val="en-GB"/>
        </w:rPr>
      </w:pPr>
      <w:r w:rsidRPr="007710AF">
        <w:rPr>
          <w:rFonts w:cs="Times New Roman"/>
          <w:szCs w:val="24"/>
          <w:lang w:val="en-GB"/>
        </w:rPr>
        <w:br w:type="page"/>
      </w:r>
    </w:p>
    <w:p w:rsidR="00201C9C" w:rsidRPr="007710AF" w:rsidRDefault="001D679C" w:rsidP="007710AF">
      <w:pPr>
        <w:pStyle w:val="Heading1"/>
        <w:rPr>
          <w:lang w:val="en-GB"/>
        </w:rPr>
      </w:pPr>
      <w:bookmarkStart w:id="17" w:name="_Toc70161415"/>
      <w:r w:rsidRPr="007710AF">
        <w:rPr>
          <w:lang w:val="en-GB"/>
        </w:rPr>
        <w:lastRenderedPageBreak/>
        <w:t>Reference List</w:t>
      </w:r>
      <w:bookmarkEnd w:id="17"/>
    </w:p>
    <w:p w:rsidR="007710AF" w:rsidRPr="00D91D39" w:rsidRDefault="001D679C" w:rsidP="00D91D39">
      <w:pPr>
        <w:spacing w:before="240" w:after="240"/>
        <w:rPr>
          <w:rFonts w:eastAsia="Times New Roman" w:cs="Times New Roman"/>
          <w:b/>
          <w:szCs w:val="24"/>
          <w:lang w:val="en-GB"/>
        </w:rPr>
      </w:pPr>
      <w:r w:rsidRPr="007710AF">
        <w:rPr>
          <w:rFonts w:eastAsia="Times New Roman" w:cs="Times New Roman"/>
          <w:b/>
          <w:szCs w:val="24"/>
          <w:lang w:val="en-GB"/>
        </w:rPr>
        <w:t>Journals</w:t>
      </w:r>
    </w:p>
    <w:p w:rsidR="007710AF" w:rsidRPr="007710AF" w:rsidRDefault="007710AF" w:rsidP="007710AF">
      <w:pPr>
        <w:rPr>
          <w:rFonts w:eastAsia="Times New Roman" w:cs="Times New Roman"/>
          <w:szCs w:val="24"/>
          <w:lang w:val="en-GB"/>
        </w:rPr>
      </w:pPr>
      <w:r w:rsidRPr="007710AF">
        <w:rPr>
          <w:rFonts w:eastAsia="Times New Roman" w:cs="Times New Roman"/>
          <w:szCs w:val="24"/>
          <w:lang w:val="en-GB"/>
        </w:rPr>
        <w:t xml:space="preserve">Alves, P., Miranda, L. and Morais, C., 2017. The influence of virtual learning environments on students' performance. </w:t>
      </w:r>
      <w:r w:rsidRPr="007710AF">
        <w:rPr>
          <w:rFonts w:eastAsia="Times New Roman" w:cs="Times New Roman"/>
          <w:i/>
          <w:szCs w:val="24"/>
          <w:lang w:val="en-GB"/>
        </w:rPr>
        <w:t>Universal Journal of Educational Research</w:t>
      </w:r>
      <w:r w:rsidRPr="007710AF">
        <w:rPr>
          <w:rFonts w:eastAsia="Times New Roman" w:cs="Times New Roman"/>
          <w:szCs w:val="24"/>
          <w:lang w:val="en-GB"/>
        </w:rPr>
        <w:t xml:space="preserve">, </w:t>
      </w:r>
      <w:r w:rsidRPr="007710AF">
        <w:rPr>
          <w:rFonts w:eastAsia="Times New Roman" w:cs="Times New Roman"/>
          <w:i/>
          <w:szCs w:val="24"/>
          <w:lang w:val="en-GB"/>
        </w:rPr>
        <w:t>5</w:t>
      </w:r>
      <w:r w:rsidRPr="007710AF">
        <w:rPr>
          <w:rFonts w:eastAsia="Times New Roman" w:cs="Times New Roman"/>
          <w:szCs w:val="24"/>
          <w:lang w:val="en-GB"/>
        </w:rPr>
        <w:t>(3), pp.517-527.</w:t>
      </w:r>
    </w:p>
    <w:p w:rsidR="007710AF" w:rsidRPr="007710AF" w:rsidRDefault="007710AF" w:rsidP="007710AF">
      <w:pPr>
        <w:rPr>
          <w:rFonts w:eastAsia="Times New Roman" w:cs="Times New Roman"/>
          <w:szCs w:val="24"/>
          <w:lang w:val="en-GB"/>
        </w:rPr>
      </w:pPr>
      <w:r w:rsidRPr="007710AF">
        <w:rPr>
          <w:rFonts w:eastAsia="Times New Roman" w:cs="Times New Roman"/>
          <w:szCs w:val="24"/>
          <w:lang w:val="en-GB"/>
        </w:rPr>
        <w:t xml:space="preserve">Apuke, O.D., 2017. Quantitative research methods: A synopsis approach. </w:t>
      </w:r>
      <w:r w:rsidRPr="007710AF">
        <w:rPr>
          <w:rFonts w:eastAsia="Times New Roman" w:cs="Times New Roman"/>
          <w:i/>
          <w:szCs w:val="24"/>
          <w:lang w:val="en-GB"/>
        </w:rPr>
        <w:t>Kuwait Chapter of Arabian Journal of Business and Management Review</w:t>
      </w:r>
      <w:r w:rsidRPr="007710AF">
        <w:rPr>
          <w:rFonts w:eastAsia="Times New Roman" w:cs="Times New Roman"/>
          <w:szCs w:val="24"/>
          <w:lang w:val="en-GB"/>
        </w:rPr>
        <w:t xml:space="preserve">, </w:t>
      </w:r>
      <w:r w:rsidRPr="007710AF">
        <w:rPr>
          <w:rFonts w:eastAsia="Times New Roman" w:cs="Times New Roman"/>
          <w:i/>
          <w:szCs w:val="24"/>
          <w:lang w:val="en-GB"/>
        </w:rPr>
        <w:t>33</w:t>
      </w:r>
      <w:r w:rsidRPr="007710AF">
        <w:rPr>
          <w:rFonts w:eastAsia="Times New Roman" w:cs="Times New Roman"/>
          <w:szCs w:val="24"/>
          <w:lang w:val="en-GB"/>
        </w:rPr>
        <w:t>(5471), pp.1-8.</w:t>
      </w:r>
    </w:p>
    <w:p w:rsidR="007710AF" w:rsidRPr="007710AF" w:rsidRDefault="007710AF" w:rsidP="007710AF">
      <w:pPr>
        <w:rPr>
          <w:rFonts w:eastAsia="Times New Roman" w:cs="Times New Roman"/>
          <w:szCs w:val="24"/>
          <w:lang w:val="en-GB"/>
        </w:rPr>
      </w:pPr>
      <w:r w:rsidRPr="007710AF">
        <w:rPr>
          <w:rFonts w:eastAsia="Times New Roman" w:cs="Times New Roman"/>
          <w:szCs w:val="24"/>
          <w:lang w:val="en-GB"/>
        </w:rPr>
        <w:t xml:space="preserve">Joan, D.R., 2018. Virtual classroom: A gift for disabled children. </w:t>
      </w:r>
      <w:r w:rsidRPr="007710AF">
        <w:rPr>
          <w:rFonts w:eastAsia="Times New Roman" w:cs="Times New Roman"/>
          <w:i/>
          <w:szCs w:val="24"/>
          <w:lang w:val="en-GB"/>
        </w:rPr>
        <w:t>I-Manager's Journal on School Educational Technology</w:t>
      </w:r>
      <w:r w:rsidRPr="007710AF">
        <w:rPr>
          <w:rFonts w:eastAsia="Times New Roman" w:cs="Times New Roman"/>
          <w:szCs w:val="24"/>
          <w:lang w:val="en-GB"/>
        </w:rPr>
        <w:t xml:space="preserve">, </w:t>
      </w:r>
      <w:r w:rsidRPr="007710AF">
        <w:rPr>
          <w:rFonts w:eastAsia="Times New Roman" w:cs="Times New Roman"/>
          <w:i/>
          <w:szCs w:val="24"/>
          <w:lang w:val="en-GB"/>
        </w:rPr>
        <w:t>14</w:t>
      </w:r>
      <w:r w:rsidRPr="007710AF">
        <w:rPr>
          <w:rFonts w:eastAsia="Times New Roman" w:cs="Times New Roman"/>
          <w:szCs w:val="24"/>
          <w:lang w:val="en-GB"/>
        </w:rPr>
        <w:t>(2), p.7.</w:t>
      </w:r>
    </w:p>
    <w:p w:rsidR="007710AF" w:rsidRPr="007710AF" w:rsidRDefault="007710AF" w:rsidP="007710AF">
      <w:pPr>
        <w:rPr>
          <w:rFonts w:cs="Times New Roman"/>
          <w:szCs w:val="24"/>
          <w:shd w:val="clear" w:color="auto" w:fill="FFFFFF"/>
        </w:rPr>
      </w:pPr>
      <w:r w:rsidRPr="007710AF">
        <w:rPr>
          <w:rFonts w:cs="Times New Roman"/>
          <w:szCs w:val="24"/>
          <w:shd w:val="clear" w:color="auto" w:fill="FFFFFF"/>
        </w:rPr>
        <w:t>Kliziene, I., Taujanskiene, G., Augustiniene, A., Simonaitiene, B. and Cibulskas, G., 2021. The Impact of the Virtual Learning Platform EDUKA on the Academic Performance of Primary School Children. </w:t>
      </w:r>
      <w:r w:rsidRPr="007710AF">
        <w:rPr>
          <w:rFonts w:cs="Times New Roman"/>
          <w:i/>
          <w:iCs/>
          <w:szCs w:val="24"/>
          <w:shd w:val="clear" w:color="auto" w:fill="FFFFFF"/>
        </w:rPr>
        <w:t>Sustainability</w:t>
      </w:r>
      <w:r w:rsidRPr="007710AF">
        <w:rPr>
          <w:rFonts w:cs="Times New Roman"/>
          <w:szCs w:val="24"/>
          <w:shd w:val="clear" w:color="auto" w:fill="FFFFFF"/>
        </w:rPr>
        <w:t>, </w:t>
      </w:r>
      <w:r w:rsidRPr="007710AF">
        <w:rPr>
          <w:rFonts w:cs="Times New Roman"/>
          <w:i/>
          <w:iCs/>
          <w:szCs w:val="24"/>
          <w:shd w:val="clear" w:color="auto" w:fill="FFFFFF"/>
        </w:rPr>
        <w:t>13</w:t>
      </w:r>
      <w:r w:rsidRPr="007710AF">
        <w:rPr>
          <w:rFonts w:cs="Times New Roman"/>
          <w:szCs w:val="24"/>
          <w:shd w:val="clear" w:color="auto" w:fill="FFFFFF"/>
        </w:rPr>
        <w:t>(4), p.2268. Kliziene, I., Taujanskiene, G., Augustiniene, A., Simonaitiene, B. and Cibulskas, G., 2021. The Impact of the Virtual Learning Platform EDUKA on the Academic Performance of Primary School Children. </w:t>
      </w:r>
      <w:r w:rsidRPr="007710AF">
        <w:rPr>
          <w:rFonts w:cs="Times New Roman"/>
          <w:i/>
          <w:iCs/>
          <w:szCs w:val="24"/>
          <w:shd w:val="clear" w:color="auto" w:fill="FFFFFF"/>
        </w:rPr>
        <w:t>Sustainability</w:t>
      </w:r>
      <w:r w:rsidRPr="007710AF">
        <w:rPr>
          <w:rFonts w:cs="Times New Roman"/>
          <w:szCs w:val="24"/>
          <w:shd w:val="clear" w:color="auto" w:fill="FFFFFF"/>
        </w:rPr>
        <w:t>, </w:t>
      </w:r>
      <w:r w:rsidRPr="007710AF">
        <w:rPr>
          <w:rFonts w:cs="Times New Roman"/>
          <w:i/>
          <w:iCs/>
          <w:szCs w:val="24"/>
          <w:shd w:val="clear" w:color="auto" w:fill="FFFFFF"/>
        </w:rPr>
        <w:t>13</w:t>
      </w:r>
      <w:r w:rsidRPr="007710AF">
        <w:rPr>
          <w:rFonts w:cs="Times New Roman"/>
          <w:szCs w:val="24"/>
          <w:shd w:val="clear" w:color="auto" w:fill="FFFFFF"/>
        </w:rPr>
        <w:t>(4), p.2268. Kliziene, I., Taujanskiene, G., Augustiniene, A., Simonaitiene, B. and Cibulskas, G., 2021. The Impact of the Virtual Learning Platform EDUKA on the Academic Performance of Primary School Children. </w:t>
      </w:r>
      <w:r w:rsidRPr="007710AF">
        <w:rPr>
          <w:rFonts w:cs="Times New Roman"/>
          <w:i/>
          <w:iCs/>
          <w:szCs w:val="24"/>
          <w:shd w:val="clear" w:color="auto" w:fill="FFFFFF"/>
        </w:rPr>
        <w:t>Sustainability</w:t>
      </w:r>
      <w:r w:rsidRPr="007710AF">
        <w:rPr>
          <w:rFonts w:cs="Times New Roman"/>
          <w:szCs w:val="24"/>
          <w:shd w:val="clear" w:color="auto" w:fill="FFFFFF"/>
        </w:rPr>
        <w:t>, </w:t>
      </w:r>
      <w:r w:rsidRPr="007710AF">
        <w:rPr>
          <w:rFonts w:cs="Times New Roman"/>
          <w:i/>
          <w:iCs/>
          <w:szCs w:val="24"/>
          <w:shd w:val="clear" w:color="auto" w:fill="FFFFFF"/>
        </w:rPr>
        <w:t>13</w:t>
      </w:r>
      <w:r w:rsidRPr="007710AF">
        <w:rPr>
          <w:rFonts w:cs="Times New Roman"/>
          <w:szCs w:val="24"/>
          <w:shd w:val="clear" w:color="auto" w:fill="FFFFFF"/>
        </w:rPr>
        <w:t>(4), p.2268. Kliziene, I., Taujanskiene, G., Augustiniene, A., Simonaitiene, B. and Cibulskas, G., 2021. The Impact of the Virtual Learning Platform EDUKA on the Academic Performance of Primary School Children. </w:t>
      </w:r>
      <w:r w:rsidRPr="007710AF">
        <w:rPr>
          <w:rFonts w:cs="Times New Roman"/>
          <w:i/>
          <w:iCs/>
          <w:szCs w:val="24"/>
          <w:shd w:val="clear" w:color="auto" w:fill="FFFFFF"/>
        </w:rPr>
        <w:t>Sustainability</w:t>
      </w:r>
      <w:r w:rsidRPr="007710AF">
        <w:rPr>
          <w:rFonts w:cs="Times New Roman"/>
          <w:szCs w:val="24"/>
          <w:shd w:val="clear" w:color="auto" w:fill="FFFFFF"/>
        </w:rPr>
        <w:t>, </w:t>
      </w:r>
      <w:r w:rsidRPr="007710AF">
        <w:rPr>
          <w:rFonts w:cs="Times New Roman"/>
          <w:i/>
          <w:iCs/>
          <w:szCs w:val="24"/>
          <w:shd w:val="clear" w:color="auto" w:fill="FFFFFF"/>
        </w:rPr>
        <w:t>13</w:t>
      </w:r>
      <w:r w:rsidRPr="007710AF">
        <w:rPr>
          <w:rFonts w:cs="Times New Roman"/>
          <w:szCs w:val="24"/>
          <w:shd w:val="clear" w:color="auto" w:fill="FFFFFF"/>
        </w:rPr>
        <w:t>(4), p.2268.</w:t>
      </w:r>
    </w:p>
    <w:p w:rsidR="007710AF" w:rsidRPr="007710AF" w:rsidRDefault="007710AF" w:rsidP="007710AF">
      <w:pPr>
        <w:rPr>
          <w:rFonts w:eastAsia="Times New Roman" w:cs="Times New Roman"/>
          <w:szCs w:val="24"/>
          <w:lang w:val="en-GB"/>
        </w:rPr>
      </w:pPr>
      <w:r w:rsidRPr="007710AF">
        <w:rPr>
          <w:rFonts w:eastAsia="Times New Roman" w:cs="Times New Roman"/>
          <w:szCs w:val="24"/>
          <w:lang w:val="en-GB"/>
        </w:rPr>
        <w:t xml:space="preserve">Morsanyi, K., McCormack, T. and O'Mahony, E., 2018. The link between deductive reasoning and mathematics. </w:t>
      </w:r>
      <w:r w:rsidRPr="007710AF">
        <w:rPr>
          <w:rFonts w:eastAsia="Times New Roman" w:cs="Times New Roman"/>
          <w:i/>
          <w:szCs w:val="24"/>
          <w:lang w:val="en-GB"/>
        </w:rPr>
        <w:t>Thinking &amp; Reasoning</w:t>
      </w:r>
      <w:r w:rsidRPr="007710AF">
        <w:rPr>
          <w:rFonts w:eastAsia="Times New Roman" w:cs="Times New Roman"/>
          <w:szCs w:val="24"/>
          <w:lang w:val="en-GB"/>
        </w:rPr>
        <w:t xml:space="preserve">, </w:t>
      </w:r>
      <w:r w:rsidRPr="007710AF">
        <w:rPr>
          <w:rFonts w:eastAsia="Times New Roman" w:cs="Times New Roman"/>
          <w:i/>
          <w:szCs w:val="24"/>
          <w:lang w:val="en-GB"/>
        </w:rPr>
        <w:t>24</w:t>
      </w:r>
      <w:r w:rsidRPr="007710AF">
        <w:rPr>
          <w:rFonts w:eastAsia="Times New Roman" w:cs="Times New Roman"/>
          <w:szCs w:val="24"/>
          <w:lang w:val="en-GB"/>
        </w:rPr>
        <w:t>(2), pp.234-257.</w:t>
      </w:r>
    </w:p>
    <w:p w:rsidR="007710AF" w:rsidRPr="007710AF" w:rsidRDefault="007710AF" w:rsidP="007710AF">
      <w:pPr>
        <w:rPr>
          <w:rFonts w:eastAsia="Times New Roman" w:cs="Times New Roman"/>
          <w:szCs w:val="24"/>
          <w:lang w:val="en-GB"/>
        </w:rPr>
      </w:pPr>
      <w:r w:rsidRPr="007710AF">
        <w:rPr>
          <w:rFonts w:eastAsia="Times New Roman" w:cs="Times New Roman"/>
          <w:szCs w:val="24"/>
          <w:lang w:val="en-GB"/>
        </w:rPr>
        <w:t xml:space="preserve">Prinzing, M., 2021. How to study well-being: A proposal for the integration of philosophy with science. </w:t>
      </w:r>
      <w:r w:rsidRPr="007710AF">
        <w:rPr>
          <w:rFonts w:eastAsia="Times New Roman" w:cs="Times New Roman"/>
          <w:i/>
          <w:szCs w:val="24"/>
          <w:lang w:val="en-GB"/>
        </w:rPr>
        <w:t>Review of General Psychology</w:t>
      </w:r>
      <w:r w:rsidRPr="007710AF">
        <w:rPr>
          <w:rFonts w:eastAsia="Times New Roman" w:cs="Times New Roman"/>
          <w:szCs w:val="24"/>
          <w:lang w:val="en-GB"/>
        </w:rPr>
        <w:t>, p.10892680211002443.</w:t>
      </w:r>
    </w:p>
    <w:p w:rsidR="007710AF" w:rsidRPr="007710AF" w:rsidRDefault="007710AF" w:rsidP="007710AF">
      <w:pPr>
        <w:rPr>
          <w:rFonts w:eastAsia="Times New Roman" w:cs="Times New Roman"/>
          <w:szCs w:val="24"/>
        </w:rPr>
      </w:pPr>
      <w:r w:rsidRPr="007710AF">
        <w:rPr>
          <w:rFonts w:eastAsia="Times New Roman" w:cs="Times New Roman"/>
          <w:szCs w:val="24"/>
        </w:rPr>
        <w:t>Skalka, J., Drlík, M. and Obonya, J., 2019, April. Automated assessment in learning and teaching programming languages using virtual learning environment. In </w:t>
      </w:r>
      <w:r w:rsidRPr="007710AF">
        <w:rPr>
          <w:rFonts w:eastAsia="Times New Roman" w:cs="Times New Roman"/>
          <w:i/>
          <w:iCs/>
          <w:szCs w:val="24"/>
        </w:rPr>
        <w:t>2019 IEEE Global Engineering Education Conference (EDUCON)</w:t>
      </w:r>
      <w:r w:rsidRPr="007710AF">
        <w:rPr>
          <w:rFonts w:eastAsia="Times New Roman" w:cs="Times New Roman"/>
          <w:szCs w:val="24"/>
        </w:rPr>
        <w:t> (pp. 689-697). IEEE.</w:t>
      </w:r>
    </w:p>
    <w:p w:rsidR="007710AF" w:rsidRPr="007710AF" w:rsidRDefault="007710AF" w:rsidP="007710AF">
      <w:pPr>
        <w:rPr>
          <w:rFonts w:eastAsia="Times New Roman" w:cs="Times New Roman"/>
          <w:szCs w:val="24"/>
          <w:lang w:val="en-GB"/>
        </w:rPr>
      </w:pPr>
      <w:r w:rsidRPr="007710AF">
        <w:rPr>
          <w:rFonts w:eastAsia="Times New Roman" w:cs="Times New Roman"/>
          <w:szCs w:val="24"/>
          <w:lang w:val="en-GB"/>
        </w:rPr>
        <w:t xml:space="preserve">Surkhali, B. and Garbuja, C.K., 2020. Virtual learning during COVID-19 pandemic: pros and cons. </w:t>
      </w:r>
      <w:r w:rsidRPr="007710AF">
        <w:rPr>
          <w:rFonts w:eastAsia="Times New Roman" w:cs="Times New Roman"/>
          <w:i/>
          <w:szCs w:val="24"/>
          <w:lang w:val="en-GB"/>
        </w:rPr>
        <w:t>Journal of Lumbini Medical College</w:t>
      </w:r>
      <w:r w:rsidRPr="007710AF">
        <w:rPr>
          <w:rFonts w:eastAsia="Times New Roman" w:cs="Times New Roman"/>
          <w:szCs w:val="24"/>
          <w:lang w:val="en-GB"/>
        </w:rPr>
        <w:t xml:space="preserve">, </w:t>
      </w:r>
      <w:r w:rsidRPr="007710AF">
        <w:rPr>
          <w:rFonts w:eastAsia="Times New Roman" w:cs="Times New Roman"/>
          <w:i/>
          <w:szCs w:val="24"/>
          <w:lang w:val="en-GB"/>
        </w:rPr>
        <w:t>8</w:t>
      </w:r>
      <w:r w:rsidRPr="007710AF">
        <w:rPr>
          <w:rFonts w:eastAsia="Times New Roman" w:cs="Times New Roman"/>
          <w:szCs w:val="24"/>
          <w:lang w:val="en-GB"/>
        </w:rPr>
        <w:t>(1), pp.154-155.</w:t>
      </w:r>
    </w:p>
    <w:p w:rsidR="007710AF" w:rsidRPr="007710AF" w:rsidRDefault="007710AF" w:rsidP="007710AF">
      <w:pPr>
        <w:rPr>
          <w:rFonts w:eastAsia="Times New Roman" w:cs="Times New Roman"/>
          <w:szCs w:val="24"/>
          <w:lang w:val="en-GB"/>
        </w:rPr>
      </w:pPr>
      <w:r w:rsidRPr="007710AF">
        <w:rPr>
          <w:rFonts w:eastAsia="Times New Roman" w:cs="Times New Roman"/>
          <w:szCs w:val="24"/>
          <w:lang w:val="en-GB"/>
        </w:rPr>
        <w:t xml:space="preserve">Wandler, J.B. and Imbriale, W.J., 2017. Promoting undergraduate student self-regulation in online learning environments. </w:t>
      </w:r>
      <w:r w:rsidRPr="007710AF">
        <w:rPr>
          <w:rFonts w:eastAsia="Times New Roman" w:cs="Times New Roman"/>
          <w:i/>
          <w:szCs w:val="24"/>
          <w:lang w:val="en-GB"/>
        </w:rPr>
        <w:t>Online Learning</w:t>
      </w:r>
      <w:r w:rsidRPr="007710AF">
        <w:rPr>
          <w:rFonts w:eastAsia="Times New Roman" w:cs="Times New Roman"/>
          <w:szCs w:val="24"/>
          <w:lang w:val="en-GB"/>
        </w:rPr>
        <w:t xml:space="preserve">, </w:t>
      </w:r>
      <w:r w:rsidRPr="007710AF">
        <w:rPr>
          <w:rFonts w:eastAsia="Times New Roman" w:cs="Times New Roman"/>
          <w:i/>
          <w:szCs w:val="24"/>
          <w:lang w:val="en-GB"/>
        </w:rPr>
        <w:t>21</w:t>
      </w:r>
      <w:r w:rsidRPr="007710AF">
        <w:rPr>
          <w:rFonts w:eastAsia="Times New Roman" w:cs="Times New Roman"/>
          <w:szCs w:val="24"/>
          <w:lang w:val="en-GB"/>
        </w:rPr>
        <w:t>(2), p.n2.</w:t>
      </w:r>
    </w:p>
    <w:p w:rsidR="007710AF" w:rsidRPr="007710AF" w:rsidRDefault="007710AF" w:rsidP="007710AF">
      <w:pPr>
        <w:rPr>
          <w:rFonts w:eastAsia="Times New Roman" w:cs="Times New Roman"/>
          <w:szCs w:val="24"/>
          <w:lang w:val="en-GB"/>
        </w:rPr>
      </w:pPr>
      <w:r w:rsidRPr="007710AF">
        <w:rPr>
          <w:rFonts w:eastAsia="Times New Roman" w:cs="Times New Roman"/>
          <w:szCs w:val="24"/>
          <w:lang w:val="en-GB"/>
        </w:rPr>
        <w:lastRenderedPageBreak/>
        <w:t xml:space="preserve">Yang, D., Alsadoon, A., Prasad, P.C., Singh, A.K. and Elchouemi, A., 2018. An emotion recognition model based on facial recognition in a virtual learning environment. </w:t>
      </w:r>
      <w:r w:rsidRPr="007710AF">
        <w:rPr>
          <w:rFonts w:eastAsia="Times New Roman" w:cs="Times New Roman"/>
          <w:i/>
          <w:szCs w:val="24"/>
          <w:lang w:val="en-GB"/>
        </w:rPr>
        <w:t>Procedia Computer Science</w:t>
      </w:r>
      <w:r w:rsidRPr="007710AF">
        <w:rPr>
          <w:rFonts w:eastAsia="Times New Roman" w:cs="Times New Roman"/>
          <w:szCs w:val="24"/>
          <w:lang w:val="en-GB"/>
        </w:rPr>
        <w:t xml:space="preserve">, </w:t>
      </w:r>
      <w:r w:rsidRPr="007710AF">
        <w:rPr>
          <w:rFonts w:eastAsia="Times New Roman" w:cs="Times New Roman"/>
          <w:i/>
          <w:szCs w:val="24"/>
          <w:lang w:val="en-GB"/>
        </w:rPr>
        <w:t>125</w:t>
      </w:r>
      <w:r w:rsidRPr="007710AF">
        <w:rPr>
          <w:rFonts w:eastAsia="Times New Roman" w:cs="Times New Roman"/>
          <w:szCs w:val="24"/>
          <w:lang w:val="en-GB"/>
        </w:rPr>
        <w:t>, pp.2-10.</w:t>
      </w:r>
    </w:p>
    <w:p w:rsidR="007710AF" w:rsidRPr="007710AF" w:rsidRDefault="007710AF" w:rsidP="007710AF">
      <w:pPr>
        <w:rPr>
          <w:rFonts w:eastAsia="Times New Roman" w:cs="Times New Roman"/>
          <w:szCs w:val="24"/>
          <w:lang w:val="en-GB"/>
        </w:rPr>
      </w:pPr>
      <w:r w:rsidRPr="007710AF">
        <w:rPr>
          <w:rFonts w:eastAsia="Times New Roman" w:cs="Times New Roman"/>
          <w:szCs w:val="24"/>
          <w:lang w:val="en-GB"/>
        </w:rPr>
        <w:t xml:space="preserve">Yao, Y. and Liu, Y., 2019. Concept of tourism market regulation and its operational mechanism: an exploratory research based on grounded theory. </w:t>
      </w:r>
      <w:r w:rsidRPr="007710AF">
        <w:rPr>
          <w:rFonts w:eastAsia="Times New Roman" w:cs="Times New Roman"/>
          <w:i/>
          <w:szCs w:val="24"/>
          <w:lang w:val="en-GB"/>
        </w:rPr>
        <w:t>Tourism Tribune</w:t>
      </w:r>
      <w:r w:rsidRPr="007710AF">
        <w:rPr>
          <w:rFonts w:eastAsia="Times New Roman" w:cs="Times New Roman"/>
          <w:szCs w:val="24"/>
          <w:lang w:val="en-GB"/>
        </w:rPr>
        <w:t xml:space="preserve">, </w:t>
      </w:r>
      <w:r w:rsidRPr="007710AF">
        <w:rPr>
          <w:rFonts w:eastAsia="Times New Roman" w:cs="Times New Roman"/>
          <w:i/>
          <w:szCs w:val="24"/>
          <w:lang w:val="en-GB"/>
        </w:rPr>
        <w:t>34</w:t>
      </w:r>
      <w:r w:rsidRPr="007710AF">
        <w:rPr>
          <w:rFonts w:eastAsia="Times New Roman" w:cs="Times New Roman"/>
          <w:szCs w:val="24"/>
          <w:lang w:val="en-GB"/>
        </w:rPr>
        <w:t>(5), pp.62-75.</w:t>
      </w:r>
    </w:p>
    <w:sectPr w:rsidR="007710AF" w:rsidRPr="007710AF" w:rsidSect="002D5892">
      <w:footerReference w:type="defaul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2516E" w:rsidRDefault="0062516E" w:rsidP="002D5892">
      <w:pPr>
        <w:spacing w:line="240" w:lineRule="auto"/>
      </w:pPr>
      <w:r>
        <w:separator/>
      </w:r>
    </w:p>
  </w:endnote>
  <w:endnote w:type="continuationSeparator" w:id="1">
    <w:p w:rsidR="0062516E" w:rsidRDefault="0062516E" w:rsidP="002D589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cs="Times New Roman"/>
        <w:sz w:val="20"/>
        <w:szCs w:val="20"/>
      </w:rPr>
      <w:id w:val="-2144882641"/>
      <w:docPartObj>
        <w:docPartGallery w:val="Page Numbers (Bottom of Page)"/>
        <w:docPartUnique/>
      </w:docPartObj>
    </w:sdtPr>
    <w:sdtEndPr>
      <w:rPr>
        <w:noProof/>
      </w:rPr>
    </w:sdtEndPr>
    <w:sdtContent>
      <w:p w:rsidR="002D5892" w:rsidRPr="002D5892" w:rsidRDefault="006F459D">
        <w:pPr>
          <w:pStyle w:val="Footer"/>
          <w:jc w:val="right"/>
          <w:rPr>
            <w:rFonts w:cs="Times New Roman"/>
            <w:sz w:val="20"/>
            <w:szCs w:val="20"/>
          </w:rPr>
        </w:pPr>
        <w:r w:rsidRPr="002D5892">
          <w:rPr>
            <w:rFonts w:cs="Times New Roman"/>
            <w:sz w:val="20"/>
            <w:szCs w:val="20"/>
          </w:rPr>
          <w:fldChar w:fldCharType="begin"/>
        </w:r>
        <w:r w:rsidR="002D5892" w:rsidRPr="002D5892">
          <w:rPr>
            <w:rFonts w:cs="Times New Roman"/>
            <w:sz w:val="20"/>
            <w:szCs w:val="20"/>
          </w:rPr>
          <w:instrText xml:space="preserve"> PAGE   \* MERGEFORMAT </w:instrText>
        </w:r>
        <w:r w:rsidRPr="002D5892">
          <w:rPr>
            <w:rFonts w:cs="Times New Roman"/>
            <w:sz w:val="20"/>
            <w:szCs w:val="20"/>
          </w:rPr>
          <w:fldChar w:fldCharType="separate"/>
        </w:r>
        <w:r w:rsidR="00CF52DB">
          <w:rPr>
            <w:rFonts w:cs="Times New Roman"/>
            <w:noProof/>
            <w:sz w:val="20"/>
            <w:szCs w:val="20"/>
          </w:rPr>
          <w:t>1</w:t>
        </w:r>
        <w:r w:rsidRPr="002D5892">
          <w:rPr>
            <w:rFonts w:cs="Times New Roman"/>
            <w:noProof/>
            <w:sz w:val="20"/>
            <w:szCs w:val="20"/>
          </w:rPr>
          <w:fldChar w:fldCharType="end"/>
        </w:r>
      </w:p>
    </w:sdtContent>
  </w:sdt>
  <w:p w:rsidR="002D5892" w:rsidRPr="002D5892" w:rsidRDefault="002D5892">
    <w:pPr>
      <w:pStyle w:val="Footer"/>
      <w:rPr>
        <w:rFonts w:cs="Times New Roman"/>
        <w:sz w:val="20"/>
        <w:szCs w:val="2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2516E" w:rsidRDefault="0062516E" w:rsidP="002D5892">
      <w:pPr>
        <w:spacing w:line="240" w:lineRule="auto"/>
      </w:pPr>
      <w:r>
        <w:separator/>
      </w:r>
    </w:p>
  </w:footnote>
  <w:footnote w:type="continuationSeparator" w:id="1">
    <w:p w:rsidR="0062516E" w:rsidRDefault="0062516E" w:rsidP="002D5892">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defaultTabStop w:val="720"/>
  <w:characterSpacingControl w:val="doNotCompress"/>
  <w:footnotePr>
    <w:footnote w:id="0"/>
    <w:footnote w:id="1"/>
  </w:footnotePr>
  <w:endnotePr>
    <w:endnote w:id="0"/>
    <w:endnote w:id="1"/>
  </w:endnotePr>
  <w:compat/>
  <w:rsids>
    <w:rsidRoot w:val="00201C9C"/>
    <w:rsid w:val="000409F4"/>
    <w:rsid w:val="00050002"/>
    <w:rsid w:val="000E5EE3"/>
    <w:rsid w:val="0015334A"/>
    <w:rsid w:val="00153AD0"/>
    <w:rsid w:val="00163E32"/>
    <w:rsid w:val="001D679C"/>
    <w:rsid w:val="00201C9C"/>
    <w:rsid w:val="00282516"/>
    <w:rsid w:val="002A545C"/>
    <w:rsid w:val="002D5892"/>
    <w:rsid w:val="00405748"/>
    <w:rsid w:val="00547F3A"/>
    <w:rsid w:val="005B376C"/>
    <w:rsid w:val="0062516E"/>
    <w:rsid w:val="006979B3"/>
    <w:rsid w:val="006F459D"/>
    <w:rsid w:val="007710AF"/>
    <w:rsid w:val="007B1468"/>
    <w:rsid w:val="008367BE"/>
    <w:rsid w:val="008E326C"/>
    <w:rsid w:val="00916E60"/>
    <w:rsid w:val="009B5436"/>
    <w:rsid w:val="00A70A2E"/>
    <w:rsid w:val="00AC464D"/>
    <w:rsid w:val="00B05F7A"/>
    <w:rsid w:val="00B22E1C"/>
    <w:rsid w:val="00BF0EC9"/>
    <w:rsid w:val="00CF52DB"/>
    <w:rsid w:val="00D91D39"/>
    <w:rsid w:val="00DC1A71"/>
    <w:rsid w:val="00DD0412"/>
    <w:rsid w:val="00DE7E2E"/>
    <w:rsid w:val="00E11F66"/>
    <w:rsid w:val="00FC448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5B376C"/>
    <w:pPr>
      <w:spacing w:line="360" w:lineRule="auto"/>
      <w:jc w:val="both"/>
    </w:pPr>
    <w:rPr>
      <w:rFonts w:ascii="Times New Roman" w:hAnsi="Times New Roman"/>
      <w:sz w:val="24"/>
    </w:rPr>
  </w:style>
  <w:style w:type="paragraph" w:styleId="Heading1">
    <w:name w:val="heading 1"/>
    <w:basedOn w:val="Normal"/>
    <w:next w:val="Normal"/>
    <w:rsid w:val="007710AF"/>
    <w:pPr>
      <w:keepNext/>
      <w:keepLines/>
      <w:spacing w:before="400" w:after="120"/>
      <w:outlineLvl w:val="0"/>
    </w:pPr>
    <w:rPr>
      <w:b/>
      <w:sz w:val="28"/>
      <w:szCs w:val="40"/>
    </w:rPr>
  </w:style>
  <w:style w:type="paragraph" w:styleId="Heading2">
    <w:name w:val="heading 2"/>
    <w:basedOn w:val="Normal"/>
    <w:next w:val="Normal"/>
    <w:rsid w:val="007710AF"/>
    <w:pPr>
      <w:keepNext/>
      <w:keepLines/>
      <w:spacing w:before="360" w:after="120"/>
      <w:outlineLvl w:val="1"/>
    </w:pPr>
    <w:rPr>
      <w:b/>
      <w:sz w:val="26"/>
      <w:szCs w:val="32"/>
    </w:rPr>
  </w:style>
  <w:style w:type="paragraph" w:styleId="Heading3">
    <w:name w:val="heading 3"/>
    <w:basedOn w:val="Normal"/>
    <w:next w:val="Normal"/>
    <w:rsid w:val="006F459D"/>
    <w:pPr>
      <w:keepNext/>
      <w:keepLines/>
      <w:spacing w:before="320" w:after="80"/>
      <w:outlineLvl w:val="2"/>
    </w:pPr>
    <w:rPr>
      <w:color w:val="434343"/>
      <w:sz w:val="28"/>
      <w:szCs w:val="28"/>
    </w:rPr>
  </w:style>
  <w:style w:type="paragraph" w:styleId="Heading4">
    <w:name w:val="heading 4"/>
    <w:basedOn w:val="Normal"/>
    <w:next w:val="Normal"/>
    <w:rsid w:val="006F459D"/>
    <w:pPr>
      <w:keepNext/>
      <w:keepLines/>
      <w:spacing w:before="280" w:after="80"/>
      <w:outlineLvl w:val="3"/>
    </w:pPr>
    <w:rPr>
      <w:color w:val="666666"/>
      <w:szCs w:val="24"/>
    </w:rPr>
  </w:style>
  <w:style w:type="paragraph" w:styleId="Heading5">
    <w:name w:val="heading 5"/>
    <w:basedOn w:val="Normal"/>
    <w:next w:val="Normal"/>
    <w:rsid w:val="006F459D"/>
    <w:pPr>
      <w:keepNext/>
      <w:keepLines/>
      <w:spacing w:before="240" w:after="80"/>
      <w:outlineLvl w:val="4"/>
    </w:pPr>
    <w:rPr>
      <w:color w:val="666666"/>
      <w:sz w:val="22"/>
    </w:rPr>
  </w:style>
  <w:style w:type="paragraph" w:styleId="Heading6">
    <w:name w:val="heading 6"/>
    <w:basedOn w:val="Normal"/>
    <w:next w:val="Normal"/>
    <w:rsid w:val="006F459D"/>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6F459D"/>
    <w:pPr>
      <w:keepNext/>
      <w:keepLines/>
      <w:spacing w:after="60"/>
    </w:pPr>
    <w:rPr>
      <w:sz w:val="52"/>
      <w:szCs w:val="52"/>
    </w:rPr>
  </w:style>
  <w:style w:type="paragraph" w:styleId="Subtitle">
    <w:name w:val="Subtitle"/>
    <w:basedOn w:val="Normal"/>
    <w:next w:val="Normal"/>
    <w:rsid w:val="006F459D"/>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2D5892"/>
    <w:pPr>
      <w:tabs>
        <w:tab w:val="center" w:pos="4680"/>
        <w:tab w:val="right" w:pos="9360"/>
      </w:tabs>
      <w:spacing w:line="240" w:lineRule="auto"/>
    </w:pPr>
  </w:style>
  <w:style w:type="character" w:customStyle="1" w:styleId="HeaderChar">
    <w:name w:val="Header Char"/>
    <w:basedOn w:val="DefaultParagraphFont"/>
    <w:link w:val="Header"/>
    <w:uiPriority w:val="99"/>
    <w:rsid w:val="002D5892"/>
  </w:style>
  <w:style w:type="paragraph" w:styleId="Footer">
    <w:name w:val="footer"/>
    <w:basedOn w:val="Normal"/>
    <w:link w:val="FooterChar"/>
    <w:uiPriority w:val="99"/>
    <w:unhideWhenUsed/>
    <w:rsid w:val="002D5892"/>
    <w:pPr>
      <w:tabs>
        <w:tab w:val="center" w:pos="4680"/>
        <w:tab w:val="right" w:pos="9360"/>
      </w:tabs>
      <w:spacing w:line="240" w:lineRule="auto"/>
    </w:pPr>
  </w:style>
  <w:style w:type="character" w:customStyle="1" w:styleId="FooterChar">
    <w:name w:val="Footer Char"/>
    <w:basedOn w:val="DefaultParagraphFont"/>
    <w:link w:val="Footer"/>
    <w:uiPriority w:val="99"/>
    <w:rsid w:val="002D5892"/>
  </w:style>
  <w:style w:type="paragraph" w:styleId="TOCHeading">
    <w:name w:val="TOC Heading"/>
    <w:basedOn w:val="Heading1"/>
    <w:next w:val="Normal"/>
    <w:uiPriority w:val="39"/>
    <w:unhideWhenUsed/>
    <w:qFormat/>
    <w:rsid w:val="007710A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7710AF"/>
    <w:pPr>
      <w:spacing w:after="100"/>
    </w:pPr>
  </w:style>
  <w:style w:type="paragraph" w:styleId="TOC2">
    <w:name w:val="toc 2"/>
    <w:basedOn w:val="Normal"/>
    <w:next w:val="Normal"/>
    <w:autoRedefine/>
    <w:uiPriority w:val="39"/>
    <w:unhideWhenUsed/>
    <w:rsid w:val="007710AF"/>
    <w:pPr>
      <w:spacing w:after="100"/>
      <w:ind w:left="240"/>
    </w:pPr>
  </w:style>
  <w:style w:type="character" w:styleId="Hyperlink">
    <w:name w:val="Hyperlink"/>
    <w:basedOn w:val="DefaultParagraphFont"/>
    <w:uiPriority w:val="99"/>
    <w:unhideWhenUsed/>
    <w:rsid w:val="007710AF"/>
    <w:rPr>
      <w:color w:val="0000FF" w:themeColor="hyperlink"/>
      <w:u w:val="single"/>
    </w:rPr>
  </w:style>
  <w:style w:type="paragraph" w:styleId="BalloonText">
    <w:name w:val="Balloon Text"/>
    <w:basedOn w:val="Normal"/>
    <w:link w:val="BalloonTextChar"/>
    <w:uiPriority w:val="99"/>
    <w:semiHidden/>
    <w:unhideWhenUsed/>
    <w:rsid w:val="00CF52D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52D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1" Type="http://schemas.openxmlformats.org/officeDocument/2006/relationships/oleObject" Target="file:///D:\ARH\24.04.21\POULOMI\JOB1\SUBMIT\Book1.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D:\ARH\24.04.21\POULOMI\JOB1\SUBMIT\Book1.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D:\ARH\24.04.21\POULOMI\JOB1\SUBMIT\Book1.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D:\ARH\24.04.21\POULOMI\JOB1\SUBMIT\Book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Agreeableness toward VLE improving overall learning environment in present world</a:t>
            </a:r>
          </a:p>
        </c:rich>
      </c:tx>
      <c:spPr>
        <a:noFill/>
        <a:ln>
          <a:noFill/>
        </a:ln>
        <a:effectLst/>
      </c:spPr>
    </c:title>
    <c:plotArea>
      <c:layout/>
      <c:barChart>
        <c:barDir val="col"/>
        <c:grouping val="clustered"/>
        <c:ser>
          <c:idx val="0"/>
          <c:order val="0"/>
          <c:spPr>
            <a:solidFill>
              <a:schemeClr val="accent1">
                <a:alpha val="85000"/>
              </a:schemeClr>
            </a:solidFill>
            <a:ln w="9525" cap="flat" cmpd="sng" algn="ctr">
              <a:solidFill>
                <a:schemeClr val="lt1">
                  <a:alpha val="50000"/>
                </a:schemeClr>
              </a:solidFill>
              <a:round/>
            </a:ln>
            <a:effectLst/>
          </c:spPr>
          <c:dLbls>
            <c:spPr>
              <a:no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lt1"/>
                    </a:solidFill>
                    <a:latin typeface="+mn-lt"/>
                    <a:ea typeface="+mn-ea"/>
                    <a:cs typeface="+mn-cs"/>
                  </a:defRPr>
                </a:pPr>
                <a:endParaRPr lang="en-US"/>
              </a:p>
            </c:txPr>
            <c:dLblPos val="inEnd"/>
            <c:showVal val="1"/>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'[Book1.xlsx]Q1'!$A$3:$A$7</c:f>
              <c:strCache>
                <c:ptCount val="5"/>
                <c:pt idx="0">
                  <c:v>Strongly Agree</c:v>
                </c:pt>
                <c:pt idx="1">
                  <c:v>Agree</c:v>
                </c:pt>
                <c:pt idx="2">
                  <c:v>Neutral</c:v>
                </c:pt>
                <c:pt idx="3">
                  <c:v>Disagree</c:v>
                </c:pt>
                <c:pt idx="4">
                  <c:v>Strongly Disagree</c:v>
                </c:pt>
              </c:strCache>
            </c:strRef>
          </c:cat>
          <c:val>
            <c:numRef>
              <c:f>'[Book1.xlsx]Q1'!$D$3:$D$7</c:f>
              <c:numCache>
                <c:formatCode>0.00</c:formatCode>
                <c:ptCount val="5"/>
                <c:pt idx="0">
                  <c:v>65.217391304347856</c:v>
                </c:pt>
                <c:pt idx="1">
                  <c:v>21.739130434782609</c:v>
                </c:pt>
                <c:pt idx="2">
                  <c:v>4.3478260869565215</c:v>
                </c:pt>
                <c:pt idx="3">
                  <c:v>4.3478260869565215</c:v>
                </c:pt>
                <c:pt idx="4">
                  <c:v>4.3478260869565215</c:v>
                </c:pt>
              </c:numCache>
            </c:numRef>
          </c:val>
        </c:ser>
        <c:dLbls>
          <c:showVal val="1"/>
        </c:dLbls>
        <c:gapWidth val="65"/>
        <c:axId val="75419648"/>
        <c:axId val="75421184"/>
      </c:barChart>
      <c:catAx>
        <c:axId val="75419648"/>
        <c:scaling>
          <c:orientation val="minMax"/>
        </c:scaling>
        <c:axPos val="b"/>
        <c:numFmt formatCode="General" sourceLinked="1"/>
        <c:maj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lang="en-US" sz="900" b="0" i="0" u="none" strike="noStrike" kern="1200" cap="all" baseline="0">
                <a:solidFill>
                  <a:schemeClr val="dk1">
                    <a:lumMod val="75000"/>
                    <a:lumOff val="25000"/>
                  </a:schemeClr>
                </a:solidFill>
                <a:latin typeface="+mn-lt"/>
                <a:ea typeface="+mn-ea"/>
                <a:cs typeface="+mn-cs"/>
              </a:defRPr>
            </a:pPr>
            <a:endParaRPr lang="en-US"/>
          </a:p>
        </c:txPr>
        <c:crossAx val="75421184"/>
        <c:crosses val="autoZero"/>
        <c:auto val="1"/>
        <c:lblAlgn val="ctr"/>
        <c:lblOffset val="100"/>
      </c:catAx>
      <c:valAx>
        <c:axId val="7542118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00" sourceLinked="1"/>
        <c:majorTickMark val="none"/>
        <c:tickLblPos val="nextTo"/>
        <c:crossAx val="75419648"/>
        <c:crosses val="autoZero"/>
        <c:crossBetween val="between"/>
      </c:valAx>
      <c:spPr>
        <a:noFill/>
        <a:ln>
          <a:noFill/>
        </a:ln>
        <a:effectLst/>
      </c:spPr>
    </c:plotArea>
    <c:plotVisOnly val="1"/>
    <c:dispBlanksAs val="gap"/>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600" b="1" i="0" u="none" strike="noStrike" kern="1200" baseline="0">
                <a:solidFill>
                  <a:schemeClr val="tx2"/>
                </a:solidFill>
                <a:latin typeface="Times New Roman" panose="02020603050405020304" pitchFamily="18" charset="0"/>
                <a:ea typeface="+mn-ea"/>
                <a:cs typeface="Times New Roman" panose="02020603050405020304" pitchFamily="18" charset="0"/>
              </a:defRPr>
            </a:pPr>
            <a:r>
              <a:rPr lang="en-US" sz="1100"/>
              <a:t>Agreeableness toward VLE provide more comfortable learning environment for studetns</a:t>
            </a:r>
          </a:p>
        </c:rich>
      </c:tx>
      <c:layout>
        <c:manualLayout>
          <c:xMode val="edge"/>
          <c:yMode val="edge"/>
          <c:x val="0.14070844269466326"/>
          <c:y val="4.6296296296296315E-2"/>
        </c:manualLayout>
      </c:layout>
      <c:spPr>
        <a:noFill/>
        <a:ln>
          <a:noFill/>
        </a:ln>
        <a:effectLst/>
      </c:spPr>
    </c:title>
    <c:plotArea>
      <c:layout/>
      <c:barChart>
        <c:barDir val="col"/>
        <c:grouping val="clustered"/>
        <c:ser>
          <c:idx val="0"/>
          <c:order val="0"/>
          <c:spPr>
            <a:gradFill rotWithShape="1">
              <a:gsLst>
                <a:gs pos="0">
                  <a:schemeClr val="accent1">
                    <a:tint val="100000"/>
                    <a:shade val="100000"/>
                    <a:satMod val="130000"/>
                  </a:schemeClr>
                </a:gs>
                <a:gs pos="100000">
                  <a:schemeClr val="accent1">
                    <a:tint val="50000"/>
                    <a:shade val="100000"/>
                    <a:satMod val="350000"/>
                  </a:schemeClr>
                </a:gs>
              </a:gsLst>
              <a:lin ang="16200000" scaled="0"/>
            </a:gradFill>
            <a:ln>
              <a:noFill/>
            </a:ln>
            <a:effectLst>
              <a:outerShdw blurRad="40000" dist="23000" dir="5400000" rotWithShape="0">
                <a:srgbClr val="000000">
                  <a:alpha val="35000"/>
                </a:srgbClr>
              </a:outerShdw>
            </a:effectLst>
          </c:spPr>
          <c:cat>
            <c:strRef>
              <c:f>'[Book1.xlsx]Q2'!$A$3:$A$7</c:f>
              <c:strCache>
                <c:ptCount val="5"/>
                <c:pt idx="0">
                  <c:v>Strongly Agree</c:v>
                </c:pt>
                <c:pt idx="1">
                  <c:v>Agree</c:v>
                </c:pt>
                <c:pt idx="2">
                  <c:v>Neutral</c:v>
                </c:pt>
                <c:pt idx="3">
                  <c:v>Disagree</c:v>
                </c:pt>
                <c:pt idx="4">
                  <c:v>Strongly Disagree</c:v>
                </c:pt>
              </c:strCache>
            </c:strRef>
          </c:cat>
          <c:val>
            <c:numRef>
              <c:f>'[Book1.xlsx]Q2'!$D$3:$D$7</c:f>
              <c:numCache>
                <c:formatCode>0.00</c:formatCode>
                <c:ptCount val="5"/>
                <c:pt idx="0">
                  <c:v>56.521739130434796</c:v>
                </c:pt>
                <c:pt idx="1">
                  <c:v>21.739130434782609</c:v>
                </c:pt>
                <c:pt idx="2">
                  <c:v>8.6956521739130448</c:v>
                </c:pt>
                <c:pt idx="3">
                  <c:v>4.3478260869565215</c:v>
                </c:pt>
                <c:pt idx="4">
                  <c:v>8.6956521739130448</c:v>
                </c:pt>
              </c:numCache>
            </c:numRef>
          </c:val>
        </c:ser>
        <c:gapWidth val="100"/>
        <c:overlap val="-24"/>
        <c:axId val="77204096"/>
        <c:axId val="77702272"/>
      </c:barChart>
      <c:catAx>
        <c:axId val="77204096"/>
        <c:scaling>
          <c:orientation val="minMax"/>
        </c:scaling>
        <c:axPos val="b"/>
        <c:numFmt formatCode="General" sourceLinked="1"/>
        <c:maj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crossAx val="77702272"/>
        <c:crosses val="autoZero"/>
        <c:auto val="1"/>
        <c:lblAlgn val="ctr"/>
        <c:lblOffset val="100"/>
      </c:catAx>
      <c:valAx>
        <c:axId val="77702272"/>
        <c:scaling>
          <c:orientation val="minMax"/>
        </c:scaling>
        <c:axPos val="l"/>
        <c:majorGridlines>
          <c:spPr>
            <a:ln w="9525" cap="flat" cmpd="sng" algn="ctr">
              <a:solidFill>
                <a:schemeClr val="tx2">
                  <a:lumMod val="15000"/>
                  <a:lumOff val="85000"/>
                </a:schemeClr>
              </a:solidFill>
              <a:round/>
            </a:ln>
            <a:effectLst/>
          </c:spPr>
        </c:majorGridlines>
        <c:numFmt formatCode="0.00"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crossAx val="77204096"/>
        <c:crosses val="autoZero"/>
        <c:crossBetween val="between"/>
      </c:valAx>
      <c:spPr>
        <a:noFill/>
        <a:ln>
          <a:noFill/>
        </a:ln>
        <a:effectLst/>
      </c:spPr>
    </c:plotArea>
    <c:plotVisOnly val="1"/>
    <c:dispBlanksAs val="gap"/>
  </c:chart>
  <c:spPr>
    <a:solidFill>
      <a:schemeClr val="bg1"/>
    </a:solidFill>
    <a:ln w="9525" cap="flat" cmpd="sng" algn="ctr">
      <a:solidFill>
        <a:schemeClr val="tx2">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Agreeableness VLE provides an opportunity for students with disability </a:t>
            </a:r>
            <a:endParaRPr lang="en-US"/>
          </a:p>
        </c:rich>
      </c:tx>
      <c:spPr>
        <a:noFill/>
        <a:ln>
          <a:noFill/>
        </a:ln>
        <a:effectLst/>
      </c:spPr>
    </c:title>
    <c:plotArea>
      <c:layout/>
      <c:barChart>
        <c:barDir val="col"/>
        <c:grouping val="clustered"/>
        <c:ser>
          <c:idx val="0"/>
          <c:order val="0"/>
          <c:spPr>
            <a:solidFill>
              <a:schemeClr val="accent1"/>
            </a:solidFill>
            <a:ln>
              <a:noFill/>
            </a:ln>
            <a:effectLst/>
          </c:spPr>
          <c:cat>
            <c:strRef>
              <c:f>'[Book1.xlsx]Q3'!$A$3:$A$7</c:f>
              <c:strCache>
                <c:ptCount val="5"/>
                <c:pt idx="0">
                  <c:v>Strongly Agree</c:v>
                </c:pt>
                <c:pt idx="1">
                  <c:v>Agree</c:v>
                </c:pt>
                <c:pt idx="2">
                  <c:v>Neutral</c:v>
                </c:pt>
                <c:pt idx="3">
                  <c:v>Disagree</c:v>
                </c:pt>
                <c:pt idx="4">
                  <c:v>Strongly Disagree</c:v>
                </c:pt>
              </c:strCache>
            </c:strRef>
          </c:cat>
          <c:val>
            <c:numRef>
              <c:f>'[Book1.xlsx]Q3'!$D$3:$D$7</c:f>
              <c:numCache>
                <c:formatCode>0.00</c:formatCode>
                <c:ptCount val="5"/>
                <c:pt idx="0">
                  <c:v>52.173913043478272</c:v>
                </c:pt>
                <c:pt idx="1">
                  <c:v>13.043478260869565</c:v>
                </c:pt>
                <c:pt idx="2">
                  <c:v>21.739130434782609</c:v>
                </c:pt>
                <c:pt idx="3">
                  <c:v>8.6956521739130448</c:v>
                </c:pt>
                <c:pt idx="4">
                  <c:v>4.3478260869565215</c:v>
                </c:pt>
              </c:numCache>
            </c:numRef>
          </c:val>
        </c:ser>
        <c:gapWidth val="219"/>
        <c:overlap val="-27"/>
        <c:axId val="69786624"/>
        <c:axId val="69788416"/>
      </c:barChart>
      <c:catAx>
        <c:axId val="69786624"/>
        <c:scaling>
          <c:orientation val="minMax"/>
        </c:scaling>
        <c:axPos val="b"/>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69788416"/>
        <c:crosses val="autoZero"/>
        <c:auto val="1"/>
        <c:lblAlgn val="ctr"/>
        <c:lblOffset val="100"/>
      </c:catAx>
      <c:valAx>
        <c:axId val="69788416"/>
        <c:scaling>
          <c:orientation val="minMax"/>
        </c:scaling>
        <c:axPos val="l"/>
        <c:majorGridlines>
          <c:spPr>
            <a:ln w="9525" cap="flat" cmpd="sng" algn="ctr">
              <a:solidFill>
                <a:schemeClr val="tx1">
                  <a:lumMod val="15000"/>
                  <a:lumOff val="85000"/>
                </a:schemeClr>
              </a:solidFill>
              <a:round/>
            </a:ln>
            <a:effectLst/>
          </c:spPr>
        </c:majorGridlines>
        <c:numFmt formatCode="0.00"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69786624"/>
        <c:crosses val="autoZero"/>
        <c:crossBetween val="between"/>
      </c:valAx>
      <c:spPr>
        <a:noFill/>
        <a:ln>
          <a:noFill/>
        </a:ln>
        <a:effectLst/>
      </c:spPr>
    </c:plotArea>
    <c:plotVisOnly val="1"/>
    <c:dispBlanksAs val="gap"/>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Times New Roman" panose="02020603050405020304" pitchFamily="18" charset="0"/>
                <a:ea typeface="+mn-ea"/>
                <a:cs typeface="Times New Roman" panose="02020603050405020304" pitchFamily="18" charset="0"/>
              </a:defRPr>
            </a:pPr>
            <a:r>
              <a:rPr lang="en-US"/>
              <a:t>Agrreableness toward VLE creates slef-learning ideation among students</a:t>
            </a:r>
          </a:p>
        </c:rich>
      </c:tx>
      <c:spPr>
        <a:noFill/>
        <a:ln>
          <a:noFill/>
        </a:ln>
        <a:effectLst/>
      </c:spPr>
    </c:title>
    <c:plotArea>
      <c:layout/>
      <c:barChart>
        <c:barDir val="col"/>
        <c:grouping val="clustered"/>
        <c:ser>
          <c:idx val="0"/>
          <c:order val="0"/>
          <c:spPr>
            <a:gradFill rotWithShape="1">
              <a:gsLst>
                <a:gs pos="0">
                  <a:schemeClr val="accent1">
                    <a:tint val="100000"/>
                    <a:shade val="100000"/>
                    <a:satMod val="130000"/>
                  </a:schemeClr>
                </a:gs>
                <a:gs pos="100000">
                  <a:schemeClr val="accent1">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cat>
            <c:strRef>
              <c:f>'[Book1.xlsx]Q4'!$A$3:$A$7</c:f>
              <c:strCache>
                <c:ptCount val="5"/>
                <c:pt idx="0">
                  <c:v>Strongly Agree</c:v>
                </c:pt>
                <c:pt idx="1">
                  <c:v>Agree</c:v>
                </c:pt>
                <c:pt idx="2">
                  <c:v>Neutral</c:v>
                </c:pt>
                <c:pt idx="3">
                  <c:v>Disagree</c:v>
                </c:pt>
                <c:pt idx="4">
                  <c:v>Strongly Disagree</c:v>
                </c:pt>
              </c:strCache>
            </c:strRef>
          </c:cat>
          <c:val>
            <c:numRef>
              <c:f>'[Book1.xlsx]Q4'!$D$3:$D$7</c:f>
              <c:numCache>
                <c:formatCode>0.00</c:formatCode>
                <c:ptCount val="5"/>
                <c:pt idx="0">
                  <c:v>43.478260869565204</c:v>
                </c:pt>
                <c:pt idx="1">
                  <c:v>21.739130434782609</c:v>
                </c:pt>
                <c:pt idx="2">
                  <c:v>13.043478260869565</c:v>
                </c:pt>
                <c:pt idx="3">
                  <c:v>17.39130434782609</c:v>
                </c:pt>
                <c:pt idx="4">
                  <c:v>4.3478260869565215</c:v>
                </c:pt>
              </c:numCache>
            </c:numRef>
          </c:val>
        </c:ser>
        <c:gapWidth val="100"/>
        <c:overlap val="-24"/>
        <c:axId val="74519296"/>
        <c:axId val="74520832"/>
      </c:barChart>
      <c:catAx>
        <c:axId val="74519296"/>
        <c:scaling>
          <c:orientation val="minMax"/>
        </c:scaling>
        <c:axPos val="b"/>
        <c:numFmt formatCode="General" sourceLinked="1"/>
        <c:maj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Times New Roman" panose="02020603050405020304" pitchFamily="18" charset="0"/>
                <a:ea typeface="+mn-ea"/>
                <a:cs typeface="Times New Roman" panose="02020603050405020304" pitchFamily="18" charset="0"/>
              </a:defRPr>
            </a:pPr>
            <a:endParaRPr lang="en-US"/>
          </a:p>
        </c:txPr>
        <c:crossAx val="74520832"/>
        <c:crosses val="autoZero"/>
        <c:auto val="1"/>
        <c:lblAlgn val="ctr"/>
        <c:lblOffset val="100"/>
      </c:catAx>
      <c:valAx>
        <c:axId val="74520832"/>
        <c:scaling>
          <c:orientation val="minMax"/>
        </c:scaling>
        <c:axPos val="l"/>
        <c:majorGridlines>
          <c:spPr>
            <a:ln w="9525" cap="flat" cmpd="sng" algn="ctr">
              <a:solidFill>
                <a:schemeClr val="lt1">
                  <a:lumMod val="95000"/>
                  <a:alpha val="10000"/>
                </a:schemeClr>
              </a:solidFill>
              <a:round/>
            </a:ln>
            <a:effectLst/>
          </c:spPr>
        </c:majorGridlines>
        <c:numFmt formatCode="0.00"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Times New Roman" panose="02020603050405020304" pitchFamily="18" charset="0"/>
                <a:ea typeface="+mn-ea"/>
                <a:cs typeface="Times New Roman" panose="02020603050405020304" pitchFamily="18" charset="0"/>
              </a:defRPr>
            </a:pPr>
            <a:endParaRPr lang="en-US"/>
          </a:p>
        </c:txPr>
        <c:crossAx val="74519296"/>
        <c:crosses val="autoZero"/>
        <c:crossBetween val="between"/>
      </c:valAx>
      <c:spPr>
        <a:noFill/>
        <a:ln>
          <a:noFill/>
        </a:ln>
        <a:effectLst/>
      </c:spPr>
    </c:plotArea>
    <c:plotVisOnly val="1"/>
    <c:dispBlanksAs val="gap"/>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0BD644-825D-4BE4-8FC9-36F5610AD8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2702</Words>
  <Characters>15402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18068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dc:creator>
  <cp:lastModifiedBy>my</cp:lastModifiedBy>
  <cp:revision>2</cp:revision>
  <dcterms:created xsi:type="dcterms:W3CDTF">2021-04-30T20:15:00Z</dcterms:created>
  <dcterms:modified xsi:type="dcterms:W3CDTF">2021-04-30T20:15:00Z</dcterms:modified>
</cp:coreProperties>
</file>