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8094C87"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18BD519" w:rsidR="008F1308" w:rsidRPr="00A406E5" w:rsidRDefault="00A9086A" w:rsidP="00E51AAC">
            <w:pPr>
              <w:spacing w:before="120" w:after="120"/>
              <w:jc w:val="both"/>
              <w:rPr>
                <w:rFonts w:ascii="Arial" w:hAnsi="Arial" w:cs="Arial"/>
                <w:b/>
                <w:sz w:val="22"/>
                <w:szCs w:val="22"/>
              </w:rPr>
            </w:pPr>
            <w:r w:rsidRPr="00A9086A">
              <w:rPr>
                <w:rFonts w:ascii="Arial" w:hAnsi="Arial" w:cs="Arial"/>
                <w:b/>
                <w:sz w:val="22"/>
                <w:szCs w:val="22"/>
              </w:rPr>
              <w:t>Error and Sweet Violence: Shakespeare and Renaissance Comedy and Tragedy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0938BAE" w:rsidR="00B84B5B" w:rsidRPr="00A406E5" w:rsidRDefault="00A9086A" w:rsidP="00152E9D">
            <w:pPr>
              <w:spacing w:before="120" w:after="120"/>
              <w:jc w:val="both"/>
              <w:rPr>
                <w:rFonts w:ascii="Arial" w:hAnsi="Arial" w:cs="Arial"/>
                <w:b/>
                <w:sz w:val="22"/>
                <w:szCs w:val="22"/>
              </w:rPr>
            </w:pPr>
            <w:r>
              <w:rPr>
                <w:rFonts w:ascii="Arial" w:hAnsi="Arial" w:cs="Arial"/>
                <w:b/>
                <w:sz w:val="22"/>
                <w:szCs w:val="22"/>
              </w:rPr>
              <w:t>HPEN6033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2A8F24A" w:rsidR="00B84B5B" w:rsidRPr="00A406E5" w:rsidRDefault="00A9086A" w:rsidP="00E51AAC">
            <w:pPr>
              <w:spacing w:before="120" w:after="120"/>
              <w:jc w:val="both"/>
              <w:rPr>
                <w:rFonts w:ascii="Arial" w:hAnsi="Arial" w:cs="Arial"/>
                <w:b/>
                <w:sz w:val="22"/>
                <w:szCs w:val="22"/>
              </w:rPr>
            </w:pPr>
            <w:r>
              <w:rPr>
                <w:rFonts w:ascii="Arial" w:hAnsi="Arial" w:cs="Arial"/>
                <w:b/>
                <w:sz w:val="22"/>
                <w:szCs w:val="22"/>
              </w:rPr>
              <w:t>5</w:t>
            </w:r>
            <w:r w:rsidR="00BC6DA7">
              <w:rPr>
                <w:rFonts w:ascii="Arial" w:hAnsi="Arial" w:cs="Arial"/>
                <w:b/>
                <w:sz w:val="22"/>
                <w:szCs w:val="22"/>
              </w:rPr>
              <w:t>0</w:t>
            </w:r>
            <w:r>
              <w:rPr>
                <w:rFonts w:ascii="Arial" w:hAnsi="Arial" w:cs="Arial"/>
                <w:b/>
                <w:sz w:val="22"/>
                <w:szCs w:val="22"/>
              </w:rPr>
              <w: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4D38268"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406FDD6" w:rsidR="00DB116D" w:rsidRPr="00A406E5" w:rsidRDefault="00BC6DA7" w:rsidP="00A9086A">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CAB5EC4" w:rsidR="00DB116D" w:rsidRPr="00A406E5" w:rsidRDefault="00BC6DA7" w:rsidP="00E51AAC">
            <w:pPr>
              <w:spacing w:before="120" w:after="120"/>
              <w:jc w:val="both"/>
              <w:rPr>
                <w:rFonts w:ascii="Arial" w:hAnsi="Arial" w:cs="Arial"/>
                <w:b/>
                <w:sz w:val="22"/>
                <w:szCs w:val="22"/>
              </w:rPr>
            </w:pPr>
            <w:r>
              <w:rPr>
                <w:rFonts w:ascii="Arial" w:hAnsi="Arial" w:cs="Arial"/>
                <w:b/>
                <w:sz w:val="22"/>
                <w:szCs w:val="22"/>
              </w:rPr>
              <w:t>2</w:t>
            </w:r>
            <w:r w:rsidR="00A9086A">
              <w:rPr>
                <w:rFonts w:ascii="Arial" w:hAnsi="Arial" w:cs="Arial"/>
                <w:b/>
                <w:sz w:val="22"/>
                <w:szCs w:val="22"/>
              </w:rPr>
              <w:t>,5</w:t>
            </w:r>
            <w:r>
              <w:rPr>
                <w:rFonts w:ascii="Arial" w:hAnsi="Arial" w:cs="Arial"/>
                <w:b/>
                <w:sz w:val="22"/>
                <w:szCs w:val="22"/>
              </w:rPr>
              <w:t>0</w:t>
            </w:r>
            <w:r w:rsidR="00A9086A">
              <w:rPr>
                <w:rFonts w:ascii="Arial" w:hAnsi="Arial" w:cs="Arial"/>
                <w:b/>
                <w:sz w:val="22"/>
                <w:szCs w:val="22"/>
              </w:rPr>
              <w:t>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18A3140" w:rsidR="00B84B5B" w:rsidRPr="00A406E5" w:rsidRDefault="00A9086A" w:rsidP="00A9086A">
            <w:pPr>
              <w:spacing w:before="120" w:after="120"/>
              <w:rPr>
                <w:rFonts w:ascii="Arial" w:hAnsi="Arial" w:cs="Arial"/>
                <w:b/>
                <w:sz w:val="22"/>
                <w:szCs w:val="22"/>
              </w:rPr>
            </w:pPr>
            <w:r w:rsidRPr="00A9086A">
              <w:rPr>
                <w:rFonts w:ascii="Arial" w:hAnsi="Arial" w:cs="Arial"/>
                <w:b/>
                <w:sz w:val="22"/>
                <w:szCs w:val="22"/>
              </w:rPr>
              <w:t xml:space="preserve">11.59 p.m. </w:t>
            </w:r>
            <w:r w:rsidR="00BC6DA7">
              <w:rPr>
                <w:rFonts w:ascii="Arial" w:hAnsi="Arial" w:cs="Arial"/>
                <w:b/>
                <w:sz w:val="22"/>
                <w:szCs w:val="22"/>
              </w:rPr>
              <w:t>Sun</w:t>
            </w:r>
            <w:r w:rsidRPr="00A9086A">
              <w:rPr>
                <w:rFonts w:ascii="Arial" w:hAnsi="Arial" w:cs="Arial"/>
                <w:b/>
                <w:sz w:val="22"/>
                <w:szCs w:val="22"/>
              </w:rPr>
              <w:t xml:space="preserve">day </w:t>
            </w:r>
            <w:r w:rsidR="00BC6DA7">
              <w:rPr>
                <w:rFonts w:ascii="Arial" w:hAnsi="Arial" w:cs="Arial"/>
                <w:b/>
                <w:sz w:val="22"/>
                <w:szCs w:val="22"/>
              </w:rPr>
              <w:t>1</w:t>
            </w:r>
            <w:r w:rsidR="00D550FC">
              <w:rPr>
                <w:rFonts w:ascii="Arial" w:hAnsi="Arial" w:cs="Arial"/>
                <w:b/>
                <w:sz w:val="22"/>
                <w:szCs w:val="22"/>
              </w:rPr>
              <w:t>3</w:t>
            </w:r>
            <w:r w:rsidR="00BC6DA7">
              <w:rPr>
                <w:rFonts w:ascii="Arial" w:hAnsi="Arial" w:cs="Arial"/>
                <w:b/>
                <w:sz w:val="22"/>
                <w:szCs w:val="22"/>
              </w:rPr>
              <w:t>th</w:t>
            </w:r>
            <w:r w:rsidRPr="00A9086A">
              <w:rPr>
                <w:rFonts w:ascii="Arial" w:hAnsi="Arial" w:cs="Arial"/>
                <w:b/>
                <w:sz w:val="22"/>
                <w:szCs w:val="22"/>
              </w:rPr>
              <w:t xml:space="preserve"> </w:t>
            </w:r>
            <w:r w:rsidR="00D550FC">
              <w:rPr>
                <w:rFonts w:ascii="Arial" w:hAnsi="Arial" w:cs="Arial"/>
                <w:b/>
                <w:sz w:val="22"/>
                <w:szCs w:val="22"/>
              </w:rPr>
              <w:t>Octo</w:t>
            </w:r>
            <w:r w:rsidRPr="00A9086A">
              <w:rPr>
                <w:rFonts w:ascii="Arial" w:hAnsi="Arial" w:cs="Arial"/>
                <w:b/>
                <w:sz w:val="22"/>
                <w:szCs w:val="22"/>
              </w:rPr>
              <w:t>ber 2024</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A1584A7" w:rsidR="00B84B5B" w:rsidRPr="00A406E5" w:rsidRDefault="00A9086A" w:rsidP="00A9086A">
            <w:pPr>
              <w:spacing w:before="120" w:after="120"/>
              <w:rPr>
                <w:rFonts w:ascii="Arial" w:hAnsi="Arial" w:cs="Arial"/>
                <w:b/>
                <w:sz w:val="22"/>
                <w:szCs w:val="22"/>
              </w:rPr>
            </w:pPr>
            <w:r>
              <w:rPr>
                <w:rFonts w:ascii="Arial" w:hAnsi="Arial" w:cs="Arial"/>
                <w:b/>
                <w:sz w:val="22"/>
                <w:szCs w:val="22"/>
              </w:rPr>
              <w:t xml:space="preserve">9.00 a.m. </w:t>
            </w:r>
            <w:r w:rsidR="00BC6DA7">
              <w:rPr>
                <w:rFonts w:ascii="Arial" w:hAnsi="Arial" w:cs="Arial"/>
                <w:b/>
                <w:sz w:val="22"/>
                <w:szCs w:val="22"/>
              </w:rPr>
              <w:t>Mon</w:t>
            </w:r>
            <w:r>
              <w:rPr>
                <w:rFonts w:ascii="Arial" w:hAnsi="Arial" w:cs="Arial"/>
                <w:b/>
                <w:sz w:val="22"/>
                <w:szCs w:val="22"/>
              </w:rPr>
              <w:t xml:space="preserve"> </w:t>
            </w:r>
            <w:r w:rsidR="00BC6DA7">
              <w:rPr>
                <w:rFonts w:ascii="Arial" w:hAnsi="Arial" w:cs="Arial"/>
                <w:b/>
                <w:sz w:val="22"/>
                <w:szCs w:val="22"/>
              </w:rPr>
              <w:t>21st</w:t>
            </w:r>
            <w:r>
              <w:rPr>
                <w:rFonts w:ascii="Arial" w:hAnsi="Arial" w:cs="Arial"/>
                <w:b/>
                <w:sz w:val="22"/>
                <w:szCs w:val="22"/>
              </w:rPr>
              <w:t xml:space="preserve"> October 2024</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CAF9D7B" w14:textId="77777777" w:rsidR="00A9086A" w:rsidRPr="00B1208A" w:rsidRDefault="00A9086A" w:rsidP="00A9086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8394DC6"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796999D1"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 detailed and </w:t>
            </w:r>
            <w:r>
              <w:rPr>
                <w:rFonts w:ascii="Arial" w:hAnsi="Arial" w:cs="Arial"/>
                <w:sz w:val="22"/>
                <w:szCs w:val="22"/>
              </w:rPr>
              <w:t>systematic</w:t>
            </w:r>
            <w:r w:rsidRPr="00D16AB8">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D16AB8">
              <w:rPr>
                <w:rFonts w:ascii="Arial" w:hAnsi="Arial" w:cs="Arial"/>
                <w:sz w:val="22"/>
                <w:szCs w:val="22"/>
              </w:rPr>
              <w:t>subject;</w:t>
            </w:r>
            <w:proofErr w:type="gramEnd"/>
          </w:p>
          <w:p w14:paraId="633ECE8D"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7B86D927"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w:t>
            </w:r>
            <w:r>
              <w:rPr>
                <w:rFonts w:ascii="Arial" w:hAnsi="Arial" w:cs="Arial"/>
                <w:sz w:val="22"/>
                <w:szCs w:val="22"/>
              </w:rPr>
              <w:t>coherent and</w:t>
            </w:r>
            <w:r w:rsidRPr="00D16AB8">
              <w:rPr>
                <w:rFonts w:ascii="Arial" w:hAnsi="Arial" w:cs="Arial"/>
                <w:sz w:val="22"/>
                <w:szCs w:val="22"/>
              </w:rPr>
              <w:t xml:space="preserve"> detailed knowledge of a range of Shakespearean drama and of traditions of Shakespeare criticism, and a theoretically informed and critical understanding of the role of the canon of English literature and the central place of Shakespeare within </w:t>
            </w:r>
            <w:proofErr w:type="gramStart"/>
            <w:r w:rsidRPr="00D16AB8">
              <w:rPr>
                <w:rFonts w:ascii="Arial" w:hAnsi="Arial" w:cs="Arial"/>
                <w:sz w:val="22"/>
                <w:szCs w:val="22"/>
              </w:rPr>
              <w:t>it;</w:t>
            </w:r>
            <w:proofErr w:type="gramEnd"/>
          </w:p>
          <w:p w14:paraId="7F459683"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2BAC2EC8"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an ability systematically to interrelate the theatre with other aspects of English Renaissance culture and with social, political, intellectual, and religious </w:t>
            </w:r>
            <w:proofErr w:type="gramStart"/>
            <w:r w:rsidRPr="00D16AB8">
              <w:rPr>
                <w:rFonts w:ascii="Arial" w:hAnsi="Arial" w:cs="Arial"/>
                <w:sz w:val="22"/>
                <w:szCs w:val="22"/>
              </w:rPr>
              <w:t>history;</w:t>
            </w:r>
            <w:proofErr w:type="gramEnd"/>
          </w:p>
          <w:p w14:paraId="078B66A2"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09ECFC44" w14:textId="77777777" w:rsidR="00A9086A" w:rsidRPr="000243D0"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an ability to discuss English Renaissance drama coherently from a variety of critical, scholarly, bibliographical, and theoretically informed perspectives.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CCF1C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345E0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545A9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89B3FF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283AE3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95825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FBCCC3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bl>
    <w:p w14:paraId="39728C65" w14:textId="77777777" w:rsidR="00152E9D" w:rsidRPr="00A406E5" w:rsidRDefault="00152E9D" w:rsidP="00A67FB1">
      <w:pPr>
        <w:ind w:left="720"/>
        <w:rPr>
          <w:rFonts w:ascii="Arial" w:hAnsi="Arial" w:cs="Arial"/>
          <w:sz w:val="24"/>
          <w:szCs w:val="24"/>
        </w:rPr>
      </w:pPr>
    </w:p>
    <w:p w14:paraId="713EAC59" w14:textId="77777777" w:rsidR="00BC6DA7" w:rsidRPr="000771AB" w:rsidRDefault="00BC6DA7" w:rsidP="00BC6DA7">
      <w:pPr>
        <w:jc w:val="both"/>
        <w:rPr>
          <w:rFonts w:ascii="Sylfaen" w:hAnsi="Sylfaen"/>
          <w:sz w:val="22"/>
          <w:szCs w:val="22"/>
        </w:rPr>
      </w:pPr>
      <w:r w:rsidRPr="00386317">
        <w:rPr>
          <w:rFonts w:ascii="Sylfaen" w:hAnsi="Sylfaen" w:cs="Arial"/>
          <w:sz w:val="22"/>
          <w:szCs w:val="22"/>
        </w:rPr>
        <w:lastRenderedPageBreak/>
        <w:t>T</w:t>
      </w:r>
      <w:r>
        <w:rPr>
          <w:rFonts w:ascii="Sylfaen" w:hAnsi="Sylfaen" w:cs="Arial"/>
          <w:sz w:val="22"/>
          <w:szCs w:val="22"/>
        </w:rPr>
        <w:t>o fulfil the requirements of t</w:t>
      </w:r>
      <w:r w:rsidRPr="00386317">
        <w:rPr>
          <w:rFonts w:ascii="Sylfaen" w:hAnsi="Sylfaen" w:cs="Arial"/>
          <w:sz w:val="22"/>
          <w:szCs w:val="22"/>
        </w:rPr>
        <w:t>he</w:t>
      </w:r>
      <w:r>
        <w:rPr>
          <w:rFonts w:ascii="Sylfaen" w:hAnsi="Sylfaen" w:cs="Arial"/>
          <w:sz w:val="22"/>
          <w:szCs w:val="22"/>
        </w:rPr>
        <w:t xml:space="preserve"> essay assignment students will need to write an essay on one or more of the plays covered in the module (please note that you must not write your essay on the same play as you wrote your theatre review). Careful thought needs to be given to the selection of a topic, which should be done in consultation with the module tutor. </w:t>
      </w:r>
      <w:r>
        <w:rPr>
          <w:rFonts w:ascii="Sylfaen" w:hAnsi="Sylfaen"/>
          <w:sz w:val="22"/>
          <w:szCs w:val="22"/>
        </w:rPr>
        <w:t>Students</w:t>
      </w:r>
      <w:r w:rsidRPr="000771AB">
        <w:rPr>
          <w:rFonts w:ascii="Sylfaen" w:hAnsi="Sylfaen"/>
          <w:sz w:val="22"/>
          <w:szCs w:val="22"/>
        </w:rPr>
        <w:t xml:space="preserve"> are advised to take the following into consideration:</w:t>
      </w:r>
    </w:p>
    <w:p w14:paraId="0C66BD1C" w14:textId="77777777" w:rsidR="00BC6DA7" w:rsidRPr="000771AB" w:rsidRDefault="00BC6DA7" w:rsidP="00BC6DA7">
      <w:pPr>
        <w:rPr>
          <w:rFonts w:ascii="Sylfaen" w:hAnsi="Sylfaen"/>
          <w:sz w:val="22"/>
          <w:szCs w:val="22"/>
        </w:rPr>
      </w:pPr>
    </w:p>
    <w:p w14:paraId="5C718881" w14:textId="77777777" w:rsidR="00BC6DA7" w:rsidRDefault="00BC6DA7" w:rsidP="00BC6DA7">
      <w:pPr>
        <w:numPr>
          <w:ilvl w:val="0"/>
          <w:numId w:val="20"/>
        </w:numPr>
        <w:rPr>
          <w:rFonts w:ascii="Sylfaen" w:hAnsi="Sylfaen"/>
          <w:sz w:val="22"/>
          <w:szCs w:val="22"/>
        </w:rPr>
      </w:pPr>
      <w:r>
        <w:rPr>
          <w:rFonts w:ascii="Sylfaen" w:hAnsi="Sylfaen"/>
          <w:sz w:val="22"/>
          <w:szCs w:val="22"/>
        </w:rPr>
        <w:t xml:space="preserve">The topic may be taken from the list of topics covered in the module in relation to the selected play(s); or the essay may synthesise more than one topic. </w:t>
      </w:r>
      <w:proofErr w:type="gramStart"/>
      <w:r>
        <w:rPr>
          <w:rFonts w:ascii="Sylfaen" w:hAnsi="Sylfaen"/>
          <w:sz w:val="22"/>
          <w:szCs w:val="22"/>
        </w:rPr>
        <w:t>However</w:t>
      </w:r>
      <w:proofErr w:type="gramEnd"/>
      <w:r>
        <w:rPr>
          <w:rFonts w:ascii="Sylfaen" w:hAnsi="Sylfaen"/>
          <w:sz w:val="22"/>
          <w:szCs w:val="22"/>
        </w:rPr>
        <w:t xml:space="preserve"> t</w:t>
      </w:r>
      <w:r w:rsidRPr="000771AB">
        <w:rPr>
          <w:rFonts w:ascii="Sylfaen" w:hAnsi="Sylfaen"/>
          <w:sz w:val="22"/>
          <w:szCs w:val="22"/>
        </w:rPr>
        <w:t>he</w:t>
      </w:r>
      <w:r>
        <w:rPr>
          <w:rFonts w:ascii="Sylfaen" w:hAnsi="Sylfaen"/>
          <w:sz w:val="22"/>
          <w:szCs w:val="22"/>
        </w:rPr>
        <w:t xml:space="preserve"> essay</w:t>
      </w:r>
      <w:r w:rsidRPr="000771AB">
        <w:rPr>
          <w:rFonts w:ascii="Sylfaen" w:hAnsi="Sylfaen"/>
          <w:sz w:val="22"/>
          <w:szCs w:val="22"/>
        </w:rPr>
        <w:t xml:space="preserve"> topic should be specific. Be aware that too general topics are likely to be unmanageable within the context of this essay</w:t>
      </w:r>
      <w:r>
        <w:rPr>
          <w:rFonts w:ascii="Sylfaen" w:hAnsi="Sylfaen"/>
          <w:sz w:val="22"/>
          <w:szCs w:val="22"/>
        </w:rPr>
        <w:t>, especially where the essay focuses on more than one play</w:t>
      </w:r>
      <w:r w:rsidRPr="000771AB">
        <w:rPr>
          <w:rFonts w:ascii="Sylfaen" w:hAnsi="Sylfaen"/>
          <w:sz w:val="22"/>
          <w:szCs w:val="22"/>
        </w:rPr>
        <w:t>. You should be aiming to analyse a topic in depth and with rigour, though it may be a topic that has some scope, or at least broad implications.</w:t>
      </w:r>
    </w:p>
    <w:p w14:paraId="0A8E9296" w14:textId="77777777" w:rsidR="00BC6DA7" w:rsidRPr="000771AB" w:rsidRDefault="00BC6DA7" w:rsidP="00BC6DA7">
      <w:pPr>
        <w:ind w:left="360"/>
        <w:rPr>
          <w:rFonts w:ascii="Sylfaen" w:hAnsi="Sylfaen"/>
          <w:sz w:val="22"/>
          <w:szCs w:val="22"/>
        </w:rPr>
      </w:pPr>
    </w:p>
    <w:p w14:paraId="1A9A302E" w14:textId="77777777" w:rsidR="00BC6DA7" w:rsidRPr="000771AB" w:rsidRDefault="00BC6DA7" w:rsidP="00BC6DA7">
      <w:pPr>
        <w:numPr>
          <w:ilvl w:val="0"/>
          <w:numId w:val="20"/>
        </w:numPr>
        <w:rPr>
          <w:rFonts w:ascii="Sylfaen" w:hAnsi="Sylfaen"/>
          <w:sz w:val="22"/>
          <w:szCs w:val="22"/>
        </w:rPr>
      </w:pPr>
      <w:r w:rsidRPr="000771AB">
        <w:rPr>
          <w:rFonts w:ascii="Sylfaen" w:hAnsi="Sylfaen"/>
          <w:sz w:val="22"/>
          <w:szCs w:val="22"/>
        </w:rPr>
        <w:t>It is desirable to identify a problem or question within your chosen topic as the focus for your essay.</w:t>
      </w:r>
    </w:p>
    <w:p w14:paraId="28370438" w14:textId="77777777" w:rsidR="00BC6DA7" w:rsidRPr="00A406E5" w:rsidRDefault="00BC6DA7" w:rsidP="00BC6DA7">
      <w:pPr>
        <w:jc w:val="both"/>
        <w:rPr>
          <w:rFonts w:ascii="Arial" w:hAnsi="Arial" w:cs="Arial"/>
          <w:sz w:val="22"/>
          <w:szCs w:val="22"/>
        </w:rPr>
      </w:pPr>
    </w:p>
    <w:p w14:paraId="61A991F6" w14:textId="77777777" w:rsidR="00BC6DA7" w:rsidRPr="00A406E5" w:rsidRDefault="00BC6DA7" w:rsidP="00BC6DA7">
      <w:pPr>
        <w:ind w:left="720"/>
        <w:rPr>
          <w:rFonts w:ascii="Arial" w:hAnsi="Arial" w:cs="Arial"/>
          <w:sz w:val="24"/>
          <w:szCs w:val="24"/>
        </w:rPr>
      </w:pPr>
      <w:r>
        <w:rPr>
          <w:rFonts w:ascii="Sylfaen" w:hAnsi="Sylfaen" w:cs="Arial"/>
          <w:sz w:val="22"/>
          <w:szCs w:val="22"/>
        </w:rPr>
        <w:t>Students are required to discuss their initial idea for their essay with the module tutor. Follow-up discussion of the development of the idea is encouraged.</w:t>
      </w:r>
    </w:p>
    <w:p w14:paraId="41517E5B" w14:textId="77777777" w:rsidR="00BC6DA7" w:rsidRPr="00A406E5" w:rsidRDefault="00BC6DA7" w:rsidP="00BC6DA7">
      <w:pPr>
        <w:ind w:left="720"/>
        <w:rPr>
          <w:rFonts w:ascii="Arial" w:hAnsi="Arial" w:cs="Arial"/>
          <w:sz w:val="24"/>
          <w:szCs w:val="24"/>
        </w:rPr>
      </w:pPr>
    </w:p>
    <w:p w14:paraId="7A80E471" w14:textId="77777777" w:rsidR="00152E9D" w:rsidRDefault="00152E9D" w:rsidP="00BC6DA7">
      <w:pPr>
        <w:rPr>
          <w:rFonts w:ascii="Arial" w:hAnsi="Arial" w:cs="Arial"/>
          <w:sz w:val="24"/>
          <w:szCs w:val="24"/>
        </w:rPr>
      </w:pPr>
    </w:p>
    <w:p w14:paraId="0366BE90" w14:textId="77777777" w:rsidR="00A3505D" w:rsidRDefault="00A3505D" w:rsidP="00D22D9C">
      <w:pPr>
        <w:jc w:val="both"/>
        <w:rPr>
          <w:rFonts w:ascii="Arial" w:hAnsi="Arial" w:cs="Arial"/>
          <w:sz w:val="22"/>
          <w:szCs w:val="22"/>
        </w:rPr>
      </w:pPr>
    </w:p>
    <w:p w14:paraId="0BA90C8C" w14:textId="77777777" w:rsidR="00A9086A" w:rsidRPr="00A406E5" w:rsidRDefault="00A9086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lfaen">
    <w:panose1 w:val="010A0502050306030303"/>
    <w:charset w:val="00"/>
    <w:family w:val="roman"/>
    <w:pitch w:val="variable"/>
    <w:sig w:usb0="04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3"/>
  </w:num>
  <w:num w:numId="2" w16cid:durableId="1697583224">
    <w:abstractNumId w:val="12"/>
  </w:num>
  <w:num w:numId="3" w16cid:durableId="1129662898">
    <w:abstractNumId w:val="18"/>
  </w:num>
  <w:num w:numId="4" w16cid:durableId="1149709272">
    <w:abstractNumId w:val="14"/>
  </w:num>
  <w:num w:numId="5" w16cid:durableId="578830593">
    <w:abstractNumId w:val="10"/>
  </w:num>
  <w:num w:numId="6" w16cid:durableId="905066771">
    <w:abstractNumId w:val="17"/>
  </w:num>
  <w:num w:numId="7" w16cid:durableId="112411671">
    <w:abstractNumId w:val="4"/>
  </w:num>
  <w:num w:numId="8" w16cid:durableId="785201029">
    <w:abstractNumId w:val="16"/>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5"/>
  </w:num>
  <w:num w:numId="14" w16cid:durableId="1807967875">
    <w:abstractNumId w:val="5"/>
  </w:num>
  <w:num w:numId="15" w16cid:durableId="500390440">
    <w:abstractNumId w:val="0"/>
  </w:num>
  <w:num w:numId="16" w16cid:durableId="507791675">
    <w:abstractNumId w:val="9"/>
  </w:num>
  <w:num w:numId="17" w16cid:durableId="605187800">
    <w:abstractNumId w:val="19"/>
  </w:num>
  <w:num w:numId="18" w16cid:durableId="630131328">
    <w:abstractNumId w:val="2"/>
  </w:num>
  <w:num w:numId="19" w16cid:durableId="183252020">
    <w:abstractNumId w:val="1"/>
  </w:num>
  <w:num w:numId="20" w16cid:durableId="7246426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359"/>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A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A2E"/>
    <w:rsid w:val="00A3505D"/>
    <w:rsid w:val="00A4036F"/>
    <w:rsid w:val="00A406E5"/>
    <w:rsid w:val="00A4641C"/>
    <w:rsid w:val="00A55876"/>
    <w:rsid w:val="00A67FB1"/>
    <w:rsid w:val="00A85BFE"/>
    <w:rsid w:val="00A9086A"/>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DA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0FC"/>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A9086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9086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DE5674-BD59-4D95-9E89-3CC7CB7014EE}">
  <ds:schemaRefs>
    <ds:schemaRef ds:uri="http://schemas.microsoft.com/sharepoint/v3/contenttype/forms"/>
  </ds:schemaRefs>
</ds:datastoreItem>
</file>

<file path=customXml/itemProps2.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B67053-D187-4756-B1B9-33D136BB298D}">
  <ds:schemaRefs>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9f8783c0-c358-4ee3-aa51-3e5b6a0988c7"/>
    <ds:schemaRef ds:uri="http://schemas.microsoft.com/office/2006/documentManagement/types"/>
    <ds:schemaRef ds:uri="b284688c-e99d-4c21-bef3-5c95a03109b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3640</Words>
  <Characters>21961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2</cp:revision>
  <cp:lastPrinted>2014-10-10T07:42:00Z</cp:lastPrinted>
  <dcterms:created xsi:type="dcterms:W3CDTF">2024-09-16T22:27:00Z</dcterms:created>
  <dcterms:modified xsi:type="dcterms:W3CDTF">2024-09-16T22:27:00Z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