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90DB50" w14:textId="768565F4" w:rsidR="005F7CB1" w:rsidRPr="005B0FD9" w:rsidRDefault="005F7CB1">
      <w:pPr>
        <w:rPr>
          <w:b/>
          <w:sz w:val="48"/>
          <w:szCs w:val="48"/>
        </w:rPr>
      </w:pPr>
      <w:r w:rsidRPr="005B0FD9">
        <w:rPr>
          <w:b/>
          <w:sz w:val="48"/>
          <w:szCs w:val="48"/>
        </w:rPr>
        <w:t>Place</w:t>
      </w:r>
    </w:p>
    <w:p w14:paraId="6F910351" w14:textId="0E667575" w:rsidR="007569F5" w:rsidRPr="00373054" w:rsidRDefault="007569F5">
      <w:r w:rsidRPr="00373054">
        <w:t>In 2012 Ronald Shusterman</w:t>
      </w:r>
      <w:r w:rsidR="005868C1" w:rsidRPr="00373054">
        <w:t xml:space="preserve"> </w:t>
      </w:r>
      <w:r w:rsidR="00814629" w:rsidRPr="00373054">
        <w:t>(</w:t>
      </w:r>
      <w:r w:rsidR="00F1797F" w:rsidRPr="00F1797F">
        <w:t>Shusterman</w:t>
      </w:r>
      <w:r w:rsidR="00F1797F">
        <w:t>,</w:t>
      </w:r>
      <w:r w:rsidR="009F3803">
        <w:t xml:space="preserve"> </w:t>
      </w:r>
      <w:r w:rsidR="00814629" w:rsidRPr="00373054">
        <w:t xml:space="preserve">2012) </w:t>
      </w:r>
      <w:r w:rsidRPr="00373054">
        <w:t>p</w:t>
      </w:r>
      <w:r w:rsidR="001D7A90" w:rsidRPr="00373054">
        <w:t>r</w:t>
      </w:r>
      <w:r w:rsidRPr="00373054">
        <w:t xml:space="preserve">oposed a meta-definition of </w:t>
      </w:r>
      <w:r w:rsidR="000D598B" w:rsidRPr="00373054">
        <w:t>p</w:t>
      </w:r>
      <w:r w:rsidRPr="00373054">
        <w:t xml:space="preserve">ostmodern </w:t>
      </w:r>
      <w:r w:rsidR="000D598B" w:rsidRPr="00373054">
        <w:t>a</w:t>
      </w:r>
      <w:r w:rsidRPr="00373054">
        <w:t xml:space="preserve">rt </w:t>
      </w:r>
      <w:r w:rsidR="001D7A90" w:rsidRPr="00373054">
        <w:t xml:space="preserve">with </w:t>
      </w:r>
      <w:r w:rsidR="00F1571D" w:rsidRPr="00373054">
        <w:t>a</w:t>
      </w:r>
      <w:r w:rsidR="001D7A90" w:rsidRPr="00373054">
        <w:t xml:space="preserve"> focus on the pluralism of</w:t>
      </w:r>
      <w:r w:rsidR="00385778" w:rsidRPr="00373054">
        <w:t xml:space="preserve"> </w:t>
      </w:r>
      <w:r w:rsidR="000D598B" w:rsidRPr="00373054">
        <w:t>a</w:t>
      </w:r>
      <w:r w:rsidR="00385778" w:rsidRPr="00373054">
        <w:t>nti-</w:t>
      </w:r>
      <w:r w:rsidR="000D598B" w:rsidRPr="00373054">
        <w:t>e</w:t>
      </w:r>
      <w:r w:rsidR="00385778" w:rsidRPr="00373054">
        <w:t xml:space="preserve">ntropy and </w:t>
      </w:r>
      <w:r w:rsidR="000D598B" w:rsidRPr="00373054">
        <w:t>a</w:t>
      </w:r>
      <w:r w:rsidR="00385778" w:rsidRPr="00373054">
        <w:t>l</w:t>
      </w:r>
      <w:r w:rsidR="001D7A90" w:rsidRPr="00373054">
        <w:t>t</w:t>
      </w:r>
      <w:r w:rsidR="00385778" w:rsidRPr="00373054">
        <w:t>erity.</w:t>
      </w:r>
    </w:p>
    <w:p w14:paraId="0318AA0E" w14:textId="48B92A49" w:rsidR="00385778" w:rsidRPr="00373054" w:rsidRDefault="001D7A90">
      <w:r w:rsidRPr="00373054">
        <w:t>In</w:t>
      </w:r>
      <w:r w:rsidR="00BC7E57" w:rsidRPr="00373054">
        <w:t xml:space="preserve"> </w:t>
      </w:r>
      <w:r w:rsidRPr="00373054">
        <w:t>focusing</w:t>
      </w:r>
      <w:r w:rsidR="00BC7E57" w:rsidRPr="00373054">
        <w:t xml:space="preserve"> both on anti-entropy and alterity he identifie</w:t>
      </w:r>
      <w:r w:rsidR="002956C2" w:rsidRPr="00373054">
        <w:t>d</w:t>
      </w:r>
      <w:r w:rsidR="00BC7E57" w:rsidRPr="00373054">
        <w:t xml:space="preserve"> the sources of the innate power of art.</w:t>
      </w:r>
    </w:p>
    <w:p w14:paraId="02980312" w14:textId="24DF13B6" w:rsidR="002956C2" w:rsidRPr="00373054" w:rsidRDefault="00382FF6">
      <w:r w:rsidRPr="00373054">
        <w:t>In his Nobel Prize Lecture of 1974, Albert Claude</w:t>
      </w:r>
      <w:r w:rsidR="005868C1" w:rsidRPr="00373054">
        <w:t xml:space="preserve"> </w:t>
      </w:r>
      <w:r w:rsidR="00814629" w:rsidRPr="00373054">
        <w:t>(Eoht.info, 2018)</w:t>
      </w:r>
      <w:r w:rsidR="005868C1" w:rsidRPr="00373054">
        <w:t xml:space="preserve"> </w:t>
      </w:r>
      <w:r w:rsidRPr="00373054">
        <w:t>stated: -</w:t>
      </w:r>
    </w:p>
    <w:p w14:paraId="254770EB" w14:textId="0916B64A" w:rsidR="00BC7E57" w:rsidRPr="00373054" w:rsidRDefault="00BC7E57" w:rsidP="00BC7E57">
      <w:pPr>
        <w:ind w:left="720"/>
      </w:pPr>
      <w:r w:rsidRPr="00373054">
        <w:t>Life, this anti-entropy, ceaselessly reloaded with energy, is a climbing force, toward order amidst chaos, toward light, among the darkness of the indefinite, toward the mystic dream of love, between the fire which devours itself and the silence of the cold.</w:t>
      </w:r>
    </w:p>
    <w:p w14:paraId="2714418C" w14:textId="5F6FBD7D" w:rsidR="00382FF6" w:rsidRPr="00373054" w:rsidRDefault="00DC3D25" w:rsidP="00382FF6">
      <w:r w:rsidRPr="00373054">
        <w:t>To accept Shusterman</w:t>
      </w:r>
      <w:r w:rsidR="005868C1" w:rsidRPr="00373054">
        <w:t>’</w:t>
      </w:r>
      <w:r w:rsidRPr="00373054">
        <w:t xml:space="preserve">s metaphor is to accept art’s potential to energize, to enhance, to add to the process </w:t>
      </w:r>
      <w:r w:rsidR="00D46254" w:rsidRPr="00373054">
        <w:t>of being alive</w:t>
      </w:r>
      <w:r w:rsidRPr="00373054">
        <w:t>.</w:t>
      </w:r>
    </w:p>
    <w:p w14:paraId="4EDCABBE" w14:textId="12CB3BF9" w:rsidR="00FA2A3F" w:rsidRPr="00373054" w:rsidRDefault="00FA2A3F" w:rsidP="00382FF6">
      <w:r w:rsidRPr="00373054">
        <w:t>To truly live is to proactively engage in opportunity to enhance cognition</w:t>
      </w:r>
      <w:r w:rsidR="005868C1" w:rsidRPr="00373054">
        <w:t>.</w:t>
      </w:r>
    </w:p>
    <w:p w14:paraId="7DFB9E40" w14:textId="58641240" w:rsidR="00DC3D25" w:rsidRPr="00373054" w:rsidRDefault="00FA2A3F" w:rsidP="005868C1">
      <w:pPr>
        <w:ind w:left="720"/>
      </w:pPr>
      <w:r w:rsidRPr="00373054">
        <w:t xml:space="preserve">To engage in the mental action or process of acquiring knowledge and understanding through thought, experience, and the senses. </w:t>
      </w:r>
      <w:r w:rsidR="00D267B5" w:rsidRPr="00373054">
        <w:t>(Oxford Dictionaries | English, 2018)</w:t>
      </w:r>
    </w:p>
    <w:p w14:paraId="2D4E01FB" w14:textId="659C1380" w:rsidR="005868C1" w:rsidRPr="00373054" w:rsidRDefault="005868C1" w:rsidP="005868C1">
      <w:r w:rsidRPr="00373054">
        <w:t>According to Shusterman: -</w:t>
      </w:r>
    </w:p>
    <w:p w14:paraId="5AF157F5" w14:textId="712EA90F" w:rsidR="00531819" w:rsidRPr="00373054" w:rsidRDefault="005868C1" w:rsidP="00531819">
      <w:pPr>
        <w:ind w:left="720"/>
      </w:pPr>
      <w:r w:rsidRPr="00373054">
        <w:t>The purpose of art is to recreate eternally that initial breath of life the yields an infinite expansion of reception, interpretation and analysis</w:t>
      </w:r>
      <w:r w:rsidR="00DD4174" w:rsidRPr="00373054">
        <w:t xml:space="preserve">. </w:t>
      </w:r>
      <w:r w:rsidR="00814629" w:rsidRPr="00373054">
        <w:t>(Shusterman</w:t>
      </w:r>
      <w:r w:rsidR="00C81116">
        <w:t>,</w:t>
      </w:r>
      <w:r w:rsidR="002532E2">
        <w:t xml:space="preserve"> </w:t>
      </w:r>
      <w:r w:rsidR="00814629" w:rsidRPr="00373054">
        <w:t>2012:</w:t>
      </w:r>
      <w:r w:rsidR="00DD4174" w:rsidRPr="00373054">
        <w:t xml:space="preserve"> 482</w:t>
      </w:r>
      <w:r w:rsidR="00814629" w:rsidRPr="00373054">
        <w:t>)</w:t>
      </w:r>
    </w:p>
    <w:p w14:paraId="0DB66375" w14:textId="20DF8BE2" w:rsidR="005868C1" w:rsidRPr="00373054" w:rsidRDefault="00DD4174" w:rsidP="005868C1">
      <w:r w:rsidRPr="00373054">
        <w:t xml:space="preserve">He regards </w:t>
      </w:r>
      <w:r w:rsidR="000D598B" w:rsidRPr="00373054">
        <w:t>a</w:t>
      </w:r>
      <w:r w:rsidRPr="00373054">
        <w:t xml:space="preserve">lterity in art as essential to </w:t>
      </w:r>
      <w:r w:rsidR="0063378E" w:rsidRPr="00373054">
        <w:t xml:space="preserve">the </w:t>
      </w:r>
      <w:r w:rsidRPr="00373054">
        <w:t>anti-entropic essence of art. Alterity promotes active cognitive processing simply because t</w:t>
      </w:r>
      <w:r w:rsidR="00514497" w:rsidRPr="00373054">
        <w:t>he</w:t>
      </w:r>
      <w:r w:rsidRPr="00373054">
        <w:t xml:space="preserve"> individual </w:t>
      </w:r>
      <w:r w:rsidR="00514497" w:rsidRPr="00373054">
        <w:t>cannot immediately place the artwork a prescribed system of classification.</w:t>
      </w:r>
    </w:p>
    <w:p w14:paraId="4AF51E0B" w14:textId="76D4227E" w:rsidR="00514497" w:rsidRPr="00373054" w:rsidRDefault="00514497" w:rsidP="005868C1">
      <w:r w:rsidRPr="00373054">
        <w:t xml:space="preserve">This belief in the value of failing to accept classification is very much in agreement with Lyotard’s analysis of the </w:t>
      </w:r>
      <w:r w:rsidR="000D598B" w:rsidRPr="00373054">
        <w:t>“</w:t>
      </w:r>
      <w:r w:rsidRPr="00373054">
        <w:t>Postmodern Condition</w:t>
      </w:r>
      <w:r w:rsidR="000D598B" w:rsidRPr="00373054">
        <w:t>”</w:t>
      </w:r>
      <w:r w:rsidRPr="00373054">
        <w:t xml:space="preserve"> </w:t>
      </w:r>
      <w:r w:rsidR="008D7DEC" w:rsidRPr="00373054">
        <w:t xml:space="preserve">as a condition exhibiting incredulity toward metanarratives. </w:t>
      </w:r>
      <w:r w:rsidR="00CE4FD7" w:rsidRPr="00CE4FD7">
        <w:t xml:space="preserve">(Lyotard, Bennington and </w:t>
      </w:r>
      <w:proofErr w:type="spellStart"/>
      <w:r w:rsidR="00CE4FD7" w:rsidRPr="00CE4FD7">
        <w:t>Massumi</w:t>
      </w:r>
      <w:proofErr w:type="spellEnd"/>
      <w:r w:rsidR="00CE4FD7" w:rsidRPr="00CE4FD7">
        <w:t>, 1984)</w:t>
      </w:r>
    </w:p>
    <w:p w14:paraId="56D7F165" w14:textId="0EED3A60" w:rsidR="008D7DEC" w:rsidRPr="00373054" w:rsidRDefault="008D7DEC" w:rsidP="008D7DEC">
      <w:r w:rsidRPr="00373054">
        <w:t>Shusterman (</w:t>
      </w:r>
      <w:r w:rsidR="002532E2" w:rsidRPr="002532E2">
        <w:t>Shusterman</w:t>
      </w:r>
      <w:r w:rsidR="002532E2">
        <w:t>,</w:t>
      </w:r>
      <w:r w:rsidR="002532E2" w:rsidRPr="002532E2">
        <w:t xml:space="preserve"> </w:t>
      </w:r>
      <w:r w:rsidR="00A778C5" w:rsidRPr="00373054">
        <w:t>2012:</w:t>
      </w:r>
      <w:r w:rsidRPr="00373054">
        <w:t xml:space="preserve"> 484) suggests great art should always invite us to go somewhere else, to see things in a different way, to make unexpected connections</w:t>
      </w:r>
      <w:r w:rsidR="00E53827" w:rsidRPr="00373054">
        <w:t>.</w:t>
      </w:r>
      <w:r w:rsidRPr="00373054">
        <w:t xml:space="preserve"> </w:t>
      </w:r>
    </w:p>
    <w:p w14:paraId="6B0F7003" w14:textId="70A24B33" w:rsidR="0063378E" w:rsidRPr="00373054" w:rsidRDefault="0063378E" w:rsidP="008D7DEC">
      <w:r w:rsidRPr="00373054">
        <w:t xml:space="preserve">It is with the above in mind that I have selected the five exhibits for </w:t>
      </w:r>
      <w:r w:rsidR="001A6CC0">
        <w:t>my</w:t>
      </w:r>
      <w:r w:rsidRPr="00373054">
        <w:t xml:space="preserve"> </w:t>
      </w:r>
      <w:r w:rsidR="001A6CC0">
        <w:t>Mumbles</w:t>
      </w:r>
      <w:r w:rsidR="00BB1F3C" w:rsidRPr="00373054">
        <w:t xml:space="preserve"> </w:t>
      </w:r>
      <w:r w:rsidR="001A6CC0">
        <w:t>S</w:t>
      </w:r>
      <w:r w:rsidRPr="00373054">
        <w:t xml:space="preserve">culpture </w:t>
      </w:r>
      <w:r w:rsidR="001A6CC0">
        <w:t>P</w:t>
      </w:r>
      <w:r w:rsidRPr="00373054">
        <w:t>ark.</w:t>
      </w:r>
    </w:p>
    <w:p w14:paraId="7B2EB0A7" w14:textId="6357D3D7" w:rsidR="001B1CE6" w:rsidRPr="002532E2" w:rsidRDefault="004E0DEF" w:rsidP="008D7DEC">
      <w:pPr>
        <w:rPr>
          <w:b/>
        </w:rPr>
      </w:pPr>
      <w:r>
        <w:rPr>
          <w:noProof/>
        </w:rPr>
        <w:drawing>
          <wp:anchor distT="0" distB="0" distL="114300" distR="114300" simplePos="0" relativeHeight="251661312" behindDoc="1" locked="0" layoutInCell="1" allowOverlap="1" wp14:anchorId="21776A36" wp14:editId="60680D07">
            <wp:simplePos x="0" y="0"/>
            <wp:positionH relativeFrom="margin">
              <wp:align>right</wp:align>
            </wp:positionH>
            <wp:positionV relativeFrom="paragraph">
              <wp:posOffset>3429</wp:posOffset>
            </wp:positionV>
            <wp:extent cx="4042410" cy="3148330"/>
            <wp:effectExtent l="0" t="0" r="0" b="0"/>
            <wp:wrapTight wrapText="bothSides">
              <wp:wrapPolygon edited="0">
                <wp:start x="0" y="0"/>
                <wp:lineTo x="0" y="21434"/>
                <wp:lineTo x="21478" y="21434"/>
                <wp:lineTo x="2147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042410" cy="3148330"/>
                    </a:xfrm>
                    <a:prstGeom prst="rect">
                      <a:avLst/>
                    </a:prstGeom>
                  </pic:spPr>
                </pic:pic>
              </a:graphicData>
            </a:graphic>
            <wp14:sizeRelH relativeFrom="margin">
              <wp14:pctWidth>0</wp14:pctWidth>
            </wp14:sizeRelH>
            <wp14:sizeRelV relativeFrom="margin">
              <wp14:pctHeight>0</wp14:pctHeight>
            </wp14:sizeRelV>
          </wp:anchor>
        </w:drawing>
      </w:r>
      <w:r w:rsidR="001B1CE6" w:rsidRPr="002532E2">
        <w:rPr>
          <w:b/>
        </w:rPr>
        <w:t>The Place: -</w:t>
      </w:r>
    </w:p>
    <w:p w14:paraId="7139BA71" w14:textId="329398C0" w:rsidR="001F6C9C" w:rsidRPr="00373054" w:rsidRDefault="00AD4E48" w:rsidP="008D7DEC">
      <w:r w:rsidRPr="00373054">
        <w:t xml:space="preserve">In considering Space and Place Yi-Fu Tuan </w:t>
      </w:r>
      <w:r w:rsidR="0037607E" w:rsidRPr="00373054">
        <w:t>(Tuan, 1977)</w:t>
      </w:r>
      <w:r w:rsidR="001F6C9C" w:rsidRPr="00373054">
        <w:t xml:space="preserve"> </w:t>
      </w:r>
      <w:r w:rsidRPr="00373054">
        <w:t>suggests that Place is a pause in movement</w:t>
      </w:r>
      <w:r w:rsidR="001F6C9C" w:rsidRPr="00373054">
        <w:t xml:space="preserve">. The </w:t>
      </w:r>
      <w:r w:rsidRPr="00373054">
        <w:t xml:space="preserve">pause </w:t>
      </w:r>
      <w:r w:rsidR="001F6C9C" w:rsidRPr="00373054">
        <w:t xml:space="preserve">then </w:t>
      </w:r>
      <w:r w:rsidRPr="00373054">
        <w:t>makes it possible for a locality to become the centre of a felt value</w:t>
      </w:r>
      <w:r w:rsidR="002F70B3" w:rsidRPr="00373054">
        <w:t>, to become a place.</w:t>
      </w:r>
    </w:p>
    <w:p w14:paraId="73F9EB40" w14:textId="17861945" w:rsidR="006100C1" w:rsidRPr="00373054" w:rsidRDefault="006100C1" w:rsidP="008D7DEC">
      <w:r w:rsidRPr="00373054">
        <w:t xml:space="preserve">A sculpture </w:t>
      </w:r>
      <w:r w:rsidR="002974F8" w:rsidRPr="00373054">
        <w:t>set</w:t>
      </w:r>
      <w:r w:rsidRPr="00373054">
        <w:t xml:space="preserve"> in the environment will instigate the pause, and </w:t>
      </w:r>
      <w:r w:rsidR="00AB7B8A" w:rsidRPr="00373054">
        <w:t xml:space="preserve">will create the opportunity for active cognition, for sensual interpretation, for thought, for analysis and for </w:t>
      </w:r>
      <w:r w:rsidR="002974F8" w:rsidRPr="00373054">
        <w:t>conceptual</w:t>
      </w:r>
      <w:r w:rsidR="00AB7B8A" w:rsidRPr="00373054">
        <w:t xml:space="preserve"> understanding</w:t>
      </w:r>
      <w:r w:rsidR="002974F8" w:rsidRPr="00373054">
        <w:t>.</w:t>
      </w:r>
    </w:p>
    <w:p w14:paraId="0E842F5B" w14:textId="18371DBD" w:rsidR="002974F8" w:rsidRPr="00373054" w:rsidRDefault="00DD5853" w:rsidP="008D7DEC">
      <w:bookmarkStart w:id="0" w:name="_Hlk510789538"/>
      <w:r w:rsidRPr="00373054">
        <w:t xml:space="preserve">Yi-Fu Tuan </w:t>
      </w:r>
      <w:bookmarkEnd w:id="0"/>
      <w:r w:rsidR="00501A8C" w:rsidRPr="00373054">
        <w:t>further</w:t>
      </w:r>
      <w:r w:rsidRPr="00373054">
        <w:t xml:space="preserve"> recognises the important symbiotic relationship which exists </w:t>
      </w:r>
      <w:r w:rsidR="007C4CE1" w:rsidRPr="00373054">
        <w:t>between</w:t>
      </w:r>
      <w:r w:rsidRPr="00373054">
        <w:t xml:space="preserve"> location</w:t>
      </w:r>
      <w:r w:rsidR="00501A8C" w:rsidRPr="00373054">
        <w:t xml:space="preserve"> and object</w:t>
      </w:r>
      <w:r w:rsidR="007C4CE1" w:rsidRPr="00373054">
        <w:t xml:space="preserve"> </w:t>
      </w:r>
      <w:r w:rsidR="00501A8C" w:rsidRPr="00373054">
        <w:t xml:space="preserve">and </w:t>
      </w:r>
      <w:r w:rsidR="001A6CC0">
        <w:t>its’</w:t>
      </w:r>
      <w:r w:rsidR="00501A8C" w:rsidRPr="00373054">
        <w:t xml:space="preserve"> impact on perception. </w:t>
      </w:r>
      <w:r w:rsidR="00A778C5" w:rsidRPr="00373054">
        <w:t>H</w:t>
      </w:r>
      <w:r w:rsidRPr="00373054">
        <w:t>e refers to a poem by Wallace Stevens to help explain: -</w:t>
      </w:r>
    </w:p>
    <w:p w14:paraId="47903F55" w14:textId="1209BBB8" w:rsidR="006100C1" w:rsidRPr="00373054" w:rsidRDefault="002F70B3" w:rsidP="002F70B3">
      <w:pPr>
        <w:ind w:left="720"/>
      </w:pPr>
      <w:r w:rsidRPr="00373054">
        <w:t xml:space="preserve">Sculptures have the power to create a sense of place by their physical presence. A single inanimate object, </w:t>
      </w:r>
      <w:proofErr w:type="gramStart"/>
      <w:r w:rsidRPr="00373054">
        <w:t>useless in itself, can</w:t>
      </w:r>
      <w:proofErr w:type="gramEnd"/>
      <w:r w:rsidRPr="00373054">
        <w:t xml:space="preserve"> be the focus of a world. Wallace Stevens wrote </w:t>
      </w:r>
      <w:r w:rsidR="006100C1" w:rsidRPr="00373054">
        <w:t xml:space="preserve">in </w:t>
      </w:r>
      <w:r w:rsidRPr="00373054">
        <w:t xml:space="preserve">a poem that a jar placed on a hill </w:t>
      </w:r>
      <w:r w:rsidRPr="00373054">
        <w:lastRenderedPageBreak/>
        <w:t>‘made the slovenly wilderness surround th</w:t>
      </w:r>
      <w:r w:rsidR="00366D6F" w:rsidRPr="00373054">
        <w:t>at</w:t>
      </w:r>
      <w:r w:rsidRPr="00373054">
        <w:t xml:space="preserve"> hill’. The jar took dominion. ‘The wilderness rose up to it, and sprawled around, no longer wild’</w:t>
      </w:r>
      <w:r w:rsidR="006100C1" w:rsidRPr="00373054">
        <w:t xml:space="preserve"> </w:t>
      </w:r>
      <w:r w:rsidR="0037607E" w:rsidRPr="00373054">
        <w:t>(Tuan, 1977</w:t>
      </w:r>
      <w:r w:rsidR="002532E2">
        <w:t>: 162</w:t>
      </w:r>
      <w:r w:rsidR="0037607E" w:rsidRPr="00373054">
        <w:t>)</w:t>
      </w:r>
    </w:p>
    <w:p w14:paraId="1A5D4906" w14:textId="1C008D3D" w:rsidR="00501A8C" w:rsidRPr="00373054" w:rsidRDefault="00501A8C" w:rsidP="00501A8C">
      <w:r w:rsidRPr="00373054">
        <w:t xml:space="preserve">A sculpture park </w:t>
      </w:r>
      <w:r w:rsidR="00F7773F" w:rsidRPr="00373054">
        <w:t xml:space="preserve">potentially </w:t>
      </w:r>
      <w:r w:rsidRPr="00373054">
        <w:t>becomes</w:t>
      </w:r>
      <w:r w:rsidR="001B1CE6" w:rsidRPr="00373054">
        <w:t>,</w:t>
      </w:r>
      <w:r w:rsidRPr="00373054">
        <w:t xml:space="preserve"> simultaneously</w:t>
      </w:r>
      <w:r w:rsidR="001B1CE6" w:rsidRPr="00373054">
        <w:t>,</w:t>
      </w:r>
      <w:r w:rsidRPr="00373054">
        <w:t xml:space="preserve"> a celebration of the art and of the environment. Each giving energy to the other.</w:t>
      </w:r>
    </w:p>
    <w:p w14:paraId="0C0C1B1E" w14:textId="40993BDA" w:rsidR="00501A8C" w:rsidRDefault="00F7773F" w:rsidP="00501A8C">
      <w:r w:rsidRPr="00373054">
        <w:t>To place Shusterman’s great art into a wonderful environment creates the opportunity for a thrilling experience</w:t>
      </w:r>
      <w:r w:rsidR="001B1CE6" w:rsidRPr="00373054">
        <w:t>, where both art and environment benefit from active cognitive engagement.</w:t>
      </w:r>
    </w:p>
    <w:p w14:paraId="5199F336" w14:textId="65EF18E5" w:rsidR="00A833A7" w:rsidRPr="00373054" w:rsidRDefault="00A833A7" w:rsidP="00501A8C"/>
    <w:p w14:paraId="67DC006D" w14:textId="77777777" w:rsidR="00894D0A" w:rsidRPr="00373054" w:rsidRDefault="00F34D2D" w:rsidP="00894D0A">
      <w:r w:rsidRPr="00373054">
        <w:t>My Five Selected Exhibits: -</w:t>
      </w:r>
    </w:p>
    <w:p w14:paraId="3DB99545" w14:textId="7ADEC72E" w:rsidR="00F34D2D" w:rsidRPr="005B0FD9" w:rsidRDefault="00F34D2D" w:rsidP="00894D0A">
      <w:pPr>
        <w:rPr>
          <w:b/>
        </w:rPr>
      </w:pPr>
      <w:r w:rsidRPr="005B0FD9">
        <w:rPr>
          <w:b/>
        </w:rPr>
        <w:t>C-Curve: Anish Kapoor</w:t>
      </w:r>
    </w:p>
    <w:p w14:paraId="30368CC8" w14:textId="220640D4" w:rsidR="00FC1E62" w:rsidRPr="00373054" w:rsidRDefault="00FF117E" w:rsidP="00FC1E62">
      <w:pPr>
        <w:spacing w:after="0"/>
      </w:pPr>
      <w:r w:rsidRPr="00373054">
        <w:t>In humans’ spatial knowledge involves high level cognitive processing. It is not autonomic. Creative manipulation of space therefore will deeply intrigue and tantalise.</w:t>
      </w:r>
      <w:r w:rsidR="00823173" w:rsidRPr="00373054">
        <w:t xml:space="preserve"> (Gormley and Daniel-McElroy, 2001: 70)</w:t>
      </w:r>
      <w:r w:rsidR="007A6C3B" w:rsidRPr="007A6C3B">
        <w:rPr>
          <w:noProof/>
        </w:rPr>
        <w:t xml:space="preserve"> </w:t>
      </w:r>
    </w:p>
    <w:p w14:paraId="768CF862" w14:textId="16A5ADFF" w:rsidR="00FC1E62" w:rsidRPr="00373054" w:rsidRDefault="00FC1E62" w:rsidP="00FC1E62">
      <w:pPr>
        <w:spacing w:after="0"/>
      </w:pPr>
    </w:p>
    <w:p w14:paraId="2E98D74B" w14:textId="3AE2FD69" w:rsidR="00FF117E" w:rsidRPr="00373054" w:rsidRDefault="00823173" w:rsidP="00FC1E62">
      <w:pPr>
        <w:spacing w:after="0"/>
      </w:pPr>
      <w:r w:rsidRPr="00373054">
        <w:t xml:space="preserve">Anish Kapoor C-Curve is a perfect example of an artwork </w:t>
      </w:r>
      <w:r w:rsidR="00894D0A" w:rsidRPr="00373054">
        <w:t>engineered</w:t>
      </w:r>
      <w:r w:rsidRPr="00373054">
        <w:t xml:space="preserve"> to captivate</w:t>
      </w:r>
      <w:r w:rsidR="00894D0A" w:rsidRPr="00373054">
        <w:t xml:space="preserve"> (Kapoor et al., 2011</w:t>
      </w:r>
      <w:r w:rsidR="002532E2">
        <w:t>:</w:t>
      </w:r>
      <w:r w:rsidR="00894D0A" w:rsidRPr="00373054">
        <w:t xml:space="preserve"> 42)</w:t>
      </w:r>
    </w:p>
    <w:p w14:paraId="60E35122" w14:textId="59F2DBC7" w:rsidR="00F35BEA" w:rsidRPr="00373054" w:rsidRDefault="006B3AF6" w:rsidP="00FC1E62">
      <w:pPr>
        <w:spacing w:after="0"/>
      </w:pPr>
      <w:r w:rsidRPr="00373054">
        <w:t>At distance the work create</w:t>
      </w:r>
      <w:r w:rsidR="00FC1E62" w:rsidRPr="00373054">
        <w:t>s</w:t>
      </w:r>
      <w:r w:rsidRPr="00373054">
        <w:t xml:space="preserve"> a sense of the sublime as it plays with the light of a sunset or dawn.</w:t>
      </w:r>
    </w:p>
    <w:p w14:paraId="01EB1D18" w14:textId="3FDE2C64" w:rsidR="006B3AF6" w:rsidRPr="00373054" w:rsidRDefault="006B3AF6" w:rsidP="00FC1E62">
      <w:pPr>
        <w:spacing w:after="0"/>
      </w:pPr>
      <w:r w:rsidRPr="00373054">
        <w:t xml:space="preserve">Closer, it invites you to explore and discover. </w:t>
      </w:r>
    </w:p>
    <w:p w14:paraId="4959D730" w14:textId="07A6B8B9" w:rsidR="006B3AF6" w:rsidRPr="00373054" w:rsidRDefault="006B3AF6" w:rsidP="00FC1E62">
      <w:pPr>
        <w:spacing w:after="0"/>
      </w:pPr>
      <w:r w:rsidRPr="00373054">
        <w:t xml:space="preserve">This is the world of </w:t>
      </w:r>
      <w:r w:rsidR="00FC1E62" w:rsidRPr="00373054">
        <w:t xml:space="preserve">Foucault’s Utopias and Heterotopias </w:t>
      </w:r>
      <w:r w:rsidR="008C6CB6" w:rsidRPr="00373054">
        <w:t>(Foucault, M. 19</w:t>
      </w:r>
      <w:r w:rsidR="00894D0A" w:rsidRPr="00373054">
        <w:t>84</w:t>
      </w:r>
      <w:r w:rsidR="002532E2">
        <w:t>:</w:t>
      </w:r>
      <w:r w:rsidR="00894D0A" w:rsidRPr="00373054">
        <w:t xml:space="preserve"> 4</w:t>
      </w:r>
      <w:r w:rsidR="008C6CB6" w:rsidRPr="00373054">
        <w:t>).</w:t>
      </w:r>
    </w:p>
    <w:p w14:paraId="31F504C9" w14:textId="2B3F48F2" w:rsidR="00FC1E62" w:rsidRPr="00373054" w:rsidRDefault="00FC1E62" w:rsidP="00FC1E62">
      <w:pPr>
        <w:spacing w:after="0"/>
      </w:pPr>
      <w:r w:rsidRPr="00373054">
        <w:t>It is a world of the real, the virtual, the inverted, the upright and the infinite</w:t>
      </w:r>
      <w:r w:rsidR="002532E2">
        <w:t>.</w:t>
      </w:r>
    </w:p>
    <w:p w14:paraId="5596F2BE" w14:textId="47077EFA" w:rsidR="00FC1E62" w:rsidRDefault="00FC1E62" w:rsidP="00FC1E62">
      <w:pPr>
        <w:spacing w:after="0"/>
      </w:pPr>
      <w:r w:rsidRPr="00373054">
        <w:t xml:space="preserve">It is </w:t>
      </w:r>
      <w:r w:rsidR="008C6CB6" w:rsidRPr="00373054">
        <w:t>a world</w:t>
      </w:r>
      <w:r w:rsidRPr="00373054">
        <w:t xml:space="preserve"> of </w:t>
      </w:r>
      <w:r w:rsidR="008C6CB6" w:rsidRPr="00373054">
        <w:t>ideas</w:t>
      </w:r>
      <w:r w:rsidRPr="00373054">
        <w:t xml:space="preserve"> and</w:t>
      </w:r>
      <w:r w:rsidR="008C6CB6" w:rsidRPr="00373054">
        <w:t xml:space="preserve"> </w:t>
      </w:r>
      <w:r w:rsidRPr="00373054">
        <w:t>imagination</w:t>
      </w:r>
      <w:r w:rsidR="00894D0A" w:rsidRPr="00373054">
        <w:t xml:space="preserve"> (Schneider, 2003, 23)</w:t>
      </w:r>
    </w:p>
    <w:p w14:paraId="059F1D55" w14:textId="4434F78E" w:rsidR="007A6C3B" w:rsidRDefault="007A6C3B" w:rsidP="00FC1E62">
      <w:pPr>
        <w:spacing w:after="0"/>
      </w:pPr>
    </w:p>
    <w:p w14:paraId="3F09ECD6" w14:textId="77777777" w:rsidR="007A6C3B" w:rsidRDefault="007A6C3B" w:rsidP="00FC1E62">
      <w:pPr>
        <w:spacing w:after="0"/>
      </w:pPr>
    </w:p>
    <w:tbl>
      <w:tblPr>
        <w:tblStyle w:val="TableGrid"/>
        <w:tblW w:w="0" w:type="auto"/>
        <w:tblLook w:val="04A0" w:firstRow="1" w:lastRow="0" w:firstColumn="1" w:lastColumn="0" w:noHBand="0" w:noVBand="1"/>
      </w:tblPr>
      <w:tblGrid>
        <w:gridCol w:w="5056"/>
        <w:gridCol w:w="5077"/>
      </w:tblGrid>
      <w:tr w:rsidR="00F736FA" w14:paraId="39942F2B" w14:textId="77777777" w:rsidTr="007A6C3B">
        <w:tc>
          <w:tcPr>
            <w:tcW w:w="3156" w:type="dxa"/>
          </w:tcPr>
          <w:p w14:paraId="16F784E6" w14:textId="79F38EEB" w:rsidR="007A6C3B" w:rsidRDefault="007A6C3B" w:rsidP="00FC1E62">
            <w:r>
              <w:rPr>
                <w:noProof/>
              </w:rPr>
              <w:drawing>
                <wp:inline distT="0" distB="0" distL="0" distR="0" wp14:anchorId="3DA8E7A8" wp14:editId="41DF74CF">
                  <wp:extent cx="3073762" cy="461589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06029" cy="4664346"/>
                          </a:xfrm>
                          <a:prstGeom prst="rect">
                            <a:avLst/>
                          </a:prstGeom>
                          <a:noFill/>
                        </pic:spPr>
                      </pic:pic>
                    </a:graphicData>
                  </a:graphic>
                </wp:inline>
              </w:drawing>
            </w:r>
          </w:p>
        </w:tc>
        <w:tc>
          <w:tcPr>
            <w:tcW w:w="3156" w:type="dxa"/>
          </w:tcPr>
          <w:p w14:paraId="30B23702" w14:textId="6433D4A2" w:rsidR="007A6C3B" w:rsidRDefault="007A6C3B" w:rsidP="00FC1E62">
            <w:r>
              <w:rPr>
                <w:noProof/>
              </w:rPr>
              <w:drawing>
                <wp:inline distT="0" distB="0" distL="0" distR="0" wp14:anchorId="07D3AD03" wp14:editId="54233BB7">
                  <wp:extent cx="3087015" cy="463736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4920" cy="4724354"/>
                          </a:xfrm>
                          <a:prstGeom prst="rect">
                            <a:avLst/>
                          </a:prstGeom>
                          <a:noFill/>
                        </pic:spPr>
                      </pic:pic>
                    </a:graphicData>
                  </a:graphic>
                </wp:inline>
              </w:drawing>
            </w:r>
          </w:p>
        </w:tc>
      </w:tr>
    </w:tbl>
    <w:p w14:paraId="0AFAD26F" w14:textId="77777777" w:rsidR="007A6C3B" w:rsidRDefault="007A6C3B" w:rsidP="00FC1E62">
      <w:pPr>
        <w:spacing w:after="0"/>
      </w:pPr>
    </w:p>
    <w:p w14:paraId="7380BC2A" w14:textId="77777777" w:rsidR="007A6C3B" w:rsidRPr="00373054" w:rsidRDefault="007A6C3B" w:rsidP="00FC1E62">
      <w:pPr>
        <w:spacing w:after="0"/>
      </w:pPr>
    </w:p>
    <w:p w14:paraId="1207D1B0" w14:textId="19B0D040" w:rsidR="00531819" w:rsidRPr="007A6C3B" w:rsidRDefault="00531819" w:rsidP="007A6C3B">
      <w:r w:rsidRPr="005B0FD9">
        <w:rPr>
          <w:b/>
        </w:rPr>
        <w:t>Another Place</w:t>
      </w:r>
      <w:r w:rsidR="00894D0A" w:rsidRPr="005B0FD9">
        <w:rPr>
          <w:b/>
        </w:rPr>
        <w:t xml:space="preserve">: </w:t>
      </w:r>
      <w:r w:rsidRPr="005B0FD9">
        <w:rPr>
          <w:b/>
        </w:rPr>
        <w:t xml:space="preserve">Antony </w:t>
      </w:r>
      <w:r w:rsidR="002615AB" w:rsidRPr="005B0FD9">
        <w:rPr>
          <w:b/>
        </w:rPr>
        <w:t>Gormley</w:t>
      </w:r>
    </w:p>
    <w:p w14:paraId="1F2720A5" w14:textId="6A0AA12E" w:rsidR="0072072B" w:rsidRPr="00373054" w:rsidRDefault="0072072B" w:rsidP="000E5166">
      <w:r w:rsidRPr="00373054">
        <w:t>Anthony Gormley is an artist and intellectual who returns to anthropology and philosophy to gain inspiration.</w:t>
      </w:r>
    </w:p>
    <w:p w14:paraId="0715F824" w14:textId="6E9966A5" w:rsidR="0072072B" w:rsidRPr="00373054" w:rsidRDefault="008C7FE9" w:rsidP="000E5166">
      <w:r w:rsidRPr="00373054">
        <w:lastRenderedPageBreak/>
        <w:t xml:space="preserve">His </w:t>
      </w:r>
      <w:r w:rsidR="0072072B" w:rsidRPr="00373054">
        <w:t xml:space="preserve">work integrates the Aristotelian concept of </w:t>
      </w:r>
      <w:r w:rsidR="002027A6">
        <w:t>s</w:t>
      </w:r>
      <w:r w:rsidR="0072072B" w:rsidRPr="00373054">
        <w:t xml:space="preserve">pace and </w:t>
      </w:r>
      <w:r w:rsidR="002027A6">
        <w:t>p</w:t>
      </w:r>
      <w:r w:rsidR="0072072B" w:rsidRPr="00373054">
        <w:t xml:space="preserve">lace, </w:t>
      </w:r>
      <w:r w:rsidRPr="00373054">
        <w:t>with</w:t>
      </w:r>
      <w:r w:rsidR="0072072B" w:rsidRPr="00373054">
        <w:t xml:space="preserve"> Kantian philosophy that conceptualizes an egocentric anthropomorphic basis for spacial reasoning</w:t>
      </w:r>
      <w:bookmarkStart w:id="1" w:name="_Hlk510891205"/>
      <w:r w:rsidR="002532E2">
        <w:t xml:space="preserve"> </w:t>
      </w:r>
      <w:r w:rsidR="002532E2" w:rsidRPr="002532E2">
        <w:t>(Gormley and Daniel-McElroy, 2001: 7</w:t>
      </w:r>
      <w:r w:rsidR="002532E2">
        <w:t>4</w:t>
      </w:r>
      <w:r w:rsidR="002532E2" w:rsidRPr="002532E2">
        <w:t>)</w:t>
      </w:r>
    </w:p>
    <w:bookmarkEnd w:id="1"/>
    <w:p w14:paraId="51C8E284" w14:textId="435FC8BD" w:rsidR="008C7FE9" w:rsidRPr="00373054" w:rsidRDefault="008C7FE9" w:rsidP="000E5166">
      <w:r w:rsidRPr="00373054">
        <w:t>For Gormley the inner surface of the clingfilm he uses when creating a plaster cast becomes the boundary of an Aristotelian place. Inside is the imaginative space of the body, outside is the radiating Kantian infinite space.</w:t>
      </w:r>
      <w:r w:rsidR="00966870" w:rsidRPr="00373054">
        <w:t xml:space="preserve">  (Gormley and Daniel-McElroy, 2001: 76)</w:t>
      </w:r>
    </w:p>
    <w:p w14:paraId="12D3AC84" w14:textId="32756229" w:rsidR="008C7FE9" w:rsidRDefault="00AE1BCD" w:rsidP="000E5166">
      <w:r w:rsidRPr="00373054">
        <w:t xml:space="preserve">His </w:t>
      </w:r>
      <w:r w:rsidR="008C7FE9" w:rsidRPr="00373054">
        <w:t>sculpture</w:t>
      </w:r>
      <w:r w:rsidRPr="00373054">
        <w:t>s</w:t>
      </w:r>
      <w:r w:rsidR="008C7FE9" w:rsidRPr="00373054">
        <w:t xml:space="preserve"> </w:t>
      </w:r>
      <w:r w:rsidRPr="00373054">
        <w:t>are not bodies as objects but bodies as places.</w:t>
      </w:r>
      <w:r w:rsidR="00966870" w:rsidRPr="00373054">
        <w:t xml:space="preserve"> </w:t>
      </w:r>
    </w:p>
    <w:p w14:paraId="27E69743" w14:textId="779A6590" w:rsidR="009C3013" w:rsidRDefault="009C3013" w:rsidP="000E5166">
      <w:r>
        <w:rPr>
          <w:noProof/>
        </w:rPr>
        <w:drawing>
          <wp:inline distT="0" distB="0" distL="0" distR="0" wp14:anchorId="688E1326" wp14:editId="213612A1">
            <wp:extent cx="6438634" cy="3617874"/>
            <wp:effectExtent l="0" t="0" r="635"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46942" cy="3622542"/>
                    </a:xfrm>
                    <a:prstGeom prst="rect">
                      <a:avLst/>
                    </a:prstGeom>
                    <a:noFill/>
                  </pic:spPr>
                </pic:pic>
              </a:graphicData>
            </a:graphic>
          </wp:inline>
        </w:drawing>
      </w:r>
    </w:p>
    <w:p w14:paraId="793746C9" w14:textId="222579B7" w:rsidR="009C3013" w:rsidRPr="00373054" w:rsidRDefault="009C3013" w:rsidP="000E5166">
      <w:r>
        <w:rPr>
          <w:noProof/>
        </w:rPr>
        <w:drawing>
          <wp:inline distT="0" distB="0" distL="0" distR="0" wp14:anchorId="426301D2" wp14:editId="1C5D68B1">
            <wp:extent cx="6422745" cy="212107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43619" cy="2127965"/>
                    </a:xfrm>
                    <a:prstGeom prst="rect">
                      <a:avLst/>
                    </a:prstGeom>
                    <a:noFill/>
                  </pic:spPr>
                </pic:pic>
              </a:graphicData>
            </a:graphic>
          </wp:inline>
        </w:drawing>
      </w:r>
    </w:p>
    <w:p w14:paraId="7A94A86F" w14:textId="77777777" w:rsidR="00C53CE2" w:rsidRDefault="00C53CE2" w:rsidP="000E5166"/>
    <w:p w14:paraId="450E0835" w14:textId="75B9F90F" w:rsidR="00AE1BCD" w:rsidRPr="00373054" w:rsidRDefault="003D0F08" w:rsidP="000E5166">
      <w:r w:rsidRPr="00373054">
        <w:t>His interests are</w:t>
      </w:r>
      <w:r w:rsidR="00AE1BCD" w:rsidRPr="00373054">
        <w:t xml:space="preserve"> in </w:t>
      </w:r>
      <w:r w:rsidR="00D5014D" w:rsidRPr="00373054">
        <w:t>“</w:t>
      </w:r>
      <w:r w:rsidR="00AE1BCD" w:rsidRPr="00373054">
        <w:t xml:space="preserve">the nature of </w:t>
      </w:r>
      <w:r w:rsidRPr="00373054">
        <w:t>the</w:t>
      </w:r>
      <w:r w:rsidR="00AE1BCD" w:rsidRPr="00373054">
        <w:t xml:space="preserve"> space </w:t>
      </w:r>
      <w:r w:rsidRPr="00373054">
        <w:t>human beings inhabit</w:t>
      </w:r>
      <w:r w:rsidR="00D5014D" w:rsidRPr="00373054">
        <w:t>”</w:t>
      </w:r>
      <w:r w:rsidRPr="00373054">
        <w:t xml:space="preserve"> and in </w:t>
      </w:r>
      <w:r w:rsidR="00514D18" w:rsidRPr="00373054">
        <w:t xml:space="preserve">their </w:t>
      </w:r>
      <w:r w:rsidR="003D5350" w:rsidRPr="00373054">
        <w:t>internal personalized</w:t>
      </w:r>
      <w:r w:rsidRPr="00373054">
        <w:t xml:space="preserve"> space.</w:t>
      </w:r>
      <w:r w:rsidR="00966870" w:rsidRPr="00373054">
        <w:t xml:space="preserve"> (Gormley and Daniel-McElroy, 2001: 80)</w:t>
      </w:r>
    </w:p>
    <w:p w14:paraId="0DD58BBB" w14:textId="5C439729" w:rsidR="008C7FE9" w:rsidRDefault="00D5014D" w:rsidP="000E5166">
      <w:r w:rsidRPr="00373054">
        <w:t xml:space="preserve">Thus, </w:t>
      </w:r>
      <w:r w:rsidR="003D5350" w:rsidRPr="00373054">
        <w:t xml:space="preserve">Another </w:t>
      </w:r>
      <w:r w:rsidRPr="00373054">
        <w:t>P</w:t>
      </w:r>
      <w:r w:rsidR="003D5350" w:rsidRPr="00373054">
        <w:t xml:space="preserve">lace </w:t>
      </w:r>
      <w:r w:rsidRPr="00373054">
        <w:t xml:space="preserve">considers </w:t>
      </w:r>
      <w:r w:rsidR="003D5350" w:rsidRPr="00373054">
        <w:t xml:space="preserve">the human desire for Utopia, the belief in a better </w:t>
      </w:r>
      <w:r w:rsidR="002027A6">
        <w:t>“</w:t>
      </w:r>
      <w:r w:rsidR="003D5350" w:rsidRPr="00373054">
        <w:t>Another Place</w:t>
      </w:r>
      <w:r w:rsidR="001A6CC0">
        <w:t>”</w:t>
      </w:r>
      <w:r w:rsidRPr="00373054">
        <w:t xml:space="preserve"> as well as the </w:t>
      </w:r>
      <w:r w:rsidR="003D5350" w:rsidRPr="00373054">
        <w:t>here and now.</w:t>
      </w:r>
      <w:r w:rsidR="00514D18" w:rsidRPr="00373054">
        <w:t xml:space="preserve"> </w:t>
      </w:r>
      <w:r w:rsidR="00F839F6" w:rsidRPr="00373054">
        <w:t>(Vidler, Stewart and Mitchell, 2007: 79)</w:t>
      </w:r>
    </w:p>
    <w:p w14:paraId="280AD8B0" w14:textId="3034E0A2" w:rsidR="009C3013" w:rsidRPr="00373054" w:rsidRDefault="009C3013" w:rsidP="000E5166"/>
    <w:p w14:paraId="15FF3F84" w14:textId="2DEC24EF" w:rsidR="00514497" w:rsidRPr="005B0FD9" w:rsidRDefault="004E0DEF" w:rsidP="005868C1">
      <w:pPr>
        <w:rPr>
          <w:b/>
        </w:rPr>
      </w:pPr>
      <w:proofErr w:type="spellStart"/>
      <w:r w:rsidRPr="004E0DEF">
        <w:rPr>
          <w:b/>
        </w:rPr>
        <w:t>Penpont</w:t>
      </w:r>
      <w:proofErr w:type="spellEnd"/>
      <w:r w:rsidR="00805015" w:rsidRPr="005B0FD9">
        <w:rPr>
          <w:b/>
        </w:rPr>
        <w:t xml:space="preserve"> Cairn</w:t>
      </w:r>
      <w:r w:rsidR="00F04CAC" w:rsidRPr="005B0FD9">
        <w:rPr>
          <w:b/>
        </w:rPr>
        <w:t xml:space="preserve">: </w:t>
      </w:r>
      <w:r w:rsidR="00B91B8F" w:rsidRPr="005B0FD9">
        <w:rPr>
          <w:b/>
        </w:rPr>
        <w:t xml:space="preserve">Andy Goldsworthy </w:t>
      </w:r>
    </w:p>
    <w:p w14:paraId="29EFF718" w14:textId="50BC4937" w:rsidR="00805015" w:rsidRPr="00373054" w:rsidRDefault="00BB3B85" w:rsidP="002532E2">
      <w:pPr>
        <w:ind w:left="720"/>
      </w:pPr>
      <w:r w:rsidRPr="00373054">
        <w:t>The depth of meaning that a place has is informed by the quality of the setting, the spirit or identify of place</w:t>
      </w:r>
      <w:r w:rsidR="00760234" w:rsidRPr="00373054">
        <w:t>,</w:t>
      </w:r>
      <w:r w:rsidRPr="00373054">
        <w:t xml:space="preserve"> and by our sense of place, our ability to appreciate those qualities </w:t>
      </w:r>
      <w:r w:rsidR="00373054" w:rsidRPr="00373054">
        <w:t>(</w:t>
      </w:r>
      <w:proofErr w:type="spellStart"/>
      <w:r w:rsidR="00373054" w:rsidRPr="00373054">
        <w:t>Relph</w:t>
      </w:r>
      <w:proofErr w:type="spellEnd"/>
      <w:r w:rsidR="00373054" w:rsidRPr="00373054">
        <w:t>, 2007)</w:t>
      </w:r>
    </w:p>
    <w:p w14:paraId="437C0603" w14:textId="259C4283" w:rsidR="003C24A6" w:rsidRPr="00373054" w:rsidRDefault="00474EA7" w:rsidP="005868C1">
      <w:r>
        <w:rPr>
          <w:noProof/>
        </w:rPr>
        <w:lastRenderedPageBreak/>
        <w:drawing>
          <wp:anchor distT="0" distB="0" distL="114300" distR="114300" simplePos="0" relativeHeight="251660288" behindDoc="1" locked="0" layoutInCell="1" allowOverlap="1" wp14:anchorId="703AC0E5" wp14:editId="177A85B7">
            <wp:simplePos x="0" y="0"/>
            <wp:positionH relativeFrom="margin">
              <wp:posOffset>3475355</wp:posOffset>
            </wp:positionH>
            <wp:positionV relativeFrom="paragraph">
              <wp:posOffset>3175</wp:posOffset>
            </wp:positionV>
            <wp:extent cx="3283585" cy="2508885"/>
            <wp:effectExtent l="0" t="0" r="0" b="5715"/>
            <wp:wrapTight wrapText="bothSides">
              <wp:wrapPolygon edited="0">
                <wp:start x="0" y="0"/>
                <wp:lineTo x="0" y="21485"/>
                <wp:lineTo x="21429" y="21485"/>
                <wp:lineTo x="2142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83585" cy="2508885"/>
                    </a:xfrm>
                    <a:prstGeom prst="rect">
                      <a:avLst/>
                    </a:prstGeom>
                    <a:noFill/>
                  </pic:spPr>
                </pic:pic>
              </a:graphicData>
            </a:graphic>
            <wp14:sizeRelH relativeFrom="margin">
              <wp14:pctWidth>0</wp14:pctWidth>
            </wp14:sizeRelH>
            <wp14:sizeRelV relativeFrom="margin">
              <wp14:pctHeight>0</wp14:pctHeight>
            </wp14:sizeRelV>
          </wp:anchor>
        </w:drawing>
      </w:r>
      <w:r w:rsidR="002505BF" w:rsidRPr="00373054">
        <w:t xml:space="preserve">In ancient times local spirits and Gods offered protection to peoples and places. </w:t>
      </w:r>
      <w:r w:rsidR="00600C63" w:rsidRPr="00373054">
        <w:t>Belief in the spirits, the Gods or God created places</w:t>
      </w:r>
      <w:r w:rsidR="00A03BE7" w:rsidRPr="00373054">
        <w:t xml:space="preserve"> of</w:t>
      </w:r>
      <w:r w:rsidR="00600C63" w:rsidRPr="00373054">
        <w:t xml:space="preserve"> incredible meaning</w:t>
      </w:r>
      <w:r w:rsidR="000F4839" w:rsidRPr="00373054">
        <w:t xml:space="preserve"> and Aura (</w:t>
      </w:r>
      <w:r w:rsidR="00E416ED" w:rsidRPr="00373054">
        <w:t>Benjamin</w:t>
      </w:r>
      <w:r w:rsidR="00E00B26">
        <w:t xml:space="preserve"> W.,</w:t>
      </w:r>
      <w:r w:rsidR="00E416ED" w:rsidRPr="00373054">
        <w:t xml:space="preserve"> 1936</w:t>
      </w:r>
      <w:r w:rsidR="00373054" w:rsidRPr="00373054">
        <w:t>)</w:t>
      </w:r>
      <w:r w:rsidR="00E416ED" w:rsidRPr="00373054">
        <w:t>.</w:t>
      </w:r>
      <w:r w:rsidR="00600C63" w:rsidRPr="00373054">
        <w:t xml:space="preserve"> These </w:t>
      </w:r>
      <w:r w:rsidR="00457A54" w:rsidRPr="00373054">
        <w:t xml:space="preserve">places are temples, churches, caves, features in the </w:t>
      </w:r>
      <w:r w:rsidR="003C24A6" w:rsidRPr="00373054">
        <w:t xml:space="preserve">landscape, the sea and the sky. </w:t>
      </w:r>
    </w:p>
    <w:p w14:paraId="6B031FC1" w14:textId="0A7B01CA" w:rsidR="00A03BE7" w:rsidRPr="00373054" w:rsidRDefault="005D1B66" w:rsidP="005868C1">
      <w:r w:rsidRPr="00373054">
        <w:t xml:space="preserve">In his </w:t>
      </w:r>
      <w:r w:rsidR="000F4839" w:rsidRPr="00373054">
        <w:t>practise</w:t>
      </w:r>
      <w:r w:rsidRPr="00373054">
        <w:t xml:space="preserve"> Gold</w:t>
      </w:r>
      <w:r w:rsidR="005025A9">
        <w:t>s</w:t>
      </w:r>
      <w:r w:rsidRPr="00373054">
        <w:t>worthy works closely with spirit of place. His</w:t>
      </w:r>
      <w:bookmarkStart w:id="2" w:name="_GoBack"/>
      <w:bookmarkEnd w:id="2"/>
      <w:r w:rsidRPr="00373054">
        <w:t xml:space="preserve"> </w:t>
      </w:r>
      <w:r w:rsidR="000F4839" w:rsidRPr="00373054">
        <w:t>artworks</w:t>
      </w:r>
      <w:r w:rsidRPr="00373054">
        <w:t xml:space="preserve"> </w:t>
      </w:r>
      <w:r w:rsidR="000F4839" w:rsidRPr="00373054">
        <w:t>are</w:t>
      </w:r>
      <w:r w:rsidRPr="00373054">
        <w:t xml:space="preserve"> always made from natural materials</w:t>
      </w:r>
      <w:r w:rsidR="004B28E4" w:rsidRPr="00373054">
        <w:t>, using ancient skills,</w:t>
      </w:r>
      <w:r w:rsidRPr="00373054">
        <w:t xml:space="preserve"> and </w:t>
      </w:r>
      <w:r w:rsidR="000F4839" w:rsidRPr="00373054">
        <w:t>are</w:t>
      </w:r>
      <w:r w:rsidR="004E26C2" w:rsidRPr="00373054">
        <w:t xml:space="preserve"> placed in locations where the </w:t>
      </w:r>
      <w:r w:rsidR="000F4839" w:rsidRPr="00373054">
        <w:t>piece</w:t>
      </w:r>
      <w:r w:rsidR="004E26C2" w:rsidRPr="00373054">
        <w:t xml:space="preserve"> and the environment work together to produce an experience that is often breath-taking and always thought provoking.</w:t>
      </w:r>
      <w:r w:rsidR="00373054" w:rsidRPr="00373054">
        <w:t xml:space="preserve"> (Strauss et al., 2007)</w:t>
      </w:r>
    </w:p>
    <w:p w14:paraId="2966A593" w14:textId="5FC0014A" w:rsidR="004E26C2" w:rsidRPr="00373054" w:rsidRDefault="004E0DEF" w:rsidP="005868C1">
      <w:proofErr w:type="spellStart"/>
      <w:r>
        <w:t>Penpont</w:t>
      </w:r>
      <w:proofErr w:type="spellEnd"/>
      <w:r w:rsidR="004E26C2" w:rsidRPr="00373054">
        <w:t xml:space="preserve"> Cairn</w:t>
      </w:r>
      <w:r w:rsidR="00E47E09" w:rsidRPr="00373054">
        <w:t xml:space="preserve"> is a </w:t>
      </w:r>
      <w:r>
        <w:t>sand</w:t>
      </w:r>
      <w:r w:rsidR="00E47E09" w:rsidRPr="00373054">
        <w:t xml:space="preserve">stone </w:t>
      </w:r>
      <w:r w:rsidR="00F11964" w:rsidRPr="00373054">
        <w:t>contemporary sculpture which harks back to prehistoric times. Its’ curved form could relate to Mother Earth. Its’ positioning, on a sight</w:t>
      </w:r>
      <w:r w:rsidR="00D910C2" w:rsidRPr="00373054">
        <w:t>-</w:t>
      </w:r>
      <w:r w:rsidR="00F11964" w:rsidRPr="00373054">
        <w:t xml:space="preserve">line to Mumbles Lighthouse, could be about fertility. It could be sited </w:t>
      </w:r>
      <w:r w:rsidR="00163B83">
        <w:t xml:space="preserve">here </w:t>
      </w:r>
      <w:r w:rsidR="00E47E09" w:rsidRPr="00373054">
        <w:t>to stimulate thought about distant</w:t>
      </w:r>
      <w:r w:rsidR="00F11964" w:rsidRPr="00373054">
        <w:t xml:space="preserve"> horizons </w:t>
      </w:r>
      <w:r w:rsidR="00E47E09" w:rsidRPr="00373054">
        <w:t xml:space="preserve">and Utopia. </w:t>
      </w:r>
      <w:r w:rsidR="00163B83">
        <w:t>Maybe it references</w:t>
      </w:r>
      <w:r w:rsidR="00E47E09" w:rsidRPr="00373054">
        <w:t xml:space="preserve"> our place within geological time. </w:t>
      </w:r>
      <w:r w:rsidR="00163B83">
        <w:t xml:space="preserve">Possibly it is </w:t>
      </w:r>
      <w:r w:rsidR="00E47E09" w:rsidRPr="00373054">
        <w:t xml:space="preserve">here </w:t>
      </w:r>
      <w:r w:rsidR="00163B83">
        <w:t>simply because the</w:t>
      </w:r>
      <w:r w:rsidR="00E47E09" w:rsidRPr="00373054">
        <w:t xml:space="preserve"> view is just so magnificent.</w:t>
      </w:r>
    </w:p>
    <w:p w14:paraId="4BD5A6EE" w14:textId="51329665" w:rsidR="00D910C2" w:rsidRPr="005B0FD9" w:rsidRDefault="007B2C14" w:rsidP="005868C1">
      <w:pPr>
        <w:rPr>
          <w:b/>
        </w:rPr>
      </w:pPr>
      <w:r>
        <w:rPr>
          <w:noProof/>
        </w:rPr>
        <w:drawing>
          <wp:anchor distT="0" distB="0" distL="114300" distR="114300" simplePos="0" relativeHeight="251662336" behindDoc="1" locked="0" layoutInCell="1" allowOverlap="1" wp14:anchorId="373177A8" wp14:editId="18F06DD9">
            <wp:simplePos x="0" y="0"/>
            <wp:positionH relativeFrom="margin">
              <wp:posOffset>2113280</wp:posOffset>
            </wp:positionH>
            <wp:positionV relativeFrom="paragraph">
              <wp:posOffset>163195</wp:posOffset>
            </wp:positionV>
            <wp:extent cx="4521200" cy="2633345"/>
            <wp:effectExtent l="0" t="0" r="0" b="0"/>
            <wp:wrapTight wrapText="bothSides">
              <wp:wrapPolygon edited="0">
                <wp:start x="0" y="0"/>
                <wp:lineTo x="0" y="21407"/>
                <wp:lineTo x="21479" y="21407"/>
                <wp:lineTo x="2147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21200" cy="2633345"/>
                    </a:xfrm>
                    <a:prstGeom prst="rect">
                      <a:avLst/>
                    </a:prstGeom>
                    <a:noFill/>
                  </pic:spPr>
                </pic:pic>
              </a:graphicData>
            </a:graphic>
            <wp14:sizeRelH relativeFrom="margin">
              <wp14:pctWidth>0</wp14:pctWidth>
            </wp14:sizeRelH>
            <wp14:sizeRelV relativeFrom="margin">
              <wp14:pctHeight>0</wp14:pctHeight>
            </wp14:sizeRelV>
          </wp:anchor>
        </w:drawing>
      </w:r>
      <w:r w:rsidR="00D910C2" w:rsidRPr="005B0FD9">
        <w:rPr>
          <w:b/>
        </w:rPr>
        <w:t>Transmigration: Rob Mulholland</w:t>
      </w:r>
    </w:p>
    <w:p w14:paraId="49271ABD" w14:textId="72E8347D" w:rsidR="00D910C2" w:rsidRPr="00373054" w:rsidRDefault="00D910C2" w:rsidP="005868C1">
      <w:r w:rsidRPr="00373054">
        <w:t>Transmigration is a three-figure installation that considers the multi-faith belief in the migration of the human soul.</w:t>
      </w:r>
      <w:r w:rsidR="00373054" w:rsidRPr="00373054">
        <w:t xml:space="preserve"> </w:t>
      </w:r>
    </w:p>
    <w:p w14:paraId="1D1A8887" w14:textId="54228186" w:rsidR="00F4191B" w:rsidRDefault="00F4191B" w:rsidP="00F4191B">
      <w:r w:rsidRPr="00373054">
        <w:t>The first figure in the foreground is still and reflective. He represents solidity and is earthbound. The second figure begins to crack and fragment, this represents the vulnerability of the body. The third figure continues morphing into another form, no longer human in appearance. The final form transcends and completes the transmigration into a free cloud of particles as if being absorbed by the atmosphere.</w:t>
      </w:r>
      <w:r w:rsidR="00373054" w:rsidRPr="00373054">
        <w:t xml:space="preserve"> (Robmulholland.org, 2018)</w:t>
      </w:r>
    </w:p>
    <w:p w14:paraId="3717AC74" w14:textId="4ACFCB12" w:rsidR="009D1978" w:rsidRPr="005025A9" w:rsidRDefault="007B2C14" w:rsidP="00F4191B">
      <w:r>
        <w:rPr>
          <w:noProof/>
        </w:rPr>
        <w:drawing>
          <wp:anchor distT="0" distB="0" distL="114300" distR="114300" simplePos="0" relativeHeight="251663360" behindDoc="1" locked="0" layoutInCell="1" allowOverlap="1" wp14:anchorId="6FF2348E" wp14:editId="113C6333">
            <wp:simplePos x="0" y="0"/>
            <wp:positionH relativeFrom="margin">
              <wp:align>right</wp:align>
            </wp:positionH>
            <wp:positionV relativeFrom="paragraph">
              <wp:posOffset>44450</wp:posOffset>
            </wp:positionV>
            <wp:extent cx="2686685" cy="3225800"/>
            <wp:effectExtent l="0" t="0" r="0" b="0"/>
            <wp:wrapTight wrapText="bothSides">
              <wp:wrapPolygon edited="0">
                <wp:start x="0" y="0"/>
                <wp:lineTo x="0" y="21430"/>
                <wp:lineTo x="21442" y="21430"/>
                <wp:lineTo x="2144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86685" cy="3225800"/>
                    </a:xfrm>
                    <a:prstGeom prst="rect">
                      <a:avLst/>
                    </a:prstGeom>
                    <a:noFill/>
                  </pic:spPr>
                </pic:pic>
              </a:graphicData>
            </a:graphic>
            <wp14:sizeRelH relativeFrom="margin">
              <wp14:pctWidth>0</wp14:pctWidth>
            </wp14:sizeRelH>
            <wp14:sizeRelV relativeFrom="margin">
              <wp14:pctHeight>0</wp14:pctHeight>
            </wp14:sizeRelV>
          </wp:anchor>
        </w:drawing>
      </w:r>
      <w:r w:rsidR="005025A9" w:rsidRPr="005025A9">
        <w:t xml:space="preserve">Transmigration considers the important </w:t>
      </w:r>
      <w:r w:rsidR="005025A9">
        <w:t xml:space="preserve">spatial </w:t>
      </w:r>
      <w:r w:rsidR="005025A9" w:rsidRPr="005025A9">
        <w:t xml:space="preserve">question: </w:t>
      </w:r>
      <w:r w:rsidR="009D1978" w:rsidRPr="005025A9">
        <w:t>Wh</w:t>
      </w:r>
      <w:r w:rsidR="009921F6" w:rsidRPr="005025A9">
        <w:t>ere</w:t>
      </w:r>
      <w:r w:rsidR="009D1978" w:rsidRPr="005025A9">
        <w:t xml:space="preserve"> next?</w:t>
      </w:r>
    </w:p>
    <w:p w14:paraId="3F38B16A" w14:textId="6F69AA6D" w:rsidR="00D910C2" w:rsidRPr="005B0FD9" w:rsidRDefault="009D1978" w:rsidP="005868C1">
      <w:pPr>
        <w:rPr>
          <w:b/>
        </w:rPr>
      </w:pPr>
      <w:r w:rsidRPr="005B0FD9">
        <w:rPr>
          <w:b/>
        </w:rPr>
        <w:t xml:space="preserve">Din </w:t>
      </w:r>
      <w:proofErr w:type="spellStart"/>
      <w:r w:rsidRPr="005B0FD9">
        <w:rPr>
          <w:b/>
        </w:rPr>
        <w:t>blinde</w:t>
      </w:r>
      <w:proofErr w:type="spellEnd"/>
      <w:r w:rsidRPr="005B0FD9">
        <w:rPr>
          <w:b/>
        </w:rPr>
        <w:t xml:space="preserve"> passage: </w:t>
      </w:r>
      <w:proofErr w:type="spellStart"/>
      <w:r w:rsidRPr="005B0FD9">
        <w:rPr>
          <w:b/>
        </w:rPr>
        <w:t>Olafur</w:t>
      </w:r>
      <w:proofErr w:type="spellEnd"/>
      <w:r w:rsidRPr="005B0FD9">
        <w:rPr>
          <w:b/>
        </w:rPr>
        <w:t xml:space="preserve"> Eliasson</w:t>
      </w:r>
    </w:p>
    <w:p w14:paraId="67D4644A" w14:textId="29EE81B7" w:rsidR="00056F9E" w:rsidRPr="00373054" w:rsidRDefault="00056F9E" w:rsidP="005868C1">
      <w:r w:rsidRPr="00373054">
        <w:t xml:space="preserve">Eliasson </w:t>
      </w:r>
      <w:r w:rsidR="00F06DC4" w:rsidRPr="00373054">
        <w:t>uses</w:t>
      </w:r>
      <w:r w:rsidRPr="00373054">
        <w:t xml:space="preserve"> elemental materials such as light, water, and air temperature </w:t>
      </w:r>
      <w:r w:rsidR="00F06DC4" w:rsidRPr="00373054">
        <w:t>to create</w:t>
      </w:r>
      <w:r w:rsidRPr="00373054">
        <w:t xml:space="preserve"> interactive installations.</w:t>
      </w:r>
      <w:r w:rsidR="004E0DEF" w:rsidRPr="004E0DEF">
        <w:rPr>
          <w:noProof/>
        </w:rPr>
        <w:t xml:space="preserve"> </w:t>
      </w:r>
    </w:p>
    <w:p w14:paraId="21FD9432" w14:textId="2660D6E3" w:rsidR="00F06DC4" w:rsidRPr="00373054" w:rsidRDefault="00F06DC4" w:rsidP="005868C1">
      <w:r w:rsidRPr="00373054">
        <w:t xml:space="preserve">Din </w:t>
      </w:r>
      <w:proofErr w:type="spellStart"/>
      <w:r w:rsidRPr="00373054">
        <w:t>blinde</w:t>
      </w:r>
      <w:proofErr w:type="spellEnd"/>
      <w:r w:rsidRPr="00373054">
        <w:t xml:space="preserve"> passage (your blind passenger) requires the visitor to enter a tunnel where he/she is surrounded immediately by a thick fog. The </w:t>
      </w:r>
      <w:r w:rsidR="005B0FD9">
        <w:t>visitor</w:t>
      </w:r>
      <w:r w:rsidRPr="00373054">
        <w:t xml:space="preserve"> must manoeuvre through the tunnel</w:t>
      </w:r>
      <w:r w:rsidR="00BA27A0">
        <w:t xml:space="preserve"> to emerge after a 96m journey during which time </w:t>
      </w:r>
      <w:r w:rsidR="00C40895">
        <w:t>he/she</w:t>
      </w:r>
      <w:r w:rsidR="0094407E">
        <w:t xml:space="preserve"> is</w:t>
      </w:r>
      <w:r w:rsidR="00BA27A0">
        <w:t xml:space="preserve"> an integral part of the artwork</w:t>
      </w:r>
      <w:r w:rsidR="004A0080">
        <w:t>.</w:t>
      </w:r>
      <w:r w:rsidR="00BA27A0">
        <w:t xml:space="preserve"> </w:t>
      </w:r>
    </w:p>
    <w:p w14:paraId="1884B662" w14:textId="3A4E3E31" w:rsidR="00D910C2" w:rsidRDefault="00BA27A0" w:rsidP="005868C1">
      <w:r>
        <w:t xml:space="preserve">The aim of the piece is to </w:t>
      </w:r>
      <w:r w:rsidR="005B0FD9">
        <w:t>cha</w:t>
      </w:r>
      <w:r>
        <w:t>l</w:t>
      </w:r>
      <w:r w:rsidR="005B0FD9">
        <w:t>lenge</w:t>
      </w:r>
      <w:r>
        <w:t xml:space="preserve"> </w:t>
      </w:r>
      <w:r w:rsidR="005B0FD9" w:rsidRPr="005B0FD9">
        <w:t xml:space="preserve">our sense of orientation and </w:t>
      </w:r>
      <w:r w:rsidR="005025A9">
        <w:t>incite</w:t>
      </w:r>
      <w:r>
        <w:t xml:space="preserve"> conside</w:t>
      </w:r>
      <w:r w:rsidR="005025A9">
        <w:t xml:space="preserve">ration about </w:t>
      </w:r>
      <w:r w:rsidR="005B0FD9" w:rsidRPr="005B0FD9">
        <w:t>collective and personal</w:t>
      </w:r>
      <w:r>
        <w:t xml:space="preserve"> spaces.</w:t>
      </w:r>
      <w:r w:rsidRPr="00BA27A0">
        <w:t xml:space="preserve"> (</w:t>
      </w:r>
      <w:proofErr w:type="spellStart"/>
      <w:r w:rsidRPr="00BA27A0">
        <w:t>designboom</w:t>
      </w:r>
      <w:proofErr w:type="spellEnd"/>
      <w:r w:rsidRPr="00BA27A0">
        <w:t xml:space="preserve"> | architecture &amp; design magazine, 2018)</w:t>
      </w:r>
    </w:p>
    <w:p w14:paraId="196231E2" w14:textId="77777777" w:rsidR="007B2C14" w:rsidRDefault="007B2C14" w:rsidP="005868C1">
      <w:pPr>
        <w:rPr>
          <w:b/>
        </w:rPr>
      </w:pPr>
    </w:p>
    <w:p w14:paraId="0AB1992C" w14:textId="5AB2D354" w:rsidR="00527476" w:rsidRPr="00527476" w:rsidRDefault="00527476" w:rsidP="005868C1">
      <w:pPr>
        <w:rPr>
          <w:b/>
        </w:rPr>
      </w:pPr>
      <w:r w:rsidRPr="00527476">
        <w:rPr>
          <w:b/>
        </w:rPr>
        <w:lastRenderedPageBreak/>
        <w:t>Closing Statement: -</w:t>
      </w:r>
    </w:p>
    <w:p w14:paraId="2CBDA6A3" w14:textId="18BCA4EA" w:rsidR="00527476" w:rsidRDefault="00527476" w:rsidP="005868C1">
      <w:r>
        <w:t>Both in realization and in curation all five exhibits embrace</w:t>
      </w:r>
      <w:r w:rsidRPr="00527476">
        <w:t xml:space="preserve"> Lefebvre</w:t>
      </w:r>
      <w:r>
        <w:t xml:space="preserve">’s concept of the Production of Space </w:t>
      </w:r>
      <w:r w:rsidRPr="00527476">
        <w:t>(Lefebvre and Nicholson-Smith, 2011)</w:t>
      </w:r>
      <w:r w:rsidR="0062642C">
        <w:t>. V</w:t>
      </w:r>
      <w:r>
        <w:t xml:space="preserve">ia the “Perceived” and “Conceived” each artwork </w:t>
      </w:r>
      <w:r w:rsidR="0062642C">
        <w:t>becomes</w:t>
      </w:r>
      <w:r>
        <w:t xml:space="preserve"> the “Lived Space” of the imagination.</w:t>
      </w:r>
    </w:p>
    <w:p w14:paraId="4095C061" w14:textId="4E0AA0BA" w:rsidR="00527476" w:rsidRDefault="00527476" w:rsidP="005868C1">
      <w:r>
        <w:t xml:space="preserve">Each is multivalent, complex and will be conceived at various levels of sense of place, i.e. </w:t>
      </w:r>
      <w:r w:rsidR="0062642C">
        <w:t xml:space="preserve">each </w:t>
      </w:r>
      <w:r>
        <w:t xml:space="preserve">is double coded </w:t>
      </w:r>
      <w:r w:rsidRPr="00527476">
        <w:t xml:space="preserve">(Jencks and </w:t>
      </w:r>
      <w:proofErr w:type="spellStart"/>
      <w:r w:rsidRPr="00527476">
        <w:t>Kropf</w:t>
      </w:r>
      <w:proofErr w:type="spellEnd"/>
      <w:r w:rsidRPr="00527476">
        <w:t xml:space="preserve"> 2008)</w:t>
      </w:r>
      <w:r w:rsidR="0062642C">
        <w:t>.</w:t>
      </w:r>
    </w:p>
    <w:p w14:paraId="544F961A" w14:textId="13FACB77" w:rsidR="0062642C" w:rsidRDefault="0062642C" w:rsidP="005868C1">
      <w:r>
        <w:t>This is an exhibition that offers an anti-empathic experience for all.</w:t>
      </w:r>
    </w:p>
    <w:p w14:paraId="0B33C39D" w14:textId="11D8492C" w:rsidR="00EA7E04" w:rsidRDefault="0062642C" w:rsidP="005868C1">
      <w:pPr>
        <w:rPr>
          <w:sz w:val="36"/>
          <w:szCs w:val="36"/>
        </w:rPr>
      </w:pPr>
      <w:r w:rsidRPr="0062642C">
        <w:rPr>
          <w:sz w:val="36"/>
          <w:szCs w:val="36"/>
        </w:rPr>
        <w:t>Word Count: - 12</w:t>
      </w:r>
      <w:r w:rsidR="001A6CC0">
        <w:rPr>
          <w:sz w:val="36"/>
          <w:szCs w:val="36"/>
        </w:rPr>
        <w:t>51</w:t>
      </w:r>
    </w:p>
    <w:p w14:paraId="317BDB1A" w14:textId="1A0B1400" w:rsidR="00EA7E04" w:rsidRPr="0062642C" w:rsidRDefault="00EA7E04" w:rsidP="005868C1">
      <w:pPr>
        <w:rPr>
          <w:sz w:val="36"/>
          <w:szCs w:val="36"/>
        </w:rPr>
      </w:pPr>
      <w:r>
        <w:rPr>
          <w:noProof/>
          <w:sz w:val="36"/>
          <w:szCs w:val="36"/>
        </w:rPr>
        <mc:AlternateContent>
          <mc:Choice Requires="wps">
            <w:drawing>
              <wp:anchor distT="0" distB="0" distL="114300" distR="114300" simplePos="0" relativeHeight="251664384" behindDoc="0" locked="0" layoutInCell="1" allowOverlap="1" wp14:anchorId="360AFAC6" wp14:editId="4DEB59F5">
                <wp:simplePos x="0" y="0"/>
                <wp:positionH relativeFrom="column">
                  <wp:posOffset>25602</wp:posOffset>
                </wp:positionH>
                <wp:positionV relativeFrom="paragraph">
                  <wp:posOffset>93497</wp:posOffset>
                </wp:positionV>
                <wp:extent cx="6503213" cy="14631"/>
                <wp:effectExtent l="19050" t="19050" r="31115" b="23495"/>
                <wp:wrapNone/>
                <wp:docPr id="16" name="Straight Connector 16"/>
                <wp:cNvGraphicFramePr/>
                <a:graphic xmlns:a="http://schemas.openxmlformats.org/drawingml/2006/main">
                  <a:graphicData uri="http://schemas.microsoft.com/office/word/2010/wordprocessingShape">
                    <wps:wsp>
                      <wps:cNvCnPr/>
                      <wps:spPr>
                        <a:xfrm>
                          <a:off x="0" y="0"/>
                          <a:ext cx="6503213" cy="14631"/>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8D132F" id="Straight Connector 16"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pt,7.35pt" to="514.05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" strokecolor="#4472c4 [3204]" strokeweight="3pt">
                <v:stroke joinstyle="miter"/>
              </v:line>
            </w:pict>
          </mc:Fallback>
        </mc:AlternateContent>
      </w:r>
    </w:p>
    <w:p w14:paraId="6D3863A3" w14:textId="77777777" w:rsidR="00EA7E04" w:rsidRPr="00EA7E04" w:rsidRDefault="00EA7E04" w:rsidP="00EA7E04">
      <w:pPr>
        <w:rPr>
          <w:sz w:val="40"/>
          <w:szCs w:val="40"/>
        </w:rPr>
      </w:pPr>
      <w:r w:rsidRPr="00EA7E04">
        <w:rPr>
          <w:sz w:val="40"/>
          <w:szCs w:val="40"/>
        </w:rPr>
        <w:t>Bibliography</w:t>
      </w:r>
    </w:p>
    <w:p w14:paraId="2753647E" w14:textId="77777777" w:rsidR="00EA7E04" w:rsidRPr="005771D3" w:rsidRDefault="00EA7E04" w:rsidP="00EA7E04">
      <w:pPr>
        <w:rPr>
          <w:b/>
          <w:sz w:val="28"/>
          <w:szCs w:val="28"/>
        </w:rPr>
      </w:pPr>
      <w:r w:rsidRPr="005771D3">
        <w:rPr>
          <w:b/>
          <w:sz w:val="28"/>
          <w:szCs w:val="28"/>
        </w:rPr>
        <w:t>Books &amp; Articles: -</w:t>
      </w:r>
    </w:p>
    <w:p w14:paraId="45430E6A" w14:textId="77777777" w:rsidR="00EA7E04" w:rsidRDefault="00EA7E04" w:rsidP="00EA7E04">
      <w:r>
        <w:t xml:space="preserve">Benjamin, W. (1936). “The Work of Art in the Age of Mechanical Reproduction” In Arendt H (eds) Illuminations. New York: </w:t>
      </w:r>
      <w:proofErr w:type="spellStart"/>
      <w:r>
        <w:t>Schocken</w:t>
      </w:r>
      <w:proofErr w:type="spellEnd"/>
      <w:r>
        <w:t xml:space="preserve"> Books, 1969. (2017).</w:t>
      </w:r>
    </w:p>
    <w:p w14:paraId="388CCDC7" w14:textId="77777777" w:rsidR="00EA7E04" w:rsidRDefault="00EA7E04" w:rsidP="00EA7E04">
      <w:r w:rsidRPr="004A579B">
        <w:t xml:space="preserve">Bennett, L., Bhabha, H., </w:t>
      </w:r>
      <w:proofErr w:type="spellStart"/>
      <w:r w:rsidRPr="004A579B">
        <w:t>Loisy</w:t>
      </w:r>
      <w:proofErr w:type="spellEnd"/>
      <w:r w:rsidRPr="004A579B">
        <w:t xml:space="preserve">, J. and Rosenthal, N. (2009). </w:t>
      </w:r>
      <w:r w:rsidRPr="004A579B">
        <w:rPr>
          <w:b/>
        </w:rPr>
        <w:t>Anish Kapoor</w:t>
      </w:r>
      <w:r w:rsidRPr="004A579B">
        <w:t>. London: Royal Academy of Arts.</w:t>
      </w:r>
    </w:p>
    <w:p w14:paraId="0CBF19E5" w14:textId="77777777" w:rsidR="00EA7E04" w:rsidRDefault="00EA7E04" w:rsidP="00EA7E04">
      <w:r w:rsidRPr="00E91596">
        <w:t xml:space="preserve">Foucault, M. (1967). ‘Of Other Spaces: Utopias and Heterotopias’. Translated by J. </w:t>
      </w:r>
      <w:proofErr w:type="spellStart"/>
      <w:r w:rsidRPr="00E91596">
        <w:t>Miskowiec</w:t>
      </w:r>
      <w:proofErr w:type="spellEnd"/>
      <w:r w:rsidRPr="00E91596">
        <w:t xml:space="preserve">. Architecture, </w:t>
      </w:r>
      <w:proofErr w:type="spellStart"/>
      <w:r w:rsidRPr="00E91596">
        <w:t>Mouvement</w:t>
      </w:r>
      <w:proofErr w:type="spellEnd"/>
      <w:r w:rsidRPr="00E91596">
        <w:t xml:space="preserve">, </w:t>
      </w:r>
      <w:proofErr w:type="spellStart"/>
      <w:r w:rsidRPr="00E91596">
        <w:t>Continuite</w:t>
      </w:r>
      <w:proofErr w:type="spellEnd"/>
      <w:r w:rsidRPr="00E91596">
        <w:t>. 5 (Oct 1984): 46-49, France.</w:t>
      </w:r>
    </w:p>
    <w:p w14:paraId="1A512E6D" w14:textId="77777777" w:rsidR="00EA7E04" w:rsidRDefault="00EA7E04" w:rsidP="00EA7E04">
      <w:r w:rsidRPr="004A579B">
        <w:t>Goldsworthy, A. and Friedman, T. (2008). Time. London: Thames &amp; Hudson.</w:t>
      </w:r>
    </w:p>
    <w:p w14:paraId="376EC2F8" w14:textId="77777777" w:rsidR="00EA7E04" w:rsidRDefault="00EA7E04" w:rsidP="00EA7E04">
      <w:r w:rsidRPr="004A579B">
        <w:t>Gormley, A. and Daniel-McElroy, S. (2001). Some of the facts. [St Ives, Cornwall]: Tate St Ives.</w:t>
      </w:r>
    </w:p>
    <w:p w14:paraId="2F3A86DA" w14:textId="77777777" w:rsidR="00EA7E04" w:rsidRDefault="00EA7E04" w:rsidP="00EA7E04">
      <w:r w:rsidRPr="007B183B">
        <w:t xml:space="preserve">Jencks, C. and </w:t>
      </w:r>
      <w:proofErr w:type="spellStart"/>
      <w:r w:rsidRPr="007B183B">
        <w:t>Kropf</w:t>
      </w:r>
      <w:proofErr w:type="spellEnd"/>
      <w:r w:rsidRPr="007B183B">
        <w:t>, K. (2008). Theories and manifestoes of contemporary architecture. Chichester: Wiley-Academy.</w:t>
      </w:r>
    </w:p>
    <w:p w14:paraId="73541C1A" w14:textId="77777777" w:rsidR="00EA7E04" w:rsidRDefault="00EA7E04" w:rsidP="00EA7E04">
      <w:r w:rsidRPr="004A579B">
        <w:t xml:space="preserve">Kapoor, A., </w:t>
      </w:r>
      <w:proofErr w:type="spellStart"/>
      <w:r w:rsidRPr="004A579B">
        <w:t>Camley</w:t>
      </w:r>
      <w:proofErr w:type="spellEnd"/>
      <w:r w:rsidRPr="004A579B">
        <w:t xml:space="preserve">, M., Peyton-Jones, J., Leader, D., Du </w:t>
      </w:r>
      <w:proofErr w:type="spellStart"/>
      <w:r w:rsidRPr="004A579B">
        <w:t>Sautoy</w:t>
      </w:r>
      <w:proofErr w:type="spellEnd"/>
      <w:r w:rsidRPr="004A579B">
        <w:t xml:space="preserve">, M., Obrist, H. and </w:t>
      </w:r>
      <w:proofErr w:type="spellStart"/>
      <w:r w:rsidRPr="004A579B">
        <w:t>Dieckvoss</w:t>
      </w:r>
      <w:proofErr w:type="spellEnd"/>
      <w:r w:rsidRPr="004A579B">
        <w:t>, S. (2011). Turning the world upside down. London: Koenig.</w:t>
      </w:r>
    </w:p>
    <w:p w14:paraId="7CC71983" w14:textId="77777777" w:rsidR="00EA7E04" w:rsidRDefault="00EA7E04" w:rsidP="00EA7E04">
      <w:r w:rsidRPr="004608CF">
        <w:t xml:space="preserve">Hubbard, P., </w:t>
      </w:r>
      <w:proofErr w:type="spellStart"/>
      <w:r w:rsidRPr="004608CF">
        <w:t>Kitchin</w:t>
      </w:r>
      <w:proofErr w:type="spellEnd"/>
      <w:r w:rsidRPr="004608CF">
        <w:t>, R. and Valentine, G. (2004). Key thinkers on space and place. London: Sage.</w:t>
      </w:r>
    </w:p>
    <w:p w14:paraId="7D2AB165" w14:textId="77777777" w:rsidR="00EA7E04" w:rsidRDefault="00EA7E04" w:rsidP="00EA7E04">
      <w:proofErr w:type="spellStart"/>
      <w:r w:rsidRPr="004A579B">
        <w:t>Langen</w:t>
      </w:r>
      <w:proofErr w:type="spellEnd"/>
      <w:r w:rsidRPr="004A579B">
        <w:t>, S. (2015). Outdoor art. Munich: Prestel.</w:t>
      </w:r>
    </w:p>
    <w:p w14:paraId="69E464CD" w14:textId="77777777" w:rsidR="00EA7E04" w:rsidRDefault="00EA7E04" w:rsidP="00EA7E04">
      <w:bookmarkStart w:id="3" w:name="_Hlk511116273"/>
      <w:r w:rsidRPr="00E91596">
        <w:t>Lefebvre, H. and Nicholson-Smith, D. (2011)</w:t>
      </w:r>
      <w:bookmarkEnd w:id="3"/>
      <w:r w:rsidRPr="00E91596">
        <w:t>. The production of space. Malden, Mass. [</w:t>
      </w:r>
      <w:proofErr w:type="spellStart"/>
      <w:r w:rsidRPr="00E91596">
        <w:t>u.a</w:t>
      </w:r>
      <w:proofErr w:type="spellEnd"/>
      <w:r w:rsidRPr="00E91596">
        <w:t>.]: Blackwell.</w:t>
      </w:r>
    </w:p>
    <w:p w14:paraId="79FC0913" w14:textId="77777777" w:rsidR="00EA7E04" w:rsidRDefault="00EA7E04" w:rsidP="00EA7E04">
      <w:r w:rsidRPr="00266B23">
        <w:t xml:space="preserve">Lyotard, J., Bennington, G. and </w:t>
      </w:r>
      <w:proofErr w:type="spellStart"/>
      <w:r w:rsidRPr="00266B23">
        <w:t>Massumi</w:t>
      </w:r>
      <w:proofErr w:type="spellEnd"/>
      <w:r w:rsidRPr="00266B23">
        <w:t>, B. (1984). The Postmodern Condition: A Report on Knowledge. Poetics Today, 5(4), p.886.</w:t>
      </w:r>
    </w:p>
    <w:p w14:paraId="54F520BA" w14:textId="77777777" w:rsidR="00EA7E04" w:rsidRDefault="00EA7E04" w:rsidP="00EA7E04">
      <w:proofErr w:type="spellStart"/>
      <w:r w:rsidRPr="00E91596">
        <w:t>Relph</w:t>
      </w:r>
      <w:proofErr w:type="spellEnd"/>
      <w:r w:rsidRPr="00E91596">
        <w:t xml:space="preserve">, E. (2007). Spirit of Place and Sense of Place in Virtual Realities. </w:t>
      </w:r>
      <w:proofErr w:type="spellStart"/>
      <w:r w:rsidRPr="00E91596">
        <w:t>Techné</w:t>
      </w:r>
      <w:proofErr w:type="spellEnd"/>
      <w:r w:rsidRPr="00E91596">
        <w:t>: Research in Philosophy and Technology, 10(3), pp.17-25.</w:t>
      </w:r>
    </w:p>
    <w:p w14:paraId="5AF55F1A" w14:textId="77777777" w:rsidR="00EA7E04" w:rsidRDefault="00EA7E04" w:rsidP="00EA7E04">
      <w:r w:rsidRPr="004A579B">
        <w:t>Schneider, E. (2003). Anish Kapoor</w:t>
      </w:r>
      <w:r>
        <w:t>: My Red Homeland.</w:t>
      </w:r>
      <w:r w:rsidRPr="004A579B">
        <w:t xml:space="preserve"> </w:t>
      </w:r>
      <w:proofErr w:type="spellStart"/>
      <w:r w:rsidRPr="004A579B">
        <w:t>Köln</w:t>
      </w:r>
      <w:proofErr w:type="spellEnd"/>
      <w:r w:rsidRPr="004A579B">
        <w:t xml:space="preserve">: </w:t>
      </w:r>
      <w:proofErr w:type="spellStart"/>
      <w:r w:rsidRPr="004A579B">
        <w:t>Kunsthaus</w:t>
      </w:r>
      <w:proofErr w:type="spellEnd"/>
      <w:r w:rsidRPr="004A579B">
        <w:t xml:space="preserve"> </w:t>
      </w:r>
      <w:proofErr w:type="spellStart"/>
      <w:r w:rsidRPr="004A579B">
        <w:t>Bregenz</w:t>
      </w:r>
      <w:proofErr w:type="spellEnd"/>
    </w:p>
    <w:p w14:paraId="124E58FE" w14:textId="77777777" w:rsidR="00EA7E04" w:rsidRDefault="00EA7E04" w:rsidP="00EA7E04">
      <w:r w:rsidRPr="004A579B">
        <w:t xml:space="preserve">Strauss, A., Goldsworthy, A., </w:t>
      </w:r>
      <w:proofErr w:type="spellStart"/>
      <w:r w:rsidRPr="004A579B">
        <w:t>Schama</w:t>
      </w:r>
      <w:proofErr w:type="spellEnd"/>
      <w:r w:rsidRPr="004A579B">
        <w:t xml:space="preserve">, S., </w:t>
      </w:r>
      <w:proofErr w:type="spellStart"/>
      <w:r w:rsidRPr="004A579B">
        <w:t>Lubowsky</w:t>
      </w:r>
      <w:proofErr w:type="spellEnd"/>
      <w:r w:rsidRPr="004A579B">
        <w:t xml:space="preserve"> Talbott, S., Young, D., </w:t>
      </w:r>
      <w:proofErr w:type="spellStart"/>
      <w:r w:rsidRPr="004A579B">
        <w:t>Hanor</w:t>
      </w:r>
      <w:proofErr w:type="spellEnd"/>
      <w:r w:rsidRPr="004A579B">
        <w:t xml:space="preserve">, S., Gilbert, C. and </w:t>
      </w:r>
      <w:proofErr w:type="spellStart"/>
      <w:r w:rsidRPr="004A579B">
        <w:t>Dorment</w:t>
      </w:r>
      <w:proofErr w:type="spellEnd"/>
      <w:r w:rsidRPr="004A579B">
        <w:t>, R. (2007). Andy Goldsworthy: Passage. London: Thames &amp; Hudson.</w:t>
      </w:r>
    </w:p>
    <w:p w14:paraId="62B8B501" w14:textId="77777777" w:rsidR="00EA7E04" w:rsidRDefault="00EA7E04" w:rsidP="00EA7E04">
      <w:proofErr w:type="spellStart"/>
      <w:r w:rsidRPr="00E91596">
        <w:t>Shuterman</w:t>
      </w:r>
      <w:proofErr w:type="spellEnd"/>
      <w:r w:rsidRPr="00E91596">
        <w:t>, R. (2012) ‘Anish Kapoor and the Anti-Entropy of Art’. Proceedings of the European Society for Aesthetics 4</w:t>
      </w:r>
    </w:p>
    <w:p w14:paraId="6304D20F" w14:textId="77777777" w:rsidR="00EA7E04" w:rsidRDefault="00EA7E04" w:rsidP="00EA7E04">
      <w:r w:rsidRPr="00266B23">
        <w:t>Tuan, Y. (1975). Place: An Experiential Perspective. Geographical Review, 65(2), p.151.</w:t>
      </w:r>
    </w:p>
    <w:p w14:paraId="4AFB7C77" w14:textId="77777777" w:rsidR="00EA7E04" w:rsidRDefault="00EA7E04" w:rsidP="00EA7E04">
      <w:r w:rsidRPr="004A579B">
        <w:t>Tuan, Y. (1977). Space and place. Minneapolis, MN: University of Minnesota Press.</w:t>
      </w:r>
    </w:p>
    <w:p w14:paraId="2CE2B41A" w14:textId="77777777" w:rsidR="00EA7E04" w:rsidRDefault="00EA7E04" w:rsidP="00EA7E04">
      <w:r w:rsidRPr="004A579B">
        <w:t>Vidler, A., Stewart, S. and Mitchell, W. (2007). Antony Gormley</w:t>
      </w:r>
      <w:r>
        <w:t>: Blind Light</w:t>
      </w:r>
      <w:r w:rsidRPr="004A579B">
        <w:t>. London: Hayward Gallery.</w:t>
      </w:r>
    </w:p>
    <w:p w14:paraId="10241F3E" w14:textId="77777777" w:rsidR="00EA7E04" w:rsidRPr="005771D3" w:rsidRDefault="00EA7E04" w:rsidP="00EA7E04">
      <w:pPr>
        <w:rPr>
          <w:b/>
          <w:sz w:val="28"/>
          <w:szCs w:val="24"/>
        </w:rPr>
      </w:pPr>
      <w:r w:rsidRPr="005771D3">
        <w:rPr>
          <w:b/>
          <w:sz w:val="28"/>
          <w:szCs w:val="24"/>
        </w:rPr>
        <w:lastRenderedPageBreak/>
        <w:t>Websites: -</w:t>
      </w:r>
    </w:p>
    <w:p w14:paraId="54CF402D" w14:textId="77777777" w:rsidR="00EA7E04" w:rsidRDefault="00EA7E04" w:rsidP="00EA7E04">
      <w:proofErr w:type="spellStart"/>
      <w:r w:rsidRPr="005771D3">
        <w:t>designboom</w:t>
      </w:r>
      <w:proofErr w:type="spellEnd"/>
      <w:r w:rsidRPr="005771D3">
        <w:t xml:space="preserve"> | architecture &amp; design magazine. (2018). </w:t>
      </w:r>
      <w:proofErr w:type="spellStart"/>
      <w:r w:rsidRPr="005771D3">
        <w:t>olafur</w:t>
      </w:r>
      <w:proofErr w:type="spellEnd"/>
      <w:r w:rsidRPr="005771D3">
        <w:t xml:space="preserve"> </w:t>
      </w:r>
      <w:proofErr w:type="spellStart"/>
      <w:r w:rsidRPr="005771D3">
        <w:t>eliasson</w:t>
      </w:r>
      <w:proofErr w:type="spellEnd"/>
      <w:r w:rsidRPr="005771D3">
        <w:t xml:space="preserve">: your blind passenger. [online] Available at: https://www.designboom.com/art/olafur-eliasson-your-blind-passenger/ [Accessed </w:t>
      </w:r>
      <w:r>
        <w:t>19 Mar</w:t>
      </w:r>
      <w:r w:rsidRPr="005771D3">
        <w:t>. 2018].</w:t>
      </w:r>
    </w:p>
    <w:p w14:paraId="2DDDD019" w14:textId="77777777" w:rsidR="00EA7E04" w:rsidRDefault="00EA7E04" w:rsidP="00EA7E04">
      <w:r w:rsidRPr="005771D3">
        <w:t xml:space="preserve">Eoht.info. (2018). Anti-entropy - </w:t>
      </w:r>
      <w:proofErr w:type="spellStart"/>
      <w:r w:rsidRPr="005771D3">
        <w:t>Hmolpedia</w:t>
      </w:r>
      <w:proofErr w:type="spellEnd"/>
      <w:r w:rsidRPr="005771D3">
        <w:t>. [online] Available at: http://www.eoht.info/page/Anti-entropy [Accessed 13 Mar. 2018].</w:t>
      </w:r>
    </w:p>
    <w:p w14:paraId="31850914" w14:textId="77777777" w:rsidR="00EA7E04" w:rsidRDefault="00EA7E04" w:rsidP="00EA7E04">
      <w:r w:rsidRPr="005771D3">
        <w:t xml:space="preserve">Heterotopiastudies.com. (2018). </w:t>
      </w:r>
      <w:proofErr w:type="spellStart"/>
      <w:r w:rsidRPr="005771D3">
        <w:t>Heterotopian</w:t>
      </w:r>
      <w:proofErr w:type="spellEnd"/>
      <w:r w:rsidRPr="005771D3">
        <w:t xml:space="preserve"> Studies. [online] Available at: http://www.heterotopiastudies.com/ [Accessed 19 Mar. 2018].</w:t>
      </w:r>
    </w:p>
    <w:p w14:paraId="57BA0E5E" w14:textId="77777777" w:rsidR="00EA7E04" w:rsidRDefault="00EA7E04" w:rsidP="00EA7E04">
      <w:r w:rsidRPr="005771D3">
        <w:t xml:space="preserve">Lissongallery.com. (2018). Anish Kapoor | Artists | </w:t>
      </w:r>
      <w:proofErr w:type="spellStart"/>
      <w:r w:rsidRPr="005771D3">
        <w:t>Lisson</w:t>
      </w:r>
      <w:proofErr w:type="spellEnd"/>
      <w:r w:rsidRPr="005771D3">
        <w:t xml:space="preserve"> Gallery. [online] Available at: https://www.lissongallery.com/artists/anish-kapoor [Accessed 19 Mar. 2018]</w:t>
      </w:r>
    </w:p>
    <w:p w14:paraId="17C61EA4" w14:textId="77777777" w:rsidR="00EA7E04" w:rsidRDefault="00EA7E04" w:rsidP="00EA7E04">
      <w:r w:rsidRPr="005771D3">
        <w:t>Oxford Dictionaries | English. (2018). cognition | Definition of cognition in English by Oxford Dictionaries. [online] Available at: https://en.oxforddictionaries.com/definition/cognition [Accessed 7 Apr. 2018].</w:t>
      </w:r>
    </w:p>
    <w:p w14:paraId="26924209" w14:textId="77777777" w:rsidR="00EA7E04" w:rsidRDefault="00EA7E04" w:rsidP="00EA7E04">
      <w:r w:rsidRPr="005771D3">
        <w:t>Robmulholland.org. (2018). Archive Public Art – Rob Mulholland. [online] Available at: http://robmulholland.org/public-art-projects/archive-public-art/ [Accessed 9 Apr. 2018].</w:t>
      </w:r>
    </w:p>
    <w:p w14:paraId="53FC1F8C" w14:textId="77777777" w:rsidR="00EA7E04" w:rsidRDefault="00EA7E04" w:rsidP="00EA7E04">
      <w:r w:rsidRPr="00BB6D4D">
        <w:t>Slideshare.net. (2018). 13 propositions of Post-Modernism by Charles Jencks. [online] Available at: https://www.slideshare.net/anshumanabhisek/13-propositions-of-postmodernism-by-charles-jencks [Accessed 9 Apr. 2018].</w:t>
      </w:r>
    </w:p>
    <w:p w14:paraId="0A531441" w14:textId="58E6D907" w:rsidR="00EA7E04" w:rsidRDefault="00EA7E04" w:rsidP="00EA7E04">
      <w:r w:rsidRPr="00BB6D4D">
        <w:t xml:space="preserve">Soedwi.staff.uns.ac.id. (2018). [online] Available at: http://soedwi.staff.uns.ac.id/files/2013/05/13-Proposition-of-Post-Modern-Architecture.pdf [Accessed </w:t>
      </w:r>
      <w:r>
        <w:t>19 Mar</w:t>
      </w:r>
      <w:r w:rsidRPr="00BB6D4D">
        <w:t>. 2018].</w:t>
      </w:r>
    </w:p>
    <w:p w14:paraId="2B20D742" w14:textId="0CA8948A" w:rsidR="00EA7E04" w:rsidRDefault="00EA7E04" w:rsidP="00EA7E04">
      <w:pPr>
        <w:rPr>
          <w:b/>
          <w:sz w:val="28"/>
          <w:szCs w:val="28"/>
        </w:rPr>
      </w:pPr>
      <w:r w:rsidRPr="00EA7E04">
        <w:rPr>
          <w:b/>
          <w:sz w:val="28"/>
          <w:szCs w:val="28"/>
        </w:rPr>
        <w:t>Images: -</w:t>
      </w:r>
    </w:p>
    <w:p w14:paraId="6BCED6E1" w14:textId="77777777" w:rsidR="00EA7E04" w:rsidRDefault="00EA7E04" w:rsidP="00EA7E04">
      <w:r>
        <w:t>https://s-media-cacheak0.pinimg.com/originals/98/6c/d7/986cd7e5d70c6adcc633ad2feaad15cd.jpg</w:t>
      </w:r>
    </w:p>
    <w:p w14:paraId="791664B4" w14:textId="77777777" w:rsidR="00EA7E04" w:rsidRDefault="00EA7E04" w:rsidP="00EA7E04">
      <w:r>
        <w:t>https://i.pinimg.com/originals/e1/79/81/e1798177e1ec010d045fe08707b51173.jpg</w:t>
      </w:r>
    </w:p>
    <w:p w14:paraId="6B224E0A" w14:textId="77777777" w:rsidR="00EA7E04" w:rsidRDefault="00EA7E04" w:rsidP="00EA7E04">
      <w:r>
        <w:t>https://i.pinimg.com/originals/b4/c1/fe/b4c1fe64e54d0e52b6c786f3dfeb7bfb.jpg</w:t>
      </w:r>
    </w:p>
    <w:p w14:paraId="1E18D131" w14:textId="4EBC23BC" w:rsidR="00EA7E04" w:rsidRDefault="00EA7E04" w:rsidP="00EA7E04">
      <w:r>
        <w:t>https://www.antonygormley.com/uploads/images/no_stavanger_anotherplace_1998_001.jpg</w:t>
      </w:r>
    </w:p>
    <w:p w14:paraId="391E0C82" w14:textId="77777777" w:rsidR="00EA7E04" w:rsidRDefault="00EA7E04" w:rsidP="00EA7E04">
      <w:r>
        <w:t>https://c1.staticflickr.com/4/3701/13388264503_a2c042b035_b.jpg</w:t>
      </w:r>
    </w:p>
    <w:p w14:paraId="50D2AA8C" w14:textId="77777777" w:rsidR="00EA7E04" w:rsidRDefault="00EA7E04" w:rsidP="00EA7E04">
      <w:r>
        <w:t>https://sculptor.org/wp-content/uploads/2017/09/4617877453_864x503.jpg</w:t>
      </w:r>
    </w:p>
    <w:p w14:paraId="730010FF" w14:textId="3CE59619" w:rsidR="00EA7E04" w:rsidRDefault="00EA7E04" w:rsidP="00EA7E04">
      <w:r>
        <w:t>https://static.designboom.com/wpcontent/uploads/2010/12/FIX01yourblindpassenger01.jpg</w:t>
      </w:r>
    </w:p>
    <w:p w14:paraId="71EA45B2" w14:textId="36A2D4D7" w:rsidR="004E26C2" w:rsidRPr="0062642C" w:rsidRDefault="004E26C2" w:rsidP="005868C1">
      <w:pPr>
        <w:rPr>
          <w:sz w:val="36"/>
          <w:szCs w:val="36"/>
        </w:rPr>
      </w:pPr>
    </w:p>
    <w:sectPr w:rsidR="004E26C2" w:rsidRPr="0062642C" w:rsidSect="00A248E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10381A"/>
    <w:multiLevelType w:val="hybridMultilevel"/>
    <w:tmpl w:val="E1BEE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8E8"/>
    <w:rsid w:val="00056F9E"/>
    <w:rsid w:val="00085D72"/>
    <w:rsid w:val="000C5F28"/>
    <w:rsid w:val="000D598B"/>
    <w:rsid w:val="000E5166"/>
    <w:rsid w:val="000F4839"/>
    <w:rsid w:val="0011415B"/>
    <w:rsid w:val="001568FA"/>
    <w:rsid w:val="00163B83"/>
    <w:rsid w:val="00184A54"/>
    <w:rsid w:val="001930E2"/>
    <w:rsid w:val="001A6CC0"/>
    <w:rsid w:val="001B1CE6"/>
    <w:rsid w:val="001C6DCA"/>
    <w:rsid w:val="001D7020"/>
    <w:rsid w:val="001D7A90"/>
    <w:rsid w:val="001F6C9C"/>
    <w:rsid w:val="002027A6"/>
    <w:rsid w:val="0021137E"/>
    <w:rsid w:val="002232F7"/>
    <w:rsid w:val="002505BF"/>
    <w:rsid w:val="002532E2"/>
    <w:rsid w:val="002615AB"/>
    <w:rsid w:val="002956C2"/>
    <w:rsid w:val="002974F8"/>
    <w:rsid w:val="00297D31"/>
    <w:rsid w:val="002A7AA8"/>
    <w:rsid w:val="002B6CD1"/>
    <w:rsid w:val="002E423A"/>
    <w:rsid w:val="002F70B3"/>
    <w:rsid w:val="00311BBF"/>
    <w:rsid w:val="00343AB1"/>
    <w:rsid w:val="003526F5"/>
    <w:rsid w:val="00354063"/>
    <w:rsid w:val="00366D6F"/>
    <w:rsid w:val="00373054"/>
    <w:rsid w:val="0037607E"/>
    <w:rsid w:val="00382FF6"/>
    <w:rsid w:val="00385778"/>
    <w:rsid w:val="003A0C30"/>
    <w:rsid w:val="003A0E37"/>
    <w:rsid w:val="003C24A6"/>
    <w:rsid w:val="003D0F08"/>
    <w:rsid w:val="003D5350"/>
    <w:rsid w:val="003E760A"/>
    <w:rsid w:val="00406438"/>
    <w:rsid w:val="004115F1"/>
    <w:rsid w:val="004345C4"/>
    <w:rsid w:val="0044142B"/>
    <w:rsid w:val="004438FE"/>
    <w:rsid w:val="00457A54"/>
    <w:rsid w:val="00474EA7"/>
    <w:rsid w:val="00493A5A"/>
    <w:rsid w:val="00496E0F"/>
    <w:rsid w:val="004A0080"/>
    <w:rsid w:val="004B28E4"/>
    <w:rsid w:val="004C030C"/>
    <w:rsid w:val="004C33AA"/>
    <w:rsid w:val="004C35F4"/>
    <w:rsid w:val="004E0DEF"/>
    <w:rsid w:val="004E26C2"/>
    <w:rsid w:val="004F2225"/>
    <w:rsid w:val="004F71A5"/>
    <w:rsid w:val="00501A8C"/>
    <w:rsid w:val="005025A9"/>
    <w:rsid w:val="00514497"/>
    <w:rsid w:val="00514D18"/>
    <w:rsid w:val="00521856"/>
    <w:rsid w:val="00524A67"/>
    <w:rsid w:val="00527476"/>
    <w:rsid w:val="00531819"/>
    <w:rsid w:val="005779C6"/>
    <w:rsid w:val="005868C1"/>
    <w:rsid w:val="005B0FD9"/>
    <w:rsid w:val="005D1B66"/>
    <w:rsid w:val="005F7CB1"/>
    <w:rsid w:val="00600C63"/>
    <w:rsid w:val="006100C1"/>
    <w:rsid w:val="0062642C"/>
    <w:rsid w:val="0063378E"/>
    <w:rsid w:val="00640DCE"/>
    <w:rsid w:val="00641F5C"/>
    <w:rsid w:val="00650617"/>
    <w:rsid w:val="006A51D6"/>
    <w:rsid w:val="006B3AF6"/>
    <w:rsid w:val="006E2F7B"/>
    <w:rsid w:val="007205D7"/>
    <w:rsid w:val="0072072B"/>
    <w:rsid w:val="00737893"/>
    <w:rsid w:val="00743061"/>
    <w:rsid w:val="007569F5"/>
    <w:rsid w:val="00760234"/>
    <w:rsid w:val="007A22D0"/>
    <w:rsid w:val="007A6C3B"/>
    <w:rsid w:val="007B1C8F"/>
    <w:rsid w:val="007B2C14"/>
    <w:rsid w:val="007C1A6D"/>
    <w:rsid w:val="007C36EA"/>
    <w:rsid w:val="007C46EB"/>
    <w:rsid w:val="007C4CE1"/>
    <w:rsid w:val="007D5602"/>
    <w:rsid w:val="00805015"/>
    <w:rsid w:val="00814629"/>
    <w:rsid w:val="00823173"/>
    <w:rsid w:val="00837059"/>
    <w:rsid w:val="00855A39"/>
    <w:rsid w:val="00883FCB"/>
    <w:rsid w:val="008928A0"/>
    <w:rsid w:val="00894D0A"/>
    <w:rsid w:val="008C6CB6"/>
    <w:rsid w:val="008C7FE9"/>
    <w:rsid w:val="008D7DEC"/>
    <w:rsid w:val="008E6291"/>
    <w:rsid w:val="00924865"/>
    <w:rsid w:val="0094407E"/>
    <w:rsid w:val="00966870"/>
    <w:rsid w:val="00971CA3"/>
    <w:rsid w:val="009921F6"/>
    <w:rsid w:val="009B59A0"/>
    <w:rsid w:val="009C3013"/>
    <w:rsid w:val="009D1978"/>
    <w:rsid w:val="009D7C87"/>
    <w:rsid w:val="009F3803"/>
    <w:rsid w:val="00A03BE7"/>
    <w:rsid w:val="00A248E8"/>
    <w:rsid w:val="00A67632"/>
    <w:rsid w:val="00A778C5"/>
    <w:rsid w:val="00A833A7"/>
    <w:rsid w:val="00A92CEC"/>
    <w:rsid w:val="00AA46BF"/>
    <w:rsid w:val="00AB7B8A"/>
    <w:rsid w:val="00AC6C2F"/>
    <w:rsid w:val="00AD4E48"/>
    <w:rsid w:val="00AE1BCD"/>
    <w:rsid w:val="00B42896"/>
    <w:rsid w:val="00B6582A"/>
    <w:rsid w:val="00B66F54"/>
    <w:rsid w:val="00B91B8F"/>
    <w:rsid w:val="00BA27A0"/>
    <w:rsid w:val="00BB1F3C"/>
    <w:rsid w:val="00BB3B85"/>
    <w:rsid w:val="00BB62DF"/>
    <w:rsid w:val="00BC7E57"/>
    <w:rsid w:val="00C40895"/>
    <w:rsid w:val="00C53CE2"/>
    <w:rsid w:val="00C81116"/>
    <w:rsid w:val="00C83EDD"/>
    <w:rsid w:val="00CD53B2"/>
    <w:rsid w:val="00CE4FD7"/>
    <w:rsid w:val="00CF1FB7"/>
    <w:rsid w:val="00D00A85"/>
    <w:rsid w:val="00D267B5"/>
    <w:rsid w:val="00D46254"/>
    <w:rsid w:val="00D5014D"/>
    <w:rsid w:val="00D910C2"/>
    <w:rsid w:val="00D92ED0"/>
    <w:rsid w:val="00DC3D25"/>
    <w:rsid w:val="00DD4174"/>
    <w:rsid w:val="00DD5853"/>
    <w:rsid w:val="00E00B26"/>
    <w:rsid w:val="00E01A3B"/>
    <w:rsid w:val="00E05CC1"/>
    <w:rsid w:val="00E416ED"/>
    <w:rsid w:val="00E47E09"/>
    <w:rsid w:val="00E53827"/>
    <w:rsid w:val="00E555A2"/>
    <w:rsid w:val="00E5734D"/>
    <w:rsid w:val="00E6597A"/>
    <w:rsid w:val="00E66391"/>
    <w:rsid w:val="00E97A72"/>
    <w:rsid w:val="00EA7E04"/>
    <w:rsid w:val="00EE2870"/>
    <w:rsid w:val="00EF7F7D"/>
    <w:rsid w:val="00F04CAC"/>
    <w:rsid w:val="00F06DC4"/>
    <w:rsid w:val="00F11964"/>
    <w:rsid w:val="00F1571D"/>
    <w:rsid w:val="00F1797F"/>
    <w:rsid w:val="00F25D2C"/>
    <w:rsid w:val="00F34D2D"/>
    <w:rsid w:val="00F35BEA"/>
    <w:rsid w:val="00F4191B"/>
    <w:rsid w:val="00F736FA"/>
    <w:rsid w:val="00F7773F"/>
    <w:rsid w:val="00F839F6"/>
    <w:rsid w:val="00FA2A3F"/>
    <w:rsid w:val="00FB643F"/>
    <w:rsid w:val="00FC1E62"/>
    <w:rsid w:val="00FF117E"/>
    <w:rsid w:val="00FF1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A15A6"/>
  <w15:chartTrackingRefBased/>
  <w15:docId w15:val="{278F37D9-7474-4585-83DB-7A8607EC3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142B"/>
    <w:pPr>
      <w:ind w:left="720"/>
      <w:contextualSpacing/>
    </w:pPr>
  </w:style>
  <w:style w:type="character" w:styleId="CommentReference">
    <w:name w:val="annotation reference"/>
    <w:basedOn w:val="DefaultParagraphFont"/>
    <w:uiPriority w:val="99"/>
    <w:semiHidden/>
    <w:unhideWhenUsed/>
    <w:rsid w:val="00BB3B85"/>
    <w:rPr>
      <w:sz w:val="16"/>
      <w:szCs w:val="16"/>
    </w:rPr>
  </w:style>
  <w:style w:type="paragraph" w:styleId="CommentText">
    <w:name w:val="annotation text"/>
    <w:basedOn w:val="Normal"/>
    <w:link w:val="CommentTextChar"/>
    <w:uiPriority w:val="99"/>
    <w:semiHidden/>
    <w:unhideWhenUsed/>
    <w:rsid w:val="00BB3B85"/>
    <w:pPr>
      <w:spacing w:line="240" w:lineRule="auto"/>
    </w:pPr>
    <w:rPr>
      <w:sz w:val="20"/>
      <w:szCs w:val="20"/>
    </w:rPr>
  </w:style>
  <w:style w:type="character" w:customStyle="1" w:styleId="CommentTextChar">
    <w:name w:val="Comment Text Char"/>
    <w:basedOn w:val="DefaultParagraphFont"/>
    <w:link w:val="CommentText"/>
    <w:uiPriority w:val="99"/>
    <w:semiHidden/>
    <w:rsid w:val="00BB3B85"/>
    <w:rPr>
      <w:sz w:val="20"/>
      <w:szCs w:val="20"/>
    </w:rPr>
  </w:style>
  <w:style w:type="paragraph" w:styleId="CommentSubject">
    <w:name w:val="annotation subject"/>
    <w:basedOn w:val="CommentText"/>
    <w:next w:val="CommentText"/>
    <w:link w:val="CommentSubjectChar"/>
    <w:uiPriority w:val="99"/>
    <w:semiHidden/>
    <w:unhideWhenUsed/>
    <w:rsid w:val="00BB3B85"/>
    <w:rPr>
      <w:b/>
      <w:bCs/>
    </w:rPr>
  </w:style>
  <w:style w:type="character" w:customStyle="1" w:styleId="CommentSubjectChar">
    <w:name w:val="Comment Subject Char"/>
    <w:basedOn w:val="CommentTextChar"/>
    <w:link w:val="CommentSubject"/>
    <w:uiPriority w:val="99"/>
    <w:semiHidden/>
    <w:rsid w:val="00BB3B85"/>
    <w:rPr>
      <w:b/>
      <w:bCs/>
      <w:sz w:val="20"/>
      <w:szCs w:val="20"/>
    </w:rPr>
  </w:style>
  <w:style w:type="paragraph" w:styleId="BalloonText">
    <w:name w:val="Balloon Text"/>
    <w:basedOn w:val="Normal"/>
    <w:link w:val="BalloonTextChar"/>
    <w:uiPriority w:val="99"/>
    <w:semiHidden/>
    <w:unhideWhenUsed/>
    <w:rsid w:val="00BB3B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3B85"/>
    <w:rPr>
      <w:rFonts w:ascii="Segoe UI" w:hAnsi="Segoe UI" w:cs="Segoe UI"/>
      <w:sz w:val="18"/>
      <w:szCs w:val="18"/>
    </w:rPr>
  </w:style>
  <w:style w:type="table" w:styleId="TableGrid">
    <w:name w:val="Table Grid"/>
    <w:basedOn w:val="TableNormal"/>
    <w:uiPriority w:val="39"/>
    <w:rsid w:val="007A6C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AED9E6-DADA-429B-8681-CF55DCA09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6</Pages>
  <Words>1793</Words>
  <Characters>10223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Ellis</dc:creator>
  <cp:keywords/>
  <dc:description/>
  <cp:lastModifiedBy>Joanne Ellis</cp:lastModifiedBy>
  <cp:revision>3</cp:revision>
  <cp:lastPrinted>2018-04-09T20:18:00Z</cp:lastPrinted>
  <dcterms:created xsi:type="dcterms:W3CDTF">2018-04-15T17:13:00Z</dcterms:created>
  <dcterms:modified xsi:type="dcterms:W3CDTF">2018-05-03T09:11:00Z</dcterms:modified>
</cp:coreProperties>
</file>