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36CF3" w:rsidRPr="00336CF3" w:rsidRDefault="00336CF3" w:rsidP="00336CF3">
      <w:pPr>
        <w:spacing w:line="360" w:lineRule="auto"/>
        <w:jc w:val="center"/>
        <w:rPr>
          <w:u w:val="single"/>
        </w:rPr>
      </w:pPr>
      <w:r>
        <w:rPr>
          <w:u w:val="single"/>
        </w:rPr>
        <w:t>Early Years Curricula Portfolio</w:t>
      </w:r>
    </w:p>
    <w:p w:rsidR="00336CF3" w:rsidRDefault="00336CF3" w:rsidP="00956309">
      <w:pPr>
        <w:spacing w:line="360" w:lineRule="auto"/>
      </w:pPr>
    </w:p>
    <w:p w:rsidR="009D61A1" w:rsidRPr="00956309" w:rsidRDefault="00781482" w:rsidP="00956309">
      <w:pPr>
        <w:spacing w:line="360" w:lineRule="auto"/>
      </w:pPr>
      <w:r w:rsidRPr="00956309">
        <w:t>‘I have not used any AI tools in my work or research. I confirm that I have not presented any AI generated text as my own work’. </w:t>
      </w:r>
    </w:p>
    <w:p w:rsidR="00781482" w:rsidRPr="00956309" w:rsidRDefault="00781482" w:rsidP="00956309">
      <w:pPr>
        <w:spacing w:line="360" w:lineRule="auto"/>
      </w:pPr>
    </w:p>
    <w:p w:rsidR="00781482" w:rsidRPr="00781482" w:rsidRDefault="00781482" w:rsidP="00956309">
      <w:pPr>
        <w:spacing w:line="360" w:lineRule="auto"/>
      </w:pPr>
      <w:r w:rsidRPr="00781482">
        <w:rPr>
          <w:u w:val="single"/>
        </w:rPr>
        <w:t>Section 1</w:t>
      </w:r>
    </w:p>
    <w:p w:rsidR="00781482" w:rsidRPr="00781482" w:rsidRDefault="00781482" w:rsidP="00956309">
      <w:pPr>
        <w:spacing w:line="360" w:lineRule="auto"/>
      </w:pPr>
      <w:r w:rsidRPr="00781482">
        <w:t xml:space="preserve">In this first section, there shall be a comparison between the Foundation Phase and the Curriculum for Wales. Both the Foundation Phase and the Curriculum for Wales have many strengths and </w:t>
      </w:r>
      <w:proofErr w:type="gramStart"/>
      <w:r w:rsidRPr="00781482">
        <w:t>weaknesses,</w:t>
      </w:r>
      <w:proofErr w:type="gramEnd"/>
      <w:r w:rsidRPr="00781482">
        <w:t xml:space="preserve"> however, they are both very different, yet similar Curricula in Wales. </w:t>
      </w:r>
    </w:p>
    <w:p w:rsidR="00781482" w:rsidRPr="00781482" w:rsidRDefault="00781482" w:rsidP="00956309">
      <w:pPr>
        <w:spacing w:line="360" w:lineRule="auto"/>
      </w:pPr>
      <w:r w:rsidRPr="00781482">
        <w:t xml:space="preserve">According to the Foundation Phase </w:t>
      </w:r>
      <w:r w:rsidRPr="00781482">
        <w:rPr>
          <w:i/>
          <w:iCs/>
        </w:rPr>
        <w:t>(2015)</w:t>
      </w:r>
      <w:r w:rsidRPr="00781482">
        <w:t>, there must be a strong balance between both child-led activities and activities led by practitioners, and that Foundation Phase Practitioners should recognise prior learning or attainment, ensure they challenge children with care and sensitivity, whilst encouraging them to progress with their learning and development. </w:t>
      </w:r>
    </w:p>
    <w:p w:rsidR="00781482" w:rsidRPr="00781482" w:rsidRDefault="00781482" w:rsidP="00956309">
      <w:pPr>
        <w:spacing w:line="360" w:lineRule="auto"/>
      </w:pPr>
      <w:r w:rsidRPr="00781482">
        <w:t xml:space="preserve">However, the Curriculum for Wales </w:t>
      </w:r>
      <w:r w:rsidRPr="00781482">
        <w:rPr>
          <w:i/>
          <w:iCs/>
        </w:rPr>
        <w:t xml:space="preserve">(2024) </w:t>
      </w:r>
      <w:r w:rsidRPr="00781482">
        <w:t xml:space="preserve">has six Descriptions of Learning with progression steps featuring in each one. These progression steps are looked at from the learner’s perspective and it is understood by the Welsh Government that each learner will progress at a different pace, despite learning the same content. Looking at the Foundation Phase </w:t>
      </w:r>
      <w:r w:rsidRPr="00781482">
        <w:rPr>
          <w:i/>
          <w:iCs/>
        </w:rPr>
        <w:t xml:space="preserve">(2015), </w:t>
      </w:r>
      <w:r w:rsidRPr="00781482">
        <w:t>the use of a flexible curriculum will give practitioners who have contact with children the opportunity to plan an appropriate curriculum. The curriculum planned will be suitable for children on both ends of the spectrum in terms of their development - those at an early stage and those who are further in their development. </w:t>
      </w:r>
    </w:p>
    <w:p w:rsidR="00781482" w:rsidRPr="00781482" w:rsidRDefault="00781482" w:rsidP="00956309">
      <w:pPr>
        <w:spacing w:line="360" w:lineRule="auto"/>
      </w:pPr>
    </w:p>
    <w:p w:rsidR="00781482" w:rsidRPr="00781482" w:rsidRDefault="00781482" w:rsidP="00956309">
      <w:pPr>
        <w:spacing w:line="360" w:lineRule="auto"/>
      </w:pPr>
      <w:r w:rsidRPr="00781482">
        <w:t xml:space="preserve">One weakness discovered from the Welsh Government’s </w:t>
      </w:r>
      <w:r w:rsidRPr="00781482">
        <w:rPr>
          <w:i/>
          <w:iCs/>
        </w:rPr>
        <w:t xml:space="preserve">‘Evaluating the Foundation Phase’ (2015) </w:t>
      </w:r>
      <w:r w:rsidRPr="00781482">
        <w:t xml:space="preserve">document found that senior staff in schools were not provided with the correct guidance on how to put the Foundation Phase into practice. This broke down staff members’ enthusiasm for the Foundation Phase. However, a weakness spotted within the Curriculum for Wales </w:t>
      </w:r>
      <w:r w:rsidRPr="00781482">
        <w:rPr>
          <w:i/>
          <w:iCs/>
        </w:rPr>
        <w:t xml:space="preserve">(2024) </w:t>
      </w:r>
      <w:r w:rsidRPr="00781482">
        <w:t xml:space="preserve">would be some of the Progression Steps. Typically, the students cannot advance onto the second Progression Step, if they have not successfully completed or reached the target of the first Progression Step. This can be a good thing because it can push the children towards success, however, it can have a poor outlook on education, as it can be </w:t>
      </w:r>
      <w:r w:rsidRPr="00781482">
        <w:lastRenderedPageBreak/>
        <w:t xml:space="preserve">viewed as ableist in some cases. For example, in Progression Step 1 for Languages, Literacy and Communication, it states that the students should ‘produce many speech sounds accurately’. Next, they should ‘speak clearly, using varying expressions, and gestures to communicate </w:t>
      </w:r>
      <w:proofErr w:type="gramStart"/>
      <w:r w:rsidRPr="00781482">
        <w:t>ideas’</w:t>
      </w:r>
      <w:proofErr w:type="gramEnd"/>
      <w:r w:rsidRPr="00781482">
        <w:t xml:space="preserve">. The reason why this could be viewed as ableist is because some students could have a disability or medical condition, which prevents them from being able to verbally communicate effectively. According to the National Autistic Society </w:t>
      </w:r>
      <w:r w:rsidRPr="00781482">
        <w:rPr>
          <w:i/>
          <w:iCs/>
        </w:rPr>
        <w:t xml:space="preserve">(2024), </w:t>
      </w:r>
      <w:r w:rsidRPr="00781482">
        <w:t xml:space="preserve">some Autistic individuals are inclined to experience difficulty with a delay in their verbal communication. In cases like this, different forms of communication would then be utilised and their verbal communication would then be broken down into different stages, which is different to the average neurotypical person. A barrier for the Foundation Phase </w:t>
      </w:r>
      <w:r w:rsidRPr="00781482">
        <w:rPr>
          <w:i/>
          <w:iCs/>
        </w:rPr>
        <w:t xml:space="preserve">(2015) </w:t>
      </w:r>
      <w:r w:rsidRPr="00781482">
        <w:t xml:space="preserve">is that it holds the expectation for its youngest pupils to become well accomplished with oracy, reading and writing within Literacy. Nevertheless, some children may continue to struggle with these aspects of the literacy curriculum, due to learning difficulties or lack of support. In order for the students who require additional support to be supported, there are some next steps the school or setting could take. According to the UK Government </w:t>
      </w:r>
      <w:r w:rsidRPr="00781482">
        <w:rPr>
          <w:i/>
          <w:iCs/>
        </w:rPr>
        <w:t xml:space="preserve">(No Date), </w:t>
      </w:r>
      <w:r w:rsidRPr="00781482">
        <w:t>to ensure that any child who may be dealing with Special Educational Needs and Disabilities (SEND) obtain the support required to help them thrive within their environment, while also being able to continue swiftly throughout their education, the following steps may be put into place. The school could arrange for a qualified teaching assistant to be paired with the child to provide additional support, be added into a special learning programme or if required, be paired with someone qualified to aid and provide physical or personal care. </w:t>
      </w:r>
    </w:p>
    <w:p w:rsidR="00781482" w:rsidRPr="00781482" w:rsidRDefault="00781482" w:rsidP="00956309">
      <w:pPr>
        <w:spacing w:line="360" w:lineRule="auto"/>
      </w:pPr>
      <w:r w:rsidRPr="00781482">
        <w:t xml:space="preserve">An additional strength for the Foundation Phase </w:t>
      </w:r>
      <w:r w:rsidRPr="00781482">
        <w:rPr>
          <w:i/>
          <w:iCs/>
        </w:rPr>
        <w:t xml:space="preserve">(2015) </w:t>
      </w:r>
      <w:r w:rsidRPr="00781482">
        <w:t xml:space="preserve">is for a flexible curriculum to be planned by practitioners. According to the Foundation Phase </w:t>
      </w:r>
      <w:r w:rsidRPr="00781482">
        <w:rPr>
          <w:i/>
          <w:iCs/>
        </w:rPr>
        <w:t xml:space="preserve">(2015), </w:t>
      </w:r>
      <w:r w:rsidRPr="00781482">
        <w:t xml:space="preserve">when practitioners are planning the curriculum, they are to ensure it is both flexible, appropriate and accessible for children who sit on either end of the spectrum in terms of their development - those at an early stage and those who are more able. Similarly, the Curriculum for Wales </w:t>
      </w:r>
      <w:r w:rsidRPr="00781482">
        <w:rPr>
          <w:i/>
          <w:iCs/>
        </w:rPr>
        <w:t xml:space="preserve">(2024), </w:t>
      </w:r>
      <w:r w:rsidRPr="00781482">
        <w:t xml:space="preserve">believes that the curriculum should be adopted and amended to ensure that each child is able to access the curriculum, regardless of their needs. The Curriculum for Wales </w:t>
      </w:r>
      <w:r w:rsidRPr="00781482">
        <w:rPr>
          <w:i/>
          <w:iCs/>
        </w:rPr>
        <w:t xml:space="preserve">(2024) </w:t>
      </w:r>
      <w:r w:rsidRPr="00781482">
        <w:t xml:space="preserve">believes that the curriculum must be appropriate for each individual learner’s age and potential, while also taking into consideration Additional Learning Needs (ALN), if applicable. A weakness discovered for the Foundation Phase </w:t>
      </w:r>
      <w:r w:rsidRPr="00781482">
        <w:rPr>
          <w:i/>
          <w:iCs/>
        </w:rPr>
        <w:t xml:space="preserve">(2015) </w:t>
      </w:r>
      <w:r w:rsidRPr="00781482">
        <w:t xml:space="preserve">is there being a reduced budget. With schools having a reduced budget, this could be an issue in regards to the use of </w:t>
      </w:r>
      <w:r w:rsidRPr="00781482">
        <w:lastRenderedPageBreak/>
        <w:t>different resources, including ICT. According to the Welsh Government’s ‘</w:t>
      </w:r>
      <w:r w:rsidRPr="00781482">
        <w:rPr>
          <w:i/>
          <w:iCs/>
        </w:rPr>
        <w:t xml:space="preserve">Evaluating the Framework’ (2015) </w:t>
      </w:r>
      <w:r w:rsidRPr="00781482">
        <w:t>document, there is also a lack of ability for children to receive an outdoor education, which is typically due to a lack of budget. During a case study from 2015, one of the participants, a Headteacher, stated that “Our school was not physically ready for the Foundation Phase - especially the outdoor area. There was a big cost implication to provide adequate outdoor space…”.  A barrier for this would clearly be a lack of budget. Due to this, children would be unable to gain access to specific aspects of the curriculum, including outdoor education and ICT lessons, therefore, missing out on vital parts of the curriculum. Notably, schools cannot control how much budget they are granted. However, they can control how much they spend. A strong way of guaranteeing that all areas of the curriculum are taken care of and managed equally would be to plan effectively for the next academic year. ICT is also prominently used throughout many areas of the curriculum. It is especially shown throughout the Areas of Learning. To take steps for teaching staff to be further educated in how to use ICT equipment, they could be sent on a training course. Although budget can be an issue, the setting or school could send one, singular staff member on the course and encourage them to re-teach the other staff members. By doing this, it saves the school money and everyone gets taught the essential skills necessary to continue following the Foundation Phase Curriculum. </w:t>
      </w:r>
    </w:p>
    <w:p w:rsidR="00781482" w:rsidRPr="00781482" w:rsidRDefault="00781482" w:rsidP="00956309">
      <w:pPr>
        <w:spacing w:line="360" w:lineRule="auto"/>
      </w:pPr>
    </w:p>
    <w:p w:rsidR="00781482" w:rsidRPr="00781482" w:rsidRDefault="00781482" w:rsidP="00956309">
      <w:pPr>
        <w:spacing w:line="360" w:lineRule="auto"/>
      </w:pPr>
      <w:r w:rsidRPr="00781482">
        <w:t xml:space="preserve">One final strength discovered about the Foundation Phase </w:t>
      </w:r>
      <w:r w:rsidRPr="00781482">
        <w:rPr>
          <w:i/>
          <w:iCs/>
        </w:rPr>
        <w:t xml:space="preserve">(2015) </w:t>
      </w:r>
      <w:r w:rsidRPr="00781482">
        <w:t>is settings should select material that is described as both meaningful, motivational and relevant for the children in their care. The content selected by the setting should also meet the needs for the children under their care, whilst also furthering their development. Similarly, the Curriculum for Wales (</w:t>
      </w:r>
      <w:r w:rsidRPr="00781482">
        <w:rPr>
          <w:i/>
          <w:iCs/>
        </w:rPr>
        <w:t>2024)</w:t>
      </w:r>
      <w:r w:rsidRPr="00781482">
        <w:t xml:space="preserve"> states that a curriculum is specifically designed to suit the individual needs of the learners in the institution. When designing the curriculum, it is vital that it suits all capabilities and ages, while being broad and balanced, according to the Curriculum for Wales </w:t>
      </w:r>
      <w:r w:rsidRPr="00781482">
        <w:rPr>
          <w:i/>
          <w:iCs/>
        </w:rPr>
        <w:t>(2024). </w:t>
      </w:r>
    </w:p>
    <w:p w:rsidR="00781482" w:rsidRPr="00781482" w:rsidRDefault="00781482" w:rsidP="00956309">
      <w:pPr>
        <w:spacing w:line="360" w:lineRule="auto"/>
      </w:pPr>
      <w:r w:rsidRPr="00781482">
        <w:t xml:space="preserve">A weakness recognised within the Foundation Phase </w:t>
      </w:r>
      <w:r w:rsidRPr="00781482">
        <w:rPr>
          <w:i/>
          <w:iCs/>
        </w:rPr>
        <w:t xml:space="preserve">(2015) </w:t>
      </w:r>
      <w:r w:rsidRPr="00781482">
        <w:t xml:space="preserve">was the expectations upon children in Nursery classes being too high. For example, children in Nursery classes being able to ask an appropriate question about something that has been said. A barrier within the Foundation Phase </w:t>
      </w:r>
      <w:r w:rsidRPr="00781482">
        <w:rPr>
          <w:i/>
          <w:iCs/>
        </w:rPr>
        <w:t xml:space="preserve">(2015) </w:t>
      </w:r>
      <w:r w:rsidRPr="00781482">
        <w:t xml:space="preserve">could be children who speak English as an Additional Language (EAL) struggling to join in with the Welsh Development Language aspect of the Foundation </w:t>
      </w:r>
      <w:r w:rsidRPr="00781482">
        <w:lastRenderedPageBreak/>
        <w:t xml:space="preserve">Phase Curriculum. Although the Foundation Phase </w:t>
      </w:r>
      <w:r w:rsidRPr="00781482">
        <w:rPr>
          <w:i/>
          <w:iCs/>
        </w:rPr>
        <w:t xml:space="preserve">(2015) </w:t>
      </w:r>
      <w:r w:rsidRPr="00781482">
        <w:t xml:space="preserve">states that ‘language skills learned in one language should support the development of knowledge and skills in another’, it is still recommended for students in Wales to experience a range of stimuli, including simple rhymes, songs and poetry. Children in Wales should also be given the opportunity to talk and communicate for multiple purposes, including asking and answering questions and presenting simple information. With the aim of supporting students who speak English as an Additional Language (EAL), there are some steps that can be put into place. As specified by Pembrokeshire County Council </w:t>
      </w:r>
      <w:r w:rsidRPr="00781482">
        <w:rPr>
          <w:i/>
          <w:iCs/>
        </w:rPr>
        <w:t xml:space="preserve">(2024), </w:t>
      </w:r>
      <w:r w:rsidRPr="00781482">
        <w:t>children who speak English as an Additional Language (EAL) will face barriers across the curriculum, not just simply in Welsh lessons. To guarantee all EAL students do not feel excluded and can actively participate in Welsh lessons to the best of their ability, it is recommended that the use of dictionaries and electronic devices with translation is provided, or if possible, to be paired with children to speak the same language.</w:t>
      </w:r>
    </w:p>
    <w:p w:rsidR="00781482" w:rsidRPr="00956309" w:rsidRDefault="00781482" w:rsidP="00956309">
      <w:pPr>
        <w:spacing w:line="360" w:lineRule="auto"/>
      </w:pPr>
      <w:r w:rsidRPr="00956309">
        <w:t xml:space="preserve">A weakness discovered within the Curriculum for Wales is there would be too much variation between every school in Wales. Since the curriculum is built to be taught how each school desires and beliefs is best for the pupils attending, it can vary from one institute to another. This can mean that each child in Wales could be taught slightly differently. A barrier detected within the Curriculum for Wales </w:t>
      </w:r>
      <w:r w:rsidRPr="00956309">
        <w:rPr>
          <w:i/>
          <w:iCs/>
        </w:rPr>
        <w:t xml:space="preserve">(2024) </w:t>
      </w:r>
      <w:r w:rsidRPr="00956309">
        <w:t>is that children who suffer with poor mental health, or have any family who suffer with poor mental health may find it difficult to sit through Health and Wellbeing sessions, despite them being a vital Area of Learning. To encourage children who struggle with their mental health or have any difficulties at home to attend their Health and Wellbeing sessions, there are some steps schools can take. If a child is struggling to attend or is feeling anxious about these particular sessions, schools could offer additional support after Health and Wellbeing sessions, if required. If the school has a councillor, extra support could be provided by them. Schools in Wales could also do their best to support all children before the sessions begin, by pre-warning them and allowing the children to leave if topics begin to become too overwhelming.</w:t>
      </w:r>
    </w:p>
    <w:p w:rsidR="00781482" w:rsidRPr="00956309" w:rsidRDefault="00781482" w:rsidP="00956309">
      <w:pPr>
        <w:spacing w:line="360" w:lineRule="auto"/>
      </w:pPr>
    </w:p>
    <w:p w:rsidR="00781482" w:rsidRPr="00781482" w:rsidRDefault="00781482" w:rsidP="00956309">
      <w:pPr>
        <w:spacing w:line="360" w:lineRule="auto"/>
      </w:pPr>
      <w:r w:rsidRPr="00781482">
        <w:rPr>
          <w:u w:val="single"/>
        </w:rPr>
        <w:t>Section 2 </w:t>
      </w:r>
    </w:p>
    <w:p w:rsidR="00781482" w:rsidRPr="00781482" w:rsidRDefault="00781482" w:rsidP="00956309">
      <w:pPr>
        <w:spacing w:line="360" w:lineRule="auto"/>
      </w:pPr>
      <w:r w:rsidRPr="00781482">
        <w:t xml:space="preserve">As defined by the Early Years Foundation Stage Statutory Framework (EYFS) </w:t>
      </w:r>
      <w:r w:rsidRPr="00781482">
        <w:rPr>
          <w:i/>
          <w:iCs/>
        </w:rPr>
        <w:t xml:space="preserve">(2021), </w:t>
      </w:r>
      <w:r w:rsidRPr="00781482">
        <w:t xml:space="preserve">“Every child is a unique child, who is constantly learning and who can be resilient, capable, confident and self-assured”. Within the EYFS, there are 4 main propositions that blend and </w:t>
      </w:r>
      <w:r w:rsidRPr="00781482">
        <w:lastRenderedPageBreak/>
        <w:t xml:space="preserve">work together for children in the EYFS. The Unique Child is the first step to ensuring every child reaches their final goal, which is ‘Learning and Development’. The Unique Child is fundamental for assessment for several reasons, and practitioners have a vital role when it comes to assessment too. According to Birth to 5 Matters </w:t>
      </w:r>
      <w:r w:rsidRPr="00781482">
        <w:rPr>
          <w:i/>
          <w:iCs/>
        </w:rPr>
        <w:t xml:space="preserve">(2021), </w:t>
      </w:r>
      <w:r w:rsidRPr="00781482">
        <w:t>the most effective way to assess a child in the early years is to perform a formative assessment. This will involve observing children during the course of an activity. This may be documented by the practitioner and by utilising this information, practitioners are able to understand how a child is developing. From the information gathered, the practitioner can plan any next steps required for any adults involved in the child’s care to further support their learning.</w:t>
      </w:r>
    </w:p>
    <w:p w:rsidR="00781482" w:rsidRPr="00781482" w:rsidRDefault="00781482" w:rsidP="00956309">
      <w:pPr>
        <w:spacing w:line="360" w:lineRule="auto"/>
      </w:pPr>
      <w:r w:rsidRPr="00781482">
        <w:t xml:space="preserve">Dewis Cymru </w:t>
      </w:r>
      <w:r w:rsidRPr="00781482">
        <w:rPr>
          <w:i/>
          <w:iCs/>
        </w:rPr>
        <w:t xml:space="preserve">(2024) </w:t>
      </w:r>
      <w:r w:rsidRPr="00781482">
        <w:t xml:space="preserve">explains that the definition of Additional Learning Needs (ALN) refers to children and young people who have either learning, physical or sensory needs, which can make it increasingly difficult for them to learn than most children of the same age. Dewis Cymru </w:t>
      </w:r>
      <w:r w:rsidRPr="00781482">
        <w:rPr>
          <w:i/>
          <w:iCs/>
        </w:rPr>
        <w:t xml:space="preserve">(2024) </w:t>
      </w:r>
      <w:r w:rsidRPr="00781482">
        <w:t>also states that children with ALN may require support in different areas. They may require support in schoolwork, expressing themselves or medical, physical or sensory needs, which may affect their development at school.  </w:t>
      </w:r>
    </w:p>
    <w:p w:rsidR="00781482" w:rsidRPr="00781482" w:rsidRDefault="00781482" w:rsidP="00956309">
      <w:pPr>
        <w:spacing w:line="360" w:lineRule="auto"/>
      </w:pPr>
      <w:r w:rsidRPr="00781482">
        <w:t xml:space="preserve">In an Early Years setting in Wales that is not classed as a specialist SEN provision, a staff member will need to be nominated to be the settings Special Educational Needs Co-Ordinator (SENCO). The SENCO has a lot of responsibilities, but should primarily be responsible for advising and supporting practitioners within the setting, liaising with parents and other professionals and ensuring that children’s information is recorded and kept up to date. As stated previously by the EYFS Framework </w:t>
      </w:r>
      <w:r w:rsidRPr="00781482">
        <w:rPr>
          <w:i/>
          <w:iCs/>
        </w:rPr>
        <w:t xml:space="preserve">(2021), </w:t>
      </w:r>
      <w:r w:rsidRPr="00781482">
        <w:t xml:space="preserve">practitioners have a pivotal role when it comes to assessment and observation. According to the Welsh Government’s ‘Special Educational Needs Code of Practice for </w:t>
      </w:r>
      <w:proofErr w:type="spellStart"/>
      <w:r w:rsidRPr="00781482">
        <w:t>Wales’</w:t>
      </w:r>
      <w:proofErr w:type="spellEnd"/>
      <w:r w:rsidRPr="00781482">
        <w:t xml:space="preserve"> </w:t>
      </w:r>
      <w:r w:rsidRPr="00781482">
        <w:rPr>
          <w:i/>
          <w:iCs/>
        </w:rPr>
        <w:t xml:space="preserve">(2004), </w:t>
      </w:r>
      <w:r w:rsidRPr="00781482">
        <w:t>the SENCO should be initiating any further assessments of the children’s strengths and weaknesses, while continuing to monitor and review the next steps they decided were appropriate. </w:t>
      </w:r>
    </w:p>
    <w:p w:rsidR="00781482" w:rsidRPr="00781482" w:rsidRDefault="00781482" w:rsidP="00956309">
      <w:pPr>
        <w:spacing w:line="360" w:lineRule="auto"/>
      </w:pPr>
      <w:r w:rsidRPr="00781482">
        <w:t xml:space="preserve">The UK Government’s SEND Code of Practice </w:t>
      </w:r>
      <w:r w:rsidRPr="00781482">
        <w:rPr>
          <w:i/>
          <w:iCs/>
        </w:rPr>
        <w:t xml:space="preserve">(2015) </w:t>
      </w:r>
      <w:r w:rsidRPr="00781482">
        <w:t xml:space="preserve">states that it is crucial for practitioners to ensure there is no delay in making any necessary special educational provision. If there was to be a delay with an intervention for a child with additional needs, there could be a detrimental effect to their self-esteem and an increase in behavioural difficulties. According to the UK Government’s SEND Code of Practice </w:t>
      </w:r>
      <w:r w:rsidRPr="00781482">
        <w:rPr>
          <w:i/>
          <w:iCs/>
        </w:rPr>
        <w:t xml:space="preserve">(2015), </w:t>
      </w:r>
      <w:r w:rsidRPr="00781482">
        <w:t xml:space="preserve">when identifying a child who may benefit from additional support, a practitioner, who will have worked alongside the SENCO and the child’s parents, will have performed an assessment of the child’s needs. If there is a </w:t>
      </w:r>
      <w:r w:rsidRPr="00781482">
        <w:lastRenderedPageBreak/>
        <w:t>lack of improvement in the child’s progress, a further specialist assessment will be carried out by other outside agencies, such as health and social services. </w:t>
      </w:r>
    </w:p>
    <w:p w:rsidR="00781482" w:rsidRPr="00781482" w:rsidRDefault="00781482" w:rsidP="00956309">
      <w:pPr>
        <w:spacing w:line="360" w:lineRule="auto"/>
      </w:pPr>
      <w:r w:rsidRPr="00781482">
        <w:t xml:space="preserve">According to The Additional Learning Needs Code for Wales </w:t>
      </w:r>
      <w:r w:rsidRPr="00781482">
        <w:rPr>
          <w:i/>
          <w:iCs/>
        </w:rPr>
        <w:t>(2021)</w:t>
      </w:r>
      <w:r w:rsidRPr="00781482">
        <w:t>, in order to come to the final conclusion that a child may have Additional Learning Needs (ALN), evidence will need to be gathered. The evidence provided may come from a staff member within the child’s educational setting, from another outside agency that works alongside the child and provides support to them, or even from the child or the child’s family. If the child is not identified to have a disability, their progress will go on to be observed and assessed. Once it is eventually decided that the child has ALN, the school may need to seek further advice from outside bodies, such as an Educational Psychologist, if required, or it may be necessary to get medical advice from a medical professional. </w:t>
      </w:r>
    </w:p>
    <w:p w:rsidR="00781482" w:rsidRPr="00781482" w:rsidRDefault="00781482" w:rsidP="00956309">
      <w:pPr>
        <w:spacing w:line="360" w:lineRule="auto"/>
      </w:pPr>
      <w:r w:rsidRPr="00781482">
        <w:t xml:space="preserve">The Department for Education’s Early Years Foundation Stage (EYFS) </w:t>
      </w:r>
      <w:r w:rsidRPr="00781482">
        <w:rPr>
          <w:i/>
          <w:iCs/>
        </w:rPr>
        <w:t>(2024)</w:t>
      </w:r>
      <w:r w:rsidRPr="00781482">
        <w:t xml:space="preserve">, declares that assessment plays a crucial role in aiding practitioners, parents and carers in recognising children’s progress, understanding their needs and planning activities around the children that ensure needs are met and support is provided. One element discovered within the EYFS that supports the Unique Child and children with Additional Learning Needs is ongoing communication between practitioners and Year 1 teachers, regarding the child’s development. This is to ensure the child has a smooth transition into school life. For Autistic children, they may be unable to comprehend why they have to suddenly come to school and can no longer stay at home, or remain in their previous setting, which may cause an increase in anxiety (Cobbe &amp; Jones, </w:t>
      </w:r>
      <w:r w:rsidRPr="00781482">
        <w:rPr>
          <w:i/>
          <w:iCs/>
        </w:rPr>
        <w:t>2019</w:t>
      </w:r>
      <w:r w:rsidRPr="00781482">
        <w:t xml:space="preserve">). As stated by the Autism Education Trust </w:t>
      </w:r>
      <w:r w:rsidRPr="00781482">
        <w:rPr>
          <w:i/>
          <w:iCs/>
        </w:rPr>
        <w:t xml:space="preserve">(No Date), </w:t>
      </w:r>
      <w:r w:rsidRPr="00781482">
        <w:t>one way to aid Autistic children who struggle with the transition into school life would be to contact key staff who work in the school prior to the child starting. By sharing relevant information with the school beforehand, this can prevent any problems arising, therefore, aiming for a smooth transition. </w:t>
      </w:r>
    </w:p>
    <w:p w:rsidR="00781482" w:rsidRPr="00781482" w:rsidRDefault="00781482" w:rsidP="00956309">
      <w:pPr>
        <w:spacing w:line="360" w:lineRule="auto"/>
      </w:pPr>
      <w:r w:rsidRPr="00781482">
        <w:t xml:space="preserve">A key element of assessment that does not support the Unique Child or children with Additional Needs is that children, even without ALN have a tendency to act differently in an environment they are not comfortable in. They may also unintentionally feel the pressure from the practitioner performing the observation. As discovered by the National Autism Society </w:t>
      </w:r>
      <w:r w:rsidRPr="00781482">
        <w:rPr>
          <w:i/>
          <w:iCs/>
        </w:rPr>
        <w:t xml:space="preserve">(2024), </w:t>
      </w:r>
      <w:r w:rsidRPr="00781482">
        <w:t xml:space="preserve">47% of Autistic individuals suffer with a severe form of anxiety. This can mean that children diagnosed as Autistic can have difficulties in social situations, which can cause them to ‘mask’. According to the National Autistic Society </w:t>
      </w:r>
      <w:r w:rsidRPr="00781482">
        <w:rPr>
          <w:i/>
          <w:iCs/>
        </w:rPr>
        <w:t xml:space="preserve">(2024), </w:t>
      </w:r>
      <w:r w:rsidRPr="00781482">
        <w:t xml:space="preserve">the term ‘Masking’ </w:t>
      </w:r>
      <w:r w:rsidRPr="00781482">
        <w:lastRenderedPageBreak/>
        <w:t>is used to describe a way some Neurodivergent people appear in order to blend into society. This is typically done so they feel more accepted by society. </w:t>
      </w:r>
    </w:p>
    <w:p w:rsidR="00781482" w:rsidRPr="00781482" w:rsidRDefault="00781482" w:rsidP="00956309">
      <w:pPr>
        <w:spacing w:line="360" w:lineRule="auto"/>
      </w:pPr>
      <w:r w:rsidRPr="00781482">
        <w:t xml:space="preserve">Another element of assessment that supports the Unique Child and children with Additional Learning Needs is the use of ongoing assessment, otherwise known as formative assessment. According to the EYFS </w:t>
      </w:r>
      <w:r w:rsidRPr="00781482">
        <w:rPr>
          <w:i/>
          <w:iCs/>
        </w:rPr>
        <w:t xml:space="preserve">(2024), </w:t>
      </w:r>
      <w:r w:rsidRPr="00781482">
        <w:t xml:space="preserve">formative assessment is a vital aspect of the learning and development process. Formative assessment entails practitioners understanding children’s interests, but also comprehending what they can and cannot do, while sculpting the educational experiences within the setting to suit each child’s knowledge. This helps support the Unique Child, alongside children with Additional Learning Needs because it is shaping the learning and development pathways for each individual child, based on their interests. This can be crucial for Autistic Children who have obsessions and “intense interests”. As specified by the National Autistic Society </w:t>
      </w:r>
      <w:r w:rsidRPr="00781482">
        <w:rPr>
          <w:i/>
          <w:iCs/>
        </w:rPr>
        <w:t xml:space="preserve">(2024), </w:t>
      </w:r>
      <w:r w:rsidRPr="00781482">
        <w:t xml:space="preserve">intense interests and obsessions can be a coping mechanism for everyday life for Autistic children. The National Autistic Society </w:t>
      </w:r>
      <w:r w:rsidRPr="00781482">
        <w:rPr>
          <w:i/>
          <w:iCs/>
        </w:rPr>
        <w:t xml:space="preserve">(2024) </w:t>
      </w:r>
      <w:r w:rsidRPr="00781482">
        <w:t xml:space="preserve">expresses that Autistic individuals have a tendency to have highly-focussed interests, which can begin from a young age. The National Autistic Society </w:t>
      </w:r>
      <w:r w:rsidRPr="00781482">
        <w:rPr>
          <w:i/>
          <w:iCs/>
        </w:rPr>
        <w:t xml:space="preserve">(2024) </w:t>
      </w:r>
      <w:r w:rsidRPr="00781482">
        <w:t>reports that Autistic people say that their interests can be essential to their wellbeing and happiness. </w:t>
      </w:r>
    </w:p>
    <w:p w:rsidR="00781482" w:rsidRPr="00781482" w:rsidRDefault="00781482" w:rsidP="00956309">
      <w:pPr>
        <w:spacing w:line="360" w:lineRule="auto"/>
      </w:pPr>
      <w:r w:rsidRPr="00781482">
        <w:t xml:space="preserve">A key element of assessment that does not support the Unique Child or children with Additional Needs is there is no physical evidence drawn from the assessment or observation. According to the EYFS </w:t>
      </w:r>
      <w:r w:rsidRPr="00781482">
        <w:rPr>
          <w:i/>
          <w:iCs/>
        </w:rPr>
        <w:t xml:space="preserve">(2024), </w:t>
      </w:r>
      <w:r w:rsidRPr="00781482">
        <w:t xml:space="preserve">practitioners carrying out the assessment can draw upon their knowledge of the child and the use of their own professional judgement. There is no need for any physical evidence to be presented. This is a weakness for both the assessment of the unique child and children with ALN because there is no evidence on paper to be further presented to any parents, teachers or further support workers. According to West Sussex Council </w:t>
      </w:r>
      <w:r w:rsidRPr="00781482">
        <w:rPr>
          <w:i/>
          <w:iCs/>
        </w:rPr>
        <w:t xml:space="preserve">(2021), </w:t>
      </w:r>
      <w:r w:rsidRPr="00781482">
        <w:t>it states that observing children involves a number of skills, one being recording and noting down a child’s responses, behaviour and development, both accurately and as soon as possible after the observation is completed. </w:t>
      </w:r>
    </w:p>
    <w:p w:rsidR="00781482" w:rsidRPr="00956309" w:rsidRDefault="00781482" w:rsidP="00956309">
      <w:pPr>
        <w:spacing w:line="360" w:lineRule="auto"/>
      </w:pPr>
      <w:r w:rsidRPr="00956309">
        <w:t xml:space="preserve">It is important for assessment to reflect the development of the unique child because one child cannot be assessed in the same manner as another child. As previously stated by Birth to 5 Matters </w:t>
      </w:r>
      <w:r w:rsidRPr="00956309">
        <w:rPr>
          <w:i/>
          <w:iCs/>
        </w:rPr>
        <w:t xml:space="preserve">(2021), </w:t>
      </w:r>
      <w:r w:rsidRPr="00956309">
        <w:t xml:space="preserve">“Every child is a unique child, who is constantly learning and who can be resilient, capable, confident and self-assured”. According to McMahon &amp; Dyer </w:t>
      </w:r>
      <w:r w:rsidRPr="00956309">
        <w:rPr>
          <w:i/>
          <w:iCs/>
        </w:rPr>
        <w:t xml:space="preserve">(2018), </w:t>
      </w:r>
      <w:r w:rsidRPr="00956309">
        <w:t xml:space="preserve">a holistic approach would need to be taken. This approach would look at the specific needs of </w:t>
      </w:r>
      <w:r w:rsidRPr="00956309">
        <w:lastRenderedPageBreak/>
        <w:t xml:space="preserve">the child and their family. The setting would also need to make adjustments both within and beyond the setting to ensure the child’s learning and development needs are met. McMahon &amp; Dyer </w:t>
      </w:r>
      <w:r w:rsidRPr="00956309">
        <w:rPr>
          <w:i/>
          <w:iCs/>
        </w:rPr>
        <w:t xml:space="preserve">(2018) </w:t>
      </w:r>
      <w:r w:rsidRPr="00956309">
        <w:t xml:space="preserve">write that Development Matters </w:t>
      </w:r>
      <w:r w:rsidRPr="00956309">
        <w:rPr>
          <w:i/>
          <w:iCs/>
        </w:rPr>
        <w:t xml:space="preserve">(Early Education, 2012) </w:t>
      </w:r>
      <w:r w:rsidRPr="00956309">
        <w:t xml:space="preserve">states that the role of the setting must “consider the examples of development in the columns headed Unique Child: Observing what children can do to help identify where the child may be in their own developmental pathway”. The UK Government’s Department for Education </w:t>
      </w:r>
      <w:r w:rsidRPr="00956309">
        <w:rPr>
          <w:i/>
          <w:iCs/>
        </w:rPr>
        <w:t xml:space="preserve">(2024) </w:t>
      </w:r>
      <w:r w:rsidRPr="00956309">
        <w:t>states that not every child will follow the same pattern in terms of development, however, this should not limit them to any opportunities to make progress, or withdraw from any strengths. </w:t>
      </w:r>
    </w:p>
    <w:p w:rsidR="000D3F3D" w:rsidRPr="00956309" w:rsidRDefault="000D3F3D" w:rsidP="00956309">
      <w:pPr>
        <w:spacing w:line="360" w:lineRule="auto"/>
      </w:pPr>
    </w:p>
    <w:p w:rsidR="000D3F3D" w:rsidRPr="000D3F3D" w:rsidRDefault="000D3F3D" w:rsidP="00956309">
      <w:pPr>
        <w:spacing w:line="360" w:lineRule="auto"/>
      </w:pPr>
      <w:r w:rsidRPr="000D3F3D">
        <w:rPr>
          <w:u w:val="single"/>
        </w:rPr>
        <w:t>Section 3 </w:t>
      </w:r>
    </w:p>
    <w:p w:rsidR="000D3F3D" w:rsidRPr="000D3F3D" w:rsidRDefault="000D3F3D" w:rsidP="00956309">
      <w:pPr>
        <w:spacing w:line="360" w:lineRule="auto"/>
      </w:pPr>
    </w:p>
    <w:p w:rsidR="000D3F3D" w:rsidRPr="000D3F3D" w:rsidRDefault="000D3F3D" w:rsidP="00956309">
      <w:pPr>
        <w:spacing w:line="360" w:lineRule="auto"/>
      </w:pPr>
      <w:r w:rsidRPr="000D3F3D">
        <w:rPr>
          <w:u w:val="single"/>
        </w:rPr>
        <w:t>Early Years: Paper, Scissors, Screen? </w:t>
      </w:r>
    </w:p>
    <w:p w:rsidR="000D3F3D" w:rsidRPr="000D3F3D" w:rsidRDefault="000D3F3D" w:rsidP="00956309">
      <w:pPr>
        <w:spacing w:line="360" w:lineRule="auto"/>
      </w:pPr>
    </w:p>
    <w:p w:rsidR="000D3F3D" w:rsidRPr="000D3F3D" w:rsidRDefault="000D3F3D" w:rsidP="00956309">
      <w:pPr>
        <w:spacing w:line="360" w:lineRule="auto"/>
      </w:pPr>
      <w:r w:rsidRPr="000D3F3D">
        <w:rPr>
          <w:i/>
          <w:iCs/>
          <w:u w:val="single"/>
        </w:rPr>
        <w:t>What is Literacy?</w:t>
      </w:r>
    </w:p>
    <w:p w:rsidR="000D3F3D" w:rsidRPr="000D3F3D" w:rsidRDefault="000D3F3D" w:rsidP="00956309">
      <w:pPr>
        <w:spacing w:line="360" w:lineRule="auto"/>
      </w:pPr>
      <w:r w:rsidRPr="000D3F3D">
        <w:t>The National Literacy Trust (</w:t>
      </w:r>
      <w:r w:rsidRPr="000D3F3D">
        <w:rPr>
          <w:i/>
          <w:iCs/>
        </w:rPr>
        <w:t>No Date</w:t>
      </w:r>
      <w:r w:rsidRPr="000D3F3D">
        <w:t>) defines literacy as the ability to read, write, speak and listen in a way that allows an individual to communicate successfully with the rest of the world. The National Literacy Trust (</w:t>
      </w:r>
      <w:r w:rsidRPr="000D3F3D">
        <w:rPr>
          <w:i/>
          <w:iCs/>
        </w:rPr>
        <w:t>No Date</w:t>
      </w:r>
      <w:r w:rsidRPr="000D3F3D">
        <w:t>) states that without literacy, it can be difficult to live the life that you want to live. It can affect confidence and self-esteem. </w:t>
      </w:r>
    </w:p>
    <w:p w:rsidR="000D3F3D" w:rsidRPr="000D3F3D" w:rsidRDefault="000D3F3D" w:rsidP="00956309">
      <w:pPr>
        <w:spacing w:line="360" w:lineRule="auto"/>
      </w:pPr>
    </w:p>
    <w:p w:rsidR="000D3F3D" w:rsidRPr="000D3F3D" w:rsidRDefault="000D3F3D" w:rsidP="00956309">
      <w:pPr>
        <w:spacing w:line="360" w:lineRule="auto"/>
      </w:pPr>
      <w:r w:rsidRPr="000D3F3D">
        <w:rPr>
          <w:i/>
          <w:iCs/>
          <w:u w:val="single"/>
        </w:rPr>
        <w:t xml:space="preserve">So, </w:t>
      </w:r>
      <w:proofErr w:type="gramStart"/>
      <w:r w:rsidRPr="000D3F3D">
        <w:rPr>
          <w:i/>
          <w:iCs/>
          <w:u w:val="single"/>
        </w:rPr>
        <w:t>What</w:t>
      </w:r>
      <w:proofErr w:type="gramEnd"/>
      <w:r w:rsidRPr="000D3F3D">
        <w:rPr>
          <w:i/>
          <w:iCs/>
          <w:u w:val="single"/>
        </w:rPr>
        <w:t xml:space="preserve"> is Digital Literacy? </w:t>
      </w:r>
      <w:r w:rsidRPr="000D3F3D">
        <w:rPr>
          <w:i/>
          <w:iCs/>
        </w:rPr>
        <w:t> </w:t>
      </w:r>
    </w:p>
    <w:p w:rsidR="000D3F3D" w:rsidRPr="000D3F3D" w:rsidRDefault="000D3F3D" w:rsidP="00956309">
      <w:pPr>
        <w:spacing w:line="360" w:lineRule="auto"/>
      </w:pPr>
      <w:r w:rsidRPr="000D3F3D">
        <w:t>Digital literacy, according to Robin (</w:t>
      </w:r>
      <w:r w:rsidRPr="000D3F3D">
        <w:rPr>
          <w:i/>
          <w:iCs/>
        </w:rPr>
        <w:t>2006</w:t>
      </w:r>
      <w:r w:rsidRPr="000D3F3D">
        <w:t>) can be generally defined as incorporating storytelling with multiple platforms of digital communication. These platforms could include audio, images and video.</w:t>
      </w:r>
    </w:p>
    <w:p w:rsidR="000D3F3D" w:rsidRPr="000D3F3D" w:rsidRDefault="000D3F3D" w:rsidP="00956309">
      <w:pPr>
        <w:spacing w:line="360" w:lineRule="auto"/>
      </w:pPr>
    </w:p>
    <w:p w:rsidR="000D3F3D" w:rsidRPr="000D3F3D" w:rsidRDefault="000D3F3D" w:rsidP="00956309">
      <w:pPr>
        <w:spacing w:line="360" w:lineRule="auto"/>
      </w:pPr>
      <w:r w:rsidRPr="000D3F3D">
        <w:rPr>
          <w:i/>
          <w:iCs/>
          <w:u w:val="single"/>
        </w:rPr>
        <w:t>How does Wales use Digital Literacy in the Early Years?</w:t>
      </w:r>
    </w:p>
    <w:p w:rsidR="000D3F3D" w:rsidRPr="000D3F3D" w:rsidRDefault="000D3F3D" w:rsidP="00956309">
      <w:pPr>
        <w:spacing w:line="360" w:lineRule="auto"/>
      </w:pPr>
      <w:r w:rsidRPr="000D3F3D">
        <w:t>Literacy in the Early Years must be well planned, in order to ensure all children are included in an extensive list of experiences that cover all aspects of the Welsh Government’s Areas of Learning. If your child is educated in Wales, they will be fully immersed in both traditional literacy and digital literacy. The Welsh Government (</w:t>
      </w:r>
      <w:r w:rsidRPr="000D3F3D">
        <w:rPr>
          <w:i/>
          <w:iCs/>
        </w:rPr>
        <w:t>2015)</w:t>
      </w:r>
      <w:r w:rsidRPr="000D3F3D">
        <w:t xml:space="preserve"> believe that children in Wales should be encouraged to communicate their thoughts and feelings, and are aware that some children communicate in ways, other than verbally. Throughout each genre of literacy in </w:t>
      </w:r>
      <w:r w:rsidRPr="000D3F3D">
        <w:lastRenderedPageBreak/>
        <w:t xml:space="preserve">Wales (Oracy, Reading and Writing), there is a general pattern of the use of ICT, alongside the balance of traditional literacy. From as early as age 3 to 4 in Wales, children can use digital literacy to aid their understanding of both English and Welsh, in particular, reading. In Wales, one of the skills the children who follow the curriculum aim to achieve is to recognise and make meaning from on-screen photographs (Welsh Government, </w:t>
      </w:r>
      <w:r w:rsidRPr="000D3F3D">
        <w:rPr>
          <w:i/>
          <w:iCs/>
        </w:rPr>
        <w:t>2015</w:t>
      </w:r>
      <w:r w:rsidRPr="000D3F3D">
        <w:t xml:space="preserve">). As children go through the different age ranges and their skills form and develop, they will be able to revisit these skills in order to progress throughout their education. For example: in Year 1, the children are able to understand the meaning of visual features and link them to a written text, e.g. photographs, illustrations, diagrams and charts (Welsh Government, </w:t>
      </w:r>
      <w:r w:rsidRPr="000D3F3D">
        <w:rPr>
          <w:i/>
          <w:iCs/>
        </w:rPr>
        <w:t>2015</w:t>
      </w:r>
      <w:r w:rsidRPr="000D3F3D">
        <w:t>). </w:t>
      </w:r>
    </w:p>
    <w:p w:rsidR="000D3F3D" w:rsidRPr="000D3F3D" w:rsidRDefault="000D3F3D" w:rsidP="00956309">
      <w:pPr>
        <w:spacing w:line="360" w:lineRule="auto"/>
      </w:pPr>
      <w:r w:rsidRPr="000D3F3D">
        <w:t>According to The National Day Nurseries Association (</w:t>
      </w:r>
      <w:r w:rsidRPr="000D3F3D">
        <w:rPr>
          <w:i/>
          <w:iCs/>
        </w:rPr>
        <w:t>No Date</w:t>
      </w:r>
      <w:r w:rsidRPr="000D3F3D">
        <w:t>), it is highly recommended for young children to be more knowledgeable of digital technology. The National Day Nurseries Association (</w:t>
      </w:r>
      <w:r w:rsidRPr="000D3F3D">
        <w:rPr>
          <w:i/>
          <w:iCs/>
        </w:rPr>
        <w:t xml:space="preserve">No Date) </w:t>
      </w:r>
      <w:r w:rsidRPr="000D3F3D">
        <w:t>says that as the world becomes more digital, it is strictly vital that children are given the opportunity to develop their knowledge and skills. The NDNA (</w:t>
      </w:r>
      <w:r w:rsidRPr="000D3F3D">
        <w:rPr>
          <w:i/>
          <w:iCs/>
        </w:rPr>
        <w:t>No Date</w:t>
      </w:r>
      <w:r w:rsidRPr="000D3F3D">
        <w:t>) also believes that allowing children to use digital technology can enhance their way of play, and should be part of the provision on offer. It is important to acknowledge that digital literacy is not simply computers and iPads. The NDNA (</w:t>
      </w:r>
      <w:r w:rsidRPr="000D3F3D">
        <w:rPr>
          <w:i/>
          <w:iCs/>
        </w:rPr>
        <w:t>No Date</w:t>
      </w:r>
      <w:r w:rsidRPr="000D3F3D">
        <w:t>) states that there are a variety of items available that children can use as part of the digital literacy curriculum. These items can include: electronic weighing scales, torches and any home corner resources - such as a hoover or a telephone. </w:t>
      </w:r>
    </w:p>
    <w:p w:rsidR="000D3F3D" w:rsidRPr="000D3F3D" w:rsidRDefault="000D3F3D" w:rsidP="00956309">
      <w:pPr>
        <w:spacing w:line="360" w:lineRule="auto"/>
      </w:pPr>
    </w:p>
    <w:p w:rsidR="000D3F3D" w:rsidRPr="000D3F3D" w:rsidRDefault="000D3F3D" w:rsidP="00956309">
      <w:pPr>
        <w:spacing w:line="360" w:lineRule="auto"/>
      </w:pPr>
      <w:r w:rsidRPr="000D3F3D">
        <w:rPr>
          <w:u w:val="single"/>
        </w:rPr>
        <w:t>What are the Benefits of Digital Literacy in Early Years?</w:t>
      </w:r>
    </w:p>
    <w:p w:rsidR="000D3F3D" w:rsidRPr="000D3F3D" w:rsidRDefault="000D3F3D" w:rsidP="00956309">
      <w:pPr>
        <w:spacing w:line="360" w:lineRule="auto"/>
      </w:pPr>
      <w:r w:rsidRPr="000D3F3D">
        <w:t>Digital Literacy in the Early Years has a lot of benefits. </w:t>
      </w:r>
    </w:p>
    <w:p w:rsidR="000D3F3D" w:rsidRPr="000D3F3D" w:rsidRDefault="000D3F3D" w:rsidP="00956309">
      <w:pPr>
        <w:spacing w:line="360" w:lineRule="auto"/>
      </w:pPr>
      <w:r w:rsidRPr="000D3F3D">
        <w:t>But what benefits lie behind our children using screens in an educational setting?</w:t>
      </w:r>
    </w:p>
    <w:p w:rsidR="000D3F3D" w:rsidRPr="000D3F3D" w:rsidRDefault="000D3F3D" w:rsidP="00956309">
      <w:pPr>
        <w:spacing w:line="360" w:lineRule="auto"/>
      </w:pPr>
      <w:r w:rsidRPr="000D3F3D">
        <w:t xml:space="preserve">A study was conducted by Daniels, K </w:t>
      </w:r>
      <w:r w:rsidRPr="000D3F3D">
        <w:rPr>
          <w:i/>
          <w:iCs/>
        </w:rPr>
        <w:t xml:space="preserve">et al., </w:t>
      </w:r>
      <w:r w:rsidRPr="000D3F3D">
        <w:t>(</w:t>
      </w:r>
      <w:r w:rsidRPr="000D3F3D">
        <w:rPr>
          <w:i/>
          <w:iCs/>
        </w:rPr>
        <w:t xml:space="preserve">2020), </w:t>
      </w:r>
      <w:r w:rsidRPr="000D3F3D">
        <w:t xml:space="preserve">in which 8 interviewers collected data from 10 participants, regarding the use of digital literacy in their school or nursery settings. This study ran over a period of 6 months. There were multiple responses from the participants involved to say they found the use of digital technology in their classrooms convenient. One participant discovered that introducing digital technology to children with Special Education Needs and Disabilities (SEND) were more likely to benefit from its use. For example, one child in this participant's classroom struggled with their handwriting. The child had ‘great ideas’, but could not express them freely on paper. Through the use of digital technology, they were able to record their voice, giving them the chance to participate in </w:t>
      </w:r>
      <w:r w:rsidRPr="000D3F3D">
        <w:lastRenderedPageBreak/>
        <w:t xml:space="preserve">class discussions, alongside their classmates. A few participants in the study also said they found technology was beneficial for children in a classroom environment who struggled with reading. One participant quoting that digital technology could support </w:t>
      </w:r>
      <w:r w:rsidRPr="000D3F3D">
        <w:rPr>
          <w:i/>
          <w:iCs/>
        </w:rPr>
        <w:t xml:space="preserve">‘higher achievers or support lower achievers that are struggling to write for example. It can record what they’re saying and convert it into sentences.’ </w:t>
      </w:r>
      <w:r w:rsidRPr="000D3F3D">
        <w:t xml:space="preserve">Daniels, K </w:t>
      </w:r>
      <w:r w:rsidRPr="000D3F3D">
        <w:rPr>
          <w:i/>
          <w:iCs/>
        </w:rPr>
        <w:t>et al., (2020). </w:t>
      </w:r>
    </w:p>
    <w:p w:rsidR="000D3F3D" w:rsidRPr="000D3F3D" w:rsidRDefault="000D3F3D" w:rsidP="00956309">
      <w:pPr>
        <w:spacing w:line="360" w:lineRule="auto"/>
      </w:pPr>
      <w:r w:rsidRPr="000D3F3D">
        <w:t xml:space="preserve">STEM Learning </w:t>
      </w:r>
      <w:r w:rsidRPr="000D3F3D">
        <w:rPr>
          <w:i/>
          <w:iCs/>
        </w:rPr>
        <w:t xml:space="preserve">(2024) </w:t>
      </w:r>
      <w:r w:rsidRPr="000D3F3D">
        <w:t xml:space="preserve">claims that computing and technology is extremely vital within the Early Years. They strongly believe that giving children in the Early Years and Foundation Phase the opportunity to use digital technology and computers can set them up to have good problem-solving skills, and encourages resilience. However, STEM Learning believes there are more benefits than this. STEM Learning </w:t>
      </w:r>
      <w:r w:rsidRPr="000D3F3D">
        <w:rPr>
          <w:i/>
          <w:iCs/>
        </w:rPr>
        <w:t xml:space="preserve">(2024) </w:t>
      </w:r>
      <w:r w:rsidRPr="000D3F3D">
        <w:t xml:space="preserve">notes that one benefit children can gain from the use of computers and digital technology in the classroom is that it can help support the children in other areas of the curriculum. STEM Learning </w:t>
      </w:r>
      <w:r w:rsidRPr="000D3F3D">
        <w:rPr>
          <w:i/>
          <w:iCs/>
        </w:rPr>
        <w:t xml:space="preserve">(2024) </w:t>
      </w:r>
      <w:r w:rsidRPr="000D3F3D">
        <w:t xml:space="preserve">takes note that the use of applications and computer activities within a classroom environment can enable children’s ability to follow instructions and gives them a chance to explain their thinking. This is great for developing their communication skills. STEM Learning </w:t>
      </w:r>
      <w:r w:rsidRPr="000D3F3D">
        <w:rPr>
          <w:i/>
          <w:iCs/>
        </w:rPr>
        <w:t xml:space="preserve">(2024) </w:t>
      </w:r>
      <w:r w:rsidRPr="000D3F3D">
        <w:t>also states that the use of digital literacy in a classroom environment can be extremely helpful in aiding children’s understanding of handling technology at a young age, while also educating them on e-safety, and guaranteeing they can use technology safely both in and out of the school environment. </w:t>
      </w:r>
    </w:p>
    <w:p w:rsidR="000D3F3D" w:rsidRPr="000D3F3D" w:rsidRDefault="000D3F3D" w:rsidP="00956309">
      <w:pPr>
        <w:spacing w:line="360" w:lineRule="auto"/>
      </w:pPr>
    </w:p>
    <w:p w:rsidR="000D3F3D" w:rsidRPr="000D3F3D" w:rsidRDefault="000D3F3D" w:rsidP="00956309">
      <w:pPr>
        <w:spacing w:line="360" w:lineRule="auto"/>
      </w:pPr>
      <w:r w:rsidRPr="000D3F3D">
        <w:rPr>
          <w:u w:val="single"/>
        </w:rPr>
        <w:t>Conclusion</w:t>
      </w:r>
    </w:p>
    <w:p w:rsidR="000D3F3D" w:rsidRPr="000D3F3D" w:rsidRDefault="000D3F3D" w:rsidP="00956309">
      <w:pPr>
        <w:spacing w:line="360" w:lineRule="auto"/>
      </w:pPr>
      <w:r w:rsidRPr="000D3F3D">
        <w:t>The final question is: Does digital literacy have a place in our classrooms? </w:t>
      </w:r>
    </w:p>
    <w:p w:rsidR="000D3F3D" w:rsidRPr="000D3F3D" w:rsidRDefault="000D3F3D" w:rsidP="00956309">
      <w:pPr>
        <w:spacing w:line="360" w:lineRule="auto"/>
      </w:pPr>
      <w:r w:rsidRPr="000D3F3D">
        <w:t>Judging by all of the benefits written above, the answer should simply be, yes! </w:t>
      </w:r>
    </w:p>
    <w:p w:rsidR="000D3F3D" w:rsidRPr="00956309" w:rsidRDefault="000D3F3D" w:rsidP="00956309">
      <w:pPr>
        <w:spacing w:line="360" w:lineRule="auto"/>
      </w:pPr>
      <w:r w:rsidRPr="000D3F3D">
        <w:t xml:space="preserve">Children having digital literacy lessons and being educated by the use of digital technology in their classrooms benefits both children with Additional Learning Needs and without. The use of technology in the classroom is used as a way to improve self-confidence, but also a way to vastly build upon any foundations needed when the children continue their education, and go into the world of work. It is very safe to say that digital technology use and digital literacy can be seen to have more benefits than disadvantages. </w:t>
      </w:r>
    </w:p>
    <w:p w:rsidR="00956309" w:rsidRPr="00956309" w:rsidRDefault="00956309" w:rsidP="00956309">
      <w:pPr>
        <w:spacing w:line="360" w:lineRule="auto"/>
      </w:pPr>
    </w:p>
    <w:p w:rsidR="00956309" w:rsidRPr="00956309" w:rsidRDefault="00956309" w:rsidP="00956309">
      <w:pPr>
        <w:spacing w:line="360" w:lineRule="auto"/>
      </w:pPr>
      <w:r w:rsidRPr="00956309">
        <w:rPr>
          <w:u w:val="single"/>
        </w:rPr>
        <w:t>References </w:t>
      </w:r>
    </w:p>
    <w:p w:rsidR="00956309" w:rsidRPr="00956309" w:rsidRDefault="00956309" w:rsidP="00956309">
      <w:pPr>
        <w:spacing w:line="360" w:lineRule="auto"/>
      </w:pPr>
    </w:p>
    <w:p w:rsidR="00956309" w:rsidRPr="00956309" w:rsidRDefault="00956309" w:rsidP="00956309">
      <w:pPr>
        <w:spacing w:line="360" w:lineRule="auto"/>
      </w:pPr>
      <w:r w:rsidRPr="00956309">
        <w:lastRenderedPageBreak/>
        <w:t xml:space="preserve">Autism Education Trust (No Date) </w:t>
      </w:r>
      <w:r w:rsidRPr="00956309">
        <w:rPr>
          <w:i/>
          <w:iCs/>
        </w:rPr>
        <w:t>Working Together with Your Child’s Schools: A Guide for Parents and Carers. </w:t>
      </w:r>
    </w:p>
    <w:p w:rsidR="00956309" w:rsidRPr="00956309" w:rsidRDefault="00956309" w:rsidP="00956309">
      <w:pPr>
        <w:spacing w:line="360" w:lineRule="auto"/>
      </w:pPr>
      <w:r w:rsidRPr="00956309">
        <w:t xml:space="preserve">Available at: </w:t>
      </w:r>
      <w:hyperlink r:id="rId6" w:history="1">
        <w:r w:rsidRPr="00956309">
          <w:rPr>
            <w:rStyle w:val="Hyperlink"/>
          </w:rPr>
          <w:t>https://www.autismeducationtrust.org.uk/sites/default/files/2022-01/Working_with_childs-school_I-A.pdf</w:t>
        </w:r>
      </w:hyperlink>
      <w:r w:rsidRPr="00956309">
        <w:t>  (Accessed: 17th October 2023) </w:t>
      </w:r>
    </w:p>
    <w:p w:rsidR="00956309" w:rsidRPr="00956309" w:rsidRDefault="00956309" w:rsidP="00956309">
      <w:pPr>
        <w:spacing w:line="360" w:lineRule="auto"/>
      </w:pPr>
    </w:p>
    <w:p w:rsidR="00956309" w:rsidRPr="00956309" w:rsidRDefault="00956309" w:rsidP="00956309">
      <w:pPr>
        <w:spacing w:line="360" w:lineRule="auto"/>
      </w:pPr>
      <w:r w:rsidRPr="00956309">
        <w:t xml:space="preserve">Birth to 5 Matters (2021) </w:t>
      </w:r>
      <w:r w:rsidRPr="00956309">
        <w:rPr>
          <w:i/>
          <w:iCs/>
        </w:rPr>
        <w:t>Observation, Assessment and Planning. </w:t>
      </w:r>
    </w:p>
    <w:p w:rsidR="00956309" w:rsidRPr="00956309" w:rsidRDefault="00956309" w:rsidP="00956309">
      <w:pPr>
        <w:spacing w:line="360" w:lineRule="auto"/>
      </w:pPr>
      <w:r w:rsidRPr="00956309">
        <w:t xml:space="preserve">Available at: </w:t>
      </w:r>
      <w:hyperlink r:id="rId7" w:history="1">
        <w:r w:rsidRPr="00956309">
          <w:rPr>
            <w:rStyle w:val="Hyperlink"/>
          </w:rPr>
          <w:t>https://birthto5matters.org.uk/observation-assessment-and-planning/</w:t>
        </w:r>
      </w:hyperlink>
      <w:r w:rsidRPr="00956309">
        <w:t> </w:t>
      </w:r>
    </w:p>
    <w:p w:rsidR="00956309" w:rsidRPr="00956309" w:rsidRDefault="00956309" w:rsidP="00956309">
      <w:pPr>
        <w:spacing w:line="360" w:lineRule="auto"/>
      </w:pPr>
      <w:r w:rsidRPr="00956309">
        <w:t>(Accessed: 11th October 2024) </w:t>
      </w:r>
    </w:p>
    <w:p w:rsidR="00956309" w:rsidRPr="00956309" w:rsidRDefault="00956309" w:rsidP="00956309">
      <w:pPr>
        <w:spacing w:line="360" w:lineRule="auto"/>
      </w:pPr>
    </w:p>
    <w:p w:rsidR="00956309" w:rsidRPr="00956309" w:rsidRDefault="00956309" w:rsidP="00956309">
      <w:pPr>
        <w:spacing w:line="360" w:lineRule="auto"/>
      </w:pPr>
      <w:r w:rsidRPr="00956309">
        <w:t xml:space="preserve">Birth to 5 Matters (2021) </w:t>
      </w:r>
      <w:r w:rsidRPr="00956309">
        <w:rPr>
          <w:i/>
          <w:iCs/>
        </w:rPr>
        <w:t>Principles of the EYFS. </w:t>
      </w:r>
    </w:p>
    <w:p w:rsidR="00956309" w:rsidRPr="00956309" w:rsidRDefault="00956309" w:rsidP="00956309">
      <w:pPr>
        <w:spacing w:line="360" w:lineRule="auto"/>
      </w:pPr>
      <w:r w:rsidRPr="00956309">
        <w:rPr>
          <w:i/>
          <w:iCs/>
        </w:rPr>
        <w:t xml:space="preserve">Available at: </w:t>
      </w:r>
      <w:hyperlink r:id="rId8" w:history="1">
        <w:r w:rsidRPr="00956309">
          <w:rPr>
            <w:rStyle w:val="Hyperlink"/>
          </w:rPr>
          <w:t>https://birthto5matters.org.uk/principles-of-the-eyfs/</w:t>
        </w:r>
      </w:hyperlink>
      <w:r w:rsidRPr="00956309">
        <w:t xml:space="preserve"> (Accessed: 11th October 2024) </w:t>
      </w:r>
    </w:p>
    <w:p w:rsidR="00956309" w:rsidRPr="00956309" w:rsidRDefault="00956309" w:rsidP="00956309">
      <w:pPr>
        <w:spacing w:line="360" w:lineRule="auto"/>
      </w:pPr>
    </w:p>
    <w:p w:rsidR="00956309" w:rsidRPr="00956309" w:rsidRDefault="00956309" w:rsidP="00956309">
      <w:pPr>
        <w:spacing w:line="360" w:lineRule="auto"/>
      </w:pPr>
      <w:r w:rsidRPr="00956309">
        <w:t>Cobbe, S (2019)</w:t>
      </w:r>
      <w:r w:rsidRPr="00956309">
        <w:rPr>
          <w:i/>
          <w:iCs/>
        </w:rPr>
        <w:t xml:space="preserve"> Simple Autism Strategies for Home and School: Practical Tips, Resources and Poetry. </w:t>
      </w:r>
      <w:r w:rsidRPr="00956309">
        <w:t>Jessica Kingsley Publishers. </w:t>
      </w:r>
    </w:p>
    <w:p w:rsidR="00956309" w:rsidRPr="00956309" w:rsidRDefault="00956309" w:rsidP="00956309">
      <w:pPr>
        <w:spacing w:line="360" w:lineRule="auto"/>
      </w:pPr>
      <w:r w:rsidRPr="00956309">
        <w:t>(Accessed: 17th October 2024) </w:t>
      </w:r>
    </w:p>
    <w:p w:rsidR="00956309" w:rsidRPr="00956309" w:rsidRDefault="00956309" w:rsidP="00956309">
      <w:pPr>
        <w:spacing w:line="360" w:lineRule="auto"/>
      </w:pPr>
    </w:p>
    <w:p w:rsidR="00956309" w:rsidRPr="00956309" w:rsidRDefault="00956309" w:rsidP="00956309">
      <w:pPr>
        <w:spacing w:line="360" w:lineRule="auto"/>
      </w:pPr>
      <w:r w:rsidRPr="00956309">
        <w:t xml:space="preserve">Daniels, K </w:t>
      </w:r>
      <w:r w:rsidRPr="00956309">
        <w:rPr>
          <w:i/>
          <w:iCs/>
        </w:rPr>
        <w:t xml:space="preserve">et al., </w:t>
      </w:r>
      <w:r w:rsidRPr="00956309">
        <w:t>(2020) ‘</w:t>
      </w:r>
      <w:r w:rsidRPr="00956309">
        <w:rPr>
          <w:i/>
          <w:iCs/>
        </w:rPr>
        <w:t>Early Years Teachers and Digital Literacies: Navigating a Kaleidoscope of Discourses’. </w:t>
      </w:r>
    </w:p>
    <w:p w:rsidR="00956309" w:rsidRPr="00956309" w:rsidRDefault="00956309" w:rsidP="00956309">
      <w:pPr>
        <w:spacing w:line="360" w:lineRule="auto"/>
      </w:pPr>
      <w:r w:rsidRPr="00956309">
        <w:t xml:space="preserve">Available at: </w:t>
      </w:r>
      <w:hyperlink r:id="rId9" w:history="1">
        <w:r w:rsidRPr="00956309">
          <w:rPr>
            <w:rStyle w:val="Hyperlink"/>
          </w:rPr>
          <w:t>https://www.proquest.com/docview/2419554519?accountid=130472&amp;parentSessionId=cx93%2Fc1a%2FAaczydw7V%2F17Hd0kuinHM6yLCn3RgJcilE%3D&amp;pq-origsite=primo&amp;sourcetype=Scholarly%20Journals</w:t>
        </w:r>
      </w:hyperlink>
    </w:p>
    <w:p w:rsidR="00956309" w:rsidRPr="00956309" w:rsidRDefault="00956309" w:rsidP="00956309">
      <w:pPr>
        <w:spacing w:line="360" w:lineRule="auto"/>
      </w:pPr>
      <w:r w:rsidRPr="00956309">
        <w:t>(Accessed: 7th October 2024) </w:t>
      </w:r>
    </w:p>
    <w:p w:rsidR="00956309" w:rsidRPr="00956309" w:rsidRDefault="00956309" w:rsidP="00956309">
      <w:pPr>
        <w:spacing w:line="360" w:lineRule="auto"/>
      </w:pPr>
    </w:p>
    <w:p w:rsidR="00956309" w:rsidRPr="00956309" w:rsidRDefault="00956309" w:rsidP="00956309">
      <w:pPr>
        <w:spacing w:line="360" w:lineRule="auto"/>
      </w:pPr>
      <w:r w:rsidRPr="00956309">
        <w:t xml:space="preserve">Department for Education (2024) </w:t>
      </w:r>
      <w:r w:rsidRPr="00956309">
        <w:rPr>
          <w:i/>
          <w:iCs/>
        </w:rPr>
        <w:t xml:space="preserve">Carrying Out an Assessment: What you Need to Know. </w:t>
      </w:r>
      <w:r w:rsidRPr="00956309">
        <w:t xml:space="preserve">Available at: </w:t>
      </w:r>
      <w:hyperlink r:id="rId10" w:history="1">
        <w:r w:rsidRPr="00956309">
          <w:rPr>
            <w:rStyle w:val="Hyperlink"/>
          </w:rPr>
          <w:t>https://help-for-early-years-providers.education.gov.uk/support-for-practitioners/send-assessment/carrying-out-an-assessment</w:t>
        </w:r>
      </w:hyperlink>
      <w:r w:rsidRPr="00956309">
        <w:t> </w:t>
      </w:r>
    </w:p>
    <w:p w:rsidR="00956309" w:rsidRPr="00956309" w:rsidRDefault="00956309" w:rsidP="00956309">
      <w:pPr>
        <w:spacing w:line="360" w:lineRule="auto"/>
      </w:pPr>
      <w:r w:rsidRPr="00956309">
        <w:t>(Accessed: 22nd October 2024) </w:t>
      </w:r>
    </w:p>
    <w:p w:rsidR="00956309" w:rsidRPr="00956309" w:rsidRDefault="00956309" w:rsidP="00956309">
      <w:pPr>
        <w:spacing w:line="360" w:lineRule="auto"/>
      </w:pPr>
    </w:p>
    <w:p w:rsidR="00956309" w:rsidRPr="00956309" w:rsidRDefault="00956309" w:rsidP="00956309">
      <w:pPr>
        <w:spacing w:line="360" w:lineRule="auto"/>
      </w:pPr>
      <w:r w:rsidRPr="00956309">
        <w:t>Department for Education (2024) Early Years foundation Stage Statutory Framework. </w:t>
      </w:r>
    </w:p>
    <w:p w:rsidR="00956309" w:rsidRPr="00956309" w:rsidRDefault="00956309" w:rsidP="00956309">
      <w:pPr>
        <w:spacing w:line="360" w:lineRule="auto"/>
      </w:pPr>
      <w:r w:rsidRPr="00956309">
        <w:lastRenderedPageBreak/>
        <w:t xml:space="preserve">Available at: </w:t>
      </w:r>
      <w:hyperlink r:id="rId11" w:history="1">
        <w:r w:rsidRPr="00956309">
          <w:rPr>
            <w:rStyle w:val="Hyperlink"/>
          </w:rPr>
          <w:t>https://assets.publishing.service.gov.uk/media/670fa42a30536cb92748328f/EYFS_statutory_framework_for_group_and_school_-_based_providers.pdf</w:t>
        </w:r>
      </w:hyperlink>
    </w:p>
    <w:p w:rsidR="00956309" w:rsidRPr="00956309" w:rsidRDefault="00956309" w:rsidP="00956309">
      <w:pPr>
        <w:spacing w:line="360" w:lineRule="auto"/>
      </w:pPr>
      <w:r w:rsidRPr="00956309">
        <w:t>(Accessed: 12th October 2024) </w:t>
      </w:r>
    </w:p>
    <w:p w:rsidR="00956309" w:rsidRPr="00956309" w:rsidRDefault="00956309" w:rsidP="00956309">
      <w:pPr>
        <w:spacing w:line="360" w:lineRule="auto"/>
      </w:pPr>
    </w:p>
    <w:p w:rsidR="00956309" w:rsidRPr="00956309" w:rsidRDefault="00956309" w:rsidP="00956309">
      <w:pPr>
        <w:spacing w:line="360" w:lineRule="auto"/>
      </w:pPr>
      <w:r w:rsidRPr="00956309">
        <w:t xml:space="preserve">Department for Education (2015) </w:t>
      </w:r>
      <w:r w:rsidRPr="00956309">
        <w:rPr>
          <w:i/>
          <w:iCs/>
        </w:rPr>
        <w:t>Special Educational Needs and Disability Code of Practice: 0 to 25 Years. </w:t>
      </w:r>
    </w:p>
    <w:p w:rsidR="00956309" w:rsidRPr="00956309" w:rsidRDefault="00956309" w:rsidP="00956309">
      <w:pPr>
        <w:spacing w:line="360" w:lineRule="auto"/>
      </w:pPr>
      <w:r w:rsidRPr="00956309">
        <w:t xml:space="preserve">Available at: </w:t>
      </w:r>
      <w:hyperlink r:id="rId12" w:history="1">
        <w:r w:rsidRPr="00956309">
          <w:rPr>
            <w:rStyle w:val="Hyperlink"/>
          </w:rPr>
          <w:t>https://assets.publishing.service.gov.uk/media/5a7dcb85ed915d2ac884d995/SEND_Code_of_Practice_January_2015.pdf</w:t>
        </w:r>
      </w:hyperlink>
    </w:p>
    <w:p w:rsidR="00956309" w:rsidRPr="00956309" w:rsidRDefault="00956309" w:rsidP="00956309">
      <w:pPr>
        <w:spacing w:line="360" w:lineRule="auto"/>
      </w:pPr>
      <w:r w:rsidRPr="00956309">
        <w:t>(Accessed: 12th October 2024) </w:t>
      </w:r>
    </w:p>
    <w:p w:rsidR="00956309" w:rsidRPr="00956309" w:rsidRDefault="00956309" w:rsidP="00956309">
      <w:pPr>
        <w:spacing w:line="360" w:lineRule="auto"/>
      </w:pPr>
    </w:p>
    <w:p w:rsidR="00956309" w:rsidRPr="00956309" w:rsidRDefault="00956309" w:rsidP="00956309">
      <w:pPr>
        <w:spacing w:line="360" w:lineRule="auto"/>
      </w:pPr>
      <w:r w:rsidRPr="00956309">
        <w:t xml:space="preserve">Dewis Cymru (2024) </w:t>
      </w:r>
      <w:r w:rsidRPr="00956309">
        <w:rPr>
          <w:i/>
          <w:iCs/>
        </w:rPr>
        <w:t>Additional Learning Needs (ALN). </w:t>
      </w:r>
    </w:p>
    <w:p w:rsidR="00956309" w:rsidRPr="00956309" w:rsidRDefault="00956309" w:rsidP="00956309">
      <w:pPr>
        <w:spacing w:line="360" w:lineRule="auto"/>
      </w:pPr>
      <w:r w:rsidRPr="00956309">
        <w:t xml:space="preserve">Available at: </w:t>
      </w:r>
      <w:hyperlink r:id="rId13" w:history="1">
        <w:r w:rsidRPr="00956309">
          <w:rPr>
            <w:rStyle w:val="Hyperlink"/>
          </w:rPr>
          <w:t>https://www.dewis.wales/additional-learning-needs-cyp</w:t>
        </w:r>
      </w:hyperlink>
    </w:p>
    <w:p w:rsidR="00956309" w:rsidRPr="00956309" w:rsidRDefault="00956309" w:rsidP="00956309">
      <w:pPr>
        <w:spacing w:line="360" w:lineRule="auto"/>
      </w:pPr>
      <w:r w:rsidRPr="00956309">
        <w:t>(Accessed: 11th October 2024) </w:t>
      </w:r>
    </w:p>
    <w:p w:rsidR="00956309" w:rsidRPr="00956309" w:rsidRDefault="00956309" w:rsidP="00956309">
      <w:pPr>
        <w:spacing w:line="360" w:lineRule="auto"/>
      </w:pPr>
    </w:p>
    <w:p w:rsidR="00956309" w:rsidRPr="00956309" w:rsidRDefault="00956309" w:rsidP="00956309">
      <w:pPr>
        <w:spacing w:line="360" w:lineRule="auto"/>
      </w:pPr>
      <w:r w:rsidRPr="00956309">
        <w:t xml:space="preserve">McMahon, S &amp; Dyer, M (2019) </w:t>
      </w:r>
      <w:r w:rsidRPr="00956309">
        <w:rPr>
          <w:i/>
          <w:iCs/>
        </w:rPr>
        <w:t xml:space="preserve">Advanced Work-based Practice in the Early Years: A Guide for Students. </w:t>
      </w:r>
      <w:r w:rsidRPr="00956309">
        <w:t>London &amp; New York: Routledge. </w:t>
      </w:r>
    </w:p>
    <w:p w:rsidR="00956309" w:rsidRPr="00956309" w:rsidRDefault="00956309" w:rsidP="00956309">
      <w:pPr>
        <w:spacing w:line="360" w:lineRule="auto"/>
      </w:pPr>
      <w:r w:rsidRPr="00956309">
        <w:t xml:space="preserve">(Accessed: 22nd October 2024) </w:t>
      </w:r>
      <w:r w:rsidRPr="00956309">
        <w:rPr>
          <w:i/>
          <w:iCs/>
        </w:rPr>
        <w:t> </w:t>
      </w:r>
    </w:p>
    <w:p w:rsidR="00956309" w:rsidRPr="00956309" w:rsidRDefault="00956309" w:rsidP="00956309">
      <w:pPr>
        <w:spacing w:line="360" w:lineRule="auto"/>
      </w:pPr>
    </w:p>
    <w:p w:rsidR="00956309" w:rsidRPr="00956309" w:rsidRDefault="00956309" w:rsidP="00956309">
      <w:pPr>
        <w:spacing w:line="360" w:lineRule="auto"/>
      </w:pPr>
      <w:r w:rsidRPr="00956309">
        <w:t xml:space="preserve">National Autistic Society (2024) </w:t>
      </w:r>
      <w:r w:rsidRPr="00956309">
        <w:rPr>
          <w:i/>
          <w:iCs/>
        </w:rPr>
        <w:t>Anxiety. </w:t>
      </w:r>
    </w:p>
    <w:p w:rsidR="00956309" w:rsidRPr="00956309" w:rsidRDefault="00956309" w:rsidP="00956309">
      <w:pPr>
        <w:spacing w:line="360" w:lineRule="auto"/>
      </w:pPr>
      <w:r w:rsidRPr="00956309">
        <w:t xml:space="preserve">Available at: </w:t>
      </w:r>
      <w:hyperlink r:id="rId14" w:history="1">
        <w:r w:rsidRPr="00956309">
          <w:rPr>
            <w:rStyle w:val="Hyperlink"/>
          </w:rPr>
          <w:t>https://www.autism.org.uk/advice-and-guidance/topics/mental-health/anxiety</w:t>
        </w:r>
      </w:hyperlink>
      <w:r w:rsidRPr="00956309">
        <w:t> </w:t>
      </w:r>
    </w:p>
    <w:p w:rsidR="00956309" w:rsidRPr="00956309" w:rsidRDefault="00956309" w:rsidP="00956309">
      <w:pPr>
        <w:spacing w:line="360" w:lineRule="auto"/>
      </w:pPr>
      <w:r w:rsidRPr="00956309">
        <w:t>(Accessed: 20th October 2024) </w:t>
      </w:r>
    </w:p>
    <w:p w:rsidR="00956309" w:rsidRPr="00956309" w:rsidRDefault="00956309" w:rsidP="00956309">
      <w:pPr>
        <w:spacing w:line="360" w:lineRule="auto"/>
      </w:pPr>
    </w:p>
    <w:p w:rsidR="00956309" w:rsidRPr="00956309" w:rsidRDefault="00956309" w:rsidP="00956309">
      <w:pPr>
        <w:spacing w:line="360" w:lineRule="auto"/>
      </w:pPr>
      <w:r w:rsidRPr="00956309">
        <w:t xml:space="preserve">National Autistic Society (2024) </w:t>
      </w:r>
      <w:r w:rsidRPr="00956309">
        <w:rPr>
          <w:i/>
          <w:iCs/>
        </w:rPr>
        <w:t>Masking. </w:t>
      </w:r>
    </w:p>
    <w:p w:rsidR="00956309" w:rsidRPr="00956309" w:rsidRDefault="00956309" w:rsidP="00956309">
      <w:pPr>
        <w:spacing w:line="360" w:lineRule="auto"/>
      </w:pPr>
      <w:r w:rsidRPr="00956309">
        <w:t xml:space="preserve">Available at: </w:t>
      </w:r>
      <w:hyperlink r:id="rId15" w:history="1">
        <w:r w:rsidRPr="00956309">
          <w:rPr>
            <w:rStyle w:val="Hyperlink"/>
          </w:rPr>
          <w:t>https://www.autism.org.uk/advice-and-guidance/topics/behaviour/masking</w:t>
        </w:r>
      </w:hyperlink>
      <w:r w:rsidRPr="00956309">
        <w:t> </w:t>
      </w:r>
    </w:p>
    <w:p w:rsidR="00956309" w:rsidRPr="00956309" w:rsidRDefault="00956309" w:rsidP="00956309">
      <w:pPr>
        <w:spacing w:line="360" w:lineRule="auto"/>
      </w:pPr>
      <w:r w:rsidRPr="00956309">
        <w:t>(Accessed: 20th October 2024) </w:t>
      </w:r>
    </w:p>
    <w:p w:rsidR="00956309" w:rsidRPr="00956309" w:rsidRDefault="00956309" w:rsidP="00956309">
      <w:pPr>
        <w:spacing w:line="360" w:lineRule="auto"/>
      </w:pPr>
    </w:p>
    <w:p w:rsidR="00956309" w:rsidRPr="00956309" w:rsidRDefault="00956309" w:rsidP="00956309">
      <w:pPr>
        <w:spacing w:line="360" w:lineRule="auto"/>
      </w:pPr>
      <w:r w:rsidRPr="00956309">
        <w:t>National Autistic Society (2024) Obsessions and Repetitive Behaviours - A Guide for All Audiences. </w:t>
      </w:r>
    </w:p>
    <w:p w:rsidR="00956309" w:rsidRPr="00956309" w:rsidRDefault="00956309" w:rsidP="00956309">
      <w:pPr>
        <w:spacing w:line="360" w:lineRule="auto"/>
      </w:pPr>
      <w:r w:rsidRPr="00956309">
        <w:t xml:space="preserve">Available at: </w:t>
      </w:r>
      <w:hyperlink r:id="rId16" w:history="1">
        <w:r w:rsidRPr="00956309">
          <w:rPr>
            <w:rStyle w:val="Hyperlink"/>
          </w:rPr>
          <w:t>https://www.autism.org.uk/advice-and-guidance/topics/behaviour/obsessions/all-audiences</w:t>
        </w:r>
      </w:hyperlink>
    </w:p>
    <w:p w:rsidR="00956309" w:rsidRPr="00956309" w:rsidRDefault="00956309" w:rsidP="00956309">
      <w:pPr>
        <w:spacing w:line="360" w:lineRule="auto"/>
      </w:pPr>
      <w:r w:rsidRPr="00956309">
        <w:lastRenderedPageBreak/>
        <w:t>(Accessed: 17th October 2024) </w:t>
      </w:r>
    </w:p>
    <w:p w:rsidR="00956309" w:rsidRPr="00956309" w:rsidRDefault="00956309" w:rsidP="00956309">
      <w:pPr>
        <w:spacing w:line="360" w:lineRule="auto"/>
      </w:pPr>
      <w:r w:rsidRPr="00956309">
        <w:t xml:space="preserve">National Autistic Society (2024) </w:t>
      </w:r>
      <w:r w:rsidRPr="00956309">
        <w:rPr>
          <w:i/>
          <w:iCs/>
        </w:rPr>
        <w:t>Understanding and Developing Communication. </w:t>
      </w:r>
    </w:p>
    <w:p w:rsidR="00956309" w:rsidRPr="00956309" w:rsidRDefault="00956309" w:rsidP="00956309">
      <w:pPr>
        <w:spacing w:line="360" w:lineRule="auto"/>
      </w:pPr>
      <w:r w:rsidRPr="00956309">
        <w:t xml:space="preserve">Available at:  </w:t>
      </w:r>
      <w:hyperlink r:id="rId17" w:history="1">
        <w:r w:rsidRPr="00956309">
          <w:rPr>
            <w:rStyle w:val="Hyperlink"/>
          </w:rPr>
          <w:t>https://www.autism.org.uk/advice-and-guidance/topics/communication/understanding-and-developing-communication</w:t>
        </w:r>
      </w:hyperlink>
      <w:r w:rsidRPr="00956309">
        <w:rPr>
          <w:u w:val="single"/>
        </w:rPr>
        <w:t> </w:t>
      </w:r>
    </w:p>
    <w:p w:rsidR="00956309" w:rsidRPr="00956309" w:rsidRDefault="00956309" w:rsidP="00956309">
      <w:pPr>
        <w:spacing w:line="360" w:lineRule="auto"/>
      </w:pPr>
      <w:r w:rsidRPr="00956309">
        <w:t>(Accessed: 10th October 2024)</w:t>
      </w:r>
    </w:p>
    <w:p w:rsidR="00956309" w:rsidRPr="00956309" w:rsidRDefault="00956309" w:rsidP="00956309">
      <w:pPr>
        <w:spacing w:line="360" w:lineRule="auto"/>
      </w:pPr>
    </w:p>
    <w:p w:rsidR="00956309" w:rsidRPr="00956309" w:rsidRDefault="00956309" w:rsidP="00956309">
      <w:pPr>
        <w:spacing w:line="360" w:lineRule="auto"/>
      </w:pPr>
      <w:r w:rsidRPr="00956309">
        <w:t xml:space="preserve">National Day Nurseries Association Cymru (No Date) </w:t>
      </w:r>
      <w:r w:rsidRPr="00956309">
        <w:rPr>
          <w:i/>
          <w:iCs/>
        </w:rPr>
        <w:t>Curriculum for Wales - Digital Competence in the Early Years. </w:t>
      </w:r>
    </w:p>
    <w:p w:rsidR="00956309" w:rsidRPr="00956309" w:rsidRDefault="00956309" w:rsidP="00956309">
      <w:pPr>
        <w:spacing w:line="360" w:lineRule="auto"/>
      </w:pPr>
      <w:r w:rsidRPr="00956309">
        <w:t xml:space="preserve">Available at:  </w:t>
      </w:r>
      <w:hyperlink r:id="rId18" w:history="1">
        <w:r w:rsidRPr="00956309">
          <w:rPr>
            <w:rStyle w:val="Hyperlink"/>
          </w:rPr>
          <w:t>https://ndna.org.uk/wp-content/uploads/2022/07/Wales-Digital-Competency-Curriculum-for-Wales-Factsheet.pdf</w:t>
        </w:r>
      </w:hyperlink>
    </w:p>
    <w:p w:rsidR="00956309" w:rsidRPr="00956309" w:rsidRDefault="00956309" w:rsidP="00956309">
      <w:pPr>
        <w:spacing w:line="360" w:lineRule="auto"/>
      </w:pPr>
      <w:r w:rsidRPr="00956309">
        <w:t>(Accessed: 7th October 2024) </w:t>
      </w:r>
    </w:p>
    <w:p w:rsidR="00956309" w:rsidRPr="00956309" w:rsidRDefault="00956309" w:rsidP="00956309">
      <w:pPr>
        <w:spacing w:line="360" w:lineRule="auto"/>
      </w:pPr>
    </w:p>
    <w:p w:rsidR="00956309" w:rsidRPr="00956309" w:rsidRDefault="00956309" w:rsidP="00956309">
      <w:pPr>
        <w:spacing w:line="360" w:lineRule="auto"/>
      </w:pPr>
      <w:r w:rsidRPr="00956309">
        <w:t xml:space="preserve">National Literacy Trust (No Date) </w:t>
      </w:r>
      <w:r w:rsidRPr="00956309">
        <w:rPr>
          <w:i/>
          <w:iCs/>
        </w:rPr>
        <w:t>What is Literacy?</w:t>
      </w:r>
    </w:p>
    <w:p w:rsidR="00956309" w:rsidRPr="00956309" w:rsidRDefault="00956309" w:rsidP="00956309">
      <w:pPr>
        <w:spacing w:line="360" w:lineRule="auto"/>
      </w:pPr>
      <w:r w:rsidRPr="00956309">
        <w:rPr>
          <w:i/>
          <w:iCs/>
        </w:rPr>
        <w:t xml:space="preserve">Available at: </w:t>
      </w:r>
      <w:hyperlink r:id="rId19" w:history="1">
        <w:r w:rsidRPr="00956309">
          <w:rPr>
            <w:rStyle w:val="Hyperlink"/>
          </w:rPr>
          <w:t>https://literacytrust.org.uk/information/what-is-literacy/</w:t>
        </w:r>
      </w:hyperlink>
      <w:r w:rsidRPr="00956309">
        <w:t> </w:t>
      </w:r>
    </w:p>
    <w:p w:rsidR="00956309" w:rsidRPr="00956309" w:rsidRDefault="00956309" w:rsidP="00956309">
      <w:pPr>
        <w:spacing w:line="360" w:lineRule="auto"/>
      </w:pPr>
      <w:r w:rsidRPr="00956309">
        <w:t xml:space="preserve">(Accessed: 4th October </w:t>
      </w:r>
      <w:proofErr w:type="spellStart"/>
      <w:r w:rsidRPr="00956309">
        <w:t>October</w:t>
      </w:r>
      <w:proofErr w:type="spellEnd"/>
      <w:r w:rsidRPr="00956309">
        <w:t xml:space="preserve"> 2024) </w:t>
      </w:r>
    </w:p>
    <w:p w:rsidR="00956309" w:rsidRPr="00956309" w:rsidRDefault="00956309" w:rsidP="00956309">
      <w:pPr>
        <w:spacing w:line="360" w:lineRule="auto"/>
      </w:pPr>
    </w:p>
    <w:p w:rsidR="00956309" w:rsidRPr="00956309" w:rsidRDefault="00956309" w:rsidP="00956309">
      <w:pPr>
        <w:spacing w:line="360" w:lineRule="auto"/>
      </w:pPr>
      <w:r w:rsidRPr="00956309">
        <w:t xml:space="preserve">Pembrokeshire County Council (2024) </w:t>
      </w:r>
      <w:r w:rsidRPr="00956309">
        <w:rPr>
          <w:i/>
          <w:iCs/>
        </w:rPr>
        <w:t xml:space="preserve">Advisory Service: English as an Additional Language. </w:t>
      </w:r>
      <w:r w:rsidRPr="00956309">
        <w:t xml:space="preserve">Available at: </w:t>
      </w:r>
      <w:hyperlink r:id="rId20" w:history="1">
        <w:r w:rsidRPr="00956309">
          <w:rPr>
            <w:rStyle w:val="Hyperlink"/>
            <w:i/>
            <w:iCs/>
          </w:rPr>
          <w:t>https://www.pembrokeshire.gov.uk/inclusion-services/advisory-service-english-as-an-additional-language</w:t>
        </w:r>
      </w:hyperlink>
      <w:r w:rsidRPr="00956309">
        <w:rPr>
          <w:u w:val="single"/>
        </w:rPr>
        <w:t> </w:t>
      </w:r>
    </w:p>
    <w:p w:rsidR="00956309" w:rsidRPr="00956309" w:rsidRDefault="00956309" w:rsidP="00956309">
      <w:pPr>
        <w:spacing w:line="360" w:lineRule="auto"/>
      </w:pPr>
      <w:r w:rsidRPr="00956309">
        <w:t>(Accessed: 8th October 2024) </w:t>
      </w:r>
    </w:p>
    <w:p w:rsidR="00956309" w:rsidRPr="00956309" w:rsidRDefault="00956309" w:rsidP="00956309">
      <w:pPr>
        <w:spacing w:line="360" w:lineRule="auto"/>
      </w:pPr>
    </w:p>
    <w:p w:rsidR="00956309" w:rsidRPr="00956309" w:rsidRDefault="00956309" w:rsidP="00956309">
      <w:pPr>
        <w:spacing w:line="360" w:lineRule="auto"/>
      </w:pPr>
      <w:r w:rsidRPr="00956309">
        <w:t>Robin, B.R. (2011) ‘</w:t>
      </w:r>
      <w:r w:rsidRPr="00956309">
        <w:rPr>
          <w:i/>
          <w:iCs/>
        </w:rPr>
        <w:t>The Educational Uses of Digital Storytelling’.</w:t>
      </w:r>
      <w:r w:rsidRPr="00956309">
        <w:t xml:space="preserve"> University of Houston. Available at: </w:t>
      </w:r>
    </w:p>
    <w:p w:rsidR="00956309" w:rsidRPr="00956309" w:rsidRDefault="00956309" w:rsidP="00956309">
      <w:pPr>
        <w:spacing w:line="360" w:lineRule="auto"/>
      </w:pPr>
      <w:hyperlink r:id="rId21" w:history="1">
        <w:r w:rsidRPr="00956309">
          <w:rPr>
            <w:rStyle w:val="Hyperlink"/>
          </w:rPr>
          <w:t>https://www.researchgate.net/publication/228342171_The_educational_uses_of_digital_storytelling</w:t>
        </w:r>
      </w:hyperlink>
    </w:p>
    <w:p w:rsidR="00956309" w:rsidRPr="00956309" w:rsidRDefault="00956309" w:rsidP="00956309">
      <w:pPr>
        <w:spacing w:line="360" w:lineRule="auto"/>
      </w:pPr>
      <w:r w:rsidRPr="00956309">
        <w:t>(Accessed: 4th October 2024)</w:t>
      </w:r>
    </w:p>
    <w:p w:rsidR="00956309" w:rsidRPr="00956309" w:rsidRDefault="00956309" w:rsidP="00956309">
      <w:pPr>
        <w:spacing w:line="360" w:lineRule="auto"/>
      </w:pPr>
    </w:p>
    <w:p w:rsidR="00956309" w:rsidRPr="00956309" w:rsidRDefault="00956309" w:rsidP="00956309">
      <w:pPr>
        <w:spacing w:line="360" w:lineRule="auto"/>
      </w:pPr>
      <w:r w:rsidRPr="00956309">
        <w:t xml:space="preserve">STEM Learning (2024) </w:t>
      </w:r>
      <w:r w:rsidRPr="00956309">
        <w:rPr>
          <w:i/>
          <w:iCs/>
        </w:rPr>
        <w:t>The Importance of Computing in the EYFS. </w:t>
      </w:r>
    </w:p>
    <w:p w:rsidR="00956309" w:rsidRPr="00956309" w:rsidRDefault="00956309" w:rsidP="00956309">
      <w:pPr>
        <w:spacing w:line="360" w:lineRule="auto"/>
      </w:pPr>
      <w:r w:rsidRPr="00956309">
        <w:t xml:space="preserve">Available at: </w:t>
      </w:r>
      <w:hyperlink r:id="rId22" w:history="1">
        <w:r w:rsidRPr="00956309">
          <w:rPr>
            <w:rStyle w:val="Hyperlink"/>
          </w:rPr>
          <w:t>https://www.stem.org.uk/all-news/the-importance-of-computing-in-eyfs</w:t>
        </w:r>
      </w:hyperlink>
    </w:p>
    <w:p w:rsidR="00956309" w:rsidRPr="00956309" w:rsidRDefault="00956309" w:rsidP="00956309">
      <w:pPr>
        <w:spacing w:line="360" w:lineRule="auto"/>
      </w:pPr>
      <w:r w:rsidRPr="00956309">
        <w:t>(Accessed: 7th October 2024) </w:t>
      </w:r>
    </w:p>
    <w:p w:rsidR="00956309" w:rsidRPr="00956309" w:rsidRDefault="00956309" w:rsidP="00956309">
      <w:pPr>
        <w:spacing w:line="360" w:lineRule="auto"/>
      </w:pPr>
    </w:p>
    <w:p w:rsidR="00956309" w:rsidRPr="00956309" w:rsidRDefault="00956309" w:rsidP="00956309">
      <w:pPr>
        <w:spacing w:line="360" w:lineRule="auto"/>
      </w:pPr>
      <w:r w:rsidRPr="00956309">
        <w:lastRenderedPageBreak/>
        <w:t xml:space="preserve">UK Government (No Date) </w:t>
      </w:r>
      <w:r w:rsidRPr="00956309">
        <w:rPr>
          <w:i/>
          <w:iCs/>
        </w:rPr>
        <w:t xml:space="preserve">Children with Special Educational Needs and Disabilities (SEND). </w:t>
      </w:r>
      <w:r w:rsidRPr="00956309">
        <w:t xml:space="preserve">Available at: </w:t>
      </w:r>
      <w:hyperlink r:id="rId23" w:history="1">
        <w:r w:rsidRPr="00956309">
          <w:rPr>
            <w:rStyle w:val="Hyperlink"/>
            <w:i/>
            <w:iCs/>
          </w:rPr>
          <w:t>https://www.gov.uk/children-with-special-educational-needs/special-educational-needs-support</w:t>
        </w:r>
      </w:hyperlink>
    </w:p>
    <w:p w:rsidR="00956309" w:rsidRPr="00956309" w:rsidRDefault="00956309" w:rsidP="00956309">
      <w:pPr>
        <w:spacing w:line="360" w:lineRule="auto"/>
      </w:pPr>
      <w:r w:rsidRPr="00956309">
        <w:t>(Accessed: 8th October 2024) </w:t>
      </w:r>
    </w:p>
    <w:p w:rsidR="00956309" w:rsidRPr="00956309" w:rsidRDefault="00956309" w:rsidP="00956309">
      <w:pPr>
        <w:spacing w:line="360" w:lineRule="auto"/>
      </w:pPr>
    </w:p>
    <w:p w:rsidR="00956309" w:rsidRPr="00956309" w:rsidRDefault="00956309" w:rsidP="00956309">
      <w:pPr>
        <w:spacing w:line="360" w:lineRule="auto"/>
      </w:pPr>
      <w:r w:rsidRPr="00956309">
        <w:t xml:space="preserve">Welsh Assembly Government (2004) </w:t>
      </w:r>
      <w:r w:rsidRPr="00956309">
        <w:rPr>
          <w:i/>
          <w:iCs/>
        </w:rPr>
        <w:t xml:space="preserve">Special Educational Needs Code of Practice for Wales. </w:t>
      </w:r>
      <w:r w:rsidRPr="00956309">
        <w:t xml:space="preserve">Available at: </w:t>
      </w:r>
      <w:hyperlink r:id="rId24" w:history="1">
        <w:r w:rsidRPr="00956309">
          <w:rPr>
            <w:rStyle w:val="Hyperlink"/>
          </w:rPr>
          <w:t>https://www.gov.wales/sites/default/files/publications/2018-03/special-educational-needs-code-of-practice-for-wales.pdf</w:t>
        </w:r>
      </w:hyperlink>
    </w:p>
    <w:p w:rsidR="00956309" w:rsidRPr="00956309" w:rsidRDefault="00956309" w:rsidP="00956309">
      <w:pPr>
        <w:spacing w:line="360" w:lineRule="auto"/>
      </w:pPr>
      <w:r w:rsidRPr="00956309">
        <w:t>(Accessed: 11th October 2024) </w:t>
      </w:r>
    </w:p>
    <w:p w:rsidR="00956309" w:rsidRPr="00956309" w:rsidRDefault="00956309" w:rsidP="00956309">
      <w:pPr>
        <w:spacing w:line="360" w:lineRule="auto"/>
      </w:pPr>
    </w:p>
    <w:p w:rsidR="00956309" w:rsidRPr="00956309" w:rsidRDefault="00956309" w:rsidP="00956309">
      <w:pPr>
        <w:spacing w:line="360" w:lineRule="auto"/>
      </w:pPr>
      <w:r w:rsidRPr="00956309">
        <w:t xml:space="preserve">Welsh Government (2023) </w:t>
      </w:r>
      <w:r w:rsidRPr="00956309">
        <w:rPr>
          <w:i/>
          <w:iCs/>
        </w:rPr>
        <w:t>Areas of Learning and Experience: Languages, Literacy and Communication. </w:t>
      </w:r>
    </w:p>
    <w:p w:rsidR="00956309" w:rsidRPr="00956309" w:rsidRDefault="00956309" w:rsidP="00956309">
      <w:pPr>
        <w:spacing w:line="360" w:lineRule="auto"/>
      </w:pPr>
      <w:r w:rsidRPr="00956309">
        <w:t xml:space="preserve">Available at: </w:t>
      </w:r>
      <w:hyperlink r:id="rId25" w:history="1">
        <w:r w:rsidRPr="00956309">
          <w:rPr>
            <w:rStyle w:val="Hyperlink"/>
          </w:rPr>
          <w:t>https://hwb.gov.wales/curriculum-for-wales/languages-literacy-and-communication/descriptions-of-learning/</w:t>
        </w:r>
      </w:hyperlink>
      <w:r w:rsidRPr="00956309">
        <w:t> </w:t>
      </w:r>
    </w:p>
    <w:p w:rsidR="00956309" w:rsidRPr="00956309" w:rsidRDefault="00956309" w:rsidP="00956309">
      <w:pPr>
        <w:spacing w:line="360" w:lineRule="auto"/>
      </w:pPr>
      <w:r w:rsidRPr="00956309">
        <w:t>(Accessed: 10th October 2024) </w:t>
      </w:r>
    </w:p>
    <w:p w:rsidR="00956309" w:rsidRPr="00956309" w:rsidRDefault="00956309" w:rsidP="00956309">
      <w:pPr>
        <w:spacing w:line="360" w:lineRule="auto"/>
      </w:pPr>
    </w:p>
    <w:p w:rsidR="00956309" w:rsidRPr="00956309" w:rsidRDefault="00956309" w:rsidP="00956309">
      <w:pPr>
        <w:spacing w:line="360" w:lineRule="auto"/>
      </w:pPr>
      <w:r w:rsidRPr="00956309">
        <w:t xml:space="preserve">Welsh Government (2024) </w:t>
      </w:r>
      <w:r w:rsidRPr="00956309">
        <w:rPr>
          <w:i/>
          <w:iCs/>
        </w:rPr>
        <w:t>Curriculum for Wales. </w:t>
      </w:r>
    </w:p>
    <w:p w:rsidR="00956309" w:rsidRPr="00956309" w:rsidRDefault="00956309" w:rsidP="00956309">
      <w:pPr>
        <w:spacing w:line="360" w:lineRule="auto"/>
      </w:pPr>
      <w:r w:rsidRPr="00956309">
        <w:t xml:space="preserve">Available at: </w:t>
      </w:r>
      <w:hyperlink r:id="rId26" w:history="1">
        <w:r w:rsidRPr="00956309">
          <w:rPr>
            <w:rStyle w:val="Hyperlink"/>
          </w:rPr>
          <w:t>https://hwb.gov.wales/curriculum-for-wales/</w:t>
        </w:r>
      </w:hyperlink>
      <w:r w:rsidRPr="00956309">
        <w:t> </w:t>
      </w:r>
    </w:p>
    <w:p w:rsidR="00956309" w:rsidRPr="00956309" w:rsidRDefault="00956309" w:rsidP="00956309">
      <w:pPr>
        <w:spacing w:line="360" w:lineRule="auto"/>
      </w:pPr>
      <w:r w:rsidRPr="00956309">
        <w:t>(Accessed: 9th October 2024)</w:t>
      </w:r>
    </w:p>
    <w:p w:rsidR="00956309" w:rsidRPr="00956309" w:rsidRDefault="00956309" w:rsidP="00956309">
      <w:pPr>
        <w:spacing w:line="360" w:lineRule="auto"/>
      </w:pPr>
    </w:p>
    <w:p w:rsidR="00956309" w:rsidRPr="00956309" w:rsidRDefault="00956309" w:rsidP="00956309">
      <w:pPr>
        <w:spacing w:line="360" w:lineRule="auto"/>
      </w:pPr>
      <w:r w:rsidRPr="00956309">
        <w:t xml:space="preserve">Welsh Government (2015) </w:t>
      </w:r>
      <w:r w:rsidRPr="00956309">
        <w:rPr>
          <w:i/>
          <w:iCs/>
        </w:rPr>
        <w:t>Curriculum for Wales. Foundation Phase Framework. </w:t>
      </w:r>
    </w:p>
    <w:p w:rsidR="00956309" w:rsidRPr="00956309" w:rsidRDefault="00956309" w:rsidP="00956309">
      <w:pPr>
        <w:spacing w:line="360" w:lineRule="auto"/>
      </w:pPr>
      <w:r w:rsidRPr="00956309">
        <w:t xml:space="preserve">Available at: </w:t>
      </w:r>
      <w:hyperlink r:id="rId27" w:history="1">
        <w:r w:rsidRPr="00956309">
          <w:rPr>
            <w:rStyle w:val="Hyperlink"/>
          </w:rPr>
          <w:t>https://hwb.gov.wales/storage/d5d8e39c-b534-40cb-a3f5-7e2e126d8077/foundation-phase-framework.pdf</w:t>
        </w:r>
      </w:hyperlink>
      <w:r w:rsidRPr="00956309">
        <w:t> </w:t>
      </w:r>
    </w:p>
    <w:p w:rsidR="00956309" w:rsidRPr="00956309" w:rsidRDefault="00956309" w:rsidP="00956309">
      <w:pPr>
        <w:spacing w:line="360" w:lineRule="auto"/>
      </w:pPr>
      <w:r w:rsidRPr="00956309">
        <w:t>(Accessed: 4th October 2024) </w:t>
      </w:r>
    </w:p>
    <w:p w:rsidR="00956309" w:rsidRPr="00956309" w:rsidRDefault="00956309" w:rsidP="00956309">
      <w:pPr>
        <w:spacing w:line="360" w:lineRule="auto"/>
      </w:pPr>
      <w:r w:rsidRPr="00956309">
        <w:br/>
      </w:r>
      <w:r w:rsidRPr="00956309">
        <w:br/>
      </w:r>
    </w:p>
    <w:p w:rsidR="00956309" w:rsidRPr="00956309" w:rsidRDefault="00956309" w:rsidP="00956309">
      <w:pPr>
        <w:spacing w:line="360" w:lineRule="auto"/>
      </w:pPr>
      <w:r w:rsidRPr="00956309">
        <w:t xml:space="preserve">Welsh Government (2024) Curriculum of Wales: </w:t>
      </w:r>
      <w:r w:rsidRPr="00956309">
        <w:rPr>
          <w:i/>
          <w:iCs/>
        </w:rPr>
        <w:t>Summary of Legislation. </w:t>
      </w:r>
    </w:p>
    <w:p w:rsidR="00956309" w:rsidRPr="00956309" w:rsidRDefault="00956309" w:rsidP="00956309">
      <w:pPr>
        <w:spacing w:line="360" w:lineRule="auto"/>
      </w:pPr>
      <w:r w:rsidRPr="00956309">
        <w:t>Available at:</w:t>
      </w:r>
    </w:p>
    <w:p w:rsidR="00956309" w:rsidRPr="00956309" w:rsidRDefault="00956309" w:rsidP="00956309">
      <w:pPr>
        <w:spacing w:line="360" w:lineRule="auto"/>
      </w:pPr>
      <w:hyperlink r:id="rId28" w:history="1">
        <w:r w:rsidRPr="00956309">
          <w:rPr>
            <w:rStyle w:val="Hyperlink"/>
          </w:rPr>
          <w:t>https://hwb.gov.wales/curriculum-for-wales/summary-of-legislation/</w:t>
        </w:r>
      </w:hyperlink>
      <w:r w:rsidRPr="00956309">
        <w:rPr>
          <w:u w:val="single"/>
        </w:rPr>
        <w:t> </w:t>
      </w:r>
    </w:p>
    <w:p w:rsidR="00956309" w:rsidRPr="00956309" w:rsidRDefault="00956309" w:rsidP="00956309">
      <w:pPr>
        <w:spacing w:line="360" w:lineRule="auto"/>
      </w:pPr>
      <w:r w:rsidRPr="00956309">
        <w:t>Accessed: 9th October 2024) </w:t>
      </w:r>
    </w:p>
    <w:p w:rsidR="00956309" w:rsidRPr="00956309" w:rsidRDefault="00956309" w:rsidP="00956309">
      <w:pPr>
        <w:spacing w:line="360" w:lineRule="auto"/>
      </w:pPr>
    </w:p>
    <w:p w:rsidR="00956309" w:rsidRPr="00956309" w:rsidRDefault="00956309" w:rsidP="00956309">
      <w:pPr>
        <w:spacing w:line="360" w:lineRule="auto"/>
      </w:pPr>
      <w:r w:rsidRPr="00956309">
        <w:lastRenderedPageBreak/>
        <w:t xml:space="preserve">Welsh Government (2015) </w:t>
      </w:r>
      <w:r w:rsidRPr="00956309">
        <w:rPr>
          <w:i/>
          <w:iCs/>
        </w:rPr>
        <w:t>Evaluating the Foundation Phase: Final Report. </w:t>
      </w:r>
    </w:p>
    <w:p w:rsidR="00956309" w:rsidRPr="00956309" w:rsidRDefault="00956309" w:rsidP="00956309">
      <w:pPr>
        <w:spacing w:line="360" w:lineRule="auto"/>
      </w:pPr>
      <w:r w:rsidRPr="00956309">
        <w:t xml:space="preserve">Available at: </w:t>
      </w:r>
      <w:hyperlink r:id="rId29" w:history="1">
        <w:r w:rsidRPr="00956309">
          <w:rPr>
            <w:rStyle w:val="Hyperlink"/>
            <w:i/>
            <w:iCs/>
          </w:rPr>
          <w:t>https://www.gov.wales/sites/default/files/statistics-and-research/2019-07/150514-foundation-phase-final-en_0.pdf</w:t>
        </w:r>
      </w:hyperlink>
      <w:r w:rsidRPr="00956309">
        <w:rPr>
          <w:u w:val="single"/>
        </w:rPr>
        <w:t> </w:t>
      </w:r>
    </w:p>
    <w:p w:rsidR="00956309" w:rsidRPr="00956309" w:rsidRDefault="00956309" w:rsidP="00956309">
      <w:pPr>
        <w:spacing w:line="360" w:lineRule="auto"/>
      </w:pPr>
      <w:r w:rsidRPr="00956309">
        <w:t>(Accessed: 8th October 2024)</w:t>
      </w:r>
    </w:p>
    <w:p w:rsidR="00956309" w:rsidRPr="00956309" w:rsidRDefault="00956309" w:rsidP="00956309">
      <w:pPr>
        <w:spacing w:line="360" w:lineRule="auto"/>
      </w:pPr>
    </w:p>
    <w:p w:rsidR="00956309" w:rsidRPr="00956309" w:rsidRDefault="00956309" w:rsidP="00956309">
      <w:pPr>
        <w:spacing w:line="360" w:lineRule="auto"/>
      </w:pPr>
      <w:r w:rsidRPr="00956309">
        <w:t xml:space="preserve">Welsh Government (2021) </w:t>
      </w:r>
      <w:r w:rsidRPr="00956309">
        <w:rPr>
          <w:i/>
          <w:iCs/>
        </w:rPr>
        <w:t>The Additional Learning Needs Code for Wales. </w:t>
      </w:r>
    </w:p>
    <w:p w:rsidR="00956309" w:rsidRPr="00956309" w:rsidRDefault="00956309" w:rsidP="00956309">
      <w:pPr>
        <w:spacing w:line="360" w:lineRule="auto"/>
      </w:pPr>
      <w:r w:rsidRPr="00956309">
        <w:t xml:space="preserve">Available at: </w:t>
      </w:r>
      <w:hyperlink r:id="rId30" w:history="1">
        <w:r w:rsidRPr="00956309">
          <w:rPr>
            <w:rStyle w:val="Hyperlink"/>
          </w:rPr>
          <w:t>https://www.gov.wales/sites/default/files/publications/2024-04/220622-the-additional-learning-needs-code-for-wales-2021%20%282%29.pdf</w:t>
        </w:r>
      </w:hyperlink>
    </w:p>
    <w:p w:rsidR="00956309" w:rsidRPr="00956309" w:rsidRDefault="00956309" w:rsidP="00956309">
      <w:pPr>
        <w:spacing w:line="360" w:lineRule="auto"/>
      </w:pPr>
      <w:r w:rsidRPr="00956309">
        <w:t>(Accessed: 12th October 2024) </w:t>
      </w:r>
    </w:p>
    <w:p w:rsidR="00956309" w:rsidRPr="00956309" w:rsidRDefault="00956309" w:rsidP="00956309">
      <w:pPr>
        <w:spacing w:line="360" w:lineRule="auto"/>
      </w:pPr>
    </w:p>
    <w:p w:rsidR="00956309" w:rsidRPr="00956309" w:rsidRDefault="00956309" w:rsidP="00956309">
      <w:pPr>
        <w:spacing w:line="360" w:lineRule="auto"/>
      </w:pPr>
      <w:r w:rsidRPr="00956309">
        <w:t xml:space="preserve">West Sussex County Council (2015) </w:t>
      </w:r>
      <w:r w:rsidRPr="00956309">
        <w:rPr>
          <w:i/>
          <w:iCs/>
        </w:rPr>
        <w:t xml:space="preserve">Effective Practice: Observation Assessment and Planning. </w:t>
      </w:r>
      <w:r w:rsidRPr="00956309">
        <w:t xml:space="preserve">Available at: </w:t>
      </w:r>
      <w:hyperlink r:id="rId31" w:history="1">
        <w:r w:rsidRPr="00956309">
          <w:rPr>
            <w:rStyle w:val="Hyperlink"/>
          </w:rPr>
          <w:t>https://www.westsussex.gov.uk/media/5555/effective_poa_and_planning.pdf</w:t>
        </w:r>
      </w:hyperlink>
      <w:r w:rsidRPr="00956309">
        <w:t> </w:t>
      </w:r>
    </w:p>
    <w:p w:rsidR="00956309" w:rsidRPr="00956309" w:rsidRDefault="00956309" w:rsidP="00956309">
      <w:pPr>
        <w:spacing w:line="360" w:lineRule="auto"/>
      </w:pPr>
      <w:r w:rsidRPr="00956309">
        <w:t xml:space="preserve">(Accessed: 21st October 2024) </w:t>
      </w:r>
    </w:p>
    <w:p w:rsidR="00956309" w:rsidRPr="00956309" w:rsidRDefault="00956309" w:rsidP="00956309"/>
    <w:p w:rsidR="00956309" w:rsidRPr="000D3F3D" w:rsidRDefault="00956309" w:rsidP="000D3F3D"/>
    <w:p w:rsidR="000D3F3D" w:rsidRPr="000D3F3D" w:rsidRDefault="000D3F3D" w:rsidP="000D3F3D"/>
    <w:p w:rsidR="000D3F3D" w:rsidRDefault="000D3F3D" w:rsidP="00781482"/>
    <w:sectPr w:rsidR="000D3F3D" w:rsidSect="00D4745B">
      <w:headerReference w:type="default" r:id="rId32"/>
      <w:footerReference w:type="even" r:id="rId33"/>
      <w:footerReference w:type="default" r:id="rId3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16CB1" w:rsidRDefault="00216CB1" w:rsidP="00B9487C">
      <w:r>
        <w:separator/>
      </w:r>
    </w:p>
  </w:endnote>
  <w:endnote w:type="continuationSeparator" w:id="0">
    <w:p w:rsidR="00216CB1" w:rsidRDefault="00216CB1" w:rsidP="00B94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51652177"/>
      <w:docPartObj>
        <w:docPartGallery w:val="Page Numbers (Bottom of Page)"/>
        <w:docPartUnique/>
      </w:docPartObj>
    </w:sdtPr>
    <w:sdtContent>
      <w:p w:rsidR="00D73B8C" w:rsidRDefault="00D73B8C" w:rsidP="00813C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73B8C" w:rsidRDefault="00D73B8C" w:rsidP="00D73B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29854208"/>
      <w:docPartObj>
        <w:docPartGallery w:val="Page Numbers (Bottom of Page)"/>
        <w:docPartUnique/>
      </w:docPartObj>
    </w:sdtPr>
    <w:sdtContent>
      <w:p w:rsidR="00D73B8C" w:rsidRDefault="00D73B8C" w:rsidP="00813C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D73B8C" w:rsidRDefault="00D73B8C" w:rsidP="00D73B8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16CB1" w:rsidRDefault="00216CB1" w:rsidP="00B9487C">
      <w:r>
        <w:separator/>
      </w:r>
    </w:p>
  </w:footnote>
  <w:footnote w:type="continuationSeparator" w:id="0">
    <w:p w:rsidR="00216CB1" w:rsidRDefault="00216CB1" w:rsidP="00B948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9487C" w:rsidRDefault="00B9487C">
    <w:pPr>
      <w:pStyle w:val="Header"/>
    </w:pPr>
    <w:r>
      <w:t>Student Number: 2319274</w:t>
    </w:r>
    <w:r>
      <w:ptab w:relativeTo="margin" w:alignment="center" w:leader="none"/>
    </w:r>
    <w:r>
      <w:t>Module Code: ECEY6010/C</w:t>
    </w:r>
    <w:r>
      <w:ptab w:relativeTo="margin" w:alignment="right" w:leader="none"/>
    </w:r>
    <w:r>
      <w:t>Word Count: 4,060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87C"/>
    <w:rsid w:val="000D3F3D"/>
    <w:rsid w:val="00216CB1"/>
    <w:rsid w:val="002334A2"/>
    <w:rsid w:val="00336CF3"/>
    <w:rsid w:val="00781482"/>
    <w:rsid w:val="00956309"/>
    <w:rsid w:val="009D61A1"/>
    <w:rsid w:val="00B9487C"/>
    <w:rsid w:val="00C57BBF"/>
    <w:rsid w:val="00D4745B"/>
    <w:rsid w:val="00D73B8C"/>
    <w:rsid w:val="00F23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F0F734"/>
  <w15:chartTrackingRefBased/>
  <w15:docId w15:val="{E1C4F035-9BC9-2244-AF8A-AF4314DA5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87C"/>
    <w:pPr>
      <w:tabs>
        <w:tab w:val="center" w:pos="4680"/>
        <w:tab w:val="right" w:pos="9360"/>
      </w:tabs>
    </w:pPr>
  </w:style>
  <w:style w:type="character" w:customStyle="1" w:styleId="HeaderChar">
    <w:name w:val="Header Char"/>
    <w:basedOn w:val="DefaultParagraphFont"/>
    <w:link w:val="Header"/>
    <w:uiPriority w:val="99"/>
    <w:rsid w:val="00B9487C"/>
  </w:style>
  <w:style w:type="paragraph" w:styleId="Footer">
    <w:name w:val="footer"/>
    <w:basedOn w:val="Normal"/>
    <w:link w:val="FooterChar"/>
    <w:uiPriority w:val="99"/>
    <w:unhideWhenUsed/>
    <w:rsid w:val="00B9487C"/>
    <w:pPr>
      <w:tabs>
        <w:tab w:val="center" w:pos="4680"/>
        <w:tab w:val="right" w:pos="9360"/>
      </w:tabs>
    </w:pPr>
  </w:style>
  <w:style w:type="character" w:customStyle="1" w:styleId="FooterChar">
    <w:name w:val="Footer Char"/>
    <w:basedOn w:val="DefaultParagraphFont"/>
    <w:link w:val="Footer"/>
    <w:uiPriority w:val="99"/>
    <w:rsid w:val="00B9487C"/>
  </w:style>
  <w:style w:type="character" w:styleId="Hyperlink">
    <w:name w:val="Hyperlink"/>
    <w:basedOn w:val="DefaultParagraphFont"/>
    <w:uiPriority w:val="99"/>
    <w:unhideWhenUsed/>
    <w:rsid w:val="00956309"/>
    <w:rPr>
      <w:color w:val="0563C1" w:themeColor="hyperlink"/>
      <w:u w:val="single"/>
    </w:rPr>
  </w:style>
  <w:style w:type="character" w:styleId="UnresolvedMention">
    <w:name w:val="Unresolved Mention"/>
    <w:basedOn w:val="DefaultParagraphFont"/>
    <w:uiPriority w:val="99"/>
    <w:semiHidden/>
    <w:unhideWhenUsed/>
    <w:rsid w:val="00956309"/>
    <w:rPr>
      <w:color w:val="605E5C"/>
      <w:shd w:val="clear" w:color="auto" w:fill="E1DFDD"/>
    </w:rPr>
  </w:style>
  <w:style w:type="character" w:styleId="PageNumber">
    <w:name w:val="page number"/>
    <w:basedOn w:val="DefaultParagraphFont"/>
    <w:uiPriority w:val="99"/>
    <w:semiHidden/>
    <w:unhideWhenUsed/>
    <w:rsid w:val="00D73B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000213">
      <w:bodyDiv w:val="1"/>
      <w:marLeft w:val="0"/>
      <w:marRight w:val="0"/>
      <w:marTop w:val="0"/>
      <w:marBottom w:val="0"/>
      <w:divBdr>
        <w:top w:val="none" w:sz="0" w:space="0" w:color="auto"/>
        <w:left w:val="none" w:sz="0" w:space="0" w:color="auto"/>
        <w:bottom w:val="none" w:sz="0" w:space="0" w:color="auto"/>
        <w:right w:val="none" w:sz="0" w:space="0" w:color="auto"/>
      </w:divBdr>
    </w:div>
    <w:div w:id="609434886">
      <w:bodyDiv w:val="1"/>
      <w:marLeft w:val="0"/>
      <w:marRight w:val="0"/>
      <w:marTop w:val="0"/>
      <w:marBottom w:val="0"/>
      <w:divBdr>
        <w:top w:val="none" w:sz="0" w:space="0" w:color="auto"/>
        <w:left w:val="none" w:sz="0" w:space="0" w:color="auto"/>
        <w:bottom w:val="none" w:sz="0" w:space="0" w:color="auto"/>
        <w:right w:val="none" w:sz="0" w:space="0" w:color="auto"/>
      </w:divBdr>
    </w:div>
    <w:div w:id="1129595567">
      <w:bodyDiv w:val="1"/>
      <w:marLeft w:val="0"/>
      <w:marRight w:val="0"/>
      <w:marTop w:val="0"/>
      <w:marBottom w:val="0"/>
      <w:divBdr>
        <w:top w:val="none" w:sz="0" w:space="0" w:color="auto"/>
        <w:left w:val="none" w:sz="0" w:space="0" w:color="auto"/>
        <w:bottom w:val="none" w:sz="0" w:space="0" w:color="auto"/>
        <w:right w:val="none" w:sz="0" w:space="0" w:color="auto"/>
      </w:divBdr>
    </w:div>
    <w:div w:id="1378620962">
      <w:bodyDiv w:val="1"/>
      <w:marLeft w:val="0"/>
      <w:marRight w:val="0"/>
      <w:marTop w:val="0"/>
      <w:marBottom w:val="0"/>
      <w:divBdr>
        <w:top w:val="none" w:sz="0" w:space="0" w:color="auto"/>
        <w:left w:val="none" w:sz="0" w:space="0" w:color="auto"/>
        <w:bottom w:val="none" w:sz="0" w:space="0" w:color="auto"/>
        <w:right w:val="none" w:sz="0" w:space="0" w:color="auto"/>
      </w:divBdr>
    </w:div>
    <w:div w:id="1474716839">
      <w:bodyDiv w:val="1"/>
      <w:marLeft w:val="0"/>
      <w:marRight w:val="0"/>
      <w:marTop w:val="0"/>
      <w:marBottom w:val="0"/>
      <w:divBdr>
        <w:top w:val="none" w:sz="0" w:space="0" w:color="auto"/>
        <w:left w:val="none" w:sz="0" w:space="0" w:color="auto"/>
        <w:bottom w:val="none" w:sz="0" w:space="0" w:color="auto"/>
        <w:right w:val="none" w:sz="0" w:space="0" w:color="auto"/>
      </w:divBdr>
    </w:div>
    <w:div w:id="1526358941">
      <w:bodyDiv w:val="1"/>
      <w:marLeft w:val="0"/>
      <w:marRight w:val="0"/>
      <w:marTop w:val="0"/>
      <w:marBottom w:val="0"/>
      <w:divBdr>
        <w:top w:val="none" w:sz="0" w:space="0" w:color="auto"/>
        <w:left w:val="none" w:sz="0" w:space="0" w:color="auto"/>
        <w:bottom w:val="none" w:sz="0" w:space="0" w:color="auto"/>
        <w:right w:val="none" w:sz="0" w:space="0" w:color="auto"/>
      </w:divBdr>
    </w:div>
    <w:div w:id="1724282445">
      <w:bodyDiv w:val="1"/>
      <w:marLeft w:val="0"/>
      <w:marRight w:val="0"/>
      <w:marTop w:val="0"/>
      <w:marBottom w:val="0"/>
      <w:divBdr>
        <w:top w:val="none" w:sz="0" w:space="0" w:color="auto"/>
        <w:left w:val="none" w:sz="0" w:space="0" w:color="auto"/>
        <w:bottom w:val="none" w:sz="0" w:space="0" w:color="auto"/>
        <w:right w:val="none" w:sz="0" w:space="0" w:color="auto"/>
      </w:divBdr>
    </w:div>
    <w:div w:id="180626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wis.wales/additional-learning-needs-cyp" TargetMode="External"/><Relationship Id="rId18" Type="http://schemas.openxmlformats.org/officeDocument/2006/relationships/hyperlink" Target="https://ndna.org.uk/wp-content/uploads/2022/07/Wales-Digital-Competency-Curriculum-for-Wales-Factsheet.pdf" TargetMode="External"/><Relationship Id="rId26" Type="http://schemas.openxmlformats.org/officeDocument/2006/relationships/hyperlink" Target="https://hwb.gov.wales/curriculum-for-wales/" TargetMode="External"/><Relationship Id="rId3" Type="http://schemas.openxmlformats.org/officeDocument/2006/relationships/webSettings" Target="webSettings.xml"/><Relationship Id="rId21" Type="http://schemas.openxmlformats.org/officeDocument/2006/relationships/hyperlink" Target="https://www.researchgate.net/publication/228342171_The_educational_uses_of_digital_storytelling" TargetMode="External"/><Relationship Id="rId34" Type="http://schemas.openxmlformats.org/officeDocument/2006/relationships/footer" Target="footer2.xml"/><Relationship Id="rId7" Type="http://schemas.openxmlformats.org/officeDocument/2006/relationships/hyperlink" Target="https://birthto5matters.org.uk/observation-assessment-and-planning/" TargetMode="External"/><Relationship Id="rId12" Type="http://schemas.openxmlformats.org/officeDocument/2006/relationships/hyperlink" Target="https://assets.publishing.service.gov.uk/media/5a7dcb85ed915d2ac884d995/SEND_Code_of_Practice_January_2015.pdf" TargetMode="External"/><Relationship Id="rId17" Type="http://schemas.openxmlformats.org/officeDocument/2006/relationships/hyperlink" Target="https://www.autism.org.uk/advice-and-guidance/topics/communication/understanding-and-developing-communication" TargetMode="External"/><Relationship Id="rId25" Type="http://schemas.openxmlformats.org/officeDocument/2006/relationships/hyperlink" Target="https://hwb.gov.wales/curriculum-for-wales/languages-literacy-and-communication/descriptions-of-learning/"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autism.org.uk/advice-and-guidance/topics/behaviour/obsessions/all-audiences" TargetMode="External"/><Relationship Id="rId20" Type="http://schemas.openxmlformats.org/officeDocument/2006/relationships/hyperlink" Target="https://www.pembrokeshire.gov.uk/inclusion-services/advisory-service-english-as-an-additional-language" TargetMode="External"/><Relationship Id="rId29" Type="http://schemas.openxmlformats.org/officeDocument/2006/relationships/hyperlink" Target="https://www.gov.wales/sites/default/files/statistics-and-research/2019-07/150514-foundation-phase-final-en_0.pdf" TargetMode="External"/><Relationship Id="rId1" Type="http://schemas.openxmlformats.org/officeDocument/2006/relationships/styles" Target="styles.xml"/><Relationship Id="rId6" Type="http://schemas.openxmlformats.org/officeDocument/2006/relationships/hyperlink" Target="https://www.autismeducationtrust.org.uk/sites/default/files/2022-01/Working_with_childs-school_I-A.pdf" TargetMode="External"/><Relationship Id="rId11" Type="http://schemas.openxmlformats.org/officeDocument/2006/relationships/hyperlink" Target="https://assets.publishing.service.gov.uk/media/670fa42a30536cb92748328f/EYFS_statutory_framework_for_group_and_school_-_based_providers.pdf" TargetMode="External"/><Relationship Id="rId24" Type="http://schemas.openxmlformats.org/officeDocument/2006/relationships/hyperlink" Target="https://www.gov.wales/sites/default/files/publications/2018-03/special-educational-needs-code-of-practice-for-wales.pdf"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autism.org.uk/advice-and-guidance/topics/behaviour/masking" TargetMode="External"/><Relationship Id="rId23" Type="http://schemas.openxmlformats.org/officeDocument/2006/relationships/hyperlink" Target="https://www.gov.uk/children-with-special-educational-needs/special-educational-needs-support" TargetMode="External"/><Relationship Id="rId28" Type="http://schemas.openxmlformats.org/officeDocument/2006/relationships/hyperlink" Target="https://hwb.gov.wales/curriculum-for-wales/summary-of-legislation/" TargetMode="External"/><Relationship Id="rId36" Type="http://schemas.openxmlformats.org/officeDocument/2006/relationships/theme" Target="theme/theme1.xml"/><Relationship Id="rId10" Type="http://schemas.openxmlformats.org/officeDocument/2006/relationships/hyperlink" Target="https://help-for-early-years-providers.education.gov.uk/support-for-practitioners/send-assessment/carrying-out-an-assessment" TargetMode="External"/><Relationship Id="rId19" Type="http://schemas.openxmlformats.org/officeDocument/2006/relationships/hyperlink" Target="https://literacytrust.org.uk/information/what-is-literacy/" TargetMode="External"/><Relationship Id="rId31" Type="http://schemas.openxmlformats.org/officeDocument/2006/relationships/hyperlink" Target="https://www.westsussex.gov.uk/media/5555/effective_poa_and_planning.pdf" TargetMode="External"/><Relationship Id="rId4" Type="http://schemas.openxmlformats.org/officeDocument/2006/relationships/footnotes" Target="footnotes.xml"/><Relationship Id="rId9" Type="http://schemas.openxmlformats.org/officeDocument/2006/relationships/hyperlink" Target="https://www.proquest.com/docview/2419554519?accountid=130472&amp;parentSessionId=cx93%2Fc1a%2FAaczydw7V%2F17Hd0kuinHM6yLCn3RgJcilE%3D&amp;pq-origsite=primo&amp;sourcetype=Scholarly%20Journals" TargetMode="External"/><Relationship Id="rId14" Type="http://schemas.openxmlformats.org/officeDocument/2006/relationships/hyperlink" Target="https://www.autism.org.uk/advice-and-guidance/topics/mental-health/anxiety" TargetMode="External"/><Relationship Id="rId22" Type="http://schemas.openxmlformats.org/officeDocument/2006/relationships/hyperlink" Target="https://www.stem.org.uk/all-news/the-importance-of-computing-in-eyfs" TargetMode="External"/><Relationship Id="rId27" Type="http://schemas.openxmlformats.org/officeDocument/2006/relationships/hyperlink" Target="https://hwb.gov.wales/storage/d5d8e39c-b534-40cb-a3f5-7e2e126d8077/foundation-phase-framework.pdf" TargetMode="External"/><Relationship Id="rId30" Type="http://schemas.openxmlformats.org/officeDocument/2006/relationships/hyperlink" Target="https://www.gov.wales/sites/default/files/publications/2024-04/220622-the-additional-learning-needs-code-for-wales-2021%20%282%29.pdf" TargetMode="External"/><Relationship Id="rId35" Type="http://schemas.openxmlformats.org/officeDocument/2006/relationships/fontTable" Target="fontTable.xml"/><Relationship Id="rId8" Type="http://schemas.openxmlformats.org/officeDocument/2006/relationships/hyperlink" Target="https://birthto5matters.org.uk/principles-of-the-ey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15</Pages>
  <Words>5170</Words>
  <Characters>29470</Characters>
  <Application>Microsoft Office Word</Application>
  <DocSecurity>0</DocSecurity>
  <Lines>245</Lines>
  <Paragraphs>69</Paragraphs>
  <ScaleCrop>false</ScaleCrop>
  <Company/>
  <LinksUpToDate>false</LinksUpToDate>
  <CharactersWithSpaces>34571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Caitlin Hughes (2319274)</cp:lastModifiedBy>
  <cp:revision>6</cp:revision>
  <dcterms:created xsi:type="dcterms:W3CDTF">2024-10-27T15:56:00Z</dcterms:created>
  <dcterms:modified xsi:type="dcterms:W3CDTF">2024-10-27T16:09:00Z</dcterms:modified>
</cp:coreProperties>
</file>