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0D7649" w14:textId="044DD532" w:rsidR="008375B5" w:rsidRDefault="009334D8" w:rsidP="008375B5">
      <w:pPr>
        <w:spacing w:line="360" w:lineRule="auto"/>
      </w:pPr>
      <w:r>
        <w:rPr>
          <w:noProof/>
        </w:rPr>
        <w:drawing>
          <wp:inline distT="0" distB="0" distL="0" distR="0" wp14:anchorId="12AD7B40" wp14:editId="06ABB510">
            <wp:extent cx="3343275" cy="1343025"/>
            <wp:effectExtent l="0" t="0" r="0" b="0"/>
            <wp:docPr id="1"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3343275" cy="1343025"/>
                    </a:xfrm>
                    <a:prstGeom prst="rect">
                      <a:avLst/>
                    </a:prstGeom>
                    <a:noFill/>
                    <a:ln>
                      <a:noFill/>
                    </a:ln>
                  </pic:spPr>
                </pic:pic>
              </a:graphicData>
            </a:graphic>
          </wp:inline>
        </w:drawing>
      </w:r>
    </w:p>
    <w:p w14:paraId="3E7F8631" w14:textId="77777777" w:rsidR="008375B5" w:rsidRDefault="008375B5" w:rsidP="008375B5">
      <w:pPr>
        <w:spacing w:line="360" w:lineRule="auto"/>
        <w:rPr>
          <w:rStyle w:val="Strong"/>
          <w:rFonts w:ascii="Segoe UI" w:hAnsi="Segoe UI" w:cs="Segoe UI"/>
          <w:color w:val="1D2125"/>
        </w:rPr>
      </w:pPr>
    </w:p>
    <w:p w14:paraId="3D4BDE11" w14:textId="77777777" w:rsidR="008375B5" w:rsidRDefault="008375B5" w:rsidP="008375B5">
      <w:pPr>
        <w:spacing w:line="360" w:lineRule="auto"/>
        <w:rPr>
          <w:rStyle w:val="Strong"/>
          <w:rFonts w:ascii="Arial" w:hAnsi="Arial" w:cs="Arial"/>
          <w:color w:val="1D2125"/>
          <w:sz w:val="36"/>
          <w:szCs w:val="36"/>
        </w:rPr>
      </w:pPr>
    </w:p>
    <w:p w14:paraId="22930AF8" w14:textId="77777777" w:rsidR="008375B5" w:rsidRDefault="008375B5" w:rsidP="008375B5">
      <w:pPr>
        <w:spacing w:line="360" w:lineRule="auto"/>
        <w:jc w:val="center"/>
        <w:rPr>
          <w:rStyle w:val="Strong"/>
          <w:rFonts w:ascii="Arial" w:hAnsi="Arial" w:cs="Arial"/>
          <w:color w:val="1D2125"/>
          <w:sz w:val="36"/>
          <w:szCs w:val="36"/>
        </w:rPr>
      </w:pPr>
    </w:p>
    <w:p w14:paraId="7E1888EF" w14:textId="77777777" w:rsidR="008375B5" w:rsidRDefault="008375B5" w:rsidP="008375B5">
      <w:pPr>
        <w:spacing w:line="360" w:lineRule="auto"/>
        <w:jc w:val="center"/>
        <w:rPr>
          <w:rStyle w:val="Strong"/>
          <w:rFonts w:ascii="Arial" w:hAnsi="Arial" w:cs="Arial"/>
          <w:color w:val="1D2125"/>
          <w:sz w:val="36"/>
          <w:szCs w:val="36"/>
        </w:rPr>
      </w:pPr>
      <w:r w:rsidRPr="008375B5">
        <w:rPr>
          <w:rStyle w:val="Strong"/>
          <w:rFonts w:ascii="Arial" w:hAnsi="Arial" w:cs="Arial"/>
          <w:color w:val="1D2125"/>
          <w:sz w:val="36"/>
          <w:szCs w:val="36"/>
        </w:rPr>
        <w:t>Digital Transformation in the Health and Care Professions (BMHP6026</w:t>
      </w:r>
      <w:r>
        <w:rPr>
          <w:rStyle w:val="Strong"/>
          <w:rFonts w:ascii="Arial" w:hAnsi="Arial" w:cs="Arial"/>
          <w:color w:val="1D2125"/>
          <w:sz w:val="36"/>
          <w:szCs w:val="36"/>
        </w:rPr>
        <w:t>)</w:t>
      </w:r>
    </w:p>
    <w:p w14:paraId="0E4A258C" w14:textId="77777777" w:rsidR="008375B5" w:rsidRDefault="008375B5" w:rsidP="008375B5">
      <w:pPr>
        <w:spacing w:line="360" w:lineRule="auto"/>
        <w:jc w:val="center"/>
        <w:rPr>
          <w:rStyle w:val="Strong"/>
          <w:rFonts w:ascii="Arial" w:hAnsi="Arial" w:cs="Arial"/>
          <w:color w:val="1D2125"/>
          <w:sz w:val="36"/>
          <w:szCs w:val="36"/>
        </w:rPr>
      </w:pPr>
    </w:p>
    <w:p w14:paraId="4D8F34EA" w14:textId="77777777" w:rsidR="008375B5" w:rsidRDefault="008375B5" w:rsidP="008375B5">
      <w:pPr>
        <w:spacing w:line="360" w:lineRule="auto"/>
        <w:jc w:val="center"/>
        <w:rPr>
          <w:rStyle w:val="Strong"/>
          <w:rFonts w:ascii="Arial" w:hAnsi="Arial" w:cs="Arial"/>
          <w:color w:val="1D2125"/>
          <w:sz w:val="36"/>
          <w:szCs w:val="36"/>
        </w:rPr>
      </w:pPr>
    </w:p>
    <w:p w14:paraId="09EDD2AC" w14:textId="77777777" w:rsidR="008375B5" w:rsidRDefault="008375B5" w:rsidP="008375B5">
      <w:pPr>
        <w:spacing w:line="360" w:lineRule="auto"/>
        <w:rPr>
          <w:rStyle w:val="Strong"/>
          <w:rFonts w:ascii="Arial" w:hAnsi="Arial" w:cs="Arial"/>
          <w:b w:val="0"/>
          <w:bCs w:val="0"/>
          <w:color w:val="1D2125"/>
          <w:sz w:val="32"/>
          <w:szCs w:val="32"/>
        </w:rPr>
      </w:pPr>
      <w:r>
        <w:rPr>
          <w:rFonts w:ascii="Arial" w:hAnsi="Arial" w:cs="Arial"/>
          <w:b/>
          <w:bCs/>
          <w:color w:val="000000"/>
          <w:sz w:val="32"/>
          <w:szCs w:val="32"/>
        </w:rPr>
        <w:t>Component 1: Written Report</w:t>
      </w:r>
    </w:p>
    <w:p w14:paraId="03B7C5EA" w14:textId="77777777" w:rsidR="008375B5" w:rsidRDefault="008375B5" w:rsidP="008375B5">
      <w:pPr>
        <w:spacing w:line="360" w:lineRule="auto"/>
        <w:rPr>
          <w:rStyle w:val="Strong"/>
          <w:rFonts w:ascii="Arial" w:hAnsi="Arial" w:cs="Arial"/>
          <w:color w:val="1D2125"/>
          <w:sz w:val="32"/>
          <w:szCs w:val="32"/>
        </w:rPr>
      </w:pPr>
    </w:p>
    <w:p w14:paraId="3C3042AD" w14:textId="4579683D" w:rsidR="008375B5" w:rsidRDefault="008375B5" w:rsidP="008375B5">
      <w:pPr>
        <w:spacing w:line="360" w:lineRule="auto"/>
        <w:rPr>
          <w:rStyle w:val="Strong"/>
          <w:rFonts w:ascii="Arial" w:hAnsi="Arial" w:cs="Arial"/>
          <w:color w:val="1D2125"/>
          <w:sz w:val="32"/>
          <w:szCs w:val="32"/>
        </w:rPr>
      </w:pPr>
      <w:r>
        <w:rPr>
          <w:rStyle w:val="Strong"/>
          <w:rFonts w:ascii="Arial" w:hAnsi="Arial" w:cs="Arial"/>
          <w:color w:val="1D2125"/>
          <w:sz w:val="32"/>
          <w:szCs w:val="32"/>
        </w:rPr>
        <w:t>Student name:</w:t>
      </w:r>
      <w:r w:rsidR="001D4EB4">
        <w:rPr>
          <w:rStyle w:val="Strong"/>
          <w:rFonts w:ascii="Arial" w:hAnsi="Arial" w:cs="Arial"/>
          <w:color w:val="1D2125"/>
          <w:sz w:val="32"/>
          <w:szCs w:val="32"/>
        </w:rPr>
        <w:t xml:space="preserve"> </w:t>
      </w:r>
      <w:r w:rsidR="001D4EB4" w:rsidRPr="001D4EB4">
        <w:rPr>
          <w:rStyle w:val="Strong"/>
          <w:rFonts w:ascii="Arial" w:hAnsi="Arial" w:cs="Arial"/>
          <w:b w:val="0"/>
          <w:bCs w:val="0"/>
          <w:color w:val="1D2125"/>
          <w:sz w:val="32"/>
          <w:szCs w:val="32"/>
        </w:rPr>
        <w:t xml:space="preserve">Isabela Cosmina Tocila </w:t>
      </w:r>
    </w:p>
    <w:p w14:paraId="227AC82E" w14:textId="062C7649" w:rsidR="008375B5" w:rsidRPr="001D4EB4" w:rsidRDefault="008375B5" w:rsidP="008375B5">
      <w:pPr>
        <w:spacing w:line="360" w:lineRule="auto"/>
        <w:rPr>
          <w:rStyle w:val="Strong"/>
          <w:rFonts w:ascii="Arial" w:hAnsi="Arial" w:cs="Arial"/>
          <w:b w:val="0"/>
          <w:bCs w:val="0"/>
          <w:color w:val="1D2125"/>
          <w:sz w:val="32"/>
          <w:szCs w:val="32"/>
        </w:rPr>
      </w:pPr>
      <w:r>
        <w:rPr>
          <w:rStyle w:val="Strong"/>
          <w:rFonts w:ascii="Arial" w:hAnsi="Arial" w:cs="Arial"/>
          <w:color w:val="1D2125"/>
          <w:sz w:val="32"/>
          <w:szCs w:val="32"/>
        </w:rPr>
        <w:t>Student number:</w:t>
      </w:r>
      <w:r w:rsidR="001D4EB4">
        <w:rPr>
          <w:rStyle w:val="Strong"/>
          <w:rFonts w:ascii="Arial" w:hAnsi="Arial" w:cs="Arial"/>
          <w:color w:val="1D2125"/>
          <w:sz w:val="32"/>
          <w:szCs w:val="32"/>
        </w:rPr>
        <w:t xml:space="preserve"> </w:t>
      </w:r>
      <w:r w:rsidR="001D4EB4" w:rsidRPr="001D4EB4">
        <w:rPr>
          <w:rStyle w:val="Strong"/>
          <w:rFonts w:ascii="Arial" w:hAnsi="Arial" w:cs="Arial"/>
          <w:b w:val="0"/>
          <w:bCs w:val="0"/>
          <w:color w:val="1D2125"/>
          <w:sz w:val="32"/>
          <w:szCs w:val="32"/>
        </w:rPr>
        <w:t>2336281</w:t>
      </w:r>
    </w:p>
    <w:p w14:paraId="5B5E64AD" w14:textId="7D7CB986" w:rsidR="008375B5" w:rsidRDefault="008375B5" w:rsidP="008375B5">
      <w:pPr>
        <w:spacing w:line="360" w:lineRule="auto"/>
        <w:rPr>
          <w:rStyle w:val="Strong"/>
          <w:rFonts w:ascii="Arial" w:hAnsi="Arial" w:cs="Arial"/>
          <w:color w:val="1D2125"/>
          <w:sz w:val="32"/>
          <w:szCs w:val="32"/>
        </w:rPr>
      </w:pPr>
      <w:r>
        <w:rPr>
          <w:rStyle w:val="Strong"/>
          <w:rFonts w:ascii="Arial" w:hAnsi="Arial" w:cs="Arial"/>
          <w:color w:val="1D2125"/>
          <w:sz w:val="32"/>
          <w:szCs w:val="32"/>
        </w:rPr>
        <w:t>Lecturer’s name:</w:t>
      </w:r>
      <w:r w:rsidR="001D4EB4">
        <w:rPr>
          <w:rStyle w:val="Strong"/>
          <w:rFonts w:ascii="Arial" w:hAnsi="Arial" w:cs="Arial"/>
          <w:color w:val="1D2125"/>
          <w:sz w:val="32"/>
          <w:szCs w:val="32"/>
        </w:rPr>
        <w:t xml:space="preserve"> </w:t>
      </w:r>
      <w:r w:rsidR="001D4EB4" w:rsidRPr="001D4EB4">
        <w:rPr>
          <w:rStyle w:val="Strong"/>
          <w:rFonts w:ascii="Arial" w:hAnsi="Arial" w:cs="Arial"/>
          <w:b w:val="0"/>
          <w:bCs w:val="0"/>
          <w:color w:val="1D2125"/>
          <w:sz w:val="32"/>
          <w:szCs w:val="32"/>
        </w:rPr>
        <w:t>Laila Surani</w:t>
      </w:r>
      <w:r w:rsidR="001D4EB4">
        <w:rPr>
          <w:rStyle w:val="Strong"/>
          <w:rFonts w:ascii="Arial" w:hAnsi="Arial" w:cs="Arial"/>
          <w:color w:val="1D2125"/>
          <w:sz w:val="32"/>
          <w:szCs w:val="32"/>
        </w:rPr>
        <w:t xml:space="preserve"> </w:t>
      </w:r>
    </w:p>
    <w:p w14:paraId="4F492421" w14:textId="77777777" w:rsidR="008375B5" w:rsidRDefault="008375B5" w:rsidP="008375B5">
      <w:pPr>
        <w:spacing w:line="360" w:lineRule="auto"/>
        <w:rPr>
          <w:sz w:val="36"/>
          <w:szCs w:val="36"/>
        </w:rPr>
      </w:pPr>
    </w:p>
    <w:p w14:paraId="43FBD350" w14:textId="77777777" w:rsidR="008375B5" w:rsidRDefault="008375B5" w:rsidP="008375B5">
      <w:pPr>
        <w:spacing w:line="360" w:lineRule="auto"/>
        <w:rPr>
          <w:rFonts w:ascii="Arial" w:hAnsi="Arial" w:cs="Arial"/>
          <w:sz w:val="36"/>
          <w:szCs w:val="36"/>
        </w:rPr>
      </w:pPr>
    </w:p>
    <w:p w14:paraId="2EE68F49" w14:textId="77777777" w:rsidR="008375B5" w:rsidRDefault="008375B5" w:rsidP="008375B5">
      <w:pPr>
        <w:spacing w:line="360" w:lineRule="auto"/>
        <w:rPr>
          <w:rFonts w:ascii="Arial" w:hAnsi="Arial" w:cs="Arial"/>
          <w:sz w:val="36"/>
          <w:szCs w:val="36"/>
        </w:rPr>
      </w:pPr>
    </w:p>
    <w:p w14:paraId="5E13BA96" w14:textId="77777777" w:rsidR="008375B5" w:rsidRDefault="008375B5" w:rsidP="008375B5">
      <w:pPr>
        <w:spacing w:line="360" w:lineRule="auto"/>
        <w:rPr>
          <w:rFonts w:ascii="Arial" w:hAnsi="Arial" w:cs="Arial"/>
          <w:sz w:val="36"/>
          <w:szCs w:val="36"/>
        </w:rPr>
      </w:pPr>
    </w:p>
    <w:sdt>
      <w:sdtPr>
        <w:id w:val="-808789090"/>
        <w:docPartObj>
          <w:docPartGallery w:val="Table of Contents"/>
          <w:docPartUnique/>
        </w:docPartObj>
      </w:sdtPr>
      <w:sdtEndPr>
        <w:rPr>
          <w:rFonts w:ascii="Aptos" w:eastAsia="Aptos" w:hAnsi="Aptos" w:cs="Times New Roman"/>
          <w:b/>
          <w:bCs/>
          <w:noProof/>
          <w:color w:val="auto"/>
          <w:kern w:val="2"/>
          <w:sz w:val="24"/>
          <w:szCs w:val="24"/>
          <w:lang w:val="en-GB"/>
        </w:rPr>
      </w:sdtEndPr>
      <w:sdtContent>
        <w:p w14:paraId="325F799E" w14:textId="6F7CB271" w:rsidR="00DF2D2C" w:rsidRDefault="00DF2D2C">
          <w:pPr>
            <w:pStyle w:val="TOCHeading"/>
          </w:pPr>
          <w:r>
            <w:t>Contents</w:t>
          </w:r>
        </w:p>
        <w:p w14:paraId="1E3D9629" w14:textId="141188B0" w:rsidR="00DF2D2C" w:rsidRDefault="00DF2D2C">
          <w:pPr>
            <w:pStyle w:val="TOC1"/>
            <w:tabs>
              <w:tab w:val="right" w:leader="dot" w:pos="9016"/>
            </w:tabs>
            <w:rPr>
              <w:noProof/>
            </w:rPr>
          </w:pPr>
          <w:r>
            <w:fldChar w:fldCharType="begin"/>
          </w:r>
          <w:r>
            <w:instrText xml:space="preserve"> TOC \o "1-3" \h \z \u </w:instrText>
          </w:r>
          <w:r>
            <w:fldChar w:fldCharType="separate"/>
          </w:r>
          <w:hyperlink w:anchor="_Toc234261929" w:history="1">
            <w:r w:rsidRPr="006B2D35">
              <w:rPr>
                <w:rStyle w:val="Hyperlink"/>
                <w:noProof/>
              </w:rPr>
              <w:t>Introduction</w:t>
            </w:r>
            <w:r>
              <w:rPr>
                <w:noProof/>
                <w:webHidden/>
              </w:rPr>
              <w:tab/>
            </w:r>
            <w:r>
              <w:rPr>
                <w:noProof/>
                <w:webHidden/>
              </w:rPr>
              <w:fldChar w:fldCharType="begin"/>
            </w:r>
            <w:r>
              <w:rPr>
                <w:noProof/>
                <w:webHidden/>
              </w:rPr>
              <w:instrText xml:space="preserve"> PAGEREF _Toc234261929 \h </w:instrText>
            </w:r>
            <w:r>
              <w:rPr>
                <w:noProof/>
                <w:webHidden/>
              </w:rPr>
            </w:r>
            <w:r>
              <w:rPr>
                <w:noProof/>
                <w:webHidden/>
              </w:rPr>
              <w:fldChar w:fldCharType="separate"/>
            </w:r>
            <w:r>
              <w:rPr>
                <w:noProof/>
                <w:webHidden/>
              </w:rPr>
              <w:t>3</w:t>
            </w:r>
            <w:r>
              <w:rPr>
                <w:noProof/>
                <w:webHidden/>
              </w:rPr>
              <w:fldChar w:fldCharType="end"/>
            </w:r>
          </w:hyperlink>
        </w:p>
        <w:p w14:paraId="3BB65D57" w14:textId="73D2FA92" w:rsidR="00DF2D2C" w:rsidRDefault="00DF2D2C">
          <w:pPr>
            <w:pStyle w:val="TOC1"/>
            <w:tabs>
              <w:tab w:val="right" w:leader="dot" w:pos="9016"/>
            </w:tabs>
            <w:rPr>
              <w:noProof/>
            </w:rPr>
          </w:pPr>
          <w:hyperlink w:anchor="_Toc234261930" w:history="1">
            <w:r w:rsidRPr="006B2D35">
              <w:rPr>
                <w:rStyle w:val="Hyperlink"/>
                <w:noProof/>
              </w:rPr>
              <w:t>Impact on work force</w:t>
            </w:r>
            <w:r>
              <w:rPr>
                <w:noProof/>
                <w:webHidden/>
              </w:rPr>
              <w:tab/>
            </w:r>
            <w:r>
              <w:rPr>
                <w:noProof/>
                <w:webHidden/>
              </w:rPr>
              <w:fldChar w:fldCharType="begin"/>
            </w:r>
            <w:r>
              <w:rPr>
                <w:noProof/>
                <w:webHidden/>
              </w:rPr>
              <w:instrText xml:space="preserve"> PAGEREF _Toc234261930 \h </w:instrText>
            </w:r>
            <w:r>
              <w:rPr>
                <w:noProof/>
                <w:webHidden/>
              </w:rPr>
            </w:r>
            <w:r>
              <w:rPr>
                <w:noProof/>
                <w:webHidden/>
              </w:rPr>
              <w:fldChar w:fldCharType="separate"/>
            </w:r>
            <w:r>
              <w:rPr>
                <w:noProof/>
                <w:webHidden/>
              </w:rPr>
              <w:t>3</w:t>
            </w:r>
            <w:r>
              <w:rPr>
                <w:noProof/>
                <w:webHidden/>
              </w:rPr>
              <w:fldChar w:fldCharType="end"/>
            </w:r>
          </w:hyperlink>
        </w:p>
        <w:p w14:paraId="5E27A028" w14:textId="591BD46A" w:rsidR="00DF2D2C" w:rsidRDefault="00DF2D2C">
          <w:pPr>
            <w:pStyle w:val="TOC1"/>
            <w:tabs>
              <w:tab w:val="right" w:leader="dot" w:pos="9016"/>
            </w:tabs>
            <w:rPr>
              <w:noProof/>
            </w:rPr>
          </w:pPr>
          <w:hyperlink w:anchor="_Toc234261931" w:history="1">
            <w:r w:rsidRPr="006B2D35">
              <w:rPr>
                <w:rStyle w:val="Hyperlink"/>
                <w:noProof/>
              </w:rPr>
              <w:t>Impact on service delivery</w:t>
            </w:r>
            <w:r>
              <w:rPr>
                <w:noProof/>
                <w:webHidden/>
              </w:rPr>
              <w:tab/>
            </w:r>
            <w:r>
              <w:rPr>
                <w:noProof/>
                <w:webHidden/>
              </w:rPr>
              <w:fldChar w:fldCharType="begin"/>
            </w:r>
            <w:r>
              <w:rPr>
                <w:noProof/>
                <w:webHidden/>
              </w:rPr>
              <w:instrText xml:space="preserve"> PAGEREF _Toc234261931 \h </w:instrText>
            </w:r>
            <w:r>
              <w:rPr>
                <w:noProof/>
                <w:webHidden/>
              </w:rPr>
            </w:r>
            <w:r>
              <w:rPr>
                <w:noProof/>
                <w:webHidden/>
              </w:rPr>
              <w:fldChar w:fldCharType="separate"/>
            </w:r>
            <w:r>
              <w:rPr>
                <w:noProof/>
                <w:webHidden/>
              </w:rPr>
              <w:t>4</w:t>
            </w:r>
            <w:r>
              <w:rPr>
                <w:noProof/>
                <w:webHidden/>
              </w:rPr>
              <w:fldChar w:fldCharType="end"/>
            </w:r>
          </w:hyperlink>
        </w:p>
        <w:p w14:paraId="3137F84C" w14:textId="66C46885" w:rsidR="00DF2D2C" w:rsidRDefault="00DF2D2C">
          <w:pPr>
            <w:pStyle w:val="TOC1"/>
            <w:tabs>
              <w:tab w:val="right" w:leader="dot" w:pos="9016"/>
            </w:tabs>
            <w:rPr>
              <w:noProof/>
            </w:rPr>
          </w:pPr>
          <w:hyperlink w:anchor="_Toc234261932" w:history="1">
            <w:r w:rsidRPr="006B2D35">
              <w:rPr>
                <w:rStyle w:val="Hyperlink"/>
                <w:noProof/>
              </w:rPr>
              <w:t>Impact on patients</w:t>
            </w:r>
            <w:r>
              <w:rPr>
                <w:noProof/>
                <w:webHidden/>
              </w:rPr>
              <w:tab/>
            </w:r>
            <w:r>
              <w:rPr>
                <w:noProof/>
                <w:webHidden/>
              </w:rPr>
              <w:fldChar w:fldCharType="begin"/>
            </w:r>
            <w:r>
              <w:rPr>
                <w:noProof/>
                <w:webHidden/>
              </w:rPr>
              <w:instrText xml:space="preserve"> PAGEREF _Toc234261932 \h </w:instrText>
            </w:r>
            <w:r>
              <w:rPr>
                <w:noProof/>
                <w:webHidden/>
              </w:rPr>
            </w:r>
            <w:r>
              <w:rPr>
                <w:noProof/>
                <w:webHidden/>
              </w:rPr>
              <w:fldChar w:fldCharType="separate"/>
            </w:r>
            <w:r>
              <w:rPr>
                <w:noProof/>
                <w:webHidden/>
              </w:rPr>
              <w:t>5</w:t>
            </w:r>
            <w:r>
              <w:rPr>
                <w:noProof/>
                <w:webHidden/>
              </w:rPr>
              <w:fldChar w:fldCharType="end"/>
            </w:r>
          </w:hyperlink>
        </w:p>
        <w:p w14:paraId="4B3D4650" w14:textId="1F104488" w:rsidR="00DF2D2C" w:rsidRDefault="00DF2D2C">
          <w:pPr>
            <w:pStyle w:val="TOC1"/>
            <w:tabs>
              <w:tab w:val="right" w:leader="dot" w:pos="9016"/>
            </w:tabs>
            <w:rPr>
              <w:noProof/>
            </w:rPr>
          </w:pPr>
          <w:hyperlink w:anchor="_Toc234261933" w:history="1">
            <w:r w:rsidRPr="006B2D35">
              <w:rPr>
                <w:rStyle w:val="Hyperlink"/>
                <w:noProof/>
              </w:rPr>
              <w:t>Impact on community</w:t>
            </w:r>
            <w:r>
              <w:rPr>
                <w:noProof/>
                <w:webHidden/>
              </w:rPr>
              <w:tab/>
            </w:r>
            <w:r>
              <w:rPr>
                <w:noProof/>
                <w:webHidden/>
              </w:rPr>
              <w:fldChar w:fldCharType="begin"/>
            </w:r>
            <w:r>
              <w:rPr>
                <w:noProof/>
                <w:webHidden/>
              </w:rPr>
              <w:instrText xml:space="preserve"> PAGEREF _Toc234261933 \h </w:instrText>
            </w:r>
            <w:r>
              <w:rPr>
                <w:noProof/>
                <w:webHidden/>
              </w:rPr>
            </w:r>
            <w:r>
              <w:rPr>
                <w:noProof/>
                <w:webHidden/>
              </w:rPr>
              <w:fldChar w:fldCharType="separate"/>
            </w:r>
            <w:r>
              <w:rPr>
                <w:noProof/>
                <w:webHidden/>
              </w:rPr>
              <w:t>6</w:t>
            </w:r>
            <w:r>
              <w:rPr>
                <w:noProof/>
                <w:webHidden/>
              </w:rPr>
              <w:fldChar w:fldCharType="end"/>
            </w:r>
          </w:hyperlink>
        </w:p>
        <w:p w14:paraId="08BF4894" w14:textId="012457C7" w:rsidR="00DF2D2C" w:rsidRDefault="00DF2D2C">
          <w:pPr>
            <w:pStyle w:val="TOC1"/>
            <w:tabs>
              <w:tab w:val="right" w:leader="dot" w:pos="9016"/>
            </w:tabs>
            <w:rPr>
              <w:noProof/>
            </w:rPr>
          </w:pPr>
          <w:hyperlink w:anchor="_Toc234261934" w:history="1">
            <w:r w:rsidRPr="006B2D35">
              <w:rPr>
                <w:rStyle w:val="Hyperlink"/>
                <w:noProof/>
              </w:rPr>
              <w:t>Conclusion</w:t>
            </w:r>
            <w:r>
              <w:rPr>
                <w:noProof/>
                <w:webHidden/>
              </w:rPr>
              <w:tab/>
            </w:r>
            <w:r>
              <w:rPr>
                <w:noProof/>
                <w:webHidden/>
              </w:rPr>
              <w:fldChar w:fldCharType="begin"/>
            </w:r>
            <w:r>
              <w:rPr>
                <w:noProof/>
                <w:webHidden/>
              </w:rPr>
              <w:instrText xml:space="preserve"> PAGEREF _Toc234261934 \h </w:instrText>
            </w:r>
            <w:r>
              <w:rPr>
                <w:noProof/>
                <w:webHidden/>
              </w:rPr>
            </w:r>
            <w:r>
              <w:rPr>
                <w:noProof/>
                <w:webHidden/>
              </w:rPr>
              <w:fldChar w:fldCharType="separate"/>
            </w:r>
            <w:r>
              <w:rPr>
                <w:noProof/>
                <w:webHidden/>
              </w:rPr>
              <w:t>8</w:t>
            </w:r>
            <w:r>
              <w:rPr>
                <w:noProof/>
                <w:webHidden/>
              </w:rPr>
              <w:fldChar w:fldCharType="end"/>
            </w:r>
          </w:hyperlink>
        </w:p>
        <w:p w14:paraId="2D4FFD41" w14:textId="6C0CB803" w:rsidR="00DF2D2C" w:rsidRDefault="00DF2D2C">
          <w:pPr>
            <w:pStyle w:val="TOC1"/>
            <w:tabs>
              <w:tab w:val="right" w:leader="dot" w:pos="9016"/>
            </w:tabs>
            <w:rPr>
              <w:noProof/>
            </w:rPr>
          </w:pPr>
          <w:hyperlink w:anchor="_Toc234261935" w:history="1">
            <w:r w:rsidRPr="006B2D35">
              <w:rPr>
                <w:rStyle w:val="Hyperlink"/>
                <w:noProof/>
              </w:rPr>
              <w:t>References</w:t>
            </w:r>
            <w:r>
              <w:rPr>
                <w:noProof/>
                <w:webHidden/>
              </w:rPr>
              <w:tab/>
            </w:r>
            <w:r>
              <w:rPr>
                <w:noProof/>
                <w:webHidden/>
              </w:rPr>
              <w:fldChar w:fldCharType="begin"/>
            </w:r>
            <w:r>
              <w:rPr>
                <w:noProof/>
                <w:webHidden/>
              </w:rPr>
              <w:instrText xml:space="preserve"> PAGEREF _Toc234261935 \h </w:instrText>
            </w:r>
            <w:r>
              <w:rPr>
                <w:noProof/>
                <w:webHidden/>
              </w:rPr>
            </w:r>
            <w:r>
              <w:rPr>
                <w:noProof/>
                <w:webHidden/>
              </w:rPr>
              <w:fldChar w:fldCharType="separate"/>
            </w:r>
            <w:r>
              <w:rPr>
                <w:noProof/>
                <w:webHidden/>
              </w:rPr>
              <w:t>9</w:t>
            </w:r>
            <w:r>
              <w:rPr>
                <w:noProof/>
                <w:webHidden/>
              </w:rPr>
              <w:fldChar w:fldCharType="end"/>
            </w:r>
          </w:hyperlink>
        </w:p>
        <w:p w14:paraId="13C96756" w14:textId="3EFC48AC" w:rsidR="00DF2D2C" w:rsidRDefault="00DF2D2C">
          <w:r>
            <w:rPr>
              <w:b/>
              <w:bCs/>
              <w:noProof/>
            </w:rPr>
            <w:fldChar w:fldCharType="end"/>
          </w:r>
        </w:p>
      </w:sdtContent>
    </w:sdt>
    <w:p w14:paraId="6997D827" w14:textId="77777777" w:rsidR="008375B5" w:rsidRDefault="008375B5" w:rsidP="008375B5">
      <w:pPr>
        <w:pStyle w:val="NormalWeb"/>
        <w:spacing w:line="360" w:lineRule="auto"/>
        <w:rPr>
          <w:rFonts w:ascii="Arial" w:hAnsi="Arial" w:cs="Arial"/>
          <w:b/>
          <w:bCs/>
          <w:color w:val="000000"/>
        </w:rPr>
      </w:pPr>
    </w:p>
    <w:p w14:paraId="014C36E6" w14:textId="77777777" w:rsidR="008375B5" w:rsidRDefault="008375B5" w:rsidP="008375B5">
      <w:pPr>
        <w:pStyle w:val="NormalWeb"/>
        <w:spacing w:line="360" w:lineRule="auto"/>
        <w:rPr>
          <w:rFonts w:ascii="Arial" w:hAnsi="Arial" w:cs="Arial"/>
          <w:b/>
          <w:bCs/>
          <w:color w:val="000000"/>
        </w:rPr>
      </w:pPr>
    </w:p>
    <w:p w14:paraId="63E2CA27" w14:textId="77777777" w:rsidR="008375B5" w:rsidRDefault="008375B5" w:rsidP="008375B5">
      <w:pPr>
        <w:pStyle w:val="NormalWeb"/>
        <w:spacing w:line="360" w:lineRule="auto"/>
        <w:rPr>
          <w:rFonts w:ascii="Arial" w:hAnsi="Arial" w:cs="Arial"/>
          <w:b/>
          <w:bCs/>
          <w:color w:val="000000"/>
        </w:rPr>
      </w:pPr>
    </w:p>
    <w:p w14:paraId="0E7227A5" w14:textId="77777777" w:rsidR="008375B5" w:rsidRDefault="008375B5" w:rsidP="008375B5">
      <w:pPr>
        <w:pStyle w:val="NormalWeb"/>
        <w:spacing w:line="360" w:lineRule="auto"/>
        <w:rPr>
          <w:rFonts w:ascii="Arial" w:hAnsi="Arial" w:cs="Arial"/>
          <w:b/>
          <w:bCs/>
          <w:color w:val="000000"/>
        </w:rPr>
      </w:pPr>
    </w:p>
    <w:p w14:paraId="4C678BFB" w14:textId="77777777" w:rsidR="008375B5" w:rsidRDefault="008375B5" w:rsidP="008375B5">
      <w:pPr>
        <w:pStyle w:val="NormalWeb"/>
        <w:spacing w:line="360" w:lineRule="auto"/>
        <w:rPr>
          <w:rFonts w:ascii="Arial" w:hAnsi="Arial" w:cs="Arial"/>
          <w:b/>
          <w:bCs/>
          <w:color w:val="000000"/>
        </w:rPr>
      </w:pPr>
    </w:p>
    <w:p w14:paraId="3B71E803" w14:textId="77777777" w:rsidR="008375B5" w:rsidRDefault="008375B5" w:rsidP="008375B5">
      <w:pPr>
        <w:pStyle w:val="NormalWeb"/>
        <w:spacing w:line="360" w:lineRule="auto"/>
        <w:rPr>
          <w:rFonts w:ascii="Arial" w:hAnsi="Arial" w:cs="Arial"/>
          <w:b/>
          <w:bCs/>
          <w:color w:val="000000"/>
        </w:rPr>
      </w:pPr>
    </w:p>
    <w:p w14:paraId="1BDE8E0A" w14:textId="77777777" w:rsidR="008375B5" w:rsidRDefault="008375B5" w:rsidP="008375B5">
      <w:pPr>
        <w:pStyle w:val="NormalWeb"/>
        <w:spacing w:line="360" w:lineRule="auto"/>
        <w:rPr>
          <w:rFonts w:ascii="Arial" w:hAnsi="Arial" w:cs="Arial"/>
          <w:b/>
          <w:bCs/>
          <w:color w:val="000000"/>
        </w:rPr>
      </w:pPr>
    </w:p>
    <w:p w14:paraId="43FBCC08" w14:textId="77777777" w:rsidR="008375B5" w:rsidRDefault="008375B5" w:rsidP="008375B5">
      <w:pPr>
        <w:pStyle w:val="NormalWeb"/>
        <w:spacing w:line="360" w:lineRule="auto"/>
        <w:rPr>
          <w:rFonts w:ascii="Arial" w:hAnsi="Arial" w:cs="Arial"/>
          <w:b/>
          <w:bCs/>
          <w:color w:val="000000"/>
        </w:rPr>
      </w:pPr>
    </w:p>
    <w:p w14:paraId="2DCF23CD" w14:textId="77777777" w:rsidR="008375B5" w:rsidRDefault="008375B5" w:rsidP="008375B5">
      <w:pPr>
        <w:pStyle w:val="NormalWeb"/>
        <w:spacing w:line="360" w:lineRule="auto"/>
        <w:rPr>
          <w:rFonts w:ascii="Arial" w:hAnsi="Arial" w:cs="Arial"/>
          <w:b/>
          <w:bCs/>
          <w:color w:val="000000"/>
        </w:rPr>
      </w:pPr>
    </w:p>
    <w:p w14:paraId="7E9D4197" w14:textId="77777777" w:rsidR="008375B5" w:rsidRDefault="008375B5" w:rsidP="008375B5">
      <w:pPr>
        <w:pStyle w:val="NormalWeb"/>
        <w:spacing w:line="360" w:lineRule="auto"/>
        <w:rPr>
          <w:rFonts w:ascii="Arial" w:hAnsi="Arial" w:cs="Arial"/>
          <w:b/>
          <w:bCs/>
          <w:color w:val="000000"/>
        </w:rPr>
      </w:pPr>
    </w:p>
    <w:p w14:paraId="71EA410D" w14:textId="77777777" w:rsidR="008375B5" w:rsidRDefault="008375B5" w:rsidP="008375B5">
      <w:pPr>
        <w:pStyle w:val="NormalWeb"/>
        <w:spacing w:line="360" w:lineRule="auto"/>
        <w:rPr>
          <w:rFonts w:ascii="Arial" w:hAnsi="Arial" w:cs="Arial"/>
          <w:b/>
          <w:bCs/>
          <w:color w:val="000000"/>
        </w:rPr>
      </w:pPr>
    </w:p>
    <w:p w14:paraId="42CE9206" w14:textId="77777777" w:rsidR="008375B5" w:rsidRDefault="008375B5" w:rsidP="008375B5">
      <w:pPr>
        <w:pStyle w:val="NormalWeb"/>
        <w:spacing w:line="360" w:lineRule="auto"/>
        <w:rPr>
          <w:rFonts w:ascii="Arial" w:hAnsi="Arial" w:cs="Arial"/>
          <w:b/>
          <w:bCs/>
          <w:color w:val="000000"/>
        </w:rPr>
      </w:pPr>
    </w:p>
    <w:p w14:paraId="09C4C53A" w14:textId="77777777" w:rsidR="008375B5" w:rsidRDefault="008375B5" w:rsidP="008375B5">
      <w:pPr>
        <w:pStyle w:val="NormalWeb"/>
        <w:spacing w:line="360" w:lineRule="auto"/>
        <w:rPr>
          <w:rFonts w:ascii="Arial" w:hAnsi="Arial" w:cs="Arial"/>
          <w:b/>
          <w:bCs/>
          <w:color w:val="000000"/>
        </w:rPr>
      </w:pPr>
    </w:p>
    <w:p w14:paraId="6D010FBC" w14:textId="77777777" w:rsidR="00A9474F" w:rsidRPr="008375B5" w:rsidRDefault="00A9474F" w:rsidP="006E7D99">
      <w:pPr>
        <w:pStyle w:val="Heading1"/>
      </w:pPr>
      <w:bookmarkStart w:id="0" w:name="_Toc234261929"/>
      <w:r w:rsidRPr="008375B5">
        <w:lastRenderedPageBreak/>
        <w:t>Introduction</w:t>
      </w:r>
      <w:bookmarkEnd w:id="0"/>
      <w:r w:rsidRPr="008375B5">
        <w:t> </w:t>
      </w:r>
    </w:p>
    <w:p w14:paraId="5CC59682" w14:textId="58E8A936" w:rsidR="00A9474F" w:rsidRDefault="006E7D99" w:rsidP="008375B5">
      <w:pPr>
        <w:spacing w:line="360" w:lineRule="auto"/>
        <w:rPr>
          <w:rFonts w:ascii="Arial" w:hAnsi="Arial" w:cs="Arial"/>
          <w:color w:val="000000" w:themeColor="text1"/>
          <w:sz w:val="22"/>
          <w:szCs w:val="22"/>
        </w:rPr>
      </w:pPr>
      <w:r w:rsidRPr="006E7D99">
        <w:rPr>
          <w:rFonts w:ascii="Arial" w:hAnsi="Arial" w:cs="Arial"/>
          <w:color w:val="000000" w:themeColor="text1"/>
          <w:sz w:val="22"/>
          <w:szCs w:val="22"/>
        </w:rPr>
        <w:t>Diabetes is one of the most common long-term conditions worldwide and poses a significant challenge to healthcare systems due to its increasing prevalence and the risk of serious complications if blood glucose levels are not effectively managed (International Diabetes Federation, 2021). Effective glucose monitoring is essential for improving glycaemic control, reducing complications and supporting people to self-manage their condition. Traditionally, blood glucose monitoring relied on finger-prick testing; however, advances in digital health technologies have transformed diabetes care by providing continuous and more accessible glucose monitoring solutions.</w:t>
      </w:r>
      <w:r>
        <w:rPr>
          <w:rFonts w:ascii="Arial" w:hAnsi="Arial" w:cs="Arial"/>
          <w:color w:val="000000" w:themeColor="text1"/>
          <w:sz w:val="22"/>
          <w:szCs w:val="22"/>
        </w:rPr>
        <w:t xml:space="preserve"> </w:t>
      </w:r>
    </w:p>
    <w:p w14:paraId="378FDC93" w14:textId="516CFFBC" w:rsidR="006E7D99" w:rsidRPr="006E7D99" w:rsidRDefault="006E7D99" w:rsidP="008375B5">
      <w:pPr>
        <w:spacing w:line="360" w:lineRule="auto"/>
        <w:rPr>
          <w:rFonts w:ascii="Arial" w:hAnsi="Arial" w:cs="Arial"/>
          <w:color w:val="000000" w:themeColor="text1"/>
          <w:sz w:val="22"/>
          <w:szCs w:val="22"/>
        </w:rPr>
      </w:pPr>
      <w:r w:rsidRPr="006E7D99">
        <w:rPr>
          <w:rFonts w:ascii="Arial" w:hAnsi="Arial" w:cs="Arial"/>
          <w:color w:val="000000" w:themeColor="text1"/>
          <w:sz w:val="22"/>
          <w:szCs w:val="22"/>
        </w:rPr>
        <w:t>One of the most significant digital innovations in diabetes management is the FreeStyle Libre Flash Glucose Monitoring (FGM) system. The device uses a small sensor worn on the back of the upper arm to measure interstitial glucose levels continuously, allowing users to access real-time glucose readings and trends using a reader or smartphone application instead of performing routine finger-prick tests (Blissett et al., 2022). Evidence suggests that the FreeStyle Libre system improves glycaemic control, enhances patient self-management and supports informed clinical decision-making, leading to better health outcomes for people living with diabetes.</w:t>
      </w:r>
      <w:r>
        <w:rPr>
          <w:rFonts w:ascii="Arial" w:hAnsi="Arial" w:cs="Arial"/>
          <w:color w:val="000000" w:themeColor="text1"/>
          <w:sz w:val="22"/>
          <w:szCs w:val="22"/>
        </w:rPr>
        <w:t xml:space="preserve"> T</w:t>
      </w:r>
      <w:r w:rsidRPr="006E7D99">
        <w:rPr>
          <w:rFonts w:ascii="Arial" w:hAnsi="Arial" w:cs="Arial"/>
          <w:color w:val="000000" w:themeColor="text1"/>
          <w:sz w:val="22"/>
          <w:szCs w:val="22"/>
        </w:rPr>
        <w:t>his report critically evaluates the implementation of the FreeStyle Libre system as a digital innovation within health and social care. It examines its impact on the healthcare workforce, service delivery, patients and the wider community, while considering both the advantages and the challenges associated with its adoption in the NHS.</w:t>
      </w:r>
    </w:p>
    <w:p w14:paraId="232BD2C5" w14:textId="77777777" w:rsidR="00C80D0F" w:rsidRPr="008375B5" w:rsidRDefault="00C80D0F" w:rsidP="008375B5">
      <w:pPr>
        <w:spacing w:line="360" w:lineRule="auto"/>
        <w:rPr>
          <w:rFonts w:ascii="Arial" w:hAnsi="Arial" w:cs="Arial"/>
          <w:i/>
          <w:iCs/>
          <w:sz w:val="22"/>
          <w:szCs w:val="22"/>
        </w:rPr>
      </w:pPr>
    </w:p>
    <w:p w14:paraId="6341855D" w14:textId="77777777" w:rsidR="00C80D0F" w:rsidRPr="008375B5" w:rsidRDefault="00C80D0F" w:rsidP="00552A28">
      <w:pPr>
        <w:pStyle w:val="Heading1"/>
      </w:pPr>
      <w:bookmarkStart w:id="1" w:name="_Toc234261930"/>
      <w:r w:rsidRPr="008375B5">
        <w:t>Impact on work force</w:t>
      </w:r>
      <w:bookmarkEnd w:id="1"/>
      <w:r w:rsidRPr="008375B5">
        <w:t xml:space="preserve"> </w:t>
      </w:r>
    </w:p>
    <w:p w14:paraId="331BC7C7" w14:textId="77777777" w:rsidR="006E7D99" w:rsidRPr="006E7D99" w:rsidRDefault="006E7D99" w:rsidP="006E7D99">
      <w:pPr>
        <w:spacing w:line="360" w:lineRule="auto"/>
        <w:rPr>
          <w:rFonts w:ascii="Arial" w:hAnsi="Arial" w:cs="Arial"/>
          <w:color w:val="000000" w:themeColor="text1"/>
          <w:sz w:val="22"/>
          <w:szCs w:val="22"/>
        </w:rPr>
      </w:pPr>
      <w:r w:rsidRPr="006E7D99">
        <w:rPr>
          <w:rFonts w:ascii="Arial" w:hAnsi="Arial" w:cs="Arial"/>
          <w:color w:val="000000" w:themeColor="text1"/>
          <w:sz w:val="22"/>
          <w:szCs w:val="22"/>
        </w:rPr>
        <w:t xml:space="preserve">The implementation of the FreeStyle Libre Flash Glucose Monitoring (FGM) system has transformed the role of healthcare professionals involved in diabetes care. Instead of relying on traditional finger-prick blood glucose testing, healthcare professionals can review continuous glucose data and glucose trends, enabling more accurate clinical assessments and personalised treatment plans (NICE, 2022).  </w:t>
      </w:r>
    </w:p>
    <w:p w14:paraId="3CDC80AD" w14:textId="77777777" w:rsidR="006E7D99" w:rsidRDefault="006E7D99" w:rsidP="006E7D99">
      <w:pPr>
        <w:spacing w:line="360" w:lineRule="auto"/>
        <w:rPr>
          <w:rFonts w:ascii="Arial" w:hAnsi="Arial" w:cs="Arial"/>
          <w:color w:val="000000" w:themeColor="text1"/>
          <w:sz w:val="22"/>
          <w:szCs w:val="22"/>
        </w:rPr>
      </w:pPr>
      <w:r w:rsidRPr="006E7D99">
        <w:rPr>
          <w:rFonts w:ascii="Arial" w:hAnsi="Arial" w:cs="Arial"/>
          <w:color w:val="000000" w:themeColor="text1"/>
          <w:sz w:val="22"/>
          <w:szCs w:val="22"/>
        </w:rPr>
        <w:t xml:space="preserve">The use of FreeStyle Libre has improved workforce efficiency by reducing the time spent performing routine blood glucose checks. Through the LibreView platform, healthcare professionals can remotely review patients’ glucose data before or during consultations, allowing appointments to focus on education, treatment adjustments and shared decision-making rather than collecting glucose readings (Abbott, 2023).  </w:t>
      </w:r>
    </w:p>
    <w:p w14:paraId="606E6748" w14:textId="1B9BA382" w:rsidR="006E7D99" w:rsidRPr="006E7D99" w:rsidRDefault="006E7D99" w:rsidP="006E7D99">
      <w:pPr>
        <w:spacing w:line="360" w:lineRule="auto"/>
        <w:rPr>
          <w:rFonts w:ascii="Arial" w:hAnsi="Arial" w:cs="Arial"/>
          <w:color w:val="000000" w:themeColor="text1"/>
          <w:sz w:val="22"/>
          <w:szCs w:val="22"/>
        </w:rPr>
      </w:pPr>
      <w:r w:rsidRPr="006E7D99">
        <w:rPr>
          <w:rFonts w:ascii="Arial" w:hAnsi="Arial" w:cs="Arial"/>
          <w:color w:val="000000" w:themeColor="text1"/>
          <w:sz w:val="22"/>
          <w:szCs w:val="22"/>
        </w:rPr>
        <w:lastRenderedPageBreak/>
        <w:t xml:space="preserve">The introduction of this digital technology has also changed the competencies required of healthcare professionals. Diabetes specialist nurses, general practitioners and endocrinologists must develop digital skills to interpret glucose reports, educate patients on sensor use and support remote diabetes management. Consequently, digital literacy and continuous professional development have become increasingly important within the diabetes workforce (Glennie et al., 2022).  </w:t>
      </w:r>
    </w:p>
    <w:p w14:paraId="07F9EFB3" w14:textId="77777777" w:rsidR="006E7D99" w:rsidRPr="006E7D99" w:rsidRDefault="006E7D99" w:rsidP="006E7D99">
      <w:pPr>
        <w:spacing w:line="360" w:lineRule="auto"/>
        <w:rPr>
          <w:rFonts w:ascii="Arial" w:hAnsi="Arial" w:cs="Arial"/>
          <w:color w:val="000000" w:themeColor="text1"/>
          <w:sz w:val="22"/>
          <w:szCs w:val="22"/>
        </w:rPr>
      </w:pPr>
      <w:r w:rsidRPr="006E7D99">
        <w:rPr>
          <w:rFonts w:ascii="Arial" w:hAnsi="Arial" w:cs="Arial"/>
          <w:color w:val="000000" w:themeColor="text1"/>
          <w:sz w:val="22"/>
          <w:szCs w:val="22"/>
        </w:rPr>
        <w:t xml:space="preserve">However, despite these benefits, the implementation of FreeStyle Libre also presents challenges. Healthcare organisations must invest in staff training, digital infrastructure and ongoing technical support. Furthermore, some healthcare professionals may require additional time to develop confidence in interpreting continuous glucose monitoring data, particularly during the early stages of implementation (NICE, 2017).  </w:t>
      </w:r>
    </w:p>
    <w:p w14:paraId="78BF621E" w14:textId="6F32257E" w:rsidR="00C80D0F" w:rsidRPr="006E7D99" w:rsidRDefault="006E7D99" w:rsidP="006E7D99">
      <w:pPr>
        <w:spacing w:line="360" w:lineRule="auto"/>
        <w:rPr>
          <w:rFonts w:ascii="Arial" w:hAnsi="Arial" w:cs="Arial"/>
          <w:color w:val="000000" w:themeColor="text1"/>
          <w:sz w:val="22"/>
          <w:szCs w:val="22"/>
        </w:rPr>
      </w:pPr>
      <w:r w:rsidRPr="006E7D99">
        <w:rPr>
          <w:rFonts w:ascii="Arial" w:hAnsi="Arial" w:cs="Arial"/>
          <w:color w:val="000000" w:themeColor="text1"/>
          <w:sz w:val="22"/>
          <w:szCs w:val="22"/>
        </w:rPr>
        <w:t>Overall, FreeStyle Libre has had a positive impact on the healthcare workforce by improving efficiency, supporting evidence-based clinical decision-making and encouraging the development of digital competencies. Nevertheless, successful implementation depends on adequate training, organisational support and continued investment in digital healthcare technologies.</w:t>
      </w:r>
    </w:p>
    <w:p w14:paraId="61241919" w14:textId="77777777" w:rsidR="00C80D0F" w:rsidRPr="008375B5" w:rsidRDefault="00C80D0F" w:rsidP="00CD47C8">
      <w:pPr>
        <w:pStyle w:val="Heading1"/>
      </w:pPr>
      <w:bookmarkStart w:id="2" w:name="_Toc234261931"/>
      <w:r w:rsidRPr="008375B5">
        <w:t>Impact on service delivery</w:t>
      </w:r>
      <w:bookmarkEnd w:id="2"/>
      <w:r w:rsidRPr="008375B5">
        <w:t xml:space="preserve"> </w:t>
      </w:r>
    </w:p>
    <w:p w14:paraId="2F97D73F" w14:textId="77777777" w:rsidR="00C90D4B" w:rsidRPr="00C90D4B" w:rsidRDefault="00C90D4B" w:rsidP="00C90D4B">
      <w:pPr>
        <w:spacing w:line="360" w:lineRule="auto"/>
        <w:rPr>
          <w:rFonts w:ascii="Arial" w:hAnsi="Arial" w:cs="Arial"/>
          <w:sz w:val="22"/>
          <w:szCs w:val="22"/>
        </w:rPr>
      </w:pPr>
      <w:r w:rsidRPr="00C90D4B">
        <w:rPr>
          <w:rFonts w:ascii="Arial" w:hAnsi="Arial" w:cs="Arial"/>
          <w:sz w:val="22"/>
          <w:szCs w:val="22"/>
        </w:rPr>
        <w:t>The implementation of FreeStyle Libre has significantly improved service delivery by enabling healthcare professionals to provide more efficient, patient-centred, and data-driven diabetes care. Unlike traditional finger-prick blood glucose monitoring, FreeStyle Libre provides continuous glucose data, allowing clinicians to make more informed treatment decisions based on glucose trends rather than individual readings (NICE, 2022).</w:t>
      </w:r>
    </w:p>
    <w:p w14:paraId="1F4503DF" w14:textId="77777777" w:rsidR="00C90D4B" w:rsidRPr="00C90D4B" w:rsidRDefault="00C90D4B" w:rsidP="00C90D4B">
      <w:pPr>
        <w:spacing w:line="360" w:lineRule="auto"/>
        <w:rPr>
          <w:rFonts w:ascii="Arial" w:hAnsi="Arial" w:cs="Arial"/>
          <w:sz w:val="22"/>
          <w:szCs w:val="22"/>
        </w:rPr>
      </w:pPr>
      <w:r w:rsidRPr="00C90D4B">
        <w:rPr>
          <w:rFonts w:ascii="Arial" w:hAnsi="Arial" w:cs="Arial"/>
          <w:sz w:val="22"/>
          <w:szCs w:val="22"/>
        </w:rPr>
        <w:t>One of the main benefits for service delivery is the reduction in routine face-to-face appointments. Healthcare professionals can review glucose data remotely through the LibreView platform, enabling virtual consultations and timely interventions without requiring patients to attend hospital or clinic appointments. This improves access to care while reducing pressure on outpatient diabetes services (NHS England, 2023).</w:t>
      </w:r>
    </w:p>
    <w:p w14:paraId="35B2327E" w14:textId="77777777" w:rsidR="00C90D4B" w:rsidRPr="00C90D4B" w:rsidRDefault="00C90D4B" w:rsidP="00C90D4B">
      <w:pPr>
        <w:spacing w:line="360" w:lineRule="auto"/>
        <w:rPr>
          <w:rFonts w:ascii="Arial" w:hAnsi="Arial" w:cs="Arial"/>
          <w:sz w:val="22"/>
          <w:szCs w:val="22"/>
        </w:rPr>
      </w:pPr>
    </w:p>
    <w:p w14:paraId="1047D342" w14:textId="77777777" w:rsidR="00C90D4B" w:rsidRPr="00C90D4B" w:rsidRDefault="00C90D4B" w:rsidP="00C90D4B">
      <w:pPr>
        <w:spacing w:line="360" w:lineRule="auto"/>
        <w:rPr>
          <w:rFonts w:ascii="Arial" w:hAnsi="Arial" w:cs="Arial"/>
          <w:sz w:val="22"/>
          <w:szCs w:val="22"/>
        </w:rPr>
      </w:pPr>
      <w:r w:rsidRPr="00C90D4B">
        <w:rPr>
          <w:rFonts w:ascii="Arial" w:hAnsi="Arial" w:cs="Arial"/>
          <w:sz w:val="22"/>
          <w:szCs w:val="22"/>
        </w:rPr>
        <w:t>FreeStyle Libre also supports early identification of glucose fluctuations, helping clinicians adjust treatment plans before serious complications develop. As a result, the technology contributes to improved clinical outcomes and reduces emergency hospital admissions related to severe hypoglycaemia or hyperglycaemia (Diabetes UK, 2023).</w:t>
      </w:r>
    </w:p>
    <w:p w14:paraId="2E804965" w14:textId="77777777" w:rsidR="00C90D4B" w:rsidRPr="00C90D4B" w:rsidRDefault="00C90D4B" w:rsidP="00C90D4B">
      <w:pPr>
        <w:spacing w:line="360" w:lineRule="auto"/>
        <w:rPr>
          <w:rFonts w:ascii="Arial" w:hAnsi="Arial" w:cs="Arial"/>
          <w:sz w:val="22"/>
          <w:szCs w:val="22"/>
        </w:rPr>
      </w:pPr>
    </w:p>
    <w:p w14:paraId="0A8C66EF" w14:textId="77777777" w:rsidR="00C90D4B" w:rsidRPr="00C90D4B" w:rsidRDefault="00C90D4B" w:rsidP="00C90D4B">
      <w:pPr>
        <w:spacing w:line="360" w:lineRule="auto"/>
        <w:rPr>
          <w:rFonts w:ascii="Arial" w:hAnsi="Arial" w:cs="Arial"/>
          <w:sz w:val="22"/>
          <w:szCs w:val="22"/>
        </w:rPr>
      </w:pPr>
      <w:r w:rsidRPr="00C90D4B">
        <w:rPr>
          <w:rFonts w:ascii="Arial" w:hAnsi="Arial" w:cs="Arial"/>
          <w:sz w:val="22"/>
          <w:szCs w:val="22"/>
        </w:rPr>
        <w:t>Furthermore, digital glucose reports improve communication between healthcare professionals and patients. During consultations, clinicians can use real-time data to explain glucose patterns, discuss lifestyle factors, and encourage shared decision-making. This enhances personalised care and supports evidence-based clinical practice (Glennie et al., 2022).</w:t>
      </w:r>
    </w:p>
    <w:p w14:paraId="3A9AD178" w14:textId="77777777" w:rsidR="00C90D4B" w:rsidRPr="00C90D4B" w:rsidRDefault="00C90D4B" w:rsidP="00C90D4B">
      <w:pPr>
        <w:spacing w:line="360" w:lineRule="auto"/>
        <w:rPr>
          <w:rFonts w:ascii="Arial" w:hAnsi="Arial" w:cs="Arial"/>
          <w:sz w:val="22"/>
          <w:szCs w:val="22"/>
        </w:rPr>
      </w:pPr>
      <w:r w:rsidRPr="00C90D4B">
        <w:rPr>
          <w:rFonts w:ascii="Arial" w:hAnsi="Arial" w:cs="Arial"/>
          <w:sz w:val="22"/>
          <w:szCs w:val="22"/>
        </w:rPr>
        <w:t>Despite these advantages, implementing FreeStyle Libre requires healthcare organisations to invest in digital infrastructure, staff training, and ongoing technical support. Some healthcare professionals may also require additional training to interpret continuous glucose monitoring data effectively, particularly during the early stages of implementation (NICE, 2022).</w:t>
      </w:r>
    </w:p>
    <w:p w14:paraId="7E1D5428" w14:textId="491D1EBC" w:rsidR="00C80D0F" w:rsidRPr="00C90D4B" w:rsidRDefault="00C90D4B" w:rsidP="00C90D4B">
      <w:pPr>
        <w:spacing w:line="360" w:lineRule="auto"/>
        <w:rPr>
          <w:rFonts w:ascii="Arial" w:hAnsi="Arial" w:cs="Arial"/>
          <w:sz w:val="22"/>
          <w:szCs w:val="22"/>
        </w:rPr>
      </w:pPr>
      <w:r w:rsidRPr="00C90D4B">
        <w:rPr>
          <w:rFonts w:ascii="Arial" w:hAnsi="Arial" w:cs="Arial"/>
          <w:sz w:val="22"/>
          <w:szCs w:val="22"/>
        </w:rPr>
        <w:t>Overall, FreeStyle Libre has had a positive impact on service delivery by improving efficiency, supporting remote monitoring, enhancing clinical decision-making, and promoting more personalised diabetes care. However, its long-term success depends on continued investment in digital healthcare systems and workforce development.</w:t>
      </w:r>
    </w:p>
    <w:p w14:paraId="46327300" w14:textId="77777777" w:rsidR="00C80D0F" w:rsidRDefault="00C80D0F" w:rsidP="00CD47C8">
      <w:pPr>
        <w:pStyle w:val="Heading1"/>
      </w:pPr>
      <w:bookmarkStart w:id="3" w:name="_Toc234261932"/>
      <w:r w:rsidRPr="008375B5">
        <w:t>Impact on patients</w:t>
      </w:r>
      <w:bookmarkEnd w:id="3"/>
      <w:r w:rsidRPr="008375B5">
        <w:t xml:space="preserve"> </w:t>
      </w:r>
    </w:p>
    <w:p w14:paraId="08F74A5D" w14:textId="77777777" w:rsidR="00C90D4B" w:rsidRPr="00C90D4B" w:rsidRDefault="00C90D4B" w:rsidP="00C90D4B">
      <w:pPr>
        <w:spacing w:line="360" w:lineRule="auto"/>
        <w:rPr>
          <w:rFonts w:ascii="Arial" w:hAnsi="Arial" w:cs="Arial"/>
          <w:sz w:val="22"/>
          <w:szCs w:val="22"/>
        </w:rPr>
      </w:pPr>
      <w:r w:rsidRPr="00C90D4B">
        <w:rPr>
          <w:rFonts w:ascii="Arial" w:hAnsi="Arial" w:cs="Arial"/>
          <w:sz w:val="22"/>
          <w:szCs w:val="22"/>
        </w:rPr>
        <w:t>FreeStyle Libre has changed the way many people with diabetes manage their condition. Instead of checking blood glucose levels using regular finger-prick tests, patients can scan a small sensor attached to their arm to see their glucose levels at any time. This makes monitoring easier, quicker, and less painful (NICE, 2022).</w:t>
      </w:r>
    </w:p>
    <w:p w14:paraId="37CFE363" w14:textId="77777777" w:rsidR="00C90D4B" w:rsidRPr="00C90D4B" w:rsidRDefault="00C90D4B" w:rsidP="00C90D4B">
      <w:pPr>
        <w:spacing w:line="360" w:lineRule="auto"/>
        <w:rPr>
          <w:rFonts w:ascii="Arial" w:hAnsi="Arial" w:cs="Arial"/>
          <w:sz w:val="22"/>
          <w:szCs w:val="22"/>
        </w:rPr>
      </w:pPr>
      <w:r w:rsidRPr="00C90D4B">
        <w:rPr>
          <w:rFonts w:ascii="Arial" w:hAnsi="Arial" w:cs="Arial"/>
          <w:sz w:val="22"/>
          <w:szCs w:val="22"/>
        </w:rPr>
        <w:t>The technology helps patients understand how their glucose levels change throughout the day. As a result, they can make better decisions about food, exercise, and medication. This gives patients more confidence in managing their diabetes and encourages them to take an active role in their own care (Diabetes UK, 2023).</w:t>
      </w:r>
    </w:p>
    <w:p w14:paraId="378EFAD5" w14:textId="77777777" w:rsidR="00C90D4B" w:rsidRPr="00C90D4B" w:rsidRDefault="00C90D4B" w:rsidP="00C90D4B">
      <w:pPr>
        <w:spacing w:line="360" w:lineRule="auto"/>
        <w:rPr>
          <w:rFonts w:ascii="Arial" w:hAnsi="Arial" w:cs="Arial"/>
          <w:sz w:val="22"/>
          <w:szCs w:val="22"/>
        </w:rPr>
      </w:pPr>
      <w:r w:rsidRPr="00C90D4B">
        <w:rPr>
          <w:rFonts w:ascii="Arial" w:hAnsi="Arial" w:cs="Arial"/>
          <w:sz w:val="22"/>
          <w:szCs w:val="22"/>
        </w:rPr>
        <w:t>FreeStyle Libre also improves patients’ experiences during healthcare appointments. Healthcare professionals can review glucose reports and discuss the results with patients, making it easier to identify problems and choose the most suitable treatment. This supports better communication and shared decision-making between patients and healthcare professionals (NHS England, 2023).</w:t>
      </w:r>
    </w:p>
    <w:p w14:paraId="509F5138" w14:textId="77777777" w:rsidR="00C90D4B" w:rsidRPr="00C90D4B" w:rsidRDefault="00C90D4B" w:rsidP="00C90D4B">
      <w:pPr>
        <w:spacing w:line="360" w:lineRule="auto"/>
        <w:rPr>
          <w:rFonts w:ascii="Arial" w:hAnsi="Arial" w:cs="Arial"/>
          <w:sz w:val="22"/>
          <w:szCs w:val="22"/>
        </w:rPr>
      </w:pPr>
      <w:r w:rsidRPr="00C90D4B">
        <w:rPr>
          <w:rFonts w:ascii="Arial" w:hAnsi="Arial" w:cs="Arial"/>
          <w:sz w:val="22"/>
          <w:szCs w:val="22"/>
        </w:rPr>
        <w:t>In addition, many patients report feeling less worried about low or high blood glucose levels because they can check their glucose more often. This can improve their quality of life and reduce stress related to diabetes management (Glennie et al., 2022).</w:t>
      </w:r>
    </w:p>
    <w:p w14:paraId="725F0435" w14:textId="77777777" w:rsidR="00C90D4B" w:rsidRPr="00C90D4B" w:rsidRDefault="00C90D4B" w:rsidP="00C90D4B">
      <w:pPr>
        <w:spacing w:line="360" w:lineRule="auto"/>
        <w:rPr>
          <w:rFonts w:ascii="Arial" w:hAnsi="Arial" w:cs="Arial"/>
          <w:sz w:val="22"/>
          <w:szCs w:val="22"/>
        </w:rPr>
      </w:pPr>
      <w:r w:rsidRPr="00C90D4B">
        <w:rPr>
          <w:rFonts w:ascii="Arial" w:hAnsi="Arial" w:cs="Arial"/>
          <w:sz w:val="22"/>
          <w:szCs w:val="22"/>
        </w:rPr>
        <w:lastRenderedPageBreak/>
        <w:t>However, some patients may find the technology difficult to use at first and may need training and support. Others may experience problems if they have limited access to digital devices or if the technology is not available through local healthcare services (NICE, 2022).</w:t>
      </w:r>
    </w:p>
    <w:p w14:paraId="5AABB7B1" w14:textId="77C3FCA6" w:rsidR="00C90D4B" w:rsidRPr="00C90D4B" w:rsidRDefault="00C90D4B" w:rsidP="00C90D4B">
      <w:pPr>
        <w:spacing w:line="360" w:lineRule="auto"/>
        <w:rPr>
          <w:rFonts w:ascii="Arial" w:hAnsi="Arial" w:cs="Arial"/>
          <w:sz w:val="22"/>
          <w:szCs w:val="22"/>
        </w:rPr>
      </w:pPr>
      <w:r w:rsidRPr="00C90D4B">
        <w:rPr>
          <w:rFonts w:ascii="Arial" w:hAnsi="Arial" w:cs="Arial"/>
          <w:sz w:val="22"/>
          <w:szCs w:val="22"/>
        </w:rPr>
        <w:t>Overall, FreeStyle Libre has improved patients’ experiences by making diabetes management easier, increasing confidence, and supporting more personalised care.</w:t>
      </w:r>
    </w:p>
    <w:p w14:paraId="75ED4894" w14:textId="77777777" w:rsidR="00C80D0F" w:rsidRPr="008375B5" w:rsidRDefault="00C80D0F" w:rsidP="00CD47C8">
      <w:pPr>
        <w:pStyle w:val="Heading1"/>
      </w:pPr>
      <w:bookmarkStart w:id="4" w:name="_Toc234261933"/>
      <w:r w:rsidRPr="008375B5">
        <w:t>Impact on community</w:t>
      </w:r>
      <w:bookmarkEnd w:id="4"/>
      <w:r w:rsidRPr="008375B5">
        <w:t xml:space="preserve"> </w:t>
      </w:r>
    </w:p>
    <w:p w14:paraId="32802914" w14:textId="77777777" w:rsidR="00C90D4B" w:rsidRPr="00C90D4B" w:rsidRDefault="00C90D4B" w:rsidP="00C90D4B">
      <w:pPr>
        <w:spacing w:line="360" w:lineRule="auto"/>
        <w:rPr>
          <w:rFonts w:ascii="Arial" w:hAnsi="Arial" w:cs="Arial"/>
          <w:sz w:val="22"/>
          <w:szCs w:val="22"/>
        </w:rPr>
      </w:pPr>
      <w:r w:rsidRPr="00C90D4B">
        <w:rPr>
          <w:rFonts w:ascii="Arial" w:hAnsi="Arial" w:cs="Arial"/>
          <w:sz w:val="22"/>
          <w:szCs w:val="22"/>
        </w:rPr>
        <w:t>FreeStyle Libre has improved access to healthcare services for many people living with diabetes, particularly those who live in rural or remote areas. The technology allows patients to share their glucose data electronically with healthcare professionals through the LibreView platform. This means that many consultations can take place remotely, reducing the need to travel to hospitals or diabetes clinics. Remote monitoring saves time for both patients and healthcare professionals and helps make healthcare services more accessible (NHS England, 2023).</w:t>
      </w:r>
    </w:p>
    <w:p w14:paraId="232223AF" w14:textId="77777777" w:rsidR="00C90D4B" w:rsidRPr="00C90D4B" w:rsidRDefault="00C90D4B" w:rsidP="00C90D4B">
      <w:pPr>
        <w:spacing w:line="360" w:lineRule="auto"/>
        <w:rPr>
          <w:rFonts w:ascii="Arial" w:hAnsi="Arial" w:cs="Arial"/>
          <w:sz w:val="22"/>
          <w:szCs w:val="22"/>
        </w:rPr>
      </w:pPr>
      <w:r w:rsidRPr="00C90D4B">
        <w:rPr>
          <w:rFonts w:ascii="Arial" w:hAnsi="Arial" w:cs="Arial"/>
          <w:sz w:val="22"/>
          <w:szCs w:val="22"/>
        </w:rPr>
        <w:t>The technology also reduces pressure on healthcare services. Continuous glucose monitoring helps identify changes in blood glucose levels at an early stage, allowing healthcare professionals to adjust treatment before serious complications occur. This can reduce emergency hospital admissions caused by hypoglycaemia or hyperglycaemia and improve the efficiency of diabetes services (NICE, 2022). As a result, healthcare resources can be used more effectively for patients who require urgent care.</w:t>
      </w:r>
    </w:p>
    <w:p w14:paraId="2A43E783" w14:textId="77777777" w:rsidR="00C90D4B" w:rsidRPr="00C90D4B" w:rsidRDefault="00C90D4B" w:rsidP="00C90D4B">
      <w:pPr>
        <w:spacing w:line="360" w:lineRule="auto"/>
        <w:rPr>
          <w:rFonts w:ascii="Arial" w:hAnsi="Arial" w:cs="Arial"/>
          <w:sz w:val="22"/>
          <w:szCs w:val="22"/>
        </w:rPr>
      </w:pPr>
      <w:r w:rsidRPr="00C90D4B">
        <w:rPr>
          <w:rFonts w:ascii="Arial" w:hAnsi="Arial" w:cs="Arial"/>
          <w:sz w:val="22"/>
          <w:szCs w:val="22"/>
        </w:rPr>
        <w:t>FreeStyle Libre has also had a positive impact on family members and carers. Supporting someone with diabetes can be stressful, especially when there is a risk of sudden changes in blood glucose levels. The technology allows patients to monitor their glucose more frequently, helping families feel more confident that diabetes is being managed safely. Parents of children with diabetes and carers of older adults often experience less anxiety because glucose information is available throughout the day (Diabetes UK, 2023).</w:t>
      </w:r>
    </w:p>
    <w:p w14:paraId="6E7B047F" w14:textId="77777777" w:rsidR="00C90D4B" w:rsidRPr="00C90D4B" w:rsidRDefault="00C90D4B" w:rsidP="00C90D4B">
      <w:pPr>
        <w:spacing w:line="360" w:lineRule="auto"/>
        <w:rPr>
          <w:rFonts w:ascii="Arial" w:hAnsi="Arial" w:cs="Arial"/>
          <w:sz w:val="22"/>
          <w:szCs w:val="22"/>
        </w:rPr>
      </w:pPr>
      <w:r w:rsidRPr="00C90D4B">
        <w:rPr>
          <w:rFonts w:ascii="Arial" w:hAnsi="Arial" w:cs="Arial"/>
          <w:sz w:val="22"/>
          <w:szCs w:val="22"/>
        </w:rPr>
        <w:t>Another important benefit is the improvement in communication between patients, carers, and healthcare professionals. During consultations, glucose reports provide clear information about blood glucose patterns, making it easier to discuss treatment options and lifestyle changes. This supports shared decision-making and helps patients and their families better understand the condition (Glennie et al., 2022).</w:t>
      </w:r>
    </w:p>
    <w:p w14:paraId="006879CC" w14:textId="77777777" w:rsidR="00C90D4B" w:rsidRPr="00C90D4B" w:rsidRDefault="00C90D4B" w:rsidP="00C90D4B">
      <w:pPr>
        <w:spacing w:line="360" w:lineRule="auto"/>
        <w:rPr>
          <w:rFonts w:ascii="Arial" w:hAnsi="Arial" w:cs="Arial"/>
          <w:sz w:val="22"/>
          <w:szCs w:val="22"/>
        </w:rPr>
      </w:pPr>
    </w:p>
    <w:p w14:paraId="43152BC0" w14:textId="77777777" w:rsidR="00C90D4B" w:rsidRPr="00C90D4B" w:rsidRDefault="00C90D4B" w:rsidP="00C90D4B">
      <w:pPr>
        <w:spacing w:line="360" w:lineRule="auto"/>
        <w:rPr>
          <w:rFonts w:ascii="Arial" w:hAnsi="Arial" w:cs="Arial"/>
          <w:sz w:val="22"/>
          <w:szCs w:val="22"/>
        </w:rPr>
      </w:pPr>
      <w:r w:rsidRPr="00C90D4B">
        <w:rPr>
          <w:rFonts w:ascii="Arial" w:hAnsi="Arial" w:cs="Arial"/>
          <w:sz w:val="22"/>
          <w:szCs w:val="22"/>
        </w:rPr>
        <w:lastRenderedPageBreak/>
        <w:t>FreeStyle Libre also supports co-production, where patients and healthcare professionals work together to manage care. Patients have access to detailed glucose data, allowing them to understand how food, exercise, stress, and medication affect their glucose levels. This enables them to participate actively in treatment decisions rather than relying only on healthcare professionals. Co-production encourages person-centred care and improves patient confidence and independence (NICE, 2022).</w:t>
      </w:r>
    </w:p>
    <w:p w14:paraId="073472B0" w14:textId="77777777" w:rsidR="00C90D4B" w:rsidRPr="00C90D4B" w:rsidRDefault="00C90D4B" w:rsidP="00C90D4B">
      <w:pPr>
        <w:spacing w:line="360" w:lineRule="auto"/>
        <w:rPr>
          <w:rFonts w:ascii="Arial" w:hAnsi="Arial" w:cs="Arial"/>
          <w:sz w:val="22"/>
          <w:szCs w:val="22"/>
        </w:rPr>
      </w:pPr>
      <w:r w:rsidRPr="00C90D4B">
        <w:rPr>
          <w:rFonts w:ascii="Arial" w:hAnsi="Arial" w:cs="Arial"/>
          <w:sz w:val="22"/>
          <w:szCs w:val="22"/>
        </w:rPr>
        <w:t>From a public health perspective, FreeStyle Libre contributes to better diabetes management across the population. Improved glucose control can reduce the risk of long-term complications such as heart disease, kidney disease, blindness, and lower limb amputations. Preventing these complications improves quality of life for patients while reducing demand on NHS services (Diabetes UK, 2023).</w:t>
      </w:r>
    </w:p>
    <w:p w14:paraId="3164551B" w14:textId="77777777" w:rsidR="00C90D4B" w:rsidRPr="00C90D4B" w:rsidRDefault="00C90D4B" w:rsidP="00C90D4B">
      <w:pPr>
        <w:spacing w:line="360" w:lineRule="auto"/>
        <w:rPr>
          <w:rFonts w:ascii="Arial" w:hAnsi="Arial" w:cs="Arial"/>
          <w:sz w:val="22"/>
          <w:szCs w:val="22"/>
        </w:rPr>
      </w:pPr>
      <w:r w:rsidRPr="00C90D4B">
        <w:rPr>
          <w:rFonts w:ascii="Arial" w:hAnsi="Arial" w:cs="Arial"/>
          <w:sz w:val="22"/>
          <w:szCs w:val="22"/>
        </w:rPr>
        <w:t>The technology also supports the NHS’s digital transformation by encouraging the use of remote monitoring and digital healthcare. This allows healthcare organisations to provide more efficient services while improving patient outcomes. Data collected through FreeStyle Libre can also help healthcare providers monitor trends in diabetes management and plan future services more effectively (NHS England, 2023).</w:t>
      </w:r>
    </w:p>
    <w:p w14:paraId="3702A02A" w14:textId="77777777" w:rsidR="00C90D4B" w:rsidRPr="00C90D4B" w:rsidRDefault="00C90D4B" w:rsidP="00C90D4B">
      <w:pPr>
        <w:spacing w:line="360" w:lineRule="auto"/>
        <w:rPr>
          <w:rFonts w:ascii="Arial" w:hAnsi="Arial" w:cs="Arial"/>
          <w:sz w:val="22"/>
          <w:szCs w:val="22"/>
        </w:rPr>
      </w:pPr>
      <w:r w:rsidRPr="00C90D4B">
        <w:rPr>
          <w:rFonts w:ascii="Arial" w:hAnsi="Arial" w:cs="Arial"/>
          <w:sz w:val="22"/>
          <w:szCs w:val="22"/>
        </w:rPr>
        <w:t>Despite these benefits, some challenges remain. Not all patients have the digital skills or technology needed to use FreeStyle Libre successfully. Older adults and people from disadvantaged communities may require additional training and support. Healthcare organisations must therefore ensure that digital technologies are accessible to everyone to avoid widening health inequalities (NICE, 2022).</w:t>
      </w:r>
    </w:p>
    <w:p w14:paraId="2CA9E204" w14:textId="46264A9F" w:rsidR="00C80D0F" w:rsidRPr="00C90D4B" w:rsidRDefault="00C90D4B" w:rsidP="00C90D4B">
      <w:pPr>
        <w:spacing w:line="360" w:lineRule="auto"/>
        <w:rPr>
          <w:rFonts w:ascii="Arial" w:hAnsi="Arial" w:cs="Arial"/>
          <w:sz w:val="22"/>
          <w:szCs w:val="22"/>
        </w:rPr>
      </w:pPr>
      <w:r w:rsidRPr="00C90D4B">
        <w:rPr>
          <w:rFonts w:ascii="Arial" w:hAnsi="Arial" w:cs="Arial"/>
          <w:sz w:val="22"/>
          <w:szCs w:val="22"/>
        </w:rPr>
        <w:t>Overall, FreeStyle Libre has had a positive impact on the community by improving access to healthcare, supporting families and carers, encouraging co-production, and contributing to better public health outcomes. Although some barriers remain, the technology demonstrates how digital innovation can improve healthcare delivery for both individuals and the wider community.</w:t>
      </w:r>
    </w:p>
    <w:p w14:paraId="18CE36ED" w14:textId="77777777" w:rsidR="00CD47C8" w:rsidRDefault="00CD47C8" w:rsidP="00CD47C8">
      <w:pPr>
        <w:pStyle w:val="Heading1"/>
      </w:pPr>
    </w:p>
    <w:p w14:paraId="2FAE7EB3" w14:textId="77777777" w:rsidR="00CD47C8" w:rsidRDefault="00CD47C8" w:rsidP="00CD47C8">
      <w:pPr>
        <w:pStyle w:val="Heading1"/>
      </w:pPr>
    </w:p>
    <w:p w14:paraId="5D67FFC7" w14:textId="77777777" w:rsidR="00CD47C8" w:rsidRDefault="00CD47C8" w:rsidP="00CD47C8"/>
    <w:p w14:paraId="2F6ECCBB" w14:textId="77777777" w:rsidR="00CD47C8" w:rsidRDefault="00CD47C8" w:rsidP="00CD47C8"/>
    <w:p w14:paraId="0C5078D7" w14:textId="79CC5892" w:rsidR="00C80D0F" w:rsidRPr="008375B5" w:rsidRDefault="00C80D0F" w:rsidP="00CD47C8">
      <w:pPr>
        <w:pStyle w:val="Heading1"/>
      </w:pPr>
      <w:bookmarkStart w:id="5" w:name="_Toc234261934"/>
      <w:r w:rsidRPr="008375B5">
        <w:lastRenderedPageBreak/>
        <w:t>Conclusion</w:t>
      </w:r>
      <w:bookmarkEnd w:id="5"/>
    </w:p>
    <w:p w14:paraId="06207F76" w14:textId="77777777" w:rsidR="00CD47C8" w:rsidRPr="00CD47C8" w:rsidRDefault="008375B5" w:rsidP="00CD47C8">
      <w:pPr>
        <w:spacing w:line="360" w:lineRule="auto"/>
        <w:rPr>
          <w:rFonts w:ascii="Arial" w:hAnsi="Arial" w:cs="Arial"/>
          <w:sz w:val="22"/>
          <w:szCs w:val="22"/>
        </w:rPr>
      </w:pPr>
      <w:r w:rsidRPr="008375B5">
        <w:rPr>
          <w:rFonts w:ascii="Arial" w:hAnsi="Arial" w:cs="Arial"/>
          <w:sz w:val="22"/>
          <w:szCs w:val="22"/>
        </w:rPr>
        <w:t xml:space="preserve"> </w:t>
      </w:r>
      <w:r w:rsidR="00CD47C8" w:rsidRPr="00CD47C8">
        <w:rPr>
          <w:rFonts w:ascii="Arial" w:hAnsi="Arial" w:cs="Arial"/>
          <w:sz w:val="22"/>
          <w:szCs w:val="22"/>
        </w:rPr>
        <w:t>In conclusion, FreeStyle Libre has transformed diabetes care by improving glucose monitoring, supporting better clinical decision-making, and enhancing patient self-management. The technology benefits healthcare professionals by providing accurate real-time data, reducing administrative workload, and enabling more personalised care. It also improves service delivery through remote monitoring, allowing healthcare providers to deliver more efficient and accessible care while reducing unnecessary hospital visits (NHS England, 2023).</w:t>
      </w:r>
    </w:p>
    <w:p w14:paraId="0882D54A" w14:textId="77777777" w:rsidR="00CD47C8" w:rsidRPr="00CD47C8" w:rsidRDefault="00CD47C8" w:rsidP="00CD47C8">
      <w:pPr>
        <w:spacing w:line="360" w:lineRule="auto"/>
        <w:rPr>
          <w:rFonts w:ascii="Arial" w:hAnsi="Arial" w:cs="Arial"/>
          <w:sz w:val="22"/>
          <w:szCs w:val="22"/>
        </w:rPr>
      </w:pPr>
      <w:r w:rsidRPr="00CD47C8">
        <w:rPr>
          <w:rFonts w:ascii="Arial" w:hAnsi="Arial" w:cs="Arial"/>
          <w:sz w:val="22"/>
          <w:szCs w:val="22"/>
        </w:rPr>
        <w:t>For patients, FreeStyle Libre offers a more convenient and less invasive way of monitoring blood glucose levels, increasing confidence and encouraging active participation in managing their condition. The technology also has a positive impact on families and the wider community by reducing anxiety, supporting co-production, and contributing to better public health outcomes through improved diabetes management (NICE, 2022).</w:t>
      </w:r>
    </w:p>
    <w:p w14:paraId="06388B3A" w14:textId="296DB459" w:rsidR="00C80D0F" w:rsidRPr="008375B5" w:rsidRDefault="00CD47C8" w:rsidP="00CD47C8">
      <w:pPr>
        <w:spacing w:line="360" w:lineRule="auto"/>
        <w:rPr>
          <w:rFonts w:ascii="Arial" w:hAnsi="Arial" w:cs="Arial"/>
          <w:sz w:val="22"/>
          <w:szCs w:val="22"/>
        </w:rPr>
      </w:pPr>
      <w:r w:rsidRPr="00CD47C8">
        <w:rPr>
          <w:rFonts w:ascii="Arial" w:hAnsi="Arial" w:cs="Arial"/>
          <w:sz w:val="22"/>
          <w:szCs w:val="22"/>
        </w:rPr>
        <w:t>Although challenges such as digital literacy, access to technology, and implementation costs remain, the overall benefits of FreeStyle Libre outweigh these limitations. Continued investment in digital health technologies, staff training, and patient education will help maximise their effectiveness. As healthcare continues to evolve, technologies such as FreeStyle Libre will play an increasingly important role in delivering safe, efficient, and patient-centred care while improving health outcomes for individuals and communities (Diabetes UK, 2023).</w:t>
      </w:r>
    </w:p>
    <w:p w14:paraId="4241EF9C" w14:textId="77777777" w:rsidR="00C80D0F" w:rsidRPr="008375B5" w:rsidRDefault="00C80D0F" w:rsidP="008375B5">
      <w:pPr>
        <w:spacing w:line="360" w:lineRule="auto"/>
        <w:rPr>
          <w:rFonts w:ascii="Arial" w:hAnsi="Arial" w:cs="Arial"/>
          <w:sz w:val="22"/>
          <w:szCs w:val="22"/>
        </w:rPr>
      </w:pPr>
    </w:p>
    <w:p w14:paraId="76920EB5" w14:textId="77777777" w:rsidR="00C80D0F" w:rsidRPr="008375B5" w:rsidRDefault="00C80D0F" w:rsidP="008375B5">
      <w:pPr>
        <w:spacing w:line="360" w:lineRule="auto"/>
        <w:rPr>
          <w:rFonts w:ascii="Arial" w:hAnsi="Arial" w:cs="Arial"/>
          <w:sz w:val="22"/>
          <w:szCs w:val="22"/>
        </w:rPr>
      </w:pPr>
    </w:p>
    <w:p w14:paraId="5C4B2A31" w14:textId="77777777" w:rsidR="00C80D0F" w:rsidRPr="008375B5" w:rsidRDefault="00C80D0F" w:rsidP="008375B5">
      <w:pPr>
        <w:spacing w:line="360" w:lineRule="auto"/>
        <w:rPr>
          <w:rFonts w:ascii="Arial" w:hAnsi="Arial" w:cs="Arial"/>
          <w:sz w:val="22"/>
          <w:szCs w:val="22"/>
        </w:rPr>
      </w:pPr>
    </w:p>
    <w:p w14:paraId="4A9E7E21" w14:textId="77777777" w:rsidR="008375B5" w:rsidRPr="008375B5" w:rsidRDefault="008375B5" w:rsidP="008375B5">
      <w:pPr>
        <w:spacing w:line="360" w:lineRule="auto"/>
        <w:rPr>
          <w:rFonts w:ascii="Arial" w:hAnsi="Arial" w:cs="Arial"/>
          <w:sz w:val="22"/>
          <w:szCs w:val="22"/>
        </w:rPr>
      </w:pPr>
    </w:p>
    <w:p w14:paraId="3D599A25" w14:textId="77777777" w:rsidR="008375B5" w:rsidRPr="008375B5" w:rsidRDefault="008375B5" w:rsidP="008375B5">
      <w:pPr>
        <w:spacing w:line="360" w:lineRule="auto"/>
        <w:rPr>
          <w:rFonts w:ascii="Arial" w:hAnsi="Arial" w:cs="Arial"/>
          <w:sz w:val="22"/>
          <w:szCs w:val="22"/>
        </w:rPr>
      </w:pPr>
    </w:p>
    <w:p w14:paraId="317B5555" w14:textId="77777777" w:rsidR="008375B5" w:rsidRPr="008375B5" w:rsidRDefault="008375B5" w:rsidP="008375B5">
      <w:pPr>
        <w:spacing w:line="360" w:lineRule="auto"/>
        <w:rPr>
          <w:rFonts w:ascii="Arial" w:hAnsi="Arial" w:cs="Arial"/>
          <w:sz w:val="22"/>
          <w:szCs w:val="22"/>
        </w:rPr>
      </w:pPr>
    </w:p>
    <w:p w14:paraId="268F5B3D" w14:textId="77777777" w:rsidR="00CD47C8" w:rsidRDefault="00CD47C8" w:rsidP="008375B5">
      <w:pPr>
        <w:spacing w:line="360" w:lineRule="auto"/>
        <w:rPr>
          <w:rFonts w:ascii="Arial" w:hAnsi="Arial" w:cs="Arial"/>
          <w:b/>
          <w:bCs/>
          <w:sz w:val="28"/>
          <w:szCs w:val="28"/>
        </w:rPr>
      </w:pPr>
    </w:p>
    <w:p w14:paraId="33487B0A" w14:textId="77777777" w:rsidR="00CD47C8" w:rsidRDefault="00CD47C8" w:rsidP="008375B5">
      <w:pPr>
        <w:spacing w:line="360" w:lineRule="auto"/>
        <w:rPr>
          <w:rFonts w:ascii="Arial" w:hAnsi="Arial" w:cs="Arial"/>
          <w:b/>
          <w:bCs/>
          <w:sz w:val="28"/>
          <w:szCs w:val="28"/>
        </w:rPr>
      </w:pPr>
    </w:p>
    <w:p w14:paraId="4CF6BBA3" w14:textId="77777777" w:rsidR="00CD47C8" w:rsidRDefault="00CD47C8" w:rsidP="008375B5">
      <w:pPr>
        <w:spacing w:line="360" w:lineRule="auto"/>
        <w:rPr>
          <w:rFonts w:ascii="Arial" w:hAnsi="Arial" w:cs="Arial"/>
          <w:b/>
          <w:bCs/>
          <w:sz w:val="28"/>
          <w:szCs w:val="28"/>
        </w:rPr>
      </w:pPr>
    </w:p>
    <w:p w14:paraId="63857A30" w14:textId="5CEB610B" w:rsidR="008375B5" w:rsidRDefault="008375B5" w:rsidP="00CD47C8">
      <w:pPr>
        <w:pStyle w:val="Heading1"/>
      </w:pPr>
      <w:bookmarkStart w:id="6" w:name="_Toc234261935"/>
      <w:r>
        <w:lastRenderedPageBreak/>
        <w:t>References</w:t>
      </w:r>
      <w:bookmarkEnd w:id="6"/>
    </w:p>
    <w:p w14:paraId="0825CF03" w14:textId="77777777" w:rsidR="006E447D" w:rsidRDefault="006E447D" w:rsidP="006E447D"/>
    <w:p w14:paraId="623A34E6" w14:textId="77777777" w:rsidR="006E447D" w:rsidRDefault="006E447D" w:rsidP="006E447D">
      <w:r>
        <w:t>Abbott (2023) FreeStyle Libre systems. Available at: https://www.freestyle.abbott (Accessed: 18 June 2026).</w:t>
      </w:r>
    </w:p>
    <w:p w14:paraId="68601338" w14:textId="77777777" w:rsidR="006E447D" w:rsidRDefault="006E447D" w:rsidP="006E447D">
      <w:r>
        <w:t>Blissett, D., Murphy, H.R., Speight, J. et al. (2022) ‘Flash glucose monitoring and diabetes management: improving patient outcomes’, Diabetic Medicine, 39(5), pp. 1–9.</w:t>
      </w:r>
    </w:p>
    <w:p w14:paraId="2B18A3D9" w14:textId="77777777" w:rsidR="006E447D" w:rsidRDefault="006E447D" w:rsidP="006E447D">
      <w:r>
        <w:t>Diabetes UK (2023) Continuous glucose monitoring (CGM). Available at: https://www.diabetes.org.uk (Accessed: 18 June 2026).</w:t>
      </w:r>
    </w:p>
    <w:p w14:paraId="55932F37" w14:textId="77777777" w:rsidR="006E447D" w:rsidRDefault="006E447D" w:rsidP="006E447D">
      <w:r>
        <w:t>Glennie, L., McKnight, J.A., Gordon, J. et al. (2022) ‘The impact of continuous glucose monitoring on diabetes management and patient care’, Diabetic Medicine, 39(9), pp. 1–9.</w:t>
      </w:r>
    </w:p>
    <w:p w14:paraId="7DE19333" w14:textId="77777777" w:rsidR="006E447D" w:rsidRDefault="006E447D" w:rsidP="006E447D">
      <w:r>
        <w:t>International Diabetes Federation (2021) IDF Diabetes Atlas. 10th edn. Brussels: International Diabetes Federation. Available at: https://diabetesatlas.org (Accessed: 15 May 2026).</w:t>
      </w:r>
    </w:p>
    <w:p w14:paraId="0EA9966D" w14:textId="77777777" w:rsidR="006E447D" w:rsidRDefault="006E447D" w:rsidP="006E447D">
      <w:r>
        <w:t>National Institute for Health and Care Excellence (NICE) (2017) Diabetes (type 1 and type 2) in children and young people: diagnosis and management (NG18). Available at: https://www.nice.org.uk/guidance/ng18 (Accessed: 15 May 2026).</w:t>
      </w:r>
    </w:p>
    <w:p w14:paraId="6494988C" w14:textId="77777777" w:rsidR="006E447D" w:rsidRDefault="006E447D" w:rsidP="006E447D">
      <w:r>
        <w:t>National Institute for Health and Care Excellence (NICE) (2022) Diabetes in adults: management. Available at: https://www.nice.org.uk (Accessed: 18 June 2026).</w:t>
      </w:r>
    </w:p>
    <w:p w14:paraId="2141162C" w14:textId="13708250" w:rsidR="006E447D" w:rsidRPr="006E447D" w:rsidRDefault="006E447D" w:rsidP="006E447D">
      <w:r>
        <w:t>NHS England (2023) National guidance for continuous glucose monitoring. Available at: https://www.england.nhs.uk (Accessed: 18 June 2026).</w:t>
      </w:r>
    </w:p>
    <w:sectPr w:rsidR="006E447D" w:rsidRPr="006E447D" w:rsidSect="008375B5">
      <w:foot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85F0D9" w14:textId="77777777" w:rsidR="00255606" w:rsidRDefault="00255606" w:rsidP="008375B5">
      <w:pPr>
        <w:spacing w:after="0" w:line="240" w:lineRule="auto"/>
      </w:pPr>
      <w:r>
        <w:separator/>
      </w:r>
    </w:p>
  </w:endnote>
  <w:endnote w:type="continuationSeparator" w:id="0">
    <w:p w14:paraId="4C9CA86C" w14:textId="77777777" w:rsidR="00255606" w:rsidRDefault="00255606" w:rsidP="008375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6D933D" w14:textId="77777777" w:rsidR="008375B5" w:rsidRDefault="008375B5">
    <w:pPr>
      <w:pStyle w:val="Footer"/>
      <w:jc w:val="center"/>
    </w:pPr>
    <w:r>
      <w:fldChar w:fldCharType="begin"/>
    </w:r>
    <w:r>
      <w:instrText xml:space="preserve"> PAGE   \* MERGEFORMAT </w:instrText>
    </w:r>
    <w:r>
      <w:fldChar w:fldCharType="separate"/>
    </w:r>
    <w:r>
      <w:rPr>
        <w:noProof/>
      </w:rPr>
      <w:t>2</w:t>
    </w:r>
    <w:r>
      <w:rPr>
        <w:noProof/>
      </w:rPr>
      <w:fldChar w:fldCharType="end"/>
    </w:r>
  </w:p>
  <w:p w14:paraId="07B6721E" w14:textId="77777777" w:rsidR="008375B5" w:rsidRDefault="008375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9EDE27" w14:textId="77777777" w:rsidR="00255606" w:rsidRDefault="00255606" w:rsidP="008375B5">
      <w:pPr>
        <w:spacing w:after="0" w:line="240" w:lineRule="auto"/>
      </w:pPr>
      <w:r>
        <w:separator/>
      </w:r>
    </w:p>
  </w:footnote>
  <w:footnote w:type="continuationSeparator" w:id="0">
    <w:p w14:paraId="01A06B8B" w14:textId="77777777" w:rsidR="00255606" w:rsidRDefault="00255606" w:rsidP="008375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BE796F"/>
    <w:multiLevelType w:val="multilevel"/>
    <w:tmpl w:val="DB000E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85521C"/>
    <w:multiLevelType w:val="multilevel"/>
    <w:tmpl w:val="7CC4F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840027C"/>
    <w:multiLevelType w:val="hybridMultilevel"/>
    <w:tmpl w:val="71347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F73EA6"/>
    <w:multiLevelType w:val="multilevel"/>
    <w:tmpl w:val="47AE4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90A1530"/>
    <w:multiLevelType w:val="multilevel"/>
    <w:tmpl w:val="091837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AE96E7A"/>
    <w:multiLevelType w:val="multilevel"/>
    <w:tmpl w:val="2F6228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C8C38FC"/>
    <w:multiLevelType w:val="hybridMultilevel"/>
    <w:tmpl w:val="306CE9BC"/>
    <w:lvl w:ilvl="0" w:tplc="D152E2C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11B2484"/>
    <w:multiLevelType w:val="hybridMultilevel"/>
    <w:tmpl w:val="31D664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00109961">
    <w:abstractNumId w:val="2"/>
  </w:num>
  <w:num w:numId="2" w16cid:durableId="1722706951">
    <w:abstractNumId w:val="3"/>
  </w:num>
  <w:num w:numId="3" w16cid:durableId="335810324">
    <w:abstractNumId w:val="4"/>
  </w:num>
  <w:num w:numId="4" w16cid:durableId="808743765">
    <w:abstractNumId w:val="0"/>
  </w:num>
  <w:num w:numId="5" w16cid:durableId="1356345100">
    <w:abstractNumId w:val="1"/>
  </w:num>
  <w:num w:numId="6" w16cid:durableId="409356113">
    <w:abstractNumId w:val="5"/>
  </w:num>
  <w:num w:numId="7" w16cid:durableId="1013411307">
    <w:abstractNumId w:val="6"/>
  </w:num>
  <w:num w:numId="8" w16cid:durableId="70490913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54B"/>
    <w:rsid w:val="001D4EB4"/>
    <w:rsid w:val="00255606"/>
    <w:rsid w:val="00255D51"/>
    <w:rsid w:val="002F44DE"/>
    <w:rsid w:val="00552A28"/>
    <w:rsid w:val="0058254B"/>
    <w:rsid w:val="006E447D"/>
    <w:rsid w:val="006E7D99"/>
    <w:rsid w:val="008265EC"/>
    <w:rsid w:val="008375B5"/>
    <w:rsid w:val="008E31E6"/>
    <w:rsid w:val="009334D8"/>
    <w:rsid w:val="00987802"/>
    <w:rsid w:val="00A875D4"/>
    <w:rsid w:val="00A9474F"/>
    <w:rsid w:val="00AC2DCE"/>
    <w:rsid w:val="00AC3FDE"/>
    <w:rsid w:val="00C80D0F"/>
    <w:rsid w:val="00C90D4B"/>
    <w:rsid w:val="00CD47C8"/>
    <w:rsid w:val="00D40915"/>
    <w:rsid w:val="00DF2D2C"/>
    <w:rsid w:val="00EE2436"/>
    <w:rsid w:val="00F4376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715D6A"/>
  <w15:chartTrackingRefBased/>
  <w15:docId w15:val="{E8D23B6C-D5FE-4FE0-AE36-4070D50ED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8" w:lineRule="auto"/>
    </w:pPr>
    <w:rPr>
      <w:kern w:val="2"/>
      <w:sz w:val="24"/>
      <w:szCs w:val="24"/>
      <w:lang w:eastAsia="en-US"/>
    </w:rPr>
  </w:style>
  <w:style w:type="paragraph" w:styleId="Heading1">
    <w:name w:val="heading 1"/>
    <w:basedOn w:val="Normal"/>
    <w:next w:val="Normal"/>
    <w:link w:val="Heading1Char"/>
    <w:uiPriority w:val="9"/>
    <w:qFormat/>
    <w:rsid w:val="0058254B"/>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link w:val="Heading2Char"/>
    <w:uiPriority w:val="9"/>
    <w:semiHidden/>
    <w:unhideWhenUsed/>
    <w:qFormat/>
    <w:rsid w:val="0058254B"/>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link w:val="Heading3Char"/>
    <w:uiPriority w:val="9"/>
    <w:semiHidden/>
    <w:unhideWhenUsed/>
    <w:qFormat/>
    <w:rsid w:val="0058254B"/>
    <w:pPr>
      <w:keepNext/>
      <w:keepLines/>
      <w:spacing w:before="160" w:after="80"/>
      <w:outlineLvl w:val="2"/>
    </w:pPr>
    <w:rPr>
      <w:rFonts w:eastAsia="Times New Roman"/>
      <w:color w:val="0F4761"/>
      <w:sz w:val="28"/>
      <w:szCs w:val="28"/>
    </w:rPr>
  </w:style>
  <w:style w:type="paragraph" w:styleId="Heading4">
    <w:name w:val="heading 4"/>
    <w:basedOn w:val="Normal"/>
    <w:next w:val="Normal"/>
    <w:link w:val="Heading4Char"/>
    <w:uiPriority w:val="9"/>
    <w:semiHidden/>
    <w:unhideWhenUsed/>
    <w:qFormat/>
    <w:rsid w:val="0058254B"/>
    <w:pPr>
      <w:keepNext/>
      <w:keepLines/>
      <w:spacing w:before="80" w:after="40"/>
      <w:outlineLvl w:val="3"/>
    </w:pPr>
    <w:rPr>
      <w:rFonts w:eastAsia="Times New Roman"/>
      <w:i/>
      <w:iCs/>
      <w:color w:val="0F4761"/>
    </w:rPr>
  </w:style>
  <w:style w:type="paragraph" w:styleId="Heading5">
    <w:name w:val="heading 5"/>
    <w:basedOn w:val="Normal"/>
    <w:next w:val="Normal"/>
    <w:link w:val="Heading5Char"/>
    <w:uiPriority w:val="9"/>
    <w:semiHidden/>
    <w:unhideWhenUsed/>
    <w:qFormat/>
    <w:rsid w:val="0058254B"/>
    <w:pPr>
      <w:keepNext/>
      <w:keepLines/>
      <w:spacing w:before="80" w:after="40"/>
      <w:outlineLvl w:val="4"/>
    </w:pPr>
    <w:rPr>
      <w:rFonts w:eastAsia="Times New Roman"/>
      <w:color w:val="0F4761"/>
    </w:rPr>
  </w:style>
  <w:style w:type="paragraph" w:styleId="Heading6">
    <w:name w:val="heading 6"/>
    <w:basedOn w:val="Normal"/>
    <w:next w:val="Normal"/>
    <w:link w:val="Heading6Char"/>
    <w:uiPriority w:val="9"/>
    <w:semiHidden/>
    <w:unhideWhenUsed/>
    <w:qFormat/>
    <w:rsid w:val="0058254B"/>
    <w:pPr>
      <w:keepNext/>
      <w:keepLines/>
      <w:spacing w:before="40" w:after="0"/>
      <w:outlineLvl w:val="5"/>
    </w:pPr>
    <w:rPr>
      <w:rFonts w:eastAsia="Times New Roman"/>
      <w:i/>
      <w:iCs/>
      <w:color w:val="595959"/>
    </w:rPr>
  </w:style>
  <w:style w:type="paragraph" w:styleId="Heading7">
    <w:name w:val="heading 7"/>
    <w:basedOn w:val="Normal"/>
    <w:next w:val="Normal"/>
    <w:link w:val="Heading7Char"/>
    <w:uiPriority w:val="9"/>
    <w:semiHidden/>
    <w:unhideWhenUsed/>
    <w:qFormat/>
    <w:rsid w:val="0058254B"/>
    <w:pPr>
      <w:keepNext/>
      <w:keepLines/>
      <w:spacing w:before="40" w:after="0"/>
      <w:outlineLvl w:val="6"/>
    </w:pPr>
    <w:rPr>
      <w:rFonts w:eastAsia="Times New Roman"/>
      <w:color w:val="595959"/>
    </w:rPr>
  </w:style>
  <w:style w:type="paragraph" w:styleId="Heading8">
    <w:name w:val="heading 8"/>
    <w:basedOn w:val="Normal"/>
    <w:next w:val="Normal"/>
    <w:link w:val="Heading8Char"/>
    <w:uiPriority w:val="9"/>
    <w:semiHidden/>
    <w:unhideWhenUsed/>
    <w:qFormat/>
    <w:rsid w:val="0058254B"/>
    <w:pPr>
      <w:keepNext/>
      <w:keepLines/>
      <w:spacing w:after="0"/>
      <w:outlineLvl w:val="7"/>
    </w:pPr>
    <w:rPr>
      <w:rFonts w:eastAsia="Times New Roman"/>
      <w:i/>
      <w:iCs/>
      <w:color w:val="272727"/>
    </w:rPr>
  </w:style>
  <w:style w:type="paragraph" w:styleId="Heading9">
    <w:name w:val="heading 9"/>
    <w:basedOn w:val="Normal"/>
    <w:next w:val="Normal"/>
    <w:link w:val="Heading9Char"/>
    <w:uiPriority w:val="9"/>
    <w:semiHidden/>
    <w:unhideWhenUsed/>
    <w:qFormat/>
    <w:rsid w:val="0058254B"/>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58254B"/>
    <w:rPr>
      <w:rFonts w:ascii="Aptos Display" w:eastAsia="Times New Roman" w:hAnsi="Aptos Display" w:cs="Times New Roman"/>
      <w:color w:val="0F4761"/>
      <w:sz w:val="40"/>
      <w:szCs w:val="40"/>
    </w:rPr>
  </w:style>
  <w:style w:type="character" w:customStyle="1" w:styleId="Heading2Char">
    <w:name w:val="Heading 2 Char"/>
    <w:link w:val="Heading2"/>
    <w:uiPriority w:val="9"/>
    <w:semiHidden/>
    <w:rsid w:val="0058254B"/>
    <w:rPr>
      <w:rFonts w:ascii="Aptos Display" w:eastAsia="Times New Roman" w:hAnsi="Aptos Display" w:cs="Times New Roman"/>
      <w:color w:val="0F4761"/>
      <w:sz w:val="32"/>
      <w:szCs w:val="32"/>
    </w:rPr>
  </w:style>
  <w:style w:type="character" w:customStyle="1" w:styleId="Heading3Char">
    <w:name w:val="Heading 3 Char"/>
    <w:link w:val="Heading3"/>
    <w:uiPriority w:val="9"/>
    <w:semiHidden/>
    <w:rsid w:val="0058254B"/>
    <w:rPr>
      <w:rFonts w:eastAsia="Times New Roman" w:cs="Times New Roman"/>
      <w:color w:val="0F4761"/>
      <w:sz w:val="28"/>
      <w:szCs w:val="28"/>
    </w:rPr>
  </w:style>
  <w:style w:type="character" w:customStyle="1" w:styleId="Heading4Char">
    <w:name w:val="Heading 4 Char"/>
    <w:link w:val="Heading4"/>
    <w:uiPriority w:val="9"/>
    <w:semiHidden/>
    <w:rsid w:val="0058254B"/>
    <w:rPr>
      <w:rFonts w:eastAsia="Times New Roman" w:cs="Times New Roman"/>
      <w:i/>
      <w:iCs/>
      <w:color w:val="0F4761"/>
    </w:rPr>
  </w:style>
  <w:style w:type="character" w:customStyle="1" w:styleId="Heading5Char">
    <w:name w:val="Heading 5 Char"/>
    <w:link w:val="Heading5"/>
    <w:uiPriority w:val="9"/>
    <w:semiHidden/>
    <w:rsid w:val="0058254B"/>
    <w:rPr>
      <w:rFonts w:eastAsia="Times New Roman" w:cs="Times New Roman"/>
      <w:color w:val="0F4761"/>
    </w:rPr>
  </w:style>
  <w:style w:type="character" w:customStyle="1" w:styleId="Heading6Char">
    <w:name w:val="Heading 6 Char"/>
    <w:link w:val="Heading6"/>
    <w:uiPriority w:val="9"/>
    <w:semiHidden/>
    <w:rsid w:val="0058254B"/>
    <w:rPr>
      <w:rFonts w:eastAsia="Times New Roman" w:cs="Times New Roman"/>
      <w:i/>
      <w:iCs/>
      <w:color w:val="595959"/>
    </w:rPr>
  </w:style>
  <w:style w:type="character" w:customStyle="1" w:styleId="Heading7Char">
    <w:name w:val="Heading 7 Char"/>
    <w:link w:val="Heading7"/>
    <w:uiPriority w:val="9"/>
    <w:semiHidden/>
    <w:rsid w:val="0058254B"/>
    <w:rPr>
      <w:rFonts w:eastAsia="Times New Roman" w:cs="Times New Roman"/>
      <w:color w:val="595959"/>
    </w:rPr>
  </w:style>
  <w:style w:type="character" w:customStyle="1" w:styleId="Heading8Char">
    <w:name w:val="Heading 8 Char"/>
    <w:link w:val="Heading8"/>
    <w:uiPriority w:val="9"/>
    <w:semiHidden/>
    <w:rsid w:val="0058254B"/>
    <w:rPr>
      <w:rFonts w:eastAsia="Times New Roman" w:cs="Times New Roman"/>
      <w:i/>
      <w:iCs/>
      <w:color w:val="272727"/>
    </w:rPr>
  </w:style>
  <w:style w:type="character" w:customStyle="1" w:styleId="Heading9Char">
    <w:name w:val="Heading 9 Char"/>
    <w:link w:val="Heading9"/>
    <w:uiPriority w:val="9"/>
    <w:semiHidden/>
    <w:rsid w:val="0058254B"/>
    <w:rPr>
      <w:rFonts w:eastAsia="Times New Roman" w:cs="Times New Roman"/>
      <w:color w:val="272727"/>
    </w:rPr>
  </w:style>
  <w:style w:type="paragraph" w:styleId="Title">
    <w:name w:val="Title"/>
    <w:basedOn w:val="Normal"/>
    <w:next w:val="Normal"/>
    <w:link w:val="TitleChar"/>
    <w:uiPriority w:val="10"/>
    <w:qFormat/>
    <w:rsid w:val="0058254B"/>
    <w:pPr>
      <w:spacing w:after="80" w:line="240" w:lineRule="auto"/>
      <w:contextualSpacing/>
    </w:pPr>
    <w:rPr>
      <w:rFonts w:ascii="Aptos Display" w:eastAsia="Times New Roman" w:hAnsi="Aptos Display"/>
      <w:spacing w:val="-10"/>
      <w:kern w:val="28"/>
      <w:sz w:val="56"/>
      <w:szCs w:val="56"/>
    </w:rPr>
  </w:style>
  <w:style w:type="character" w:customStyle="1" w:styleId="TitleChar">
    <w:name w:val="Title Char"/>
    <w:link w:val="Title"/>
    <w:uiPriority w:val="10"/>
    <w:rsid w:val="0058254B"/>
    <w:rPr>
      <w:rFonts w:ascii="Aptos Display" w:eastAsia="Times New Roman" w:hAnsi="Aptos Display" w:cs="Times New Roman"/>
      <w:spacing w:val="-10"/>
      <w:kern w:val="28"/>
      <w:sz w:val="56"/>
      <w:szCs w:val="56"/>
    </w:rPr>
  </w:style>
  <w:style w:type="paragraph" w:styleId="Subtitle">
    <w:name w:val="Subtitle"/>
    <w:basedOn w:val="Normal"/>
    <w:next w:val="Normal"/>
    <w:link w:val="SubtitleChar"/>
    <w:uiPriority w:val="11"/>
    <w:qFormat/>
    <w:rsid w:val="0058254B"/>
    <w:pPr>
      <w:numPr>
        <w:ilvl w:val="1"/>
      </w:numPr>
    </w:pPr>
    <w:rPr>
      <w:rFonts w:eastAsia="Times New Roman"/>
      <w:color w:val="595959"/>
      <w:spacing w:val="15"/>
      <w:sz w:val="28"/>
      <w:szCs w:val="28"/>
    </w:rPr>
  </w:style>
  <w:style w:type="character" w:customStyle="1" w:styleId="SubtitleChar">
    <w:name w:val="Subtitle Char"/>
    <w:link w:val="Subtitle"/>
    <w:uiPriority w:val="11"/>
    <w:rsid w:val="0058254B"/>
    <w:rPr>
      <w:rFonts w:eastAsia="Times New Roman" w:cs="Times New Roman"/>
      <w:color w:val="595959"/>
      <w:spacing w:val="15"/>
      <w:sz w:val="28"/>
      <w:szCs w:val="28"/>
    </w:rPr>
  </w:style>
  <w:style w:type="paragraph" w:styleId="Quote">
    <w:name w:val="Quote"/>
    <w:basedOn w:val="Normal"/>
    <w:next w:val="Normal"/>
    <w:link w:val="QuoteChar"/>
    <w:uiPriority w:val="29"/>
    <w:qFormat/>
    <w:rsid w:val="0058254B"/>
    <w:pPr>
      <w:spacing w:before="160"/>
      <w:jc w:val="center"/>
    </w:pPr>
    <w:rPr>
      <w:i/>
      <w:iCs/>
      <w:color w:val="404040"/>
    </w:rPr>
  </w:style>
  <w:style w:type="character" w:customStyle="1" w:styleId="QuoteChar">
    <w:name w:val="Quote Char"/>
    <w:link w:val="Quote"/>
    <w:uiPriority w:val="29"/>
    <w:rsid w:val="0058254B"/>
    <w:rPr>
      <w:i/>
      <w:iCs/>
      <w:color w:val="404040"/>
    </w:rPr>
  </w:style>
  <w:style w:type="paragraph" w:styleId="ListParagraph">
    <w:name w:val="List Paragraph"/>
    <w:basedOn w:val="Normal"/>
    <w:uiPriority w:val="34"/>
    <w:qFormat/>
    <w:rsid w:val="0058254B"/>
    <w:pPr>
      <w:ind w:left="720"/>
      <w:contextualSpacing/>
    </w:pPr>
  </w:style>
  <w:style w:type="character" w:styleId="IntenseEmphasis">
    <w:name w:val="Intense Emphasis"/>
    <w:uiPriority w:val="21"/>
    <w:qFormat/>
    <w:rsid w:val="0058254B"/>
    <w:rPr>
      <w:i/>
      <w:iCs/>
      <w:color w:val="0F4761"/>
    </w:rPr>
  </w:style>
  <w:style w:type="paragraph" w:styleId="IntenseQuote">
    <w:name w:val="Intense Quote"/>
    <w:basedOn w:val="Normal"/>
    <w:next w:val="Normal"/>
    <w:link w:val="IntenseQuoteChar"/>
    <w:uiPriority w:val="30"/>
    <w:qFormat/>
    <w:rsid w:val="0058254B"/>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link w:val="IntenseQuote"/>
    <w:uiPriority w:val="30"/>
    <w:rsid w:val="0058254B"/>
    <w:rPr>
      <w:i/>
      <w:iCs/>
      <w:color w:val="0F4761"/>
    </w:rPr>
  </w:style>
  <w:style w:type="character" w:styleId="IntenseReference">
    <w:name w:val="Intense Reference"/>
    <w:uiPriority w:val="32"/>
    <w:qFormat/>
    <w:rsid w:val="0058254B"/>
    <w:rPr>
      <w:b/>
      <w:bCs/>
      <w:smallCaps/>
      <w:color w:val="0F4761"/>
      <w:spacing w:val="5"/>
    </w:rPr>
  </w:style>
  <w:style w:type="paragraph" w:styleId="NormalWeb">
    <w:name w:val="Normal (Web)"/>
    <w:basedOn w:val="Normal"/>
    <w:uiPriority w:val="99"/>
    <w:semiHidden/>
    <w:unhideWhenUsed/>
    <w:rsid w:val="008375B5"/>
    <w:pPr>
      <w:spacing w:before="100" w:beforeAutospacing="1" w:after="100" w:afterAutospacing="1" w:line="240" w:lineRule="auto"/>
    </w:pPr>
    <w:rPr>
      <w:rFonts w:ascii="Times New Roman" w:eastAsia="Times New Roman" w:hAnsi="Times New Roman"/>
      <w:kern w:val="0"/>
      <w:lang w:eastAsia="en-GB"/>
    </w:rPr>
  </w:style>
  <w:style w:type="character" w:customStyle="1" w:styleId="apple-converted-space">
    <w:name w:val="apple-converted-space"/>
    <w:basedOn w:val="DefaultParagraphFont"/>
    <w:rsid w:val="008375B5"/>
  </w:style>
  <w:style w:type="character" w:styleId="Strong">
    <w:name w:val="Strong"/>
    <w:uiPriority w:val="22"/>
    <w:qFormat/>
    <w:rsid w:val="008375B5"/>
    <w:rPr>
      <w:b/>
      <w:bCs/>
    </w:rPr>
  </w:style>
  <w:style w:type="paragraph" w:styleId="Header">
    <w:name w:val="header"/>
    <w:basedOn w:val="Normal"/>
    <w:link w:val="HeaderChar"/>
    <w:uiPriority w:val="99"/>
    <w:unhideWhenUsed/>
    <w:rsid w:val="008375B5"/>
    <w:pPr>
      <w:tabs>
        <w:tab w:val="center" w:pos="4513"/>
        <w:tab w:val="right" w:pos="9026"/>
      </w:tabs>
    </w:pPr>
  </w:style>
  <w:style w:type="character" w:customStyle="1" w:styleId="HeaderChar">
    <w:name w:val="Header Char"/>
    <w:link w:val="Header"/>
    <w:uiPriority w:val="99"/>
    <w:rsid w:val="008375B5"/>
    <w:rPr>
      <w:kern w:val="2"/>
      <w:sz w:val="24"/>
      <w:szCs w:val="24"/>
      <w:lang w:eastAsia="en-US"/>
    </w:rPr>
  </w:style>
  <w:style w:type="paragraph" w:styleId="Footer">
    <w:name w:val="footer"/>
    <w:basedOn w:val="Normal"/>
    <w:link w:val="FooterChar"/>
    <w:uiPriority w:val="99"/>
    <w:unhideWhenUsed/>
    <w:rsid w:val="008375B5"/>
    <w:pPr>
      <w:tabs>
        <w:tab w:val="center" w:pos="4513"/>
        <w:tab w:val="right" w:pos="9026"/>
      </w:tabs>
    </w:pPr>
  </w:style>
  <w:style w:type="character" w:customStyle="1" w:styleId="FooterChar">
    <w:name w:val="Footer Char"/>
    <w:link w:val="Footer"/>
    <w:uiPriority w:val="99"/>
    <w:rsid w:val="008375B5"/>
    <w:rPr>
      <w:kern w:val="2"/>
      <w:sz w:val="24"/>
      <w:szCs w:val="24"/>
      <w:lang w:eastAsia="en-US"/>
    </w:rPr>
  </w:style>
  <w:style w:type="paragraph" w:styleId="TOCHeading">
    <w:name w:val="TOC Heading"/>
    <w:basedOn w:val="Heading1"/>
    <w:next w:val="Normal"/>
    <w:uiPriority w:val="39"/>
    <w:unhideWhenUsed/>
    <w:qFormat/>
    <w:rsid w:val="00DF2D2C"/>
    <w:pPr>
      <w:spacing w:before="240" w:after="0" w:line="259" w:lineRule="auto"/>
      <w:outlineLvl w:val="9"/>
    </w:pPr>
    <w:rPr>
      <w:rFonts w:asciiTheme="majorHAnsi" w:eastAsiaTheme="majorEastAsia" w:hAnsiTheme="majorHAnsi" w:cstheme="majorBidi"/>
      <w:color w:val="0F4761" w:themeColor="accent1" w:themeShade="BF"/>
      <w:kern w:val="0"/>
      <w:sz w:val="32"/>
      <w:szCs w:val="32"/>
      <w:lang w:val="en-US"/>
    </w:rPr>
  </w:style>
  <w:style w:type="paragraph" w:styleId="TOC1">
    <w:name w:val="toc 1"/>
    <w:basedOn w:val="Normal"/>
    <w:next w:val="Normal"/>
    <w:autoRedefine/>
    <w:uiPriority w:val="39"/>
    <w:unhideWhenUsed/>
    <w:rsid w:val="00DF2D2C"/>
    <w:pPr>
      <w:spacing w:after="100"/>
    </w:pPr>
  </w:style>
  <w:style w:type="character" w:styleId="Hyperlink">
    <w:name w:val="Hyperlink"/>
    <w:basedOn w:val="DefaultParagraphFont"/>
    <w:uiPriority w:val="99"/>
    <w:unhideWhenUsed/>
    <w:rsid w:val="00DF2D2C"/>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4256466">
      <w:bodyDiv w:val="1"/>
      <w:marLeft w:val="0"/>
      <w:marRight w:val="0"/>
      <w:marTop w:val="0"/>
      <w:marBottom w:val="0"/>
      <w:divBdr>
        <w:top w:val="none" w:sz="0" w:space="0" w:color="auto"/>
        <w:left w:val="none" w:sz="0" w:space="0" w:color="auto"/>
        <w:bottom w:val="none" w:sz="0" w:space="0" w:color="auto"/>
        <w:right w:val="none" w:sz="0" w:space="0" w:color="auto"/>
      </w:divBdr>
    </w:div>
    <w:div w:id="1307203677">
      <w:bodyDiv w:val="1"/>
      <w:marLeft w:val="0"/>
      <w:marRight w:val="0"/>
      <w:marTop w:val="0"/>
      <w:marBottom w:val="0"/>
      <w:divBdr>
        <w:top w:val="none" w:sz="0" w:space="0" w:color="auto"/>
        <w:left w:val="none" w:sz="0" w:space="0" w:color="auto"/>
        <w:bottom w:val="none" w:sz="0" w:space="0" w:color="auto"/>
        <w:right w:val="none" w:sz="0" w:space="0" w:color="auto"/>
      </w:divBdr>
    </w:div>
    <w:div w:id="1542402545">
      <w:bodyDiv w:val="1"/>
      <w:marLeft w:val="0"/>
      <w:marRight w:val="0"/>
      <w:marTop w:val="0"/>
      <w:marBottom w:val="0"/>
      <w:divBdr>
        <w:top w:val="none" w:sz="0" w:space="0" w:color="auto"/>
        <w:left w:val="none" w:sz="0" w:space="0" w:color="auto"/>
        <w:bottom w:val="none" w:sz="0" w:space="0" w:color="auto"/>
        <w:right w:val="none" w:sz="0" w:space="0" w:color="auto"/>
      </w:divBdr>
    </w:div>
    <w:div w:id="1564412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file:///C:\Users\biancasanfilippo\Library\Group%20Containers\UBF8T346G9.ms\WebArchiveCopyPasteTempFiles\com.microsoft.Word\UWTSD-Logo.jp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3CA9FC-E7E6-4C50-B8C5-3B139B5FCB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9</Pages>
  <Words>2322</Words>
  <Characters>13241</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15532</CharactersWithSpaces>
  <SharedDoc>false</SharedDoc>
  <HLinks>
    <vt:vector size="6" baseType="variant">
      <vt:variant>
        <vt:i4>262147</vt:i4>
      </vt:variant>
      <vt:variant>
        <vt:i4>2225</vt:i4>
      </vt:variant>
      <vt:variant>
        <vt:i4>1055</vt:i4>
      </vt:variant>
      <vt:variant>
        <vt:i4>1</vt:i4>
      </vt:variant>
      <vt:variant>
        <vt:lpwstr>C:\Users\biancasanfilippo\Library\Group Containers\UBF8T346G9.ms\WebArchiveCopyPasteTempFiles\com.microsoft.Word\UWTSD-Logo.jpg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Surani</dc:creator>
  <cp:keywords/>
  <dc:description/>
  <cp:lastModifiedBy>Isabela-Cosmina Tocila (2336281)</cp:lastModifiedBy>
  <cp:revision>9</cp:revision>
  <dcterms:created xsi:type="dcterms:W3CDTF">2024-10-07T16:23:00Z</dcterms:created>
  <dcterms:modified xsi:type="dcterms:W3CDTF">2026-07-06T19:25:00Z</dcterms:modified>
</cp:coreProperties>
</file>