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08C90C" w14:textId="247493E1" w:rsidR="009E28F5" w:rsidRPr="001224A7" w:rsidRDefault="00837FB5">
      <w:pPr>
        <w:spacing w:line="360" w:lineRule="auto"/>
        <w:jc w:val="center"/>
        <w:rPr>
          <w:b/>
          <w:sz w:val="32"/>
          <w:szCs w:val="32"/>
          <w:lang w:val="en-GB"/>
        </w:rPr>
      </w:pPr>
      <w:r>
        <w:rPr>
          <w:b/>
          <w:noProof/>
          <w:sz w:val="32"/>
          <w:szCs w:val="32"/>
          <w:lang w:val="en-GB"/>
        </w:rPr>
        <w:drawing>
          <wp:inline distT="0" distB="0" distL="0" distR="0" wp14:anchorId="2759EBFE" wp14:editId="3FBF2D2A">
            <wp:extent cx="4762499" cy="1581150"/>
            <wp:effectExtent l="0" t="0" r="635" b="0"/>
            <wp:docPr id="92821593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763215" cy="1581388"/>
                    </a:xfrm>
                    <a:prstGeom prst="rect">
                      <a:avLst/>
                    </a:prstGeom>
                    <a:noFill/>
                    <a:ln>
                      <a:noFill/>
                    </a:ln>
                  </pic:spPr>
                </pic:pic>
              </a:graphicData>
            </a:graphic>
          </wp:inline>
        </w:drawing>
      </w:r>
      <w:r w:rsidR="005F1117">
        <w:rPr>
          <w:b/>
          <w:sz w:val="32"/>
          <w:szCs w:val="32"/>
          <w:lang w:val="en-GB"/>
        </w:rPr>
        <w:t xml:space="preserve"> </w:t>
      </w:r>
    </w:p>
    <w:p w14:paraId="0B159925" w14:textId="77777777" w:rsidR="009E28F5" w:rsidRPr="001224A7" w:rsidRDefault="009E28F5">
      <w:pPr>
        <w:spacing w:line="360" w:lineRule="auto"/>
        <w:jc w:val="center"/>
        <w:rPr>
          <w:b/>
          <w:sz w:val="32"/>
          <w:szCs w:val="32"/>
          <w:lang w:val="en-GB"/>
        </w:rPr>
      </w:pPr>
    </w:p>
    <w:p w14:paraId="56A0D45E" w14:textId="77777777" w:rsidR="009E28F5" w:rsidRDefault="009E28F5">
      <w:pPr>
        <w:spacing w:line="360" w:lineRule="auto"/>
        <w:jc w:val="center"/>
        <w:rPr>
          <w:b/>
          <w:sz w:val="32"/>
          <w:szCs w:val="32"/>
          <w:lang w:val="en-GB"/>
        </w:rPr>
      </w:pPr>
    </w:p>
    <w:p w14:paraId="29B35EB0" w14:textId="77777777" w:rsidR="00837FB5" w:rsidRDefault="00837FB5">
      <w:pPr>
        <w:spacing w:line="360" w:lineRule="auto"/>
        <w:jc w:val="center"/>
        <w:rPr>
          <w:b/>
          <w:sz w:val="32"/>
          <w:szCs w:val="32"/>
          <w:lang w:val="en-GB"/>
        </w:rPr>
      </w:pPr>
    </w:p>
    <w:p w14:paraId="72E5FB85" w14:textId="77777777" w:rsidR="00837FB5" w:rsidRPr="00837FB5" w:rsidRDefault="00837FB5" w:rsidP="00837FB5">
      <w:pPr>
        <w:jc w:val="center"/>
        <w:rPr>
          <w:bCs/>
          <w:sz w:val="24"/>
          <w:szCs w:val="24"/>
          <w:lang w:val="en-GB"/>
        </w:rPr>
      </w:pPr>
      <w:r w:rsidRPr="00837FB5">
        <w:rPr>
          <w:bCs/>
          <w:sz w:val="24"/>
          <w:szCs w:val="24"/>
          <w:lang w:val="en-GB"/>
        </w:rPr>
        <w:t>Programme: Master of Business Administration</w:t>
      </w:r>
    </w:p>
    <w:p w14:paraId="7BEF2502" w14:textId="3EAEC05E" w:rsidR="00837FB5" w:rsidRPr="00837FB5" w:rsidRDefault="00837FB5" w:rsidP="00837FB5">
      <w:pPr>
        <w:jc w:val="center"/>
        <w:rPr>
          <w:bCs/>
          <w:sz w:val="24"/>
          <w:szCs w:val="24"/>
          <w:lang w:val="en-GB"/>
        </w:rPr>
      </w:pPr>
      <w:r w:rsidRPr="00837FB5">
        <w:rPr>
          <w:bCs/>
          <w:sz w:val="24"/>
          <w:szCs w:val="24"/>
          <w:lang w:val="en-GB"/>
        </w:rPr>
        <w:t xml:space="preserve">Module: </w:t>
      </w:r>
      <w:r>
        <w:rPr>
          <w:bCs/>
          <w:sz w:val="24"/>
          <w:szCs w:val="24"/>
          <w:lang w:val="en-GB"/>
        </w:rPr>
        <w:t>Marketing Management</w:t>
      </w:r>
      <w:r w:rsidRPr="00837FB5">
        <w:rPr>
          <w:bCs/>
          <w:sz w:val="24"/>
          <w:szCs w:val="24"/>
          <w:lang w:val="en-GB"/>
        </w:rPr>
        <w:t xml:space="preserve"> </w:t>
      </w:r>
    </w:p>
    <w:p w14:paraId="206BBC22" w14:textId="6C0BC9DE" w:rsidR="00837FB5" w:rsidRPr="00837FB5" w:rsidRDefault="00837FB5" w:rsidP="00837FB5">
      <w:pPr>
        <w:jc w:val="center"/>
        <w:rPr>
          <w:bCs/>
          <w:sz w:val="24"/>
          <w:szCs w:val="24"/>
          <w:lang w:val="en-GB"/>
        </w:rPr>
      </w:pPr>
      <w:r w:rsidRPr="00837FB5">
        <w:rPr>
          <w:bCs/>
          <w:sz w:val="24"/>
          <w:szCs w:val="24"/>
          <w:lang w:val="en-GB"/>
        </w:rPr>
        <w:t>Module code: LCMB702</w:t>
      </w:r>
      <w:r>
        <w:rPr>
          <w:bCs/>
          <w:sz w:val="24"/>
          <w:szCs w:val="24"/>
          <w:lang w:val="en-GB"/>
        </w:rPr>
        <w:t>4</w:t>
      </w:r>
    </w:p>
    <w:p w14:paraId="601D284F" w14:textId="583BFCD0" w:rsidR="00837FB5" w:rsidRPr="00837FB5" w:rsidRDefault="00837FB5" w:rsidP="00837FB5">
      <w:pPr>
        <w:jc w:val="center"/>
        <w:rPr>
          <w:bCs/>
          <w:sz w:val="24"/>
          <w:szCs w:val="24"/>
          <w:lang w:val="en-GB"/>
        </w:rPr>
      </w:pPr>
      <w:r w:rsidRPr="00837FB5">
        <w:rPr>
          <w:bCs/>
          <w:sz w:val="24"/>
          <w:szCs w:val="24"/>
          <w:lang w:val="en-GB"/>
        </w:rPr>
        <w:t xml:space="preserve">Lecturer: </w:t>
      </w:r>
      <w:proofErr w:type="spellStart"/>
      <w:r w:rsidR="00F43897" w:rsidRPr="00F43897">
        <w:rPr>
          <w:bCs/>
          <w:sz w:val="24"/>
          <w:szCs w:val="24"/>
          <w:lang w:val="en-GB"/>
        </w:rPr>
        <w:t>laila</w:t>
      </w:r>
      <w:proofErr w:type="spellEnd"/>
      <w:r w:rsidR="00F43897" w:rsidRPr="00F43897">
        <w:rPr>
          <w:bCs/>
          <w:sz w:val="24"/>
          <w:szCs w:val="24"/>
          <w:lang w:val="en-GB"/>
        </w:rPr>
        <w:t xml:space="preserve"> </w:t>
      </w:r>
      <w:proofErr w:type="spellStart"/>
      <w:r w:rsidR="00F43897" w:rsidRPr="00F43897">
        <w:rPr>
          <w:bCs/>
          <w:sz w:val="24"/>
          <w:szCs w:val="24"/>
          <w:lang w:val="en-GB"/>
        </w:rPr>
        <w:t>Maazouz</w:t>
      </w:r>
      <w:proofErr w:type="spellEnd"/>
    </w:p>
    <w:p w14:paraId="59A0553C" w14:textId="77777777" w:rsidR="00837FB5" w:rsidRPr="00837FB5" w:rsidRDefault="00837FB5" w:rsidP="00837FB5">
      <w:pPr>
        <w:jc w:val="center"/>
        <w:rPr>
          <w:bCs/>
          <w:sz w:val="24"/>
          <w:szCs w:val="24"/>
          <w:lang w:val="en-GB"/>
        </w:rPr>
      </w:pPr>
      <w:r w:rsidRPr="00837FB5">
        <w:rPr>
          <w:bCs/>
          <w:sz w:val="24"/>
          <w:szCs w:val="24"/>
          <w:lang w:val="en-GB"/>
        </w:rPr>
        <w:t>Name: Vishal Tyagi</w:t>
      </w:r>
    </w:p>
    <w:p w14:paraId="76F2C645" w14:textId="77777777" w:rsidR="00837FB5" w:rsidRPr="00837FB5" w:rsidRDefault="00837FB5" w:rsidP="00837FB5">
      <w:pPr>
        <w:jc w:val="center"/>
        <w:rPr>
          <w:bCs/>
          <w:sz w:val="24"/>
          <w:szCs w:val="24"/>
          <w:lang w:val="en-GB"/>
        </w:rPr>
      </w:pPr>
      <w:r w:rsidRPr="00837FB5">
        <w:rPr>
          <w:bCs/>
          <w:sz w:val="24"/>
          <w:szCs w:val="24"/>
          <w:lang w:val="en-GB"/>
        </w:rPr>
        <w:t>Student ID: 2424762</w:t>
      </w:r>
    </w:p>
    <w:p w14:paraId="5AAD3F59" w14:textId="7EBD9CE5" w:rsidR="00837FB5" w:rsidRPr="00837FB5" w:rsidRDefault="00837FB5" w:rsidP="00837FB5">
      <w:pPr>
        <w:jc w:val="center"/>
        <w:rPr>
          <w:bCs/>
          <w:sz w:val="24"/>
          <w:szCs w:val="24"/>
          <w:lang w:val="en-GB"/>
        </w:rPr>
      </w:pPr>
      <w:r w:rsidRPr="00837FB5">
        <w:rPr>
          <w:bCs/>
          <w:sz w:val="24"/>
          <w:szCs w:val="24"/>
          <w:lang w:val="en-GB"/>
        </w:rPr>
        <w:t>Submission Date: 2</w:t>
      </w:r>
      <w:r>
        <w:rPr>
          <w:bCs/>
          <w:sz w:val="24"/>
          <w:szCs w:val="24"/>
          <w:lang w:val="en-GB"/>
        </w:rPr>
        <w:t>8</w:t>
      </w:r>
      <w:r w:rsidRPr="00837FB5">
        <w:rPr>
          <w:bCs/>
          <w:sz w:val="24"/>
          <w:szCs w:val="24"/>
          <w:vertAlign w:val="superscript"/>
          <w:lang w:val="en-GB"/>
        </w:rPr>
        <w:t>st</w:t>
      </w:r>
      <w:r w:rsidRPr="00837FB5">
        <w:rPr>
          <w:bCs/>
          <w:sz w:val="24"/>
          <w:szCs w:val="24"/>
          <w:lang w:val="en-GB"/>
        </w:rPr>
        <w:t xml:space="preserve"> march 2025 </w:t>
      </w:r>
    </w:p>
    <w:p w14:paraId="11EE0296" w14:textId="77777777" w:rsidR="00837FB5" w:rsidRDefault="00837FB5">
      <w:pPr>
        <w:spacing w:line="360" w:lineRule="auto"/>
        <w:jc w:val="center"/>
        <w:rPr>
          <w:b/>
          <w:sz w:val="32"/>
          <w:szCs w:val="32"/>
          <w:lang w:val="en-GB"/>
        </w:rPr>
      </w:pPr>
    </w:p>
    <w:p w14:paraId="162628F5" w14:textId="77777777" w:rsidR="00837FB5" w:rsidRDefault="00837FB5">
      <w:pPr>
        <w:spacing w:line="360" w:lineRule="auto"/>
        <w:jc w:val="center"/>
        <w:rPr>
          <w:b/>
          <w:sz w:val="32"/>
          <w:szCs w:val="32"/>
          <w:lang w:val="en-GB"/>
        </w:rPr>
      </w:pPr>
    </w:p>
    <w:p w14:paraId="3ABEF9AC" w14:textId="77777777" w:rsidR="00837FB5" w:rsidRDefault="00837FB5">
      <w:pPr>
        <w:spacing w:line="360" w:lineRule="auto"/>
        <w:jc w:val="center"/>
        <w:rPr>
          <w:b/>
          <w:sz w:val="32"/>
          <w:szCs w:val="32"/>
          <w:lang w:val="en-GB"/>
        </w:rPr>
      </w:pPr>
    </w:p>
    <w:p w14:paraId="19687A29" w14:textId="77777777" w:rsidR="00837FB5" w:rsidRDefault="00837FB5">
      <w:pPr>
        <w:spacing w:line="360" w:lineRule="auto"/>
        <w:jc w:val="center"/>
        <w:rPr>
          <w:b/>
          <w:sz w:val="32"/>
          <w:szCs w:val="32"/>
          <w:lang w:val="en-GB"/>
        </w:rPr>
      </w:pPr>
    </w:p>
    <w:p w14:paraId="5CA97BCE" w14:textId="77777777" w:rsidR="00837FB5" w:rsidRDefault="00837FB5">
      <w:pPr>
        <w:spacing w:line="360" w:lineRule="auto"/>
        <w:jc w:val="center"/>
        <w:rPr>
          <w:b/>
          <w:sz w:val="32"/>
          <w:szCs w:val="32"/>
          <w:lang w:val="en-GB"/>
        </w:rPr>
      </w:pPr>
    </w:p>
    <w:p w14:paraId="1FFF2994" w14:textId="77777777" w:rsidR="00837FB5" w:rsidRDefault="00837FB5">
      <w:pPr>
        <w:spacing w:line="360" w:lineRule="auto"/>
        <w:jc w:val="center"/>
        <w:rPr>
          <w:b/>
          <w:sz w:val="32"/>
          <w:szCs w:val="32"/>
          <w:lang w:val="en-GB"/>
        </w:rPr>
      </w:pPr>
    </w:p>
    <w:p w14:paraId="3E64ABEF" w14:textId="77777777" w:rsidR="00837FB5" w:rsidRDefault="00837FB5">
      <w:pPr>
        <w:spacing w:line="360" w:lineRule="auto"/>
        <w:jc w:val="center"/>
        <w:rPr>
          <w:b/>
          <w:sz w:val="32"/>
          <w:szCs w:val="32"/>
          <w:lang w:val="en-GB"/>
        </w:rPr>
      </w:pPr>
    </w:p>
    <w:p w14:paraId="187EDA43" w14:textId="77777777" w:rsidR="00837FB5" w:rsidRDefault="00837FB5">
      <w:pPr>
        <w:spacing w:line="360" w:lineRule="auto"/>
        <w:jc w:val="center"/>
        <w:rPr>
          <w:b/>
          <w:sz w:val="32"/>
          <w:szCs w:val="32"/>
          <w:lang w:val="en-GB"/>
        </w:rPr>
      </w:pPr>
    </w:p>
    <w:p w14:paraId="5BE82C82" w14:textId="77777777" w:rsidR="00837FB5" w:rsidRDefault="00837FB5">
      <w:pPr>
        <w:spacing w:line="360" w:lineRule="auto"/>
        <w:jc w:val="center"/>
        <w:rPr>
          <w:b/>
          <w:sz w:val="32"/>
          <w:szCs w:val="32"/>
          <w:lang w:val="en-GB"/>
        </w:rPr>
      </w:pPr>
    </w:p>
    <w:p w14:paraId="2BB3A280" w14:textId="77777777" w:rsidR="00837FB5" w:rsidRDefault="00837FB5">
      <w:pPr>
        <w:spacing w:line="360" w:lineRule="auto"/>
        <w:jc w:val="center"/>
        <w:rPr>
          <w:b/>
          <w:sz w:val="32"/>
          <w:szCs w:val="32"/>
          <w:lang w:val="en-GB"/>
        </w:rPr>
      </w:pPr>
    </w:p>
    <w:p w14:paraId="008E97F1" w14:textId="77777777" w:rsidR="00837FB5" w:rsidRDefault="00837FB5">
      <w:pPr>
        <w:spacing w:line="360" w:lineRule="auto"/>
        <w:jc w:val="center"/>
        <w:rPr>
          <w:b/>
          <w:sz w:val="32"/>
          <w:szCs w:val="32"/>
          <w:lang w:val="en-GB"/>
        </w:rPr>
      </w:pPr>
    </w:p>
    <w:p w14:paraId="17F7A8F6" w14:textId="77777777" w:rsidR="00837FB5" w:rsidRDefault="00837FB5">
      <w:pPr>
        <w:spacing w:line="360" w:lineRule="auto"/>
        <w:jc w:val="center"/>
        <w:rPr>
          <w:b/>
          <w:sz w:val="32"/>
          <w:szCs w:val="32"/>
          <w:lang w:val="en-GB"/>
        </w:rPr>
      </w:pPr>
    </w:p>
    <w:p w14:paraId="5B1D04B4" w14:textId="77777777" w:rsidR="00837FB5" w:rsidRDefault="00837FB5">
      <w:pPr>
        <w:spacing w:line="360" w:lineRule="auto"/>
        <w:jc w:val="center"/>
        <w:rPr>
          <w:b/>
          <w:sz w:val="32"/>
          <w:szCs w:val="32"/>
          <w:lang w:val="en-GB"/>
        </w:rPr>
      </w:pPr>
    </w:p>
    <w:p w14:paraId="56CBCF60" w14:textId="77777777" w:rsidR="00837FB5" w:rsidRDefault="00837FB5">
      <w:pPr>
        <w:spacing w:line="360" w:lineRule="auto"/>
        <w:jc w:val="center"/>
        <w:rPr>
          <w:b/>
          <w:sz w:val="32"/>
          <w:szCs w:val="32"/>
          <w:lang w:val="en-GB"/>
        </w:rPr>
      </w:pPr>
    </w:p>
    <w:p w14:paraId="1090C858" w14:textId="77777777" w:rsidR="00837FB5" w:rsidRDefault="00837FB5">
      <w:pPr>
        <w:spacing w:line="360" w:lineRule="auto"/>
        <w:jc w:val="center"/>
        <w:rPr>
          <w:b/>
          <w:sz w:val="32"/>
          <w:szCs w:val="32"/>
          <w:lang w:val="en-GB"/>
        </w:rPr>
      </w:pPr>
    </w:p>
    <w:p w14:paraId="6A6C707C" w14:textId="77777777" w:rsidR="00837FB5" w:rsidRDefault="00837FB5">
      <w:pPr>
        <w:spacing w:line="360" w:lineRule="auto"/>
        <w:jc w:val="center"/>
        <w:rPr>
          <w:b/>
          <w:sz w:val="32"/>
          <w:szCs w:val="32"/>
          <w:lang w:val="en-GB"/>
        </w:rPr>
      </w:pPr>
    </w:p>
    <w:p w14:paraId="53C956B0" w14:textId="77777777" w:rsidR="00837FB5" w:rsidRPr="001224A7" w:rsidRDefault="00837FB5">
      <w:pPr>
        <w:spacing w:line="360" w:lineRule="auto"/>
        <w:jc w:val="center"/>
        <w:rPr>
          <w:b/>
          <w:sz w:val="32"/>
          <w:szCs w:val="32"/>
          <w:lang w:val="en-GB"/>
        </w:rPr>
      </w:pPr>
    </w:p>
    <w:p w14:paraId="72FFEF44" w14:textId="77777777" w:rsidR="009E28F5" w:rsidRPr="001224A7" w:rsidRDefault="009E28F5">
      <w:pPr>
        <w:spacing w:line="360" w:lineRule="auto"/>
        <w:jc w:val="center"/>
        <w:rPr>
          <w:b/>
          <w:sz w:val="32"/>
          <w:szCs w:val="32"/>
          <w:lang w:val="en-GB"/>
        </w:rPr>
      </w:pPr>
    </w:p>
    <w:p w14:paraId="5F8AEABA" w14:textId="77777777" w:rsidR="009E28F5" w:rsidRPr="001224A7" w:rsidRDefault="009E28F5">
      <w:pPr>
        <w:spacing w:line="360" w:lineRule="auto"/>
        <w:jc w:val="center"/>
        <w:rPr>
          <w:b/>
          <w:sz w:val="32"/>
          <w:szCs w:val="32"/>
          <w:lang w:val="en-GB"/>
        </w:rPr>
      </w:pPr>
    </w:p>
    <w:p w14:paraId="6F5BD87B" w14:textId="77777777" w:rsidR="009E28F5" w:rsidRPr="001224A7" w:rsidRDefault="009E28F5">
      <w:pPr>
        <w:spacing w:line="360" w:lineRule="auto"/>
        <w:jc w:val="center"/>
        <w:rPr>
          <w:b/>
          <w:sz w:val="32"/>
          <w:szCs w:val="32"/>
          <w:lang w:val="en-GB"/>
        </w:rPr>
      </w:pPr>
    </w:p>
    <w:p w14:paraId="318CCAA4" w14:textId="77777777" w:rsidR="009E28F5" w:rsidRPr="001224A7" w:rsidRDefault="009E28F5">
      <w:pPr>
        <w:spacing w:line="360" w:lineRule="auto"/>
        <w:jc w:val="center"/>
        <w:rPr>
          <w:b/>
          <w:sz w:val="32"/>
          <w:szCs w:val="32"/>
          <w:lang w:val="en-GB"/>
        </w:rPr>
      </w:pPr>
    </w:p>
    <w:p w14:paraId="0146B50C" w14:textId="77777777" w:rsidR="009E28F5" w:rsidRPr="001224A7" w:rsidRDefault="009E28F5">
      <w:pPr>
        <w:spacing w:line="360" w:lineRule="auto"/>
        <w:jc w:val="center"/>
        <w:rPr>
          <w:b/>
          <w:sz w:val="32"/>
          <w:szCs w:val="32"/>
          <w:lang w:val="en-GB"/>
        </w:rPr>
      </w:pPr>
    </w:p>
    <w:p w14:paraId="109C3B12" w14:textId="77777777" w:rsidR="009E28F5" w:rsidRPr="001224A7" w:rsidRDefault="009E28F5">
      <w:pPr>
        <w:spacing w:line="360" w:lineRule="auto"/>
        <w:jc w:val="center"/>
        <w:rPr>
          <w:b/>
          <w:sz w:val="32"/>
          <w:szCs w:val="32"/>
          <w:lang w:val="en-GB"/>
        </w:rPr>
      </w:pPr>
    </w:p>
    <w:p w14:paraId="5492CD5F" w14:textId="77777777" w:rsidR="009E28F5" w:rsidRPr="001224A7" w:rsidRDefault="009E28F5">
      <w:pPr>
        <w:spacing w:line="360" w:lineRule="auto"/>
        <w:jc w:val="center"/>
        <w:rPr>
          <w:b/>
          <w:sz w:val="32"/>
          <w:szCs w:val="32"/>
          <w:lang w:val="en-GB"/>
        </w:rPr>
      </w:pPr>
    </w:p>
    <w:p w14:paraId="1EDDA4D2" w14:textId="77777777" w:rsidR="00D60377" w:rsidRDefault="00E94243">
      <w:pPr>
        <w:spacing w:line="360" w:lineRule="auto"/>
        <w:jc w:val="center"/>
        <w:rPr>
          <w:b/>
          <w:sz w:val="32"/>
          <w:szCs w:val="32"/>
          <w:lang w:val="en-GB"/>
        </w:rPr>
      </w:pPr>
      <w:r w:rsidRPr="001224A7">
        <w:rPr>
          <w:b/>
          <w:sz w:val="32"/>
          <w:szCs w:val="32"/>
          <w:lang w:val="en-GB"/>
        </w:rPr>
        <w:t>ASSESSMENT COMPONENT 1-ESSAY</w:t>
      </w:r>
    </w:p>
    <w:p w14:paraId="3808CC47" w14:textId="77777777" w:rsidR="0053113C" w:rsidRPr="001224A7" w:rsidRDefault="0053113C">
      <w:pPr>
        <w:spacing w:line="360" w:lineRule="auto"/>
        <w:jc w:val="center"/>
        <w:rPr>
          <w:b/>
          <w:sz w:val="32"/>
          <w:szCs w:val="32"/>
          <w:lang w:val="en-GB"/>
        </w:rPr>
      </w:pPr>
      <w:r>
        <w:rPr>
          <w:b/>
          <w:sz w:val="32"/>
          <w:szCs w:val="32"/>
          <w:lang w:val="en-GB"/>
        </w:rPr>
        <w:t xml:space="preserve">STRATEGIC MARKETING PROCESS </w:t>
      </w:r>
    </w:p>
    <w:p w14:paraId="44919E47" w14:textId="77777777" w:rsidR="00D60377" w:rsidRPr="001224A7" w:rsidRDefault="00D60377">
      <w:pPr>
        <w:rPr>
          <w:b/>
          <w:sz w:val="32"/>
          <w:szCs w:val="32"/>
          <w:lang w:val="en-GB"/>
        </w:rPr>
      </w:pPr>
      <w:r w:rsidRPr="001224A7">
        <w:rPr>
          <w:b/>
          <w:sz w:val="32"/>
          <w:szCs w:val="32"/>
          <w:lang w:val="en-GB"/>
        </w:rPr>
        <w:br w:type="page"/>
      </w:r>
    </w:p>
    <w:sdt>
      <w:sdtPr>
        <w:rPr>
          <w:rFonts w:ascii="Arial" w:eastAsia="Arial" w:hAnsi="Arial" w:cs="Arial"/>
          <w:b w:val="0"/>
          <w:bCs w:val="0"/>
          <w:color w:val="auto"/>
          <w:sz w:val="22"/>
          <w:szCs w:val="22"/>
          <w:lang w:val="en-GB" w:eastAsia="en-IN"/>
        </w:rPr>
        <w:id w:val="-1346325539"/>
        <w:docPartObj>
          <w:docPartGallery w:val="Table of Contents"/>
          <w:docPartUnique/>
        </w:docPartObj>
      </w:sdtPr>
      <w:sdtEndPr>
        <w:rPr>
          <w:noProof/>
        </w:rPr>
      </w:sdtEndPr>
      <w:sdtContent>
        <w:p w14:paraId="2171E582" w14:textId="77777777" w:rsidR="00D60377" w:rsidRPr="001224A7" w:rsidRDefault="00D60377" w:rsidP="00D60377">
          <w:pPr>
            <w:pStyle w:val="TOCHeading"/>
            <w:spacing w:line="360" w:lineRule="auto"/>
            <w:jc w:val="center"/>
            <w:rPr>
              <w:rFonts w:ascii="Arial" w:hAnsi="Arial" w:cs="Arial"/>
              <w:color w:val="000000" w:themeColor="text1"/>
              <w:lang w:val="en-GB"/>
            </w:rPr>
          </w:pPr>
          <w:r w:rsidRPr="001224A7">
            <w:rPr>
              <w:rFonts w:ascii="Arial" w:hAnsi="Arial" w:cs="Arial"/>
              <w:color w:val="000000" w:themeColor="text1"/>
              <w:lang w:val="en-GB"/>
            </w:rPr>
            <w:t>Table of Contents</w:t>
          </w:r>
        </w:p>
        <w:p w14:paraId="297E6C4B" w14:textId="294C8EAF" w:rsidR="00D60377" w:rsidRPr="001224A7" w:rsidRDefault="00D60377" w:rsidP="00D60377">
          <w:pPr>
            <w:pStyle w:val="TOC1"/>
            <w:tabs>
              <w:tab w:val="right" w:leader="dot" w:pos="9019"/>
            </w:tabs>
            <w:spacing w:line="360" w:lineRule="auto"/>
            <w:jc w:val="both"/>
            <w:rPr>
              <w:noProof/>
              <w:sz w:val="24"/>
              <w:szCs w:val="24"/>
              <w:lang w:val="en-GB"/>
            </w:rPr>
          </w:pPr>
          <w:r w:rsidRPr="001224A7">
            <w:rPr>
              <w:sz w:val="24"/>
              <w:szCs w:val="24"/>
              <w:lang w:val="en-GB"/>
            </w:rPr>
            <w:fldChar w:fldCharType="begin"/>
          </w:r>
          <w:r w:rsidRPr="001224A7">
            <w:rPr>
              <w:sz w:val="24"/>
              <w:szCs w:val="24"/>
              <w:lang w:val="en-GB"/>
            </w:rPr>
            <w:instrText xml:space="preserve"> TOC \o "1-3" \h \z \u </w:instrText>
          </w:r>
          <w:r w:rsidRPr="001224A7">
            <w:rPr>
              <w:sz w:val="24"/>
              <w:szCs w:val="24"/>
              <w:lang w:val="en-GB"/>
            </w:rPr>
            <w:fldChar w:fldCharType="separate"/>
          </w:r>
          <w:hyperlink w:anchor="_Toc193400946" w:history="1">
            <w:r w:rsidRPr="001224A7">
              <w:rPr>
                <w:rStyle w:val="Hyperlink"/>
                <w:noProof/>
                <w:sz w:val="24"/>
                <w:szCs w:val="24"/>
                <w:lang w:val="en-GB"/>
              </w:rPr>
              <w:t>1. Introduction</w:t>
            </w:r>
            <w:r w:rsidRPr="001224A7">
              <w:rPr>
                <w:noProof/>
                <w:webHidden/>
                <w:sz w:val="24"/>
                <w:szCs w:val="24"/>
                <w:lang w:val="en-GB"/>
              </w:rPr>
              <w:tab/>
            </w:r>
            <w:r w:rsidRPr="001224A7">
              <w:rPr>
                <w:noProof/>
                <w:webHidden/>
                <w:sz w:val="24"/>
                <w:szCs w:val="24"/>
                <w:lang w:val="en-GB"/>
              </w:rPr>
              <w:fldChar w:fldCharType="begin"/>
            </w:r>
            <w:r w:rsidRPr="001224A7">
              <w:rPr>
                <w:noProof/>
                <w:webHidden/>
                <w:sz w:val="24"/>
                <w:szCs w:val="24"/>
                <w:lang w:val="en-GB"/>
              </w:rPr>
              <w:instrText xml:space="preserve"> PAGEREF _Toc193400946 \h </w:instrText>
            </w:r>
            <w:r w:rsidRPr="001224A7">
              <w:rPr>
                <w:noProof/>
                <w:webHidden/>
                <w:sz w:val="24"/>
                <w:szCs w:val="24"/>
                <w:lang w:val="en-GB"/>
              </w:rPr>
            </w:r>
            <w:r w:rsidRPr="001224A7">
              <w:rPr>
                <w:noProof/>
                <w:webHidden/>
                <w:sz w:val="24"/>
                <w:szCs w:val="24"/>
                <w:lang w:val="en-GB"/>
              </w:rPr>
              <w:fldChar w:fldCharType="separate"/>
            </w:r>
            <w:r w:rsidR="00F43897">
              <w:rPr>
                <w:noProof/>
                <w:webHidden/>
                <w:sz w:val="24"/>
                <w:szCs w:val="24"/>
                <w:lang w:val="en-GB"/>
              </w:rPr>
              <w:t>4</w:t>
            </w:r>
            <w:r w:rsidRPr="001224A7">
              <w:rPr>
                <w:noProof/>
                <w:webHidden/>
                <w:sz w:val="24"/>
                <w:szCs w:val="24"/>
                <w:lang w:val="en-GB"/>
              </w:rPr>
              <w:fldChar w:fldCharType="end"/>
            </w:r>
          </w:hyperlink>
        </w:p>
        <w:p w14:paraId="720D3855" w14:textId="1788E1FD" w:rsidR="00D60377" w:rsidRPr="001224A7" w:rsidRDefault="00D60377" w:rsidP="00D60377">
          <w:pPr>
            <w:pStyle w:val="TOC1"/>
            <w:tabs>
              <w:tab w:val="right" w:leader="dot" w:pos="9019"/>
            </w:tabs>
            <w:spacing w:line="360" w:lineRule="auto"/>
            <w:jc w:val="both"/>
            <w:rPr>
              <w:noProof/>
              <w:sz w:val="24"/>
              <w:szCs w:val="24"/>
              <w:lang w:val="en-GB"/>
            </w:rPr>
          </w:pPr>
          <w:hyperlink w:anchor="_Toc193400947" w:history="1">
            <w:r w:rsidRPr="001224A7">
              <w:rPr>
                <w:rStyle w:val="Hyperlink"/>
                <w:noProof/>
                <w:sz w:val="24"/>
                <w:szCs w:val="24"/>
                <w:lang w:val="en-GB"/>
              </w:rPr>
              <w:t>2. Discussing the core advantages of being a Pioneer and Follower Company with examples</w:t>
            </w:r>
            <w:r w:rsidRPr="001224A7">
              <w:rPr>
                <w:noProof/>
                <w:webHidden/>
                <w:sz w:val="24"/>
                <w:szCs w:val="24"/>
                <w:lang w:val="en-GB"/>
              </w:rPr>
              <w:tab/>
            </w:r>
            <w:r w:rsidRPr="001224A7">
              <w:rPr>
                <w:noProof/>
                <w:webHidden/>
                <w:sz w:val="24"/>
                <w:szCs w:val="24"/>
                <w:lang w:val="en-GB"/>
              </w:rPr>
              <w:fldChar w:fldCharType="begin"/>
            </w:r>
            <w:r w:rsidRPr="001224A7">
              <w:rPr>
                <w:noProof/>
                <w:webHidden/>
                <w:sz w:val="24"/>
                <w:szCs w:val="24"/>
                <w:lang w:val="en-GB"/>
              </w:rPr>
              <w:instrText xml:space="preserve"> PAGEREF _Toc193400947 \h </w:instrText>
            </w:r>
            <w:r w:rsidRPr="001224A7">
              <w:rPr>
                <w:noProof/>
                <w:webHidden/>
                <w:sz w:val="24"/>
                <w:szCs w:val="24"/>
                <w:lang w:val="en-GB"/>
              </w:rPr>
            </w:r>
            <w:r w:rsidRPr="001224A7">
              <w:rPr>
                <w:noProof/>
                <w:webHidden/>
                <w:sz w:val="24"/>
                <w:szCs w:val="24"/>
                <w:lang w:val="en-GB"/>
              </w:rPr>
              <w:fldChar w:fldCharType="separate"/>
            </w:r>
            <w:r w:rsidR="00F43897">
              <w:rPr>
                <w:noProof/>
                <w:webHidden/>
                <w:sz w:val="24"/>
                <w:szCs w:val="24"/>
                <w:lang w:val="en-GB"/>
              </w:rPr>
              <w:t>5</w:t>
            </w:r>
            <w:r w:rsidRPr="001224A7">
              <w:rPr>
                <w:noProof/>
                <w:webHidden/>
                <w:sz w:val="24"/>
                <w:szCs w:val="24"/>
                <w:lang w:val="en-GB"/>
              </w:rPr>
              <w:fldChar w:fldCharType="end"/>
            </w:r>
          </w:hyperlink>
        </w:p>
        <w:p w14:paraId="003712D6" w14:textId="693404AF" w:rsidR="00D60377" w:rsidRPr="001224A7" w:rsidRDefault="00D60377" w:rsidP="00D60377">
          <w:pPr>
            <w:pStyle w:val="TOC2"/>
            <w:tabs>
              <w:tab w:val="right" w:leader="dot" w:pos="9019"/>
            </w:tabs>
            <w:spacing w:line="360" w:lineRule="auto"/>
            <w:jc w:val="both"/>
            <w:rPr>
              <w:noProof/>
              <w:sz w:val="24"/>
              <w:szCs w:val="24"/>
              <w:lang w:val="en-GB"/>
            </w:rPr>
          </w:pPr>
          <w:hyperlink w:anchor="_Toc193400948" w:history="1">
            <w:r w:rsidRPr="001224A7">
              <w:rPr>
                <w:rStyle w:val="Hyperlink"/>
                <w:noProof/>
                <w:sz w:val="24"/>
                <w:szCs w:val="24"/>
                <w:lang w:val="en-GB"/>
              </w:rPr>
              <w:t>2.1 Discussing Advantages of being a Pioneer Company with successful companies example</w:t>
            </w:r>
            <w:r w:rsidRPr="001224A7">
              <w:rPr>
                <w:noProof/>
                <w:webHidden/>
                <w:sz w:val="24"/>
                <w:szCs w:val="24"/>
                <w:lang w:val="en-GB"/>
              </w:rPr>
              <w:tab/>
            </w:r>
            <w:r w:rsidRPr="001224A7">
              <w:rPr>
                <w:noProof/>
                <w:webHidden/>
                <w:sz w:val="24"/>
                <w:szCs w:val="24"/>
                <w:lang w:val="en-GB"/>
              </w:rPr>
              <w:fldChar w:fldCharType="begin"/>
            </w:r>
            <w:r w:rsidRPr="001224A7">
              <w:rPr>
                <w:noProof/>
                <w:webHidden/>
                <w:sz w:val="24"/>
                <w:szCs w:val="24"/>
                <w:lang w:val="en-GB"/>
              </w:rPr>
              <w:instrText xml:space="preserve"> PAGEREF _Toc193400948 \h </w:instrText>
            </w:r>
            <w:r w:rsidRPr="001224A7">
              <w:rPr>
                <w:noProof/>
                <w:webHidden/>
                <w:sz w:val="24"/>
                <w:szCs w:val="24"/>
                <w:lang w:val="en-GB"/>
              </w:rPr>
            </w:r>
            <w:r w:rsidRPr="001224A7">
              <w:rPr>
                <w:noProof/>
                <w:webHidden/>
                <w:sz w:val="24"/>
                <w:szCs w:val="24"/>
                <w:lang w:val="en-GB"/>
              </w:rPr>
              <w:fldChar w:fldCharType="separate"/>
            </w:r>
            <w:r w:rsidR="00F43897">
              <w:rPr>
                <w:noProof/>
                <w:webHidden/>
                <w:sz w:val="24"/>
                <w:szCs w:val="24"/>
                <w:lang w:val="en-GB"/>
              </w:rPr>
              <w:t>5</w:t>
            </w:r>
            <w:r w:rsidRPr="001224A7">
              <w:rPr>
                <w:noProof/>
                <w:webHidden/>
                <w:sz w:val="24"/>
                <w:szCs w:val="24"/>
                <w:lang w:val="en-GB"/>
              </w:rPr>
              <w:fldChar w:fldCharType="end"/>
            </w:r>
          </w:hyperlink>
        </w:p>
        <w:p w14:paraId="5BDA5C41" w14:textId="454A1862" w:rsidR="00D60377" w:rsidRPr="001224A7" w:rsidRDefault="00D60377" w:rsidP="00D60377">
          <w:pPr>
            <w:pStyle w:val="TOC2"/>
            <w:tabs>
              <w:tab w:val="right" w:leader="dot" w:pos="9019"/>
            </w:tabs>
            <w:spacing w:line="360" w:lineRule="auto"/>
            <w:jc w:val="both"/>
            <w:rPr>
              <w:noProof/>
              <w:sz w:val="24"/>
              <w:szCs w:val="24"/>
              <w:lang w:val="en-GB"/>
            </w:rPr>
          </w:pPr>
          <w:hyperlink w:anchor="_Toc193400949" w:history="1">
            <w:r w:rsidRPr="001224A7">
              <w:rPr>
                <w:rStyle w:val="Hyperlink"/>
                <w:noProof/>
                <w:sz w:val="24"/>
                <w:szCs w:val="24"/>
                <w:lang w:val="en-GB"/>
              </w:rPr>
              <w:t>2.2 Discussing advantages of being a Follower Company with successful companies example</w:t>
            </w:r>
            <w:r w:rsidRPr="001224A7">
              <w:rPr>
                <w:noProof/>
                <w:webHidden/>
                <w:sz w:val="24"/>
                <w:szCs w:val="24"/>
                <w:lang w:val="en-GB"/>
              </w:rPr>
              <w:tab/>
            </w:r>
            <w:r w:rsidRPr="001224A7">
              <w:rPr>
                <w:noProof/>
                <w:webHidden/>
                <w:sz w:val="24"/>
                <w:szCs w:val="24"/>
                <w:lang w:val="en-GB"/>
              </w:rPr>
              <w:fldChar w:fldCharType="begin"/>
            </w:r>
            <w:r w:rsidRPr="001224A7">
              <w:rPr>
                <w:noProof/>
                <w:webHidden/>
                <w:sz w:val="24"/>
                <w:szCs w:val="24"/>
                <w:lang w:val="en-GB"/>
              </w:rPr>
              <w:instrText xml:space="preserve"> PAGEREF _Toc193400949 \h </w:instrText>
            </w:r>
            <w:r w:rsidRPr="001224A7">
              <w:rPr>
                <w:noProof/>
                <w:webHidden/>
                <w:sz w:val="24"/>
                <w:szCs w:val="24"/>
                <w:lang w:val="en-GB"/>
              </w:rPr>
            </w:r>
            <w:r w:rsidRPr="001224A7">
              <w:rPr>
                <w:noProof/>
                <w:webHidden/>
                <w:sz w:val="24"/>
                <w:szCs w:val="24"/>
                <w:lang w:val="en-GB"/>
              </w:rPr>
              <w:fldChar w:fldCharType="separate"/>
            </w:r>
            <w:r w:rsidR="00F43897">
              <w:rPr>
                <w:noProof/>
                <w:webHidden/>
                <w:sz w:val="24"/>
                <w:szCs w:val="24"/>
                <w:lang w:val="en-GB"/>
              </w:rPr>
              <w:t>7</w:t>
            </w:r>
            <w:r w:rsidRPr="001224A7">
              <w:rPr>
                <w:noProof/>
                <w:webHidden/>
                <w:sz w:val="24"/>
                <w:szCs w:val="24"/>
                <w:lang w:val="en-GB"/>
              </w:rPr>
              <w:fldChar w:fldCharType="end"/>
            </w:r>
          </w:hyperlink>
        </w:p>
        <w:p w14:paraId="63121283" w14:textId="0BFAAD81" w:rsidR="00D60377" w:rsidRPr="001224A7" w:rsidRDefault="00D60377" w:rsidP="00D60377">
          <w:pPr>
            <w:pStyle w:val="TOC1"/>
            <w:tabs>
              <w:tab w:val="right" w:leader="dot" w:pos="9019"/>
            </w:tabs>
            <w:spacing w:line="360" w:lineRule="auto"/>
            <w:jc w:val="both"/>
            <w:rPr>
              <w:noProof/>
              <w:sz w:val="24"/>
              <w:szCs w:val="24"/>
              <w:lang w:val="en-GB"/>
            </w:rPr>
          </w:pPr>
          <w:hyperlink w:anchor="_Toc193400950" w:history="1">
            <w:r w:rsidRPr="001224A7">
              <w:rPr>
                <w:rStyle w:val="Hyperlink"/>
                <w:noProof/>
                <w:sz w:val="24"/>
                <w:szCs w:val="24"/>
                <w:lang w:val="en-GB"/>
              </w:rPr>
              <w:t>3. Product Lifecycle strategies implemented by Pioneer and Follower Company to increase growth and maintain strong competitive advantages including examples</w:t>
            </w:r>
            <w:r w:rsidRPr="001224A7">
              <w:rPr>
                <w:noProof/>
                <w:webHidden/>
                <w:sz w:val="24"/>
                <w:szCs w:val="24"/>
                <w:lang w:val="en-GB"/>
              </w:rPr>
              <w:tab/>
            </w:r>
            <w:r w:rsidRPr="001224A7">
              <w:rPr>
                <w:noProof/>
                <w:webHidden/>
                <w:sz w:val="24"/>
                <w:szCs w:val="24"/>
                <w:lang w:val="en-GB"/>
              </w:rPr>
              <w:fldChar w:fldCharType="begin"/>
            </w:r>
            <w:r w:rsidRPr="001224A7">
              <w:rPr>
                <w:noProof/>
                <w:webHidden/>
                <w:sz w:val="24"/>
                <w:szCs w:val="24"/>
                <w:lang w:val="en-GB"/>
              </w:rPr>
              <w:instrText xml:space="preserve"> PAGEREF _Toc193400950 \h </w:instrText>
            </w:r>
            <w:r w:rsidRPr="001224A7">
              <w:rPr>
                <w:noProof/>
                <w:webHidden/>
                <w:sz w:val="24"/>
                <w:szCs w:val="24"/>
                <w:lang w:val="en-GB"/>
              </w:rPr>
            </w:r>
            <w:r w:rsidRPr="001224A7">
              <w:rPr>
                <w:noProof/>
                <w:webHidden/>
                <w:sz w:val="24"/>
                <w:szCs w:val="24"/>
                <w:lang w:val="en-GB"/>
              </w:rPr>
              <w:fldChar w:fldCharType="separate"/>
            </w:r>
            <w:r w:rsidR="00F43897">
              <w:rPr>
                <w:noProof/>
                <w:webHidden/>
                <w:sz w:val="24"/>
                <w:szCs w:val="24"/>
                <w:lang w:val="en-GB"/>
              </w:rPr>
              <w:t>9</w:t>
            </w:r>
            <w:r w:rsidRPr="001224A7">
              <w:rPr>
                <w:noProof/>
                <w:webHidden/>
                <w:sz w:val="24"/>
                <w:szCs w:val="24"/>
                <w:lang w:val="en-GB"/>
              </w:rPr>
              <w:fldChar w:fldCharType="end"/>
            </w:r>
          </w:hyperlink>
        </w:p>
        <w:p w14:paraId="475D1F34" w14:textId="44019212" w:rsidR="00D60377" w:rsidRPr="001224A7" w:rsidRDefault="00D60377" w:rsidP="00D60377">
          <w:pPr>
            <w:pStyle w:val="TOC2"/>
            <w:tabs>
              <w:tab w:val="right" w:leader="dot" w:pos="9019"/>
            </w:tabs>
            <w:spacing w:line="360" w:lineRule="auto"/>
            <w:jc w:val="both"/>
            <w:rPr>
              <w:noProof/>
              <w:sz w:val="24"/>
              <w:szCs w:val="24"/>
              <w:lang w:val="en-GB"/>
            </w:rPr>
          </w:pPr>
          <w:hyperlink w:anchor="_Toc193400951" w:history="1">
            <w:r w:rsidRPr="001224A7">
              <w:rPr>
                <w:rStyle w:val="Hyperlink"/>
                <w:noProof/>
                <w:sz w:val="24"/>
                <w:szCs w:val="24"/>
                <w:lang w:val="en-GB"/>
              </w:rPr>
              <w:t>3.1 Product Lifecycle Strategies implemented by Pioneer Company including Examples</w:t>
            </w:r>
            <w:r w:rsidRPr="001224A7">
              <w:rPr>
                <w:noProof/>
                <w:webHidden/>
                <w:sz w:val="24"/>
                <w:szCs w:val="24"/>
                <w:lang w:val="en-GB"/>
              </w:rPr>
              <w:tab/>
            </w:r>
            <w:r w:rsidRPr="001224A7">
              <w:rPr>
                <w:noProof/>
                <w:webHidden/>
                <w:sz w:val="24"/>
                <w:szCs w:val="24"/>
                <w:lang w:val="en-GB"/>
              </w:rPr>
              <w:fldChar w:fldCharType="begin"/>
            </w:r>
            <w:r w:rsidRPr="001224A7">
              <w:rPr>
                <w:noProof/>
                <w:webHidden/>
                <w:sz w:val="24"/>
                <w:szCs w:val="24"/>
                <w:lang w:val="en-GB"/>
              </w:rPr>
              <w:instrText xml:space="preserve"> PAGEREF _Toc193400951 \h </w:instrText>
            </w:r>
            <w:r w:rsidRPr="001224A7">
              <w:rPr>
                <w:noProof/>
                <w:webHidden/>
                <w:sz w:val="24"/>
                <w:szCs w:val="24"/>
                <w:lang w:val="en-GB"/>
              </w:rPr>
            </w:r>
            <w:r w:rsidRPr="001224A7">
              <w:rPr>
                <w:noProof/>
                <w:webHidden/>
                <w:sz w:val="24"/>
                <w:szCs w:val="24"/>
                <w:lang w:val="en-GB"/>
              </w:rPr>
              <w:fldChar w:fldCharType="separate"/>
            </w:r>
            <w:r w:rsidR="00F43897">
              <w:rPr>
                <w:noProof/>
                <w:webHidden/>
                <w:sz w:val="24"/>
                <w:szCs w:val="24"/>
                <w:lang w:val="en-GB"/>
              </w:rPr>
              <w:t>9</w:t>
            </w:r>
            <w:r w:rsidRPr="001224A7">
              <w:rPr>
                <w:noProof/>
                <w:webHidden/>
                <w:sz w:val="24"/>
                <w:szCs w:val="24"/>
                <w:lang w:val="en-GB"/>
              </w:rPr>
              <w:fldChar w:fldCharType="end"/>
            </w:r>
          </w:hyperlink>
        </w:p>
        <w:p w14:paraId="5A82F225" w14:textId="3997A408" w:rsidR="00D60377" w:rsidRPr="001224A7" w:rsidRDefault="00D60377" w:rsidP="00D60377">
          <w:pPr>
            <w:pStyle w:val="TOC2"/>
            <w:tabs>
              <w:tab w:val="right" w:leader="dot" w:pos="9019"/>
            </w:tabs>
            <w:spacing w:line="360" w:lineRule="auto"/>
            <w:jc w:val="both"/>
            <w:rPr>
              <w:noProof/>
              <w:sz w:val="24"/>
              <w:szCs w:val="24"/>
              <w:lang w:val="en-GB"/>
            </w:rPr>
          </w:pPr>
          <w:hyperlink w:anchor="_Toc193400952" w:history="1">
            <w:r w:rsidRPr="001224A7">
              <w:rPr>
                <w:rStyle w:val="Hyperlink"/>
                <w:noProof/>
                <w:sz w:val="24"/>
                <w:szCs w:val="24"/>
                <w:lang w:val="en-GB"/>
              </w:rPr>
              <w:t>3.2 Product Lifecycle Strategies Implemented by Follower Company with Examples</w:t>
            </w:r>
            <w:r w:rsidRPr="001224A7">
              <w:rPr>
                <w:noProof/>
                <w:webHidden/>
                <w:sz w:val="24"/>
                <w:szCs w:val="24"/>
                <w:lang w:val="en-GB"/>
              </w:rPr>
              <w:tab/>
            </w:r>
            <w:r w:rsidRPr="001224A7">
              <w:rPr>
                <w:noProof/>
                <w:webHidden/>
                <w:sz w:val="24"/>
                <w:szCs w:val="24"/>
                <w:lang w:val="en-GB"/>
              </w:rPr>
              <w:fldChar w:fldCharType="begin"/>
            </w:r>
            <w:r w:rsidRPr="001224A7">
              <w:rPr>
                <w:noProof/>
                <w:webHidden/>
                <w:sz w:val="24"/>
                <w:szCs w:val="24"/>
                <w:lang w:val="en-GB"/>
              </w:rPr>
              <w:instrText xml:space="preserve"> PAGEREF _Toc193400952 \h </w:instrText>
            </w:r>
            <w:r w:rsidRPr="001224A7">
              <w:rPr>
                <w:noProof/>
                <w:webHidden/>
                <w:sz w:val="24"/>
                <w:szCs w:val="24"/>
                <w:lang w:val="en-GB"/>
              </w:rPr>
            </w:r>
            <w:r w:rsidRPr="001224A7">
              <w:rPr>
                <w:noProof/>
                <w:webHidden/>
                <w:sz w:val="24"/>
                <w:szCs w:val="24"/>
                <w:lang w:val="en-GB"/>
              </w:rPr>
              <w:fldChar w:fldCharType="separate"/>
            </w:r>
            <w:r w:rsidR="00F43897">
              <w:rPr>
                <w:noProof/>
                <w:webHidden/>
                <w:sz w:val="24"/>
                <w:szCs w:val="24"/>
                <w:lang w:val="en-GB"/>
              </w:rPr>
              <w:t>11</w:t>
            </w:r>
            <w:r w:rsidRPr="001224A7">
              <w:rPr>
                <w:noProof/>
                <w:webHidden/>
                <w:sz w:val="24"/>
                <w:szCs w:val="24"/>
                <w:lang w:val="en-GB"/>
              </w:rPr>
              <w:fldChar w:fldCharType="end"/>
            </w:r>
          </w:hyperlink>
        </w:p>
        <w:p w14:paraId="6C9050A0" w14:textId="0E7D020F" w:rsidR="00D60377" w:rsidRPr="001224A7" w:rsidRDefault="00D60377" w:rsidP="00D60377">
          <w:pPr>
            <w:pStyle w:val="TOC1"/>
            <w:tabs>
              <w:tab w:val="right" w:leader="dot" w:pos="9019"/>
            </w:tabs>
            <w:spacing w:line="360" w:lineRule="auto"/>
            <w:jc w:val="both"/>
            <w:rPr>
              <w:noProof/>
              <w:sz w:val="24"/>
              <w:szCs w:val="24"/>
              <w:lang w:val="en-GB"/>
            </w:rPr>
          </w:pPr>
          <w:hyperlink w:anchor="_Toc193400953" w:history="1">
            <w:r w:rsidRPr="001224A7">
              <w:rPr>
                <w:rStyle w:val="Hyperlink"/>
                <w:noProof/>
                <w:sz w:val="24"/>
                <w:szCs w:val="24"/>
                <w:lang w:val="en-GB"/>
              </w:rPr>
              <w:t>4.  Conclusion</w:t>
            </w:r>
            <w:r w:rsidRPr="001224A7">
              <w:rPr>
                <w:noProof/>
                <w:webHidden/>
                <w:sz w:val="24"/>
                <w:szCs w:val="24"/>
                <w:lang w:val="en-GB"/>
              </w:rPr>
              <w:tab/>
            </w:r>
            <w:r w:rsidRPr="001224A7">
              <w:rPr>
                <w:noProof/>
                <w:webHidden/>
                <w:sz w:val="24"/>
                <w:szCs w:val="24"/>
                <w:lang w:val="en-GB"/>
              </w:rPr>
              <w:fldChar w:fldCharType="begin"/>
            </w:r>
            <w:r w:rsidRPr="001224A7">
              <w:rPr>
                <w:noProof/>
                <w:webHidden/>
                <w:sz w:val="24"/>
                <w:szCs w:val="24"/>
                <w:lang w:val="en-GB"/>
              </w:rPr>
              <w:instrText xml:space="preserve"> PAGEREF _Toc193400953 \h </w:instrText>
            </w:r>
            <w:r w:rsidRPr="001224A7">
              <w:rPr>
                <w:noProof/>
                <w:webHidden/>
                <w:sz w:val="24"/>
                <w:szCs w:val="24"/>
                <w:lang w:val="en-GB"/>
              </w:rPr>
            </w:r>
            <w:r w:rsidRPr="001224A7">
              <w:rPr>
                <w:noProof/>
                <w:webHidden/>
                <w:sz w:val="24"/>
                <w:szCs w:val="24"/>
                <w:lang w:val="en-GB"/>
              </w:rPr>
              <w:fldChar w:fldCharType="separate"/>
            </w:r>
            <w:r w:rsidR="00F43897">
              <w:rPr>
                <w:noProof/>
                <w:webHidden/>
                <w:sz w:val="24"/>
                <w:szCs w:val="24"/>
                <w:lang w:val="en-GB"/>
              </w:rPr>
              <w:t>12</w:t>
            </w:r>
            <w:r w:rsidRPr="001224A7">
              <w:rPr>
                <w:noProof/>
                <w:webHidden/>
                <w:sz w:val="24"/>
                <w:szCs w:val="24"/>
                <w:lang w:val="en-GB"/>
              </w:rPr>
              <w:fldChar w:fldCharType="end"/>
            </w:r>
          </w:hyperlink>
        </w:p>
        <w:p w14:paraId="77720C7F" w14:textId="5332EEDA" w:rsidR="00D60377" w:rsidRPr="001224A7" w:rsidRDefault="00D60377" w:rsidP="00D60377">
          <w:pPr>
            <w:pStyle w:val="TOC1"/>
            <w:tabs>
              <w:tab w:val="right" w:leader="dot" w:pos="9019"/>
            </w:tabs>
            <w:spacing w:line="360" w:lineRule="auto"/>
            <w:jc w:val="both"/>
            <w:rPr>
              <w:noProof/>
              <w:sz w:val="24"/>
              <w:szCs w:val="24"/>
              <w:lang w:val="en-GB"/>
            </w:rPr>
          </w:pPr>
          <w:hyperlink w:anchor="_Toc193400954" w:history="1">
            <w:r w:rsidRPr="001224A7">
              <w:rPr>
                <w:rStyle w:val="Hyperlink"/>
                <w:noProof/>
                <w:sz w:val="24"/>
                <w:szCs w:val="24"/>
                <w:lang w:val="en-GB"/>
              </w:rPr>
              <w:t>Reference List</w:t>
            </w:r>
            <w:r w:rsidRPr="001224A7">
              <w:rPr>
                <w:noProof/>
                <w:webHidden/>
                <w:sz w:val="24"/>
                <w:szCs w:val="24"/>
                <w:lang w:val="en-GB"/>
              </w:rPr>
              <w:tab/>
            </w:r>
            <w:r w:rsidRPr="001224A7">
              <w:rPr>
                <w:noProof/>
                <w:webHidden/>
                <w:sz w:val="24"/>
                <w:szCs w:val="24"/>
                <w:lang w:val="en-GB"/>
              </w:rPr>
              <w:fldChar w:fldCharType="begin"/>
            </w:r>
            <w:r w:rsidRPr="001224A7">
              <w:rPr>
                <w:noProof/>
                <w:webHidden/>
                <w:sz w:val="24"/>
                <w:szCs w:val="24"/>
                <w:lang w:val="en-GB"/>
              </w:rPr>
              <w:instrText xml:space="preserve"> PAGEREF _Toc193400954 \h </w:instrText>
            </w:r>
            <w:r w:rsidRPr="001224A7">
              <w:rPr>
                <w:noProof/>
                <w:webHidden/>
                <w:sz w:val="24"/>
                <w:szCs w:val="24"/>
                <w:lang w:val="en-GB"/>
              </w:rPr>
            </w:r>
            <w:r w:rsidRPr="001224A7">
              <w:rPr>
                <w:noProof/>
                <w:webHidden/>
                <w:sz w:val="24"/>
                <w:szCs w:val="24"/>
                <w:lang w:val="en-GB"/>
              </w:rPr>
              <w:fldChar w:fldCharType="separate"/>
            </w:r>
            <w:r w:rsidR="00F43897">
              <w:rPr>
                <w:noProof/>
                <w:webHidden/>
                <w:sz w:val="24"/>
                <w:szCs w:val="24"/>
                <w:lang w:val="en-GB"/>
              </w:rPr>
              <w:t>13</w:t>
            </w:r>
            <w:r w:rsidRPr="001224A7">
              <w:rPr>
                <w:noProof/>
                <w:webHidden/>
                <w:sz w:val="24"/>
                <w:szCs w:val="24"/>
                <w:lang w:val="en-GB"/>
              </w:rPr>
              <w:fldChar w:fldCharType="end"/>
            </w:r>
          </w:hyperlink>
        </w:p>
        <w:p w14:paraId="6D56666F" w14:textId="77777777" w:rsidR="00D60377" w:rsidRPr="001224A7" w:rsidRDefault="00D60377" w:rsidP="00D60377">
          <w:pPr>
            <w:spacing w:line="360" w:lineRule="auto"/>
            <w:jc w:val="both"/>
            <w:rPr>
              <w:lang w:val="en-GB"/>
            </w:rPr>
          </w:pPr>
          <w:r w:rsidRPr="001224A7">
            <w:rPr>
              <w:b/>
              <w:bCs/>
              <w:noProof/>
              <w:sz w:val="24"/>
              <w:szCs w:val="24"/>
              <w:lang w:val="en-GB"/>
            </w:rPr>
            <w:fldChar w:fldCharType="end"/>
          </w:r>
        </w:p>
      </w:sdtContent>
    </w:sdt>
    <w:p w14:paraId="26A4ABBC" w14:textId="77777777" w:rsidR="009E28F5" w:rsidRPr="001224A7" w:rsidRDefault="00E94243">
      <w:pPr>
        <w:spacing w:line="360" w:lineRule="auto"/>
        <w:jc w:val="center"/>
        <w:rPr>
          <w:sz w:val="24"/>
          <w:szCs w:val="24"/>
          <w:lang w:val="en-GB"/>
        </w:rPr>
      </w:pPr>
      <w:r w:rsidRPr="001224A7">
        <w:rPr>
          <w:lang w:val="en-GB"/>
        </w:rPr>
        <w:br w:type="page"/>
      </w:r>
    </w:p>
    <w:p w14:paraId="165D0512" w14:textId="77777777" w:rsidR="009E28F5" w:rsidRPr="001224A7" w:rsidRDefault="00E94243" w:rsidP="00D26018">
      <w:pPr>
        <w:pStyle w:val="Heading1"/>
        <w:rPr>
          <w:lang w:val="en-GB"/>
        </w:rPr>
      </w:pPr>
      <w:bookmarkStart w:id="0" w:name="_Toc193400946"/>
      <w:r w:rsidRPr="001224A7">
        <w:rPr>
          <w:lang w:val="en-GB"/>
        </w:rPr>
        <w:lastRenderedPageBreak/>
        <w:t>1. Introduction</w:t>
      </w:r>
      <w:bookmarkEnd w:id="0"/>
      <w:r w:rsidRPr="001224A7">
        <w:rPr>
          <w:lang w:val="en-GB"/>
        </w:rPr>
        <w:t xml:space="preserve"> </w:t>
      </w:r>
    </w:p>
    <w:p w14:paraId="099838BE" w14:textId="77777777" w:rsidR="009E28F5" w:rsidRPr="001224A7" w:rsidRDefault="00E94243">
      <w:pPr>
        <w:spacing w:line="360" w:lineRule="auto"/>
        <w:jc w:val="both"/>
        <w:rPr>
          <w:sz w:val="24"/>
          <w:szCs w:val="24"/>
          <w:lang w:val="en-GB"/>
        </w:rPr>
      </w:pPr>
      <w:r w:rsidRPr="001224A7">
        <w:rPr>
          <w:sz w:val="24"/>
          <w:szCs w:val="24"/>
          <w:lang w:val="en-GB"/>
        </w:rPr>
        <w:t xml:space="preserve">In the present century, business leaders in a competitive business landscape mostly face competition in the context of managing the marketing process as a choice of timing to launch products or technologies to successfully enter a new target marketplace. There are two options: be a pioneer or a follower. The notions of "pioneer" as well as "follower" businesses are critical to understanding the competitive environment in the company's market, particularly over the product life cycle. This essay is going to discuss the initial advantages underpinned by these types of organisations and offer scope to keep the business landscape more competitive and resourceful. The rapid development of technology as well as innovation influence the entire product life cycle on a frequent basis which impacts not only operational strategy but also marketing strategies at an extended range. The thesis statement of the essay is to discuss the advantages and product life cycle process used by Pioneer </w:t>
      </w:r>
      <w:r w:rsidR="00D26018" w:rsidRPr="001224A7">
        <w:rPr>
          <w:sz w:val="24"/>
          <w:szCs w:val="24"/>
          <w:lang w:val="en-GB"/>
        </w:rPr>
        <w:t>and Follower</w:t>
      </w:r>
      <w:r w:rsidRPr="001224A7">
        <w:rPr>
          <w:sz w:val="24"/>
          <w:szCs w:val="24"/>
          <w:lang w:val="en-GB"/>
        </w:rPr>
        <w:t xml:space="preserve"> Company to maintain business growth and achieve marketing objectives in the proper way.    </w:t>
      </w:r>
    </w:p>
    <w:p w14:paraId="2FC58327" w14:textId="77777777" w:rsidR="009E28F5" w:rsidRPr="001224A7" w:rsidRDefault="00E94243" w:rsidP="00D26018">
      <w:pPr>
        <w:pStyle w:val="Heading1"/>
        <w:rPr>
          <w:lang w:val="en-GB"/>
        </w:rPr>
      </w:pPr>
      <w:bookmarkStart w:id="1" w:name="_Toc193400947"/>
      <w:r w:rsidRPr="001224A7">
        <w:rPr>
          <w:lang w:val="en-GB"/>
        </w:rPr>
        <w:lastRenderedPageBreak/>
        <w:t>2. Discussing the core advantages of being a Pioneer and Follower Company with examples</w:t>
      </w:r>
      <w:bookmarkEnd w:id="1"/>
      <w:r w:rsidRPr="001224A7">
        <w:rPr>
          <w:lang w:val="en-GB"/>
        </w:rPr>
        <w:t xml:space="preserve">  </w:t>
      </w:r>
    </w:p>
    <w:p w14:paraId="47453680" w14:textId="77777777" w:rsidR="009E28F5" w:rsidRPr="001224A7" w:rsidRDefault="00E94243" w:rsidP="00D26018">
      <w:pPr>
        <w:pStyle w:val="Heading2"/>
        <w:rPr>
          <w:lang w:val="en-GB"/>
        </w:rPr>
      </w:pPr>
      <w:bookmarkStart w:id="2" w:name="_Toc193400948"/>
      <w:r w:rsidRPr="001224A7">
        <w:rPr>
          <w:lang w:val="en-GB"/>
        </w:rPr>
        <w:t>2.1 Discussing Advantages of being a Pioneer Company with successful companies example</w:t>
      </w:r>
      <w:bookmarkEnd w:id="2"/>
      <w:r w:rsidRPr="001224A7">
        <w:rPr>
          <w:lang w:val="en-GB"/>
        </w:rPr>
        <w:t xml:space="preserve"> </w:t>
      </w:r>
    </w:p>
    <w:p w14:paraId="4548A358" w14:textId="77777777" w:rsidR="009E28F5" w:rsidRPr="001224A7" w:rsidRDefault="00E94243">
      <w:pPr>
        <w:spacing w:line="360" w:lineRule="auto"/>
        <w:jc w:val="center"/>
        <w:rPr>
          <w:b/>
          <w:sz w:val="24"/>
          <w:szCs w:val="24"/>
          <w:lang w:val="en-GB"/>
        </w:rPr>
      </w:pPr>
      <w:r w:rsidRPr="001224A7">
        <w:rPr>
          <w:b/>
          <w:noProof/>
          <w:sz w:val="24"/>
          <w:szCs w:val="24"/>
        </w:rPr>
        <w:drawing>
          <wp:inline distT="114300" distB="114300" distL="114300" distR="114300" wp14:anchorId="03AC4C8A" wp14:editId="0401094D">
            <wp:extent cx="5731200" cy="3327400"/>
            <wp:effectExtent l="12700" t="12700" r="12700" b="1270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8"/>
                    <a:srcRect/>
                    <a:stretch>
                      <a:fillRect/>
                    </a:stretch>
                  </pic:blipFill>
                  <pic:spPr>
                    <a:xfrm>
                      <a:off x="0" y="0"/>
                      <a:ext cx="5731200" cy="3327400"/>
                    </a:xfrm>
                    <a:prstGeom prst="rect">
                      <a:avLst/>
                    </a:prstGeom>
                    <a:ln w="12700">
                      <a:solidFill>
                        <a:srgbClr val="000000"/>
                      </a:solidFill>
                      <a:prstDash val="solid"/>
                    </a:ln>
                  </pic:spPr>
                </pic:pic>
              </a:graphicData>
            </a:graphic>
          </wp:inline>
        </w:drawing>
      </w:r>
    </w:p>
    <w:p w14:paraId="0EAF2E74" w14:textId="77777777" w:rsidR="009E28F5" w:rsidRPr="001224A7" w:rsidRDefault="00E94243">
      <w:pPr>
        <w:spacing w:line="360" w:lineRule="auto"/>
        <w:jc w:val="center"/>
        <w:rPr>
          <w:b/>
          <w:sz w:val="24"/>
          <w:szCs w:val="24"/>
          <w:lang w:val="en-GB"/>
        </w:rPr>
      </w:pPr>
      <w:r w:rsidRPr="001224A7">
        <w:rPr>
          <w:b/>
          <w:sz w:val="24"/>
          <w:szCs w:val="24"/>
          <w:lang w:val="en-GB"/>
        </w:rPr>
        <w:t xml:space="preserve"> Figure 1: Advantages of being Pioneer Company </w:t>
      </w:r>
    </w:p>
    <w:p w14:paraId="7195D68E" w14:textId="77777777" w:rsidR="009E28F5" w:rsidRPr="001224A7" w:rsidRDefault="00E94243">
      <w:pPr>
        <w:spacing w:line="360" w:lineRule="auto"/>
        <w:jc w:val="center"/>
        <w:rPr>
          <w:sz w:val="24"/>
          <w:szCs w:val="24"/>
          <w:lang w:val="en-GB"/>
        </w:rPr>
      </w:pPr>
      <w:r w:rsidRPr="001224A7">
        <w:rPr>
          <w:sz w:val="24"/>
          <w:szCs w:val="24"/>
          <w:lang w:val="en-GB"/>
        </w:rPr>
        <w:t xml:space="preserve">(Source: influenced by </w:t>
      </w:r>
      <w:r w:rsidRPr="001224A7">
        <w:rPr>
          <w:color w:val="222222"/>
          <w:sz w:val="24"/>
          <w:szCs w:val="24"/>
          <w:highlight w:val="white"/>
          <w:lang w:val="en-GB"/>
        </w:rPr>
        <w:t xml:space="preserve">Kamp </w:t>
      </w:r>
      <w:r w:rsidRPr="001224A7">
        <w:rPr>
          <w:i/>
          <w:color w:val="222222"/>
          <w:sz w:val="24"/>
          <w:szCs w:val="24"/>
          <w:highlight w:val="white"/>
          <w:lang w:val="en-GB"/>
        </w:rPr>
        <w:t>et al</w:t>
      </w:r>
      <w:r w:rsidRPr="001224A7">
        <w:rPr>
          <w:color w:val="222222"/>
          <w:sz w:val="24"/>
          <w:szCs w:val="24"/>
          <w:highlight w:val="white"/>
          <w:lang w:val="en-GB"/>
        </w:rPr>
        <w:t>. 2023</w:t>
      </w:r>
      <w:r w:rsidRPr="001224A7">
        <w:rPr>
          <w:sz w:val="24"/>
          <w:szCs w:val="24"/>
          <w:lang w:val="en-GB"/>
        </w:rPr>
        <w:t>)</w:t>
      </w:r>
    </w:p>
    <w:p w14:paraId="1C54EB31" w14:textId="77777777" w:rsidR="009E28F5" w:rsidRPr="001224A7" w:rsidRDefault="00E94243">
      <w:pPr>
        <w:spacing w:line="360" w:lineRule="auto"/>
        <w:jc w:val="both"/>
        <w:rPr>
          <w:sz w:val="24"/>
          <w:szCs w:val="24"/>
          <w:lang w:val="en-GB"/>
        </w:rPr>
      </w:pPr>
      <w:r w:rsidRPr="001224A7">
        <w:rPr>
          <w:sz w:val="24"/>
          <w:szCs w:val="24"/>
          <w:lang w:val="en-GB"/>
        </w:rPr>
        <w:t xml:space="preserve">Several studies have found that pioneers enjoy long-term market share benefits and are more likely to be the dominant players in the markets they serve. A pioneer, or "first-mover," edge refers to the phenomena in which brands gain a competitive edge by being the first to market. Pioneer brands can benefit from early market success by establishing brand loyalty, creating lower switching expenses for customers, developing bigger product lines to forestall rivalry, and achieving economies of scale. The pioneer edge can also stem from customers' cognitive processes, as the order of entrance affects their preferences for, recollection of, and acquisition of knowledge about an offering and its attribute makeup. As per the opinion of </w:t>
      </w:r>
      <w:r w:rsidRPr="001224A7">
        <w:rPr>
          <w:color w:val="222222"/>
          <w:sz w:val="24"/>
          <w:szCs w:val="24"/>
          <w:highlight w:val="white"/>
          <w:lang w:val="en-GB"/>
        </w:rPr>
        <w:t xml:space="preserve">Kamp </w:t>
      </w:r>
      <w:r w:rsidRPr="001224A7">
        <w:rPr>
          <w:i/>
          <w:color w:val="222222"/>
          <w:sz w:val="24"/>
          <w:szCs w:val="24"/>
          <w:highlight w:val="white"/>
          <w:lang w:val="en-GB"/>
        </w:rPr>
        <w:t>et al</w:t>
      </w:r>
      <w:r w:rsidRPr="001224A7">
        <w:rPr>
          <w:color w:val="222222"/>
          <w:sz w:val="24"/>
          <w:szCs w:val="24"/>
          <w:highlight w:val="white"/>
          <w:lang w:val="en-GB"/>
        </w:rPr>
        <w:t>. (2023</w:t>
      </w:r>
      <w:r w:rsidRPr="001224A7">
        <w:rPr>
          <w:sz w:val="24"/>
          <w:szCs w:val="24"/>
          <w:lang w:val="en-GB"/>
        </w:rPr>
        <w:t xml:space="preserve">) brands operating in pioneer edge, as known as pioneer companies hold significant advantages in terms of scope for establishing strong brand loyalty. Moreover, it holds the potential to influence target customers' perception towards product experience making the first, innovative moves in the marketplace. It underlines the extended </w:t>
      </w:r>
      <w:r w:rsidRPr="001224A7">
        <w:rPr>
          <w:sz w:val="24"/>
          <w:szCs w:val="24"/>
          <w:lang w:val="en-GB"/>
        </w:rPr>
        <w:lastRenderedPageBreak/>
        <w:t>scope for establishing psychological connections between the extended product portfolio and brand practices. For instance, Coca-Cola became one of the pioneer companies holding the potential brand image in the fast-paced soft drinks and beverage marketplace. According to reports, it has been observed the invention powers The Coca-Cola Company's aims to provide delicious drinks in responsible ways that benefit businesses, neighbourhoods, and the environment (Coca-</w:t>
      </w:r>
      <w:proofErr w:type="spellStart"/>
      <w:r w:rsidRPr="001224A7">
        <w:rPr>
          <w:sz w:val="24"/>
          <w:szCs w:val="24"/>
          <w:lang w:val="en-GB"/>
        </w:rPr>
        <w:t>colacompany</w:t>
      </w:r>
      <w:proofErr w:type="spellEnd"/>
      <w:r w:rsidRPr="001224A7">
        <w:rPr>
          <w:sz w:val="24"/>
          <w:szCs w:val="24"/>
          <w:lang w:val="en-GB"/>
        </w:rPr>
        <w:t xml:space="preserve">, 2024). The constant pursuit of creativity places consumers at the centre of Coca-Cola's initiatives, which span its entire business, from the company's ever-changing portfolio of drinks and advertising transformation to operational processes, applications, and collaborations that propel its ecological progress.  </w:t>
      </w:r>
    </w:p>
    <w:p w14:paraId="00CF75F8" w14:textId="77777777" w:rsidR="009E28F5" w:rsidRPr="001224A7" w:rsidRDefault="00E94243">
      <w:pPr>
        <w:spacing w:line="360" w:lineRule="auto"/>
        <w:jc w:val="both"/>
        <w:rPr>
          <w:sz w:val="24"/>
          <w:szCs w:val="24"/>
          <w:lang w:val="en-GB"/>
        </w:rPr>
      </w:pPr>
      <w:r w:rsidRPr="001224A7">
        <w:rPr>
          <w:sz w:val="24"/>
          <w:szCs w:val="24"/>
          <w:lang w:val="en-GB"/>
        </w:rPr>
        <w:t xml:space="preserve"> On the other hand, pioneer companies underline significant advantages in terms of setting industry standards which impact the sustainable development of businesses in the long run by incorporating technological advancements into practices. As per the proclamation presented by </w:t>
      </w:r>
      <w:r w:rsidRPr="001224A7">
        <w:rPr>
          <w:color w:val="222222"/>
          <w:sz w:val="24"/>
          <w:szCs w:val="24"/>
          <w:highlight w:val="white"/>
          <w:lang w:val="en-GB"/>
        </w:rPr>
        <w:t>Hepp (2024</w:t>
      </w:r>
      <w:r w:rsidR="009834AF" w:rsidRPr="001224A7">
        <w:rPr>
          <w:sz w:val="24"/>
          <w:szCs w:val="24"/>
          <w:lang w:val="en-GB"/>
        </w:rPr>
        <w:t>) companies</w:t>
      </w:r>
      <w:r w:rsidRPr="001224A7">
        <w:rPr>
          <w:sz w:val="24"/>
          <w:szCs w:val="24"/>
          <w:lang w:val="en-GB"/>
        </w:rPr>
        <w:t xml:space="preserve"> operating in the pioneer range hold the opportunity to set industry standards that facilitate companies to </w:t>
      </w:r>
      <w:r w:rsidR="009834AF" w:rsidRPr="001224A7">
        <w:rPr>
          <w:sz w:val="24"/>
          <w:szCs w:val="24"/>
          <w:lang w:val="en-GB"/>
        </w:rPr>
        <w:t>establish technological</w:t>
      </w:r>
      <w:r w:rsidRPr="001224A7">
        <w:rPr>
          <w:sz w:val="24"/>
          <w:szCs w:val="24"/>
          <w:lang w:val="en-GB"/>
        </w:rPr>
        <w:t xml:space="preserve"> dominance in the existing competitive business landscape. On the other hand, it holds potential barriers to market competitors to enter the marketplace. As per the opinion of </w:t>
      </w:r>
      <w:r w:rsidRPr="001224A7">
        <w:rPr>
          <w:color w:val="222222"/>
          <w:sz w:val="24"/>
          <w:szCs w:val="24"/>
          <w:highlight w:val="white"/>
          <w:lang w:val="en-GB"/>
        </w:rPr>
        <w:t xml:space="preserve">Gómez </w:t>
      </w:r>
      <w:r w:rsidRPr="001224A7">
        <w:rPr>
          <w:i/>
          <w:color w:val="222222"/>
          <w:sz w:val="24"/>
          <w:szCs w:val="24"/>
          <w:highlight w:val="white"/>
          <w:lang w:val="en-GB"/>
        </w:rPr>
        <w:t xml:space="preserve">et al. </w:t>
      </w:r>
      <w:r w:rsidRPr="001224A7">
        <w:rPr>
          <w:color w:val="222222"/>
          <w:sz w:val="24"/>
          <w:szCs w:val="24"/>
          <w:highlight w:val="white"/>
          <w:lang w:val="en-GB"/>
        </w:rPr>
        <w:t>(2022</w:t>
      </w:r>
      <w:r w:rsidRPr="001224A7">
        <w:rPr>
          <w:sz w:val="24"/>
          <w:szCs w:val="24"/>
          <w:lang w:val="en-GB"/>
        </w:rPr>
        <w:t>) the core advantages of running a business with a pioneer identity offer the potential to generate a high profit margin which directly contributes towards managing future investment capital for growing business.  Reportedly it offers scope to businesses to face fewer threats from increased price competition in the marketplace and offer impressive customer experiences. For instance, Amazon transformed the e-commerce industry by introducing Amazon Prime, a subscription service loyalty scheme that provides fast and free shipping. Prime matches the demands of online buyers, including simplicity of use, attractive pricing, and quick delivery. After all, free shipping within a single business day has frequently been Amazon's competitive advantage, and no other player can currently match it (</w:t>
      </w:r>
      <w:proofErr w:type="spellStart"/>
      <w:r w:rsidRPr="001224A7">
        <w:rPr>
          <w:sz w:val="24"/>
          <w:szCs w:val="24"/>
          <w:lang w:val="en-GB"/>
        </w:rPr>
        <w:t>Nielseniq</w:t>
      </w:r>
      <w:proofErr w:type="spellEnd"/>
      <w:r w:rsidRPr="001224A7">
        <w:rPr>
          <w:sz w:val="24"/>
          <w:szCs w:val="24"/>
          <w:lang w:val="en-GB"/>
        </w:rPr>
        <w:t xml:space="preserve">, 2023). In major cities, customers may even order something before noon and have it delivered the same day. In this manner, the company Amazon has been able to generate high-profit margins by managing business growth and meeting customers' expectations. </w:t>
      </w:r>
    </w:p>
    <w:p w14:paraId="31ED634B" w14:textId="77777777" w:rsidR="009E28F5" w:rsidRPr="001224A7" w:rsidRDefault="00E94243">
      <w:pPr>
        <w:spacing w:line="360" w:lineRule="auto"/>
        <w:jc w:val="both"/>
        <w:rPr>
          <w:sz w:val="24"/>
          <w:szCs w:val="24"/>
          <w:lang w:val="en-GB"/>
        </w:rPr>
      </w:pPr>
      <w:r w:rsidRPr="001224A7">
        <w:rPr>
          <w:sz w:val="24"/>
          <w:szCs w:val="24"/>
          <w:lang w:val="en-GB"/>
        </w:rPr>
        <w:t xml:space="preserve">Apart from these, reviewing gathered literature information, it has come to an observation </w:t>
      </w:r>
      <w:r w:rsidR="00D26018" w:rsidRPr="001224A7">
        <w:rPr>
          <w:sz w:val="24"/>
          <w:szCs w:val="24"/>
          <w:lang w:val="en-GB"/>
        </w:rPr>
        <w:t>that Pioneer</w:t>
      </w:r>
      <w:r w:rsidRPr="001224A7">
        <w:rPr>
          <w:sz w:val="24"/>
          <w:szCs w:val="24"/>
          <w:lang w:val="en-GB"/>
        </w:rPr>
        <w:t xml:space="preserve"> Companies hold significant power to create barriers in the way of new market entrants that limit specific market competitions. As per the opinion </w:t>
      </w:r>
      <w:r w:rsidRPr="001224A7">
        <w:rPr>
          <w:sz w:val="24"/>
          <w:szCs w:val="24"/>
          <w:lang w:val="en-GB"/>
        </w:rPr>
        <w:lastRenderedPageBreak/>
        <w:t xml:space="preserve">of </w:t>
      </w:r>
      <w:r w:rsidRPr="001224A7">
        <w:rPr>
          <w:color w:val="222222"/>
          <w:sz w:val="24"/>
          <w:szCs w:val="24"/>
          <w:highlight w:val="white"/>
          <w:lang w:val="en-GB"/>
        </w:rPr>
        <w:t xml:space="preserve">de Sousa </w:t>
      </w:r>
      <w:r w:rsidRPr="001224A7">
        <w:rPr>
          <w:i/>
          <w:color w:val="222222"/>
          <w:sz w:val="24"/>
          <w:szCs w:val="24"/>
          <w:highlight w:val="white"/>
          <w:lang w:val="en-GB"/>
        </w:rPr>
        <w:t xml:space="preserve">et al. </w:t>
      </w:r>
      <w:r w:rsidRPr="001224A7">
        <w:rPr>
          <w:color w:val="222222"/>
          <w:sz w:val="24"/>
          <w:szCs w:val="24"/>
          <w:highlight w:val="white"/>
          <w:lang w:val="en-GB"/>
        </w:rPr>
        <w:t>(2023</w:t>
      </w:r>
      <w:r w:rsidRPr="001224A7">
        <w:rPr>
          <w:sz w:val="24"/>
          <w:szCs w:val="24"/>
          <w:lang w:val="en-GB"/>
        </w:rPr>
        <w:t xml:space="preserve">) Pioneer Companies have the potential for establishing intellectual properties, easy accessibility to key resources and scope for efficiently building integrated supply chain and distribution networks across the profitable marketplace. It creates extended and non-negated barriers for new market entrants who can compete as potential competitors. For instance, Polaroid Company which operates its main business segment in instant photography collection held previously the potential to maintain competitive advantages for a considerable period. In this manner, Pioneer Companies hold advantages to becoming more successful in the existing competitive business landscape. </w:t>
      </w:r>
    </w:p>
    <w:p w14:paraId="7B06F090" w14:textId="77777777" w:rsidR="009E28F5" w:rsidRPr="001224A7" w:rsidRDefault="00E94243" w:rsidP="00D26018">
      <w:pPr>
        <w:pStyle w:val="Heading2"/>
        <w:rPr>
          <w:lang w:val="en-GB"/>
        </w:rPr>
      </w:pPr>
      <w:bookmarkStart w:id="3" w:name="_Toc193400949"/>
      <w:r w:rsidRPr="001224A7">
        <w:rPr>
          <w:lang w:val="en-GB"/>
        </w:rPr>
        <w:t>2.2 Discussing advantages of being a Follower Company with successful companies example</w:t>
      </w:r>
      <w:bookmarkEnd w:id="3"/>
      <w:r w:rsidRPr="001224A7">
        <w:rPr>
          <w:lang w:val="en-GB"/>
        </w:rPr>
        <w:t xml:space="preserve"> </w:t>
      </w:r>
    </w:p>
    <w:p w14:paraId="5447B21E" w14:textId="77777777" w:rsidR="009E28F5" w:rsidRPr="001224A7" w:rsidRDefault="00E94243">
      <w:pPr>
        <w:spacing w:line="360" w:lineRule="auto"/>
        <w:jc w:val="center"/>
        <w:rPr>
          <w:b/>
          <w:sz w:val="24"/>
          <w:szCs w:val="24"/>
          <w:lang w:val="en-GB"/>
        </w:rPr>
      </w:pPr>
      <w:r w:rsidRPr="001224A7">
        <w:rPr>
          <w:b/>
          <w:noProof/>
          <w:sz w:val="24"/>
          <w:szCs w:val="24"/>
        </w:rPr>
        <w:drawing>
          <wp:inline distT="114300" distB="114300" distL="114300" distR="114300" wp14:anchorId="36CE872B" wp14:editId="2C245F4E">
            <wp:extent cx="5731200" cy="3327400"/>
            <wp:effectExtent l="12700" t="12700" r="12700" b="12700"/>
            <wp:docPr id="2"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9"/>
                    <a:srcRect/>
                    <a:stretch>
                      <a:fillRect/>
                    </a:stretch>
                  </pic:blipFill>
                  <pic:spPr>
                    <a:xfrm>
                      <a:off x="0" y="0"/>
                      <a:ext cx="5731200" cy="3327400"/>
                    </a:xfrm>
                    <a:prstGeom prst="rect">
                      <a:avLst/>
                    </a:prstGeom>
                    <a:ln w="12700">
                      <a:solidFill>
                        <a:srgbClr val="000000"/>
                      </a:solidFill>
                      <a:prstDash val="solid"/>
                    </a:ln>
                  </pic:spPr>
                </pic:pic>
              </a:graphicData>
            </a:graphic>
          </wp:inline>
        </w:drawing>
      </w:r>
    </w:p>
    <w:p w14:paraId="5D891D69" w14:textId="77777777" w:rsidR="009E28F5" w:rsidRPr="001224A7" w:rsidRDefault="00E94243">
      <w:pPr>
        <w:spacing w:line="360" w:lineRule="auto"/>
        <w:jc w:val="center"/>
        <w:rPr>
          <w:b/>
          <w:sz w:val="24"/>
          <w:szCs w:val="24"/>
          <w:lang w:val="en-GB"/>
        </w:rPr>
      </w:pPr>
      <w:r w:rsidRPr="001224A7">
        <w:rPr>
          <w:b/>
          <w:sz w:val="24"/>
          <w:szCs w:val="24"/>
          <w:lang w:val="en-GB"/>
        </w:rPr>
        <w:t xml:space="preserve">Figure 2: Advantages of being Follower Company </w:t>
      </w:r>
    </w:p>
    <w:p w14:paraId="703A304A" w14:textId="77777777" w:rsidR="009E28F5" w:rsidRPr="001224A7" w:rsidRDefault="00E94243">
      <w:pPr>
        <w:spacing w:line="360" w:lineRule="auto"/>
        <w:jc w:val="center"/>
        <w:rPr>
          <w:sz w:val="24"/>
          <w:szCs w:val="24"/>
          <w:lang w:val="en-GB"/>
        </w:rPr>
      </w:pPr>
      <w:r w:rsidRPr="001224A7">
        <w:rPr>
          <w:sz w:val="24"/>
          <w:szCs w:val="24"/>
          <w:lang w:val="en-GB"/>
        </w:rPr>
        <w:t xml:space="preserve">(Source: Influenced by </w:t>
      </w:r>
      <w:r w:rsidRPr="001224A7">
        <w:rPr>
          <w:color w:val="222222"/>
          <w:sz w:val="24"/>
          <w:szCs w:val="24"/>
          <w:highlight w:val="white"/>
          <w:lang w:val="en-GB"/>
        </w:rPr>
        <w:t xml:space="preserve">Jaradat </w:t>
      </w:r>
      <w:r w:rsidRPr="001224A7">
        <w:rPr>
          <w:i/>
          <w:color w:val="222222"/>
          <w:sz w:val="24"/>
          <w:szCs w:val="24"/>
          <w:highlight w:val="white"/>
          <w:lang w:val="en-GB"/>
        </w:rPr>
        <w:t>et al</w:t>
      </w:r>
      <w:r w:rsidRPr="001224A7">
        <w:rPr>
          <w:color w:val="222222"/>
          <w:sz w:val="24"/>
          <w:szCs w:val="24"/>
          <w:highlight w:val="white"/>
          <w:lang w:val="en-GB"/>
        </w:rPr>
        <w:t>. 2025)</w:t>
      </w:r>
    </w:p>
    <w:p w14:paraId="035B7D59" w14:textId="77777777" w:rsidR="009E28F5" w:rsidRPr="001224A7" w:rsidRDefault="00E94243">
      <w:pPr>
        <w:spacing w:line="360" w:lineRule="auto"/>
        <w:jc w:val="both"/>
        <w:rPr>
          <w:sz w:val="24"/>
          <w:szCs w:val="24"/>
          <w:lang w:val="en-GB"/>
        </w:rPr>
      </w:pPr>
      <w:r w:rsidRPr="001224A7">
        <w:rPr>
          <w:sz w:val="24"/>
          <w:szCs w:val="24"/>
          <w:lang w:val="en-GB"/>
        </w:rPr>
        <w:t xml:space="preserve">Likewise, pioneer companies, and follower companies in the current business marketplace hold significant advantages that help in managing business activities in a better way. As highlighted by </w:t>
      </w:r>
      <w:r w:rsidRPr="001224A7">
        <w:rPr>
          <w:color w:val="222222"/>
          <w:sz w:val="24"/>
          <w:szCs w:val="24"/>
          <w:highlight w:val="white"/>
          <w:lang w:val="en-GB"/>
        </w:rPr>
        <w:t xml:space="preserve">Jaradat </w:t>
      </w:r>
      <w:r w:rsidRPr="001224A7">
        <w:rPr>
          <w:i/>
          <w:color w:val="222222"/>
          <w:sz w:val="24"/>
          <w:szCs w:val="24"/>
          <w:highlight w:val="white"/>
          <w:lang w:val="en-GB"/>
        </w:rPr>
        <w:t>et al</w:t>
      </w:r>
      <w:r w:rsidRPr="001224A7">
        <w:rPr>
          <w:color w:val="222222"/>
          <w:sz w:val="24"/>
          <w:szCs w:val="24"/>
          <w:highlight w:val="white"/>
          <w:lang w:val="en-GB"/>
        </w:rPr>
        <w:t>. (2025</w:t>
      </w:r>
      <w:r w:rsidRPr="001224A7">
        <w:rPr>
          <w:sz w:val="24"/>
          <w:szCs w:val="24"/>
          <w:lang w:val="en-GB"/>
        </w:rPr>
        <w:t xml:space="preserve">) a follower company refers to a corporation that monitors the market as well as follows the lead of a dominating player rather than attempting to innovate or develop new items. Some successful market follows include Samsung, Walmart, Burger King, and Wendy's, among others. The </w:t>
      </w:r>
      <w:r w:rsidRPr="001224A7">
        <w:rPr>
          <w:sz w:val="24"/>
          <w:szCs w:val="24"/>
          <w:lang w:val="en-GB"/>
        </w:rPr>
        <w:lastRenderedPageBreak/>
        <w:t xml:space="preserve">potential advantage follower </w:t>
      </w:r>
      <w:r w:rsidR="009834AF" w:rsidRPr="001224A7">
        <w:rPr>
          <w:sz w:val="24"/>
          <w:szCs w:val="24"/>
          <w:lang w:val="en-GB"/>
        </w:rPr>
        <w:t>company’s</w:t>
      </w:r>
      <w:r w:rsidRPr="001224A7">
        <w:rPr>
          <w:sz w:val="24"/>
          <w:szCs w:val="24"/>
          <w:lang w:val="en-GB"/>
        </w:rPr>
        <w:t xml:space="preserve"> underline is the way it reduces risks and development costs. Learning from pioneer organisations, followers can easily understand what steps across marketing and operational practices should be included or excluded as required.  In this manner, companies can minimise their cost practices across operations (</w:t>
      </w:r>
      <w:r w:rsidRPr="001224A7">
        <w:rPr>
          <w:color w:val="222222"/>
          <w:sz w:val="24"/>
          <w:szCs w:val="24"/>
          <w:highlight w:val="white"/>
          <w:lang w:val="en-GB"/>
        </w:rPr>
        <w:t xml:space="preserve">Barth </w:t>
      </w:r>
      <w:r w:rsidRPr="001224A7">
        <w:rPr>
          <w:i/>
          <w:color w:val="222222"/>
          <w:sz w:val="24"/>
          <w:szCs w:val="24"/>
          <w:highlight w:val="white"/>
          <w:lang w:val="en-GB"/>
        </w:rPr>
        <w:t>et al.</w:t>
      </w:r>
      <w:r w:rsidRPr="001224A7">
        <w:rPr>
          <w:color w:val="222222"/>
          <w:sz w:val="24"/>
          <w:szCs w:val="24"/>
          <w:highlight w:val="white"/>
          <w:lang w:val="en-GB"/>
        </w:rPr>
        <w:t xml:space="preserve"> 2022</w:t>
      </w:r>
      <w:r w:rsidRPr="001224A7">
        <w:rPr>
          <w:sz w:val="24"/>
          <w:szCs w:val="24"/>
          <w:lang w:val="en-GB"/>
        </w:rPr>
        <w:t xml:space="preserve">). It underlines the advantages of implementing strategies in a better way by leveraging the required marketing infrastructure and research process. For instance, gathered data information about Sandoz Company reflects. Over the last five years, the company's new launches have generated a total of 1.4 billion dollars in sales. As a separate company, that figure could exceed USD 3.0 billion during the following five years, ensuring patients' continued access to additional cheap drugs (Sandoz, 2023). The introduction of drug affordability reflects the company's current streamlined approach to R&amp;D and management.  </w:t>
      </w:r>
    </w:p>
    <w:p w14:paraId="67E4798D" w14:textId="77777777" w:rsidR="009E28F5" w:rsidRPr="001224A7" w:rsidRDefault="00E94243">
      <w:pPr>
        <w:spacing w:line="360" w:lineRule="auto"/>
        <w:jc w:val="both"/>
        <w:rPr>
          <w:sz w:val="24"/>
          <w:szCs w:val="24"/>
          <w:lang w:val="en-GB"/>
        </w:rPr>
      </w:pPr>
      <w:r w:rsidRPr="001224A7">
        <w:rPr>
          <w:sz w:val="24"/>
          <w:szCs w:val="24"/>
          <w:lang w:val="en-GB"/>
        </w:rPr>
        <w:t xml:space="preserve">Apart from these, followers companies hold the advantage of having the ability to learn from Pioneer’s mistake which offers extended scope or reviewing existing strategies into practices at the workplace. As per the opinion of </w:t>
      </w:r>
      <w:r w:rsidRPr="001224A7">
        <w:rPr>
          <w:color w:val="222222"/>
          <w:sz w:val="24"/>
          <w:szCs w:val="24"/>
          <w:highlight w:val="white"/>
          <w:lang w:val="en-GB"/>
        </w:rPr>
        <w:t>Jin and Zhu (2025</w:t>
      </w:r>
      <w:r w:rsidRPr="001224A7">
        <w:rPr>
          <w:sz w:val="24"/>
          <w:szCs w:val="24"/>
          <w:lang w:val="en-GB"/>
        </w:rPr>
        <w:t xml:space="preserve">) </w:t>
      </w:r>
      <w:r w:rsidR="00D26018" w:rsidRPr="001224A7">
        <w:rPr>
          <w:sz w:val="24"/>
          <w:szCs w:val="24"/>
          <w:lang w:val="en-GB"/>
        </w:rPr>
        <w:t>Follower Company</w:t>
      </w:r>
      <w:r w:rsidRPr="001224A7">
        <w:rPr>
          <w:sz w:val="24"/>
          <w:szCs w:val="24"/>
          <w:lang w:val="en-GB"/>
        </w:rPr>
        <w:t xml:space="preserve">, considering the product-price-place fundamental of the pioneer company, mainly focus on improving existing brand designs as well as features to manage. Reportedly, it offers scope for managing business activities by renovating its services practices as well as operational features.  For instance, after Apple's iPhone introduced the smartphone idea, the Android operating system from Tensions in Silicon Valley's particular relationship first surfaced in late 2007, when Google unveiled ambitions to build Android for mobile phones. Apple had introduced the iPhone at the beginning of that year, which meant it was evident that the two businesses would compete in the smartphone market. Nonetheless, both were niche competitors, with more powerful competitors in businesses such as Nokia, Samsung Electronics, and Research </w:t>
      </w:r>
      <w:proofErr w:type="gramStart"/>
      <w:r w:rsidRPr="001224A7">
        <w:rPr>
          <w:sz w:val="24"/>
          <w:szCs w:val="24"/>
          <w:lang w:val="en-GB"/>
        </w:rPr>
        <w:t>In</w:t>
      </w:r>
      <w:proofErr w:type="gramEnd"/>
      <w:r w:rsidRPr="001224A7">
        <w:rPr>
          <w:sz w:val="24"/>
          <w:szCs w:val="24"/>
          <w:lang w:val="en-GB"/>
        </w:rPr>
        <w:t xml:space="preserve"> Movement (</w:t>
      </w:r>
      <w:proofErr w:type="spellStart"/>
      <w:r w:rsidRPr="001224A7">
        <w:rPr>
          <w:sz w:val="24"/>
          <w:szCs w:val="24"/>
          <w:lang w:val="en-GB"/>
        </w:rPr>
        <w:t>Economictimes</w:t>
      </w:r>
      <w:proofErr w:type="spellEnd"/>
      <w:r w:rsidRPr="001224A7">
        <w:rPr>
          <w:sz w:val="24"/>
          <w:szCs w:val="24"/>
          <w:lang w:val="en-GB"/>
        </w:rPr>
        <w:t xml:space="preserve">, 2020). Only after software companies began building hundreds </w:t>
      </w:r>
      <w:r w:rsidR="009A15B9">
        <w:rPr>
          <w:sz w:val="24"/>
          <w:szCs w:val="24"/>
          <w:lang w:val="en-GB"/>
        </w:rPr>
        <w:t>&amp;</w:t>
      </w:r>
      <w:r w:rsidRPr="001224A7">
        <w:rPr>
          <w:sz w:val="24"/>
          <w:szCs w:val="24"/>
          <w:lang w:val="en-GB"/>
        </w:rPr>
        <w:t xml:space="preserve"> thousands of mobile applications and </w:t>
      </w:r>
      <w:r w:rsidR="009A15B9">
        <w:rPr>
          <w:sz w:val="24"/>
          <w:szCs w:val="24"/>
          <w:lang w:val="en-GB"/>
        </w:rPr>
        <w:t>this</w:t>
      </w:r>
      <w:r w:rsidRPr="001224A7">
        <w:rPr>
          <w:sz w:val="24"/>
          <w:szCs w:val="24"/>
          <w:lang w:val="en-GB"/>
        </w:rPr>
        <w:t xml:space="preserve"> became evident that phones would become nature's computers did the disagreements </w:t>
      </w:r>
      <w:r w:rsidR="009A15B9">
        <w:rPr>
          <w:sz w:val="24"/>
          <w:szCs w:val="24"/>
          <w:lang w:val="en-GB"/>
        </w:rPr>
        <w:t>escalation</w:t>
      </w:r>
      <w:r w:rsidR="00D26018" w:rsidRPr="001224A7">
        <w:rPr>
          <w:sz w:val="24"/>
          <w:szCs w:val="24"/>
          <w:lang w:val="en-GB"/>
        </w:rPr>
        <w:t>.</w:t>
      </w:r>
      <w:r w:rsidRPr="001224A7">
        <w:rPr>
          <w:sz w:val="24"/>
          <w:szCs w:val="24"/>
          <w:lang w:val="en-GB"/>
        </w:rPr>
        <w:t xml:space="preserve"> In this manner, follower companies hold potential advantages for improving business growth. </w:t>
      </w:r>
    </w:p>
    <w:p w14:paraId="4317F53B" w14:textId="77777777" w:rsidR="009E28F5" w:rsidRPr="001224A7" w:rsidRDefault="00E94243">
      <w:pPr>
        <w:spacing w:line="360" w:lineRule="auto"/>
        <w:jc w:val="both"/>
        <w:rPr>
          <w:sz w:val="24"/>
          <w:szCs w:val="24"/>
          <w:lang w:val="en-GB"/>
        </w:rPr>
      </w:pPr>
      <w:r w:rsidRPr="001224A7">
        <w:rPr>
          <w:sz w:val="24"/>
          <w:szCs w:val="24"/>
          <w:lang w:val="en-GB"/>
        </w:rPr>
        <w:t xml:space="preserve">On the other hand, it has come into the observation that companies being followers in the current competitive business landscape hold advantages to maintaining flexibility and adaptability in the long-term to manage sustainable business </w:t>
      </w:r>
      <w:r w:rsidR="009A15B9" w:rsidRPr="001224A7">
        <w:rPr>
          <w:sz w:val="24"/>
          <w:szCs w:val="24"/>
          <w:lang w:val="en-GB"/>
        </w:rPr>
        <w:t>growth</w:t>
      </w:r>
      <w:r w:rsidR="009A15B9">
        <w:rPr>
          <w:sz w:val="24"/>
          <w:szCs w:val="24"/>
          <w:lang w:val="en-GB"/>
        </w:rPr>
        <w:t>.</w:t>
      </w:r>
      <w:r w:rsidR="009A15B9" w:rsidRPr="001224A7">
        <w:rPr>
          <w:sz w:val="24"/>
          <w:szCs w:val="24"/>
          <w:lang w:val="en-GB"/>
        </w:rPr>
        <w:t xml:space="preserve"> As</w:t>
      </w:r>
      <w:r w:rsidRPr="001224A7">
        <w:rPr>
          <w:sz w:val="24"/>
          <w:szCs w:val="24"/>
          <w:lang w:val="en-GB"/>
        </w:rPr>
        <w:t xml:space="preserve"> per the opinion of </w:t>
      </w:r>
      <w:proofErr w:type="spellStart"/>
      <w:r w:rsidRPr="001224A7">
        <w:rPr>
          <w:color w:val="222222"/>
          <w:sz w:val="24"/>
          <w:szCs w:val="24"/>
          <w:highlight w:val="white"/>
          <w:lang w:val="en-GB"/>
        </w:rPr>
        <w:t>Arazzi</w:t>
      </w:r>
      <w:proofErr w:type="spellEnd"/>
      <w:r w:rsidRPr="001224A7">
        <w:rPr>
          <w:i/>
          <w:color w:val="222222"/>
          <w:sz w:val="24"/>
          <w:szCs w:val="24"/>
          <w:highlight w:val="white"/>
          <w:lang w:val="en-GB"/>
        </w:rPr>
        <w:t xml:space="preserve"> et al.</w:t>
      </w:r>
      <w:r w:rsidRPr="001224A7">
        <w:rPr>
          <w:color w:val="222222"/>
          <w:sz w:val="24"/>
          <w:szCs w:val="24"/>
          <w:highlight w:val="white"/>
          <w:lang w:val="en-GB"/>
        </w:rPr>
        <w:t xml:space="preserve"> (2023</w:t>
      </w:r>
      <w:r w:rsidR="00B644C7">
        <w:rPr>
          <w:sz w:val="24"/>
          <w:szCs w:val="24"/>
          <w:lang w:val="en-GB"/>
        </w:rPr>
        <w:t xml:space="preserve">), </w:t>
      </w:r>
      <w:r w:rsidR="0053113C">
        <w:rPr>
          <w:sz w:val="24"/>
          <w:szCs w:val="24"/>
          <w:lang w:val="en-GB"/>
        </w:rPr>
        <w:t>Follower Company</w:t>
      </w:r>
      <w:r w:rsidRPr="001224A7">
        <w:rPr>
          <w:sz w:val="24"/>
          <w:szCs w:val="24"/>
          <w:lang w:val="en-GB"/>
        </w:rPr>
        <w:t xml:space="preserve"> can be more flexible as well as adaptable to cope with changes required for ensuring sustainable business growth. </w:t>
      </w:r>
      <w:r w:rsidRPr="001224A7">
        <w:rPr>
          <w:sz w:val="24"/>
          <w:szCs w:val="24"/>
          <w:lang w:val="en-GB"/>
        </w:rPr>
        <w:lastRenderedPageBreak/>
        <w:t>Moreover</w:t>
      </w:r>
      <w:r w:rsidR="00B644C7" w:rsidRPr="001224A7">
        <w:rPr>
          <w:sz w:val="24"/>
          <w:szCs w:val="24"/>
          <w:lang w:val="en-GB"/>
        </w:rPr>
        <w:t>, it</w:t>
      </w:r>
      <w:r w:rsidRPr="001224A7">
        <w:rPr>
          <w:sz w:val="24"/>
          <w:szCs w:val="24"/>
          <w:lang w:val="en-GB"/>
        </w:rPr>
        <w:t xml:space="preserve"> underlines the possibility of having a strong and understandable ability to respond quickly to rapidly changing market conditions. It becomes beneficial for companies to make possible changes to marketing and operational strategies that address consumers' preferences. For instance, Zara became one of the fast fashion brands that operates its business as a follower company and holds the potential; to strategically cope with changing fashion trends along with producing and distributing business activities.   Insightful data gathering about Zara Company highlights Zara's success has been partly attributed to the company's capacity to keep up with constantly shifting fashion trends and incorporate them into its collections with minimal delay (</w:t>
      </w:r>
      <w:proofErr w:type="spellStart"/>
      <w:r w:rsidRPr="001224A7">
        <w:rPr>
          <w:sz w:val="24"/>
          <w:szCs w:val="24"/>
          <w:lang w:val="en-GB"/>
        </w:rPr>
        <w:t>Martinroll</w:t>
      </w:r>
      <w:proofErr w:type="spellEnd"/>
      <w:r w:rsidRPr="001224A7">
        <w:rPr>
          <w:sz w:val="24"/>
          <w:szCs w:val="24"/>
          <w:lang w:val="en-GB"/>
        </w:rPr>
        <w:t xml:space="preserve">, 2021). Zara identified a large market gap that fewer apparel manufacturers had successfully filled from the start. This was done to keep up with the current fashion trends while also offering clothing lines that were both high quality and reasonably priced. In this manner, follower companies in the current scenario, competitive business landscape manage businesses and ensure their long-term business process.   </w:t>
      </w:r>
    </w:p>
    <w:p w14:paraId="0927BE91" w14:textId="77777777" w:rsidR="009E28F5" w:rsidRPr="001224A7" w:rsidRDefault="00E94243" w:rsidP="00D26018">
      <w:pPr>
        <w:pStyle w:val="Heading1"/>
        <w:rPr>
          <w:lang w:val="en-GB"/>
        </w:rPr>
      </w:pPr>
      <w:bookmarkStart w:id="4" w:name="_Toc193400950"/>
      <w:r w:rsidRPr="001224A7">
        <w:rPr>
          <w:lang w:val="en-GB"/>
        </w:rPr>
        <w:t xml:space="preserve">3. Product Lifecycle strategies implemented by Pioneer and Follower Company to increase growth and maintain strong competitive </w:t>
      </w:r>
      <w:r w:rsidR="00D26018" w:rsidRPr="001224A7">
        <w:rPr>
          <w:lang w:val="en-GB"/>
        </w:rPr>
        <w:t>advantages including</w:t>
      </w:r>
      <w:r w:rsidRPr="001224A7">
        <w:rPr>
          <w:lang w:val="en-GB"/>
        </w:rPr>
        <w:t xml:space="preserve"> examples</w:t>
      </w:r>
      <w:bookmarkEnd w:id="4"/>
    </w:p>
    <w:p w14:paraId="54C663E4" w14:textId="77777777" w:rsidR="009E28F5" w:rsidRPr="001224A7" w:rsidRDefault="00E94243" w:rsidP="00D26018">
      <w:pPr>
        <w:pStyle w:val="Heading2"/>
        <w:rPr>
          <w:lang w:val="en-GB"/>
        </w:rPr>
      </w:pPr>
      <w:bookmarkStart w:id="5" w:name="_Toc193400951"/>
      <w:r w:rsidRPr="001224A7">
        <w:rPr>
          <w:lang w:val="en-GB"/>
        </w:rPr>
        <w:t>3.1 Product Lifecycle Strategies implemented by Pioneer Company including Examples</w:t>
      </w:r>
      <w:bookmarkEnd w:id="5"/>
      <w:r w:rsidRPr="001224A7">
        <w:rPr>
          <w:lang w:val="en-GB"/>
        </w:rPr>
        <w:t xml:space="preserve"> </w:t>
      </w:r>
    </w:p>
    <w:p w14:paraId="59F309E7" w14:textId="77777777" w:rsidR="009E28F5" w:rsidRPr="001224A7" w:rsidRDefault="00E94243">
      <w:pPr>
        <w:spacing w:line="360" w:lineRule="auto"/>
        <w:jc w:val="both"/>
        <w:rPr>
          <w:sz w:val="24"/>
          <w:szCs w:val="24"/>
          <w:lang w:val="en-GB"/>
        </w:rPr>
      </w:pPr>
      <w:r w:rsidRPr="001224A7">
        <w:rPr>
          <w:sz w:val="24"/>
          <w:szCs w:val="24"/>
          <w:lang w:val="en-GB"/>
        </w:rPr>
        <w:t xml:space="preserve">Basically in order to ensure strong operational practices of both product and service-based companies, following an essential product life cycle aligned with strategic choices is paramount. It offers significant scope for achieving business growth and ensures the long-term success of the brand.  Different pioneer companies implement different strategies at different levels of the product life cycle to strengthen their process management and upcoming operational growth. As per the opinion of </w:t>
      </w:r>
      <w:proofErr w:type="spellStart"/>
      <w:r w:rsidRPr="001224A7">
        <w:rPr>
          <w:color w:val="222222"/>
          <w:sz w:val="24"/>
          <w:szCs w:val="24"/>
          <w:highlight w:val="white"/>
          <w:lang w:val="en-GB"/>
        </w:rPr>
        <w:t>Marabelli</w:t>
      </w:r>
      <w:proofErr w:type="spellEnd"/>
      <w:r w:rsidRPr="001224A7">
        <w:rPr>
          <w:color w:val="222222"/>
          <w:sz w:val="24"/>
          <w:szCs w:val="24"/>
          <w:highlight w:val="white"/>
          <w:lang w:val="en-GB"/>
        </w:rPr>
        <w:t xml:space="preserve"> </w:t>
      </w:r>
      <w:r w:rsidRPr="001224A7">
        <w:rPr>
          <w:i/>
          <w:color w:val="222222"/>
          <w:sz w:val="24"/>
          <w:szCs w:val="24"/>
          <w:highlight w:val="white"/>
          <w:lang w:val="en-GB"/>
        </w:rPr>
        <w:t>et al.</w:t>
      </w:r>
      <w:r w:rsidRPr="001224A7">
        <w:rPr>
          <w:color w:val="222222"/>
          <w:sz w:val="24"/>
          <w:szCs w:val="24"/>
          <w:highlight w:val="white"/>
          <w:lang w:val="en-GB"/>
        </w:rPr>
        <w:t xml:space="preserve"> (2021</w:t>
      </w:r>
      <w:r w:rsidRPr="001224A7">
        <w:rPr>
          <w:sz w:val="24"/>
          <w:szCs w:val="24"/>
          <w:lang w:val="en-GB"/>
        </w:rPr>
        <w:t xml:space="preserve">) the life cycle of a product is a period of time between when a product is initially offered to consumers and when it is no longer available on the market. A product's life cycle is typically divided into four stages such as introduction, growth followed by maturity, and the last stage entitled decline. It has come into an observation that pioneer companies at the Introduction stage mostly prefer to educate </w:t>
      </w:r>
      <w:r w:rsidRPr="001224A7">
        <w:rPr>
          <w:sz w:val="24"/>
          <w:szCs w:val="24"/>
          <w:lang w:val="en-GB"/>
        </w:rPr>
        <w:lastRenderedPageBreak/>
        <w:t xml:space="preserve">the audience of the target marketplace about new product’s benefits along with creating awareness of existence. As per the opinion of </w:t>
      </w:r>
      <w:r w:rsidRPr="001224A7">
        <w:rPr>
          <w:color w:val="222222"/>
          <w:sz w:val="24"/>
          <w:szCs w:val="24"/>
          <w:highlight w:val="white"/>
          <w:lang w:val="en-GB"/>
        </w:rPr>
        <w:t xml:space="preserve">Gong </w:t>
      </w:r>
      <w:r w:rsidRPr="001224A7">
        <w:rPr>
          <w:i/>
          <w:color w:val="222222"/>
          <w:sz w:val="24"/>
          <w:szCs w:val="24"/>
          <w:highlight w:val="white"/>
          <w:lang w:val="en-GB"/>
        </w:rPr>
        <w:t>et al.</w:t>
      </w:r>
      <w:r w:rsidRPr="001224A7">
        <w:rPr>
          <w:color w:val="222222"/>
          <w:sz w:val="24"/>
          <w:szCs w:val="24"/>
          <w:highlight w:val="white"/>
          <w:lang w:val="en-GB"/>
        </w:rPr>
        <w:t xml:space="preserve"> (2022</w:t>
      </w:r>
      <w:r w:rsidRPr="001224A7">
        <w:rPr>
          <w:sz w:val="24"/>
          <w:szCs w:val="24"/>
          <w:lang w:val="en-GB"/>
        </w:rPr>
        <w:t xml:space="preserve">) pioneer companies initially work on improving consumers' brand awareness which plays a vital role in building primary demand for products as well as services. It helps brands to understand and gain customers' perspectives towards introducing product ideas initially in the market. For example, as one of the Pioneer businesses, Tesla invested substantially in teaching consumers about the benefits of electric vehicles while also addressing issues related to range as well as charging infrastructure. Customers were previously unaware of many aspects influencing EV behaviour, since various battery-related concerns, such as restricted range, battery cost, including a shortage of charging stations, discouraged customers from enabling BEVs to enter the mainstream. </w:t>
      </w:r>
    </w:p>
    <w:p w14:paraId="5BCFC838" w14:textId="77777777" w:rsidR="009E28F5" w:rsidRPr="001224A7" w:rsidRDefault="00E94243">
      <w:pPr>
        <w:spacing w:line="360" w:lineRule="auto"/>
        <w:jc w:val="both"/>
        <w:rPr>
          <w:sz w:val="24"/>
          <w:szCs w:val="24"/>
          <w:lang w:val="en-GB"/>
        </w:rPr>
      </w:pPr>
      <w:r w:rsidRPr="001224A7">
        <w:rPr>
          <w:sz w:val="24"/>
          <w:szCs w:val="24"/>
          <w:lang w:val="en-GB"/>
        </w:rPr>
        <w:t xml:space="preserve">On the other hand, at the second stage of the Product </w:t>
      </w:r>
      <w:r w:rsidR="0088744D" w:rsidRPr="001224A7">
        <w:rPr>
          <w:sz w:val="24"/>
          <w:szCs w:val="24"/>
          <w:lang w:val="en-GB"/>
        </w:rPr>
        <w:t>Life Cycle</w:t>
      </w:r>
      <w:r w:rsidRPr="001224A7">
        <w:rPr>
          <w:sz w:val="24"/>
          <w:szCs w:val="24"/>
          <w:lang w:val="en-GB"/>
        </w:rPr>
        <w:t xml:space="preserve"> named the Growth Stage</w:t>
      </w:r>
      <w:r w:rsidR="0088744D" w:rsidRPr="001224A7">
        <w:rPr>
          <w:sz w:val="24"/>
          <w:szCs w:val="24"/>
          <w:lang w:val="en-GB"/>
        </w:rPr>
        <w:t>, pioneer</w:t>
      </w:r>
      <w:r w:rsidRPr="001224A7">
        <w:rPr>
          <w:sz w:val="24"/>
          <w:szCs w:val="24"/>
          <w:lang w:val="en-GB"/>
        </w:rPr>
        <w:t xml:space="preserve"> companies like to strengthen their further expansion by improving brand visibility and loyalty as well. Most of the companies belong to a competitive industrial landscape, especially technology background, giving more in-depth focus on distribution channels as it helps in efficiently reaching out to a wider audience. As highlighted by </w:t>
      </w:r>
      <w:r w:rsidRPr="001224A7">
        <w:rPr>
          <w:color w:val="222222"/>
          <w:sz w:val="24"/>
          <w:szCs w:val="24"/>
          <w:highlight w:val="white"/>
          <w:lang w:val="en-GB"/>
        </w:rPr>
        <w:t>Wambsganss</w:t>
      </w:r>
      <w:r w:rsidRPr="001224A7">
        <w:rPr>
          <w:i/>
          <w:color w:val="222222"/>
          <w:sz w:val="24"/>
          <w:szCs w:val="24"/>
          <w:highlight w:val="white"/>
          <w:lang w:val="en-GB"/>
        </w:rPr>
        <w:t xml:space="preserve"> et al.</w:t>
      </w:r>
      <w:r w:rsidRPr="001224A7">
        <w:rPr>
          <w:color w:val="222222"/>
          <w:sz w:val="24"/>
          <w:szCs w:val="24"/>
          <w:highlight w:val="white"/>
          <w:lang w:val="en-GB"/>
        </w:rPr>
        <w:t xml:space="preserve"> (2023</w:t>
      </w:r>
      <w:r w:rsidRPr="001224A7">
        <w:rPr>
          <w:sz w:val="24"/>
          <w:szCs w:val="24"/>
          <w:lang w:val="en-GB"/>
        </w:rPr>
        <w:t xml:space="preserve">) brands in this stage maintain and implement strategic marketing decisions into practices to build up strong brand loyalty. In this case, giving more strategic focus on product development and service improvements allows brands to improve their loyalty. In a competitive business landscape, brands in this way go to follow the next step to create strong brand preferences. For instance, through its online shop along with additional retail channels, Amazon quickly increased the Kindle's distribution. When the Kindle device first came out, it completely changed reading with its small size and excellent quality virtual paper display. The product, which had been in development for almost three years, was designed to solve a problem that our consumers were experiencing at the time: reading electronically wasn't a pleasant or comfortable experience. </w:t>
      </w:r>
    </w:p>
    <w:p w14:paraId="4D40FC5C" w14:textId="77777777" w:rsidR="009E28F5" w:rsidRPr="001224A7" w:rsidRDefault="00E94243">
      <w:pPr>
        <w:spacing w:line="360" w:lineRule="auto"/>
        <w:jc w:val="both"/>
        <w:rPr>
          <w:sz w:val="24"/>
          <w:szCs w:val="24"/>
          <w:lang w:val="en-GB"/>
        </w:rPr>
      </w:pPr>
      <w:r w:rsidRPr="001224A7">
        <w:rPr>
          <w:sz w:val="24"/>
          <w:szCs w:val="24"/>
          <w:lang w:val="en-GB"/>
        </w:rPr>
        <w:t xml:space="preserve">Apart from these, at the maturity stage, pioneer organisations prefer to set key parameters that differentiate brands from their existing market competitors. At this stage companies give more focus on initial to advanced level product development as well as product feature enhancements and long-term brand extensions. As per the opinion of </w:t>
      </w:r>
      <w:r w:rsidRPr="001224A7">
        <w:rPr>
          <w:color w:val="222222"/>
          <w:sz w:val="24"/>
          <w:szCs w:val="24"/>
          <w:highlight w:val="white"/>
          <w:lang w:val="en-GB"/>
        </w:rPr>
        <w:t xml:space="preserve">Karpenko </w:t>
      </w:r>
      <w:r w:rsidRPr="001224A7">
        <w:rPr>
          <w:i/>
          <w:color w:val="222222"/>
          <w:sz w:val="24"/>
          <w:szCs w:val="24"/>
          <w:highlight w:val="white"/>
          <w:lang w:val="en-GB"/>
        </w:rPr>
        <w:t xml:space="preserve">et al. </w:t>
      </w:r>
      <w:r w:rsidRPr="001224A7">
        <w:rPr>
          <w:color w:val="222222"/>
          <w:sz w:val="24"/>
          <w:szCs w:val="24"/>
          <w:highlight w:val="white"/>
          <w:lang w:val="en-GB"/>
        </w:rPr>
        <w:t>(2021</w:t>
      </w:r>
      <w:r w:rsidRPr="001224A7">
        <w:rPr>
          <w:sz w:val="24"/>
          <w:szCs w:val="24"/>
          <w:lang w:val="en-GB"/>
        </w:rPr>
        <w:t xml:space="preserve">) brands as pioneer companies remain associated with focusing on creating extended value for brand preferences. Besides, at this stage </w:t>
      </w:r>
      <w:r w:rsidRPr="001224A7">
        <w:rPr>
          <w:sz w:val="24"/>
          <w:szCs w:val="24"/>
          <w:lang w:val="en-GB"/>
        </w:rPr>
        <w:lastRenderedPageBreak/>
        <w:t>companies remain aware of incorporating technological advancement into practices to manage business activities in a better way. For instance, with new phone models, Apple consistently introduces cutting-edge features, better cameras, and smarter software.</w:t>
      </w:r>
    </w:p>
    <w:p w14:paraId="511E4477" w14:textId="77777777" w:rsidR="009E28F5" w:rsidRPr="001224A7" w:rsidRDefault="00E94243">
      <w:pPr>
        <w:spacing w:line="360" w:lineRule="auto"/>
        <w:jc w:val="both"/>
        <w:rPr>
          <w:sz w:val="24"/>
          <w:szCs w:val="24"/>
          <w:lang w:val="en-GB"/>
        </w:rPr>
      </w:pPr>
      <w:r w:rsidRPr="001224A7">
        <w:rPr>
          <w:sz w:val="24"/>
          <w:szCs w:val="24"/>
          <w:lang w:val="en-GB"/>
        </w:rPr>
        <w:t xml:space="preserve">Additionally, they added services as well as accessories to the iPhone ecosystem. Lastly, at the decline stage of the product Life Cycle, companies which operate as Pioneer Company keep a strategic focus on essentially revitalising the existing product range by efficiently finding new advanced applications as well as targeting niche markets. As highlighted by </w:t>
      </w:r>
      <w:r w:rsidRPr="001224A7">
        <w:rPr>
          <w:color w:val="222222"/>
          <w:sz w:val="24"/>
          <w:szCs w:val="24"/>
          <w:highlight w:val="white"/>
          <w:lang w:val="en-GB"/>
        </w:rPr>
        <w:t xml:space="preserve">Bustinza </w:t>
      </w:r>
      <w:r w:rsidRPr="0088744D">
        <w:rPr>
          <w:i/>
          <w:color w:val="222222"/>
          <w:sz w:val="24"/>
          <w:szCs w:val="24"/>
          <w:highlight w:val="white"/>
          <w:lang w:val="en-GB"/>
        </w:rPr>
        <w:t>et al.</w:t>
      </w:r>
      <w:r w:rsidRPr="001224A7">
        <w:rPr>
          <w:color w:val="222222"/>
          <w:sz w:val="24"/>
          <w:szCs w:val="24"/>
          <w:highlight w:val="white"/>
          <w:lang w:val="en-GB"/>
        </w:rPr>
        <w:t xml:space="preserve"> (2021)</w:t>
      </w:r>
      <w:r w:rsidRPr="001224A7">
        <w:rPr>
          <w:sz w:val="24"/>
          <w:szCs w:val="24"/>
          <w:lang w:val="en-GB"/>
        </w:rPr>
        <w:t xml:space="preserve"> implementing effective strategies for product marketization, at the fourth stage of the Product life cycle products are structured under review process whether it is feasible or not considering the existing market statistics. It offers scope to make changes as required to introduce products in the marketplace. For instance, considering the feasibility term, The Nintendo Switch 2 can play a mix of digital and physical Nintendo Switch games, as well as games that are only available on the Switch 2 (Nintendo, 2024). It's possible that some Nintendo Switch games won't work or be completely compatible with the Switch 2. Later on, information on product updates and market introductions will be posted on the Nintendo website.</w:t>
      </w:r>
    </w:p>
    <w:p w14:paraId="11356A6A" w14:textId="77777777" w:rsidR="009E28F5" w:rsidRPr="001224A7" w:rsidRDefault="00E94243" w:rsidP="00D26018">
      <w:pPr>
        <w:pStyle w:val="Heading2"/>
        <w:rPr>
          <w:lang w:val="en-GB"/>
        </w:rPr>
      </w:pPr>
      <w:bookmarkStart w:id="6" w:name="_Toc193400952"/>
      <w:r w:rsidRPr="001224A7">
        <w:rPr>
          <w:lang w:val="en-GB"/>
        </w:rPr>
        <w:t>3.2 Product Lifecycle Strategies Implemented by Follower Company with Examples</w:t>
      </w:r>
      <w:bookmarkEnd w:id="6"/>
      <w:r w:rsidRPr="001224A7">
        <w:rPr>
          <w:lang w:val="en-GB"/>
        </w:rPr>
        <w:t xml:space="preserve">  </w:t>
      </w:r>
    </w:p>
    <w:p w14:paraId="49402E89" w14:textId="77777777" w:rsidR="009E28F5" w:rsidRPr="001224A7" w:rsidRDefault="00E94243">
      <w:pPr>
        <w:spacing w:line="360" w:lineRule="auto"/>
        <w:jc w:val="both"/>
        <w:rPr>
          <w:sz w:val="24"/>
          <w:szCs w:val="24"/>
          <w:lang w:val="en-GB"/>
        </w:rPr>
      </w:pPr>
      <w:r w:rsidRPr="001224A7">
        <w:rPr>
          <w:sz w:val="24"/>
          <w:szCs w:val="24"/>
          <w:lang w:val="en-GB"/>
        </w:rPr>
        <w:t xml:space="preserve">Likewise, pioneer companies, follower companies in the current scenario also implement few strategic choices to maintain the growth and future business process.  As per the opinion of </w:t>
      </w:r>
      <w:r w:rsidRPr="001224A7">
        <w:rPr>
          <w:color w:val="222222"/>
          <w:sz w:val="24"/>
          <w:szCs w:val="24"/>
          <w:highlight w:val="white"/>
          <w:lang w:val="en-GB"/>
        </w:rPr>
        <w:t xml:space="preserve">Xie </w:t>
      </w:r>
      <w:r w:rsidRPr="001224A7">
        <w:rPr>
          <w:i/>
          <w:color w:val="222222"/>
          <w:sz w:val="24"/>
          <w:szCs w:val="24"/>
          <w:highlight w:val="white"/>
          <w:lang w:val="en-GB"/>
        </w:rPr>
        <w:t xml:space="preserve">et al. </w:t>
      </w:r>
      <w:r w:rsidRPr="001224A7">
        <w:rPr>
          <w:color w:val="222222"/>
          <w:sz w:val="24"/>
          <w:szCs w:val="24"/>
          <w:highlight w:val="white"/>
          <w:lang w:val="en-GB"/>
        </w:rPr>
        <w:t>(2021</w:t>
      </w:r>
      <w:r w:rsidRPr="001224A7">
        <w:rPr>
          <w:sz w:val="24"/>
          <w:szCs w:val="24"/>
          <w:lang w:val="en-GB"/>
        </w:rPr>
        <w:t xml:space="preserve">) the first stage of the product life cycle model entitled the introduction stage allows companies to observe and make moves following pioneer companies. It allows them to make a few changes to implement strategies into practices for further product development.  At this stage, most companies prefer to incorporate fast and complete adoption of strategic choices into practices to manage product development. In the case of technology influence companies such as smartphone manufacturer organisations, it has come into an observation that </w:t>
      </w:r>
      <w:r w:rsidR="0088744D" w:rsidRPr="001224A7">
        <w:rPr>
          <w:sz w:val="24"/>
          <w:szCs w:val="24"/>
          <w:lang w:val="en-GB"/>
        </w:rPr>
        <w:t>following</w:t>
      </w:r>
      <w:r w:rsidRPr="001224A7">
        <w:rPr>
          <w:sz w:val="24"/>
          <w:szCs w:val="24"/>
          <w:lang w:val="en-GB"/>
        </w:rPr>
        <w:t xml:space="preserve"> the initial popularity of the iPhone, companies such as Huawei, Samsung, as well as Xiaomi, quickly created smartphones based on Android with a range of features and price ranges to cater to various market niches. On the other hand</w:t>
      </w:r>
      <w:r w:rsidR="0088744D" w:rsidRPr="001224A7">
        <w:rPr>
          <w:sz w:val="24"/>
          <w:szCs w:val="24"/>
          <w:lang w:val="en-GB"/>
        </w:rPr>
        <w:t>, at</w:t>
      </w:r>
      <w:r w:rsidRPr="001224A7">
        <w:rPr>
          <w:sz w:val="24"/>
          <w:szCs w:val="24"/>
          <w:lang w:val="en-GB"/>
        </w:rPr>
        <w:t xml:space="preserve"> the growth stage, </w:t>
      </w:r>
      <w:r w:rsidRPr="001224A7">
        <w:rPr>
          <w:sz w:val="24"/>
          <w:szCs w:val="24"/>
          <w:lang w:val="en-GB"/>
        </w:rPr>
        <w:lastRenderedPageBreak/>
        <w:t xml:space="preserve">companies like Hyundai improve their market presence and increase growth by offering easily accessible and reliable vehicles using competitive product pricing. It became beneficial for the company to stay competitive in the long term and ensure sustainable business growth. As per the opinion of </w:t>
      </w:r>
      <w:r w:rsidRPr="001224A7">
        <w:rPr>
          <w:color w:val="222222"/>
          <w:sz w:val="24"/>
          <w:szCs w:val="24"/>
          <w:highlight w:val="white"/>
          <w:lang w:val="en-GB"/>
        </w:rPr>
        <w:t xml:space="preserve">Kamp </w:t>
      </w:r>
      <w:r w:rsidRPr="001224A7">
        <w:rPr>
          <w:i/>
          <w:color w:val="222222"/>
          <w:sz w:val="24"/>
          <w:szCs w:val="24"/>
          <w:highlight w:val="white"/>
          <w:lang w:val="en-GB"/>
        </w:rPr>
        <w:t>et al.</w:t>
      </w:r>
      <w:r w:rsidRPr="001224A7">
        <w:rPr>
          <w:color w:val="222222"/>
          <w:sz w:val="24"/>
          <w:szCs w:val="24"/>
          <w:highlight w:val="white"/>
          <w:lang w:val="en-GB"/>
        </w:rPr>
        <w:t xml:space="preserve"> (2023</w:t>
      </w:r>
      <w:r w:rsidRPr="001224A7">
        <w:rPr>
          <w:sz w:val="24"/>
          <w:szCs w:val="24"/>
          <w:lang w:val="en-GB"/>
        </w:rPr>
        <w:t xml:space="preserve">) maturity stage of the product life cycle in the case of follower companies mainly underlines strategic considerations for market segmentation and cost leadership. At this stage, getting influenced by pioneer companies, follower companies give more focus on cost leadership which helps in maintaining profitability as well as a competitive business scale.  </w:t>
      </w:r>
    </w:p>
    <w:p w14:paraId="3E46294B" w14:textId="77777777" w:rsidR="009E28F5" w:rsidRPr="001224A7" w:rsidRDefault="00E94243" w:rsidP="00D26018">
      <w:pPr>
        <w:pStyle w:val="Heading1"/>
        <w:rPr>
          <w:lang w:val="en-GB"/>
        </w:rPr>
      </w:pPr>
      <w:bookmarkStart w:id="7" w:name="_Toc193400953"/>
      <w:r w:rsidRPr="001224A7">
        <w:rPr>
          <w:lang w:val="en-GB"/>
        </w:rPr>
        <w:t>4.  Conclusion</w:t>
      </w:r>
      <w:bookmarkEnd w:id="7"/>
      <w:r w:rsidRPr="001224A7">
        <w:rPr>
          <w:lang w:val="en-GB"/>
        </w:rPr>
        <w:t xml:space="preserve">  </w:t>
      </w:r>
    </w:p>
    <w:p w14:paraId="24AAEED3" w14:textId="77777777" w:rsidR="009E28F5" w:rsidRPr="001224A7" w:rsidRDefault="00E94243">
      <w:pPr>
        <w:spacing w:line="360" w:lineRule="auto"/>
        <w:jc w:val="both"/>
        <w:rPr>
          <w:sz w:val="24"/>
          <w:szCs w:val="24"/>
          <w:lang w:val="en-GB"/>
        </w:rPr>
      </w:pPr>
      <w:r w:rsidRPr="001224A7">
        <w:rPr>
          <w:sz w:val="24"/>
          <w:szCs w:val="24"/>
          <w:lang w:val="en-GB"/>
        </w:rPr>
        <w:t>Therefore, it can be said that the structure between pioneer as well as follower enterprises is essential to the evolution of the market and the lifecycle of a product. Pioneers create new markets, foster confidence in their brands, and set standards for the sector thanks to their first-mover advantage. On the other hand, followers concentrate on efficiency and uniqueness, take advantage of existing demands, and learn from pioneers' failures. Particularly during the growth as well as maturity phases, their capacity to adjust, enhance, and frequently provide affordable substitutes enables them to seize a substantial portion of the market.</w:t>
      </w:r>
      <w:r w:rsidRPr="001224A7">
        <w:rPr>
          <w:lang w:val="en-GB"/>
        </w:rPr>
        <w:br w:type="page"/>
      </w:r>
    </w:p>
    <w:p w14:paraId="4C98E08E" w14:textId="77777777" w:rsidR="009E28F5" w:rsidRPr="001224A7" w:rsidRDefault="00E94243" w:rsidP="00D26018">
      <w:pPr>
        <w:pStyle w:val="Heading1"/>
        <w:rPr>
          <w:lang w:val="en-GB"/>
        </w:rPr>
      </w:pPr>
      <w:bookmarkStart w:id="8" w:name="_Toc193400954"/>
      <w:r w:rsidRPr="001224A7">
        <w:rPr>
          <w:lang w:val="en-GB"/>
        </w:rPr>
        <w:lastRenderedPageBreak/>
        <w:t>Reference List</w:t>
      </w:r>
      <w:bookmarkEnd w:id="8"/>
    </w:p>
    <w:p w14:paraId="1FEB8181" w14:textId="77777777" w:rsidR="009E28F5" w:rsidRPr="001224A7" w:rsidRDefault="00E94243">
      <w:pPr>
        <w:spacing w:before="240" w:after="240" w:line="360" w:lineRule="auto"/>
        <w:jc w:val="both"/>
        <w:rPr>
          <w:sz w:val="24"/>
          <w:szCs w:val="24"/>
          <w:lang w:val="en-GB"/>
        </w:rPr>
      </w:pPr>
      <w:proofErr w:type="spellStart"/>
      <w:r w:rsidRPr="001224A7">
        <w:rPr>
          <w:color w:val="222222"/>
          <w:sz w:val="24"/>
          <w:szCs w:val="24"/>
          <w:highlight w:val="white"/>
          <w:lang w:val="en-GB"/>
        </w:rPr>
        <w:t>Arazzi</w:t>
      </w:r>
      <w:proofErr w:type="spellEnd"/>
      <w:r w:rsidRPr="001224A7">
        <w:rPr>
          <w:color w:val="222222"/>
          <w:sz w:val="24"/>
          <w:szCs w:val="24"/>
          <w:highlight w:val="white"/>
          <w:lang w:val="en-GB"/>
        </w:rPr>
        <w:t xml:space="preserve">, M., Ferretti, M., Nicolazzo, S. and Nocera, A., 2023. The role of social media on the evolution of companies: A Twitter analysis of Streaming Service Providers. </w:t>
      </w:r>
      <w:r w:rsidRPr="001224A7">
        <w:rPr>
          <w:i/>
          <w:sz w:val="24"/>
          <w:szCs w:val="24"/>
          <w:lang w:val="en-GB"/>
        </w:rPr>
        <w:t>Online Social Networks and Media</w:t>
      </w:r>
      <w:r w:rsidRPr="001224A7">
        <w:rPr>
          <w:sz w:val="24"/>
          <w:szCs w:val="24"/>
          <w:lang w:val="en-GB"/>
        </w:rPr>
        <w:t xml:space="preserve">, </w:t>
      </w:r>
      <w:r w:rsidRPr="001224A7">
        <w:rPr>
          <w:i/>
          <w:sz w:val="24"/>
          <w:szCs w:val="24"/>
          <w:lang w:val="en-GB"/>
        </w:rPr>
        <w:t>36</w:t>
      </w:r>
      <w:r w:rsidRPr="001224A7">
        <w:rPr>
          <w:sz w:val="24"/>
          <w:szCs w:val="24"/>
          <w:lang w:val="en-GB"/>
        </w:rPr>
        <w:t>, p.100251.</w:t>
      </w:r>
    </w:p>
    <w:p w14:paraId="28D3E424" w14:textId="77777777" w:rsidR="009E28F5" w:rsidRPr="001224A7" w:rsidRDefault="00E94243">
      <w:pPr>
        <w:spacing w:before="240" w:after="240" w:line="360" w:lineRule="auto"/>
        <w:jc w:val="both"/>
        <w:rPr>
          <w:sz w:val="24"/>
          <w:szCs w:val="24"/>
          <w:lang w:val="en-GB"/>
        </w:rPr>
      </w:pPr>
      <w:r w:rsidRPr="001224A7">
        <w:rPr>
          <w:color w:val="222222"/>
          <w:sz w:val="24"/>
          <w:szCs w:val="24"/>
          <w:highlight w:val="white"/>
          <w:lang w:val="en-GB"/>
        </w:rPr>
        <w:t xml:space="preserve">Barth, L., Ehrat, M., Galeno, G., Holler, M. and Savic, N., 2022. Value generation in the product lifecycle with digital twins: Status quo in Swiss companies. In </w:t>
      </w:r>
      <w:r w:rsidRPr="001224A7">
        <w:rPr>
          <w:i/>
          <w:sz w:val="24"/>
          <w:szCs w:val="24"/>
          <w:lang w:val="en-GB"/>
        </w:rPr>
        <w:t>55th Hawaii International Conference on System Sciences (HICSS), virtual, 3-6 January 2022</w:t>
      </w:r>
      <w:r w:rsidRPr="001224A7">
        <w:rPr>
          <w:sz w:val="24"/>
          <w:szCs w:val="24"/>
          <w:lang w:val="en-GB"/>
        </w:rPr>
        <w:t xml:space="preserve"> (pp. 4528-4537). University of Hawaiʻi at </w:t>
      </w:r>
      <w:proofErr w:type="spellStart"/>
      <w:r w:rsidRPr="001224A7">
        <w:rPr>
          <w:sz w:val="24"/>
          <w:szCs w:val="24"/>
          <w:lang w:val="en-GB"/>
        </w:rPr>
        <w:t>Mānoa</w:t>
      </w:r>
      <w:proofErr w:type="spellEnd"/>
      <w:r w:rsidRPr="001224A7">
        <w:rPr>
          <w:sz w:val="24"/>
          <w:szCs w:val="24"/>
          <w:lang w:val="en-GB"/>
        </w:rPr>
        <w:t>.</w:t>
      </w:r>
    </w:p>
    <w:p w14:paraId="63E40E58" w14:textId="77777777" w:rsidR="009E28F5" w:rsidRPr="001224A7" w:rsidRDefault="00E94243">
      <w:pPr>
        <w:spacing w:before="240" w:after="240" w:line="360" w:lineRule="auto"/>
        <w:jc w:val="both"/>
        <w:rPr>
          <w:sz w:val="24"/>
          <w:szCs w:val="24"/>
          <w:lang w:val="en-GB"/>
        </w:rPr>
      </w:pPr>
      <w:r w:rsidRPr="001224A7">
        <w:rPr>
          <w:color w:val="222222"/>
          <w:sz w:val="24"/>
          <w:szCs w:val="24"/>
          <w:highlight w:val="white"/>
          <w:lang w:val="en-GB"/>
        </w:rPr>
        <w:t xml:space="preserve">Bustinza, O.F., Vendrell-Herrero, F., Sánchez-Montesinos, F.J. and Campos-Granados, J.A., 2021. Should manufacturers support the entire product lifecycle with </w:t>
      </w:r>
      <w:proofErr w:type="gramStart"/>
      <w:r w:rsidRPr="001224A7">
        <w:rPr>
          <w:color w:val="222222"/>
          <w:sz w:val="24"/>
          <w:szCs w:val="24"/>
          <w:highlight w:val="white"/>
          <w:lang w:val="en-GB"/>
        </w:rPr>
        <w:t>services?.</w:t>
      </w:r>
      <w:proofErr w:type="gramEnd"/>
      <w:r w:rsidRPr="001224A7">
        <w:rPr>
          <w:color w:val="222222"/>
          <w:sz w:val="24"/>
          <w:szCs w:val="24"/>
          <w:highlight w:val="white"/>
          <w:lang w:val="en-GB"/>
        </w:rPr>
        <w:t xml:space="preserve"> </w:t>
      </w:r>
      <w:r w:rsidRPr="001224A7">
        <w:rPr>
          <w:i/>
          <w:sz w:val="24"/>
          <w:szCs w:val="24"/>
          <w:lang w:val="en-GB"/>
        </w:rPr>
        <w:t>Sustainability</w:t>
      </w:r>
      <w:r w:rsidRPr="001224A7">
        <w:rPr>
          <w:sz w:val="24"/>
          <w:szCs w:val="24"/>
          <w:lang w:val="en-GB"/>
        </w:rPr>
        <w:t xml:space="preserve">, </w:t>
      </w:r>
      <w:r w:rsidRPr="001224A7">
        <w:rPr>
          <w:i/>
          <w:sz w:val="24"/>
          <w:szCs w:val="24"/>
          <w:lang w:val="en-GB"/>
        </w:rPr>
        <w:t>13</w:t>
      </w:r>
      <w:r w:rsidRPr="001224A7">
        <w:rPr>
          <w:sz w:val="24"/>
          <w:szCs w:val="24"/>
          <w:lang w:val="en-GB"/>
        </w:rPr>
        <w:t>(5), p.2493.</w:t>
      </w:r>
    </w:p>
    <w:p w14:paraId="3F073AEF" w14:textId="77777777" w:rsidR="009E28F5" w:rsidRPr="001224A7" w:rsidRDefault="00E94243">
      <w:pPr>
        <w:spacing w:before="240" w:after="240" w:line="360" w:lineRule="auto"/>
        <w:jc w:val="both"/>
        <w:rPr>
          <w:sz w:val="24"/>
          <w:szCs w:val="24"/>
          <w:lang w:val="en-GB"/>
        </w:rPr>
      </w:pPr>
      <w:r w:rsidRPr="001224A7">
        <w:rPr>
          <w:sz w:val="24"/>
          <w:szCs w:val="24"/>
          <w:lang w:val="en-GB"/>
        </w:rPr>
        <w:t>Coca-colacompany.com (2024). The Coca</w:t>
      </w:r>
      <w:r w:rsidRPr="001224A7">
        <w:rPr>
          <w:rFonts w:ascii="Times New Roman" w:eastAsia="Times New Roman" w:hAnsi="Times New Roman" w:cs="Times New Roman"/>
          <w:sz w:val="24"/>
          <w:szCs w:val="24"/>
          <w:lang w:val="en-GB"/>
        </w:rPr>
        <w:t>‑</w:t>
      </w:r>
      <w:r w:rsidRPr="001224A7">
        <w:rPr>
          <w:sz w:val="24"/>
          <w:szCs w:val="24"/>
          <w:lang w:val="en-GB"/>
        </w:rPr>
        <w:t>Cola Company is always innovating and exploring the future of best-in-class brands and experiences. Available at: https://www.coca-colacompany.com/media-center/the-coca-cola-company-is-always-innovating-and-exploring-the-future-of-best-in-class-brands-and-experiences. [Accessed on: 20.3.2025]</w:t>
      </w:r>
    </w:p>
    <w:p w14:paraId="136CAB0F" w14:textId="77777777" w:rsidR="009E28F5" w:rsidRPr="001224A7" w:rsidRDefault="00E94243">
      <w:pPr>
        <w:spacing w:before="240" w:after="240" w:line="360" w:lineRule="auto"/>
        <w:jc w:val="both"/>
        <w:rPr>
          <w:sz w:val="24"/>
          <w:szCs w:val="24"/>
          <w:lang w:val="en-GB"/>
        </w:rPr>
      </w:pPr>
      <w:r w:rsidRPr="001224A7">
        <w:rPr>
          <w:color w:val="222222"/>
          <w:sz w:val="24"/>
          <w:szCs w:val="24"/>
          <w:highlight w:val="white"/>
          <w:lang w:val="en-GB"/>
        </w:rPr>
        <w:t xml:space="preserve">de Sousa, I.M.O., </w:t>
      </w:r>
      <w:proofErr w:type="spellStart"/>
      <w:r w:rsidRPr="001224A7">
        <w:rPr>
          <w:color w:val="222222"/>
          <w:sz w:val="24"/>
          <w:szCs w:val="24"/>
          <w:highlight w:val="white"/>
          <w:lang w:val="en-GB"/>
        </w:rPr>
        <w:t>Kaczam</w:t>
      </w:r>
      <w:proofErr w:type="spellEnd"/>
      <w:r w:rsidRPr="001224A7">
        <w:rPr>
          <w:color w:val="222222"/>
          <w:sz w:val="24"/>
          <w:szCs w:val="24"/>
          <w:highlight w:val="white"/>
          <w:lang w:val="en-GB"/>
        </w:rPr>
        <w:t xml:space="preserve">, F., </w:t>
      </w:r>
      <w:proofErr w:type="spellStart"/>
      <w:r w:rsidRPr="001224A7">
        <w:rPr>
          <w:color w:val="222222"/>
          <w:sz w:val="24"/>
          <w:szCs w:val="24"/>
          <w:highlight w:val="white"/>
          <w:lang w:val="en-GB"/>
        </w:rPr>
        <w:t>Dalazen</w:t>
      </w:r>
      <w:proofErr w:type="spellEnd"/>
      <w:r w:rsidRPr="001224A7">
        <w:rPr>
          <w:color w:val="222222"/>
          <w:sz w:val="24"/>
          <w:szCs w:val="24"/>
          <w:highlight w:val="white"/>
          <w:lang w:val="en-GB"/>
        </w:rPr>
        <w:t xml:space="preserve">, L.L., Lucena, W.G.L., da Silva, W.V. and da Veiga, C.P., 2023. The dynamics of the life cycle theory and organizational culture: a systematic literature review. </w:t>
      </w:r>
      <w:r w:rsidRPr="001224A7">
        <w:rPr>
          <w:i/>
          <w:sz w:val="24"/>
          <w:szCs w:val="24"/>
          <w:lang w:val="en-GB"/>
        </w:rPr>
        <w:t>SN Business &amp; Economics</w:t>
      </w:r>
      <w:r w:rsidRPr="001224A7">
        <w:rPr>
          <w:sz w:val="24"/>
          <w:szCs w:val="24"/>
          <w:lang w:val="en-GB"/>
        </w:rPr>
        <w:t xml:space="preserve">, </w:t>
      </w:r>
      <w:r w:rsidRPr="001224A7">
        <w:rPr>
          <w:i/>
          <w:sz w:val="24"/>
          <w:szCs w:val="24"/>
          <w:lang w:val="en-GB"/>
        </w:rPr>
        <w:t>4</w:t>
      </w:r>
      <w:r w:rsidRPr="001224A7">
        <w:rPr>
          <w:sz w:val="24"/>
          <w:szCs w:val="24"/>
          <w:lang w:val="en-GB"/>
        </w:rPr>
        <w:t>(1), p.17.</w:t>
      </w:r>
    </w:p>
    <w:p w14:paraId="4AEB15D2" w14:textId="77777777" w:rsidR="009E28F5" w:rsidRPr="001224A7" w:rsidRDefault="00E94243">
      <w:pPr>
        <w:spacing w:before="240" w:after="240" w:line="360" w:lineRule="auto"/>
        <w:jc w:val="both"/>
        <w:rPr>
          <w:sz w:val="24"/>
          <w:szCs w:val="24"/>
          <w:lang w:val="en-GB"/>
        </w:rPr>
      </w:pPr>
      <w:r w:rsidRPr="001224A7">
        <w:rPr>
          <w:sz w:val="24"/>
          <w:szCs w:val="24"/>
          <w:lang w:val="en-GB"/>
        </w:rPr>
        <w:t>Economictimes.com (2020). Apple vs Google. Available at: https://economictimes.indiatimes.com/apple-vs-google/articleshow/5473728.cms?from=mdr, [Accessed on: 20.3.2025]</w:t>
      </w:r>
    </w:p>
    <w:p w14:paraId="37B0FC0C" w14:textId="77777777" w:rsidR="009E28F5" w:rsidRPr="001224A7" w:rsidRDefault="00E94243">
      <w:pPr>
        <w:spacing w:before="240" w:after="240" w:line="360" w:lineRule="auto"/>
        <w:jc w:val="both"/>
        <w:rPr>
          <w:sz w:val="24"/>
          <w:szCs w:val="24"/>
          <w:lang w:val="en-GB"/>
        </w:rPr>
      </w:pPr>
      <w:r w:rsidRPr="001224A7">
        <w:rPr>
          <w:color w:val="222222"/>
          <w:sz w:val="24"/>
          <w:szCs w:val="24"/>
          <w:highlight w:val="white"/>
          <w:lang w:val="en-GB"/>
        </w:rPr>
        <w:t>Gómez, J., Perez-</w:t>
      </w:r>
      <w:proofErr w:type="spellStart"/>
      <w:r w:rsidRPr="001224A7">
        <w:rPr>
          <w:color w:val="222222"/>
          <w:sz w:val="24"/>
          <w:szCs w:val="24"/>
          <w:highlight w:val="white"/>
          <w:lang w:val="en-GB"/>
        </w:rPr>
        <w:t>Aradros</w:t>
      </w:r>
      <w:proofErr w:type="spellEnd"/>
      <w:r w:rsidRPr="001224A7">
        <w:rPr>
          <w:color w:val="222222"/>
          <w:sz w:val="24"/>
          <w:szCs w:val="24"/>
          <w:highlight w:val="white"/>
          <w:lang w:val="en-GB"/>
        </w:rPr>
        <w:t xml:space="preserve">, B. and Salazar, I., 2022. How to beat early movers: The role of competitive strategy and industry dynamism on followers’ performance in the telecommunications industry. </w:t>
      </w:r>
      <w:r w:rsidRPr="001224A7">
        <w:rPr>
          <w:i/>
          <w:sz w:val="24"/>
          <w:szCs w:val="24"/>
          <w:lang w:val="en-GB"/>
        </w:rPr>
        <w:t>Long Range Planning</w:t>
      </w:r>
      <w:r w:rsidRPr="001224A7">
        <w:rPr>
          <w:sz w:val="24"/>
          <w:szCs w:val="24"/>
          <w:lang w:val="en-GB"/>
        </w:rPr>
        <w:t xml:space="preserve">, </w:t>
      </w:r>
      <w:r w:rsidRPr="001224A7">
        <w:rPr>
          <w:i/>
          <w:sz w:val="24"/>
          <w:szCs w:val="24"/>
          <w:lang w:val="en-GB"/>
        </w:rPr>
        <w:t>55</w:t>
      </w:r>
      <w:r w:rsidRPr="001224A7">
        <w:rPr>
          <w:sz w:val="24"/>
          <w:szCs w:val="24"/>
          <w:lang w:val="en-GB"/>
        </w:rPr>
        <w:t>(5), p.102244.</w:t>
      </w:r>
    </w:p>
    <w:p w14:paraId="1BC21B46" w14:textId="77777777" w:rsidR="009E28F5" w:rsidRPr="001224A7" w:rsidRDefault="00E94243">
      <w:pPr>
        <w:spacing w:before="240" w:after="240" w:line="360" w:lineRule="auto"/>
        <w:jc w:val="both"/>
        <w:rPr>
          <w:sz w:val="24"/>
          <w:szCs w:val="24"/>
          <w:lang w:val="en-GB"/>
        </w:rPr>
      </w:pPr>
      <w:r w:rsidRPr="001224A7">
        <w:rPr>
          <w:color w:val="222222"/>
          <w:sz w:val="24"/>
          <w:szCs w:val="24"/>
          <w:highlight w:val="white"/>
          <w:lang w:val="en-GB"/>
        </w:rPr>
        <w:t>Gong, Y., Xie, S., Arunachalam, D., Duan, J. and Luo, J., 2022. Blockchain</w:t>
      </w:r>
      <w:r w:rsidRPr="001224A7">
        <w:rPr>
          <w:rFonts w:ascii="Times New Roman" w:eastAsia="Times New Roman" w:hAnsi="Times New Roman" w:cs="Times New Roman"/>
          <w:color w:val="222222"/>
          <w:sz w:val="24"/>
          <w:szCs w:val="24"/>
          <w:highlight w:val="white"/>
          <w:lang w:val="en-GB"/>
        </w:rPr>
        <w:t>‐</w:t>
      </w:r>
      <w:r w:rsidRPr="001224A7">
        <w:rPr>
          <w:color w:val="222222"/>
          <w:sz w:val="24"/>
          <w:szCs w:val="24"/>
          <w:highlight w:val="white"/>
          <w:lang w:val="en-GB"/>
        </w:rPr>
        <w:t xml:space="preserve">based recycling and its impact on recycling performance: A network theory perspective. </w:t>
      </w:r>
      <w:r w:rsidRPr="001224A7">
        <w:rPr>
          <w:i/>
          <w:sz w:val="24"/>
          <w:szCs w:val="24"/>
          <w:lang w:val="en-GB"/>
        </w:rPr>
        <w:t>Business Strategy and the Environment</w:t>
      </w:r>
      <w:r w:rsidRPr="001224A7">
        <w:rPr>
          <w:sz w:val="24"/>
          <w:szCs w:val="24"/>
          <w:lang w:val="en-GB"/>
        </w:rPr>
        <w:t xml:space="preserve">, </w:t>
      </w:r>
      <w:r w:rsidRPr="001224A7">
        <w:rPr>
          <w:i/>
          <w:sz w:val="24"/>
          <w:szCs w:val="24"/>
          <w:lang w:val="en-GB"/>
        </w:rPr>
        <w:t>31</w:t>
      </w:r>
      <w:r w:rsidRPr="001224A7">
        <w:rPr>
          <w:sz w:val="24"/>
          <w:szCs w:val="24"/>
          <w:lang w:val="en-GB"/>
        </w:rPr>
        <w:t>(8), pp.3717-3741.</w:t>
      </w:r>
    </w:p>
    <w:p w14:paraId="009D07C7" w14:textId="77777777" w:rsidR="009E28F5" w:rsidRPr="001224A7" w:rsidRDefault="00E94243">
      <w:pPr>
        <w:spacing w:before="240" w:after="240" w:line="360" w:lineRule="auto"/>
        <w:jc w:val="both"/>
        <w:rPr>
          <w:sz w:val="24"/>
          <w:szCs w:val="24"/>
          <w:lang w:val="en-GB"/>
        </w:rPr>
      </w:pPr>
      <w:r w:rsidRPr="001224A7">
        <w:rPr>
          <w:color w:val="222222"/>
          <w:sz w:val="24"/>
          <w:szCs w:val="24"/>
          <w:highlight w:val="white"/>
          <w:lang w:val="en-GB"/>
        </w:rPr>
        <w:lastRenderedPageBreak/>
        <w:t xml:space="preserve">Hepp, A., 2024. Curators of digital futures: The life cycle of pioneer communities. </w:t>
      </w:r>
      <w:r w:rsidRPr="001224A7">
        <w:rPr>
          <w:i/>
          <w:sz w:val="24"/>
          <w:szCs w:val="24"/>
          <w:lang w:val="en-GB"/>
        </w:rPr>
        <w:t>New Media &amp; Society</w:t>
      </w:r>
      <w:r w:rsidRPr="001224A7">
        <w:rPr>
          <w:sz w:val="24"/>
          <w:szCs w:val="24"/>
          <w:lang w:val="en-GB"/>
        </w:rPr>
        <w:t>, p.14614448241253766.</w:t>
      </w:r>
    </w:p>
    <w:p w14:paraId="23400B60" w14:textId="77777777" w:rsidR="009E28F5" w:rsidRPr="001224A7" w:rsidRDefault="00E94243">
      <w:pPr>
        <w:spacing w:before="240" w:after="240" w:line="360" w:lineRule="auto"/>
        <w:jc w:val="both"/>
        <w:rPr>
          <w:sz w:val="24"/>
          <w:szCs w:val="24"/>
          <w:lang w:val="en-GB"/>
        </w:rPr>
      </w:pPr>
      <w:r w:rsidRPr="001224A7">
        <w:rPr>
          <w:color w:val="222222"/>
          <w:sz w:val="24"/>
          <w:szCs w:val="24"/>
          <w:highlight w:val="white"/>
          <w:lang w:val="en-GB"/>
        </w:rPr>
        <w:t xml:space="preserve">Jaradat, Z., AL-Hawamleh, A., </w:t>
      </w:r>
      <w:proofErr w:type="spellStart"/>
      <w:r w:rsidRPr="001224A7">
        <w:rPr>
          <w:color w:val="222222"/>
          <w:sz w:val="24"/>
          <w:szCs w:val="24"/>
          <w:highlight w:val="white"/>
          <w:lang w:val="en-GB"/>
        </w:rPr>
        <w:t>Altarawneh</w:t>
      </w:r>
      <w:proofErr w:type="spellEnd"/>
      <w:r w:rsidRPr="001224A7">
        <w:rPr>
          <w:color w:val="222222"/>
          <w:sz w:val="24"/>
          <w:szCs w:val="24"/>
          <w:highlight w:val="white"/>
          <w:lang w:val="en-GB"/>
        </w:rPr>
        <w:t>, M., Al-</w:t>
      </w:r>
      <w:proofErr w:type="spellStart"/>
      <w:r w:rsidRPr="001224A7">
        <w:rPr>
          <w:color w:val="222222"/>
          <w:sz w:val="24"/>
          <w:szCs w:val="24"/>
          <w:highlight w:val="white"/>
          <w:lang w:val="en-GB"/>
        </w:rPr>
        <w:t>Tahat</w:t>
      </w:r>
      <w:proofErr w:type="spellEnd"/>
      <w:r w:rsidRPr="001224A7">
        <w:rPr>
          <w:color w:val="222222"/>
          <w:sz w:val="24"/>
          <w:szCs w:val="24"/>
          <w:highlight w:val="white"/>
          <w:lang w:val="en-GB"/>
        </w:rPr>
        <w:t xml:space="preserve">, S. and Akram Nazzal, M., 2025. Effects of effective ERP system utilization on enterprise economic sustainability through product life cycle cost control. </w:t>
      </w:r>
      <w:r w:rsidRPr="001224A7">
        <w:rPr>
          <w:i/>
          <w:sz w:val="24"/>
          <w:szCs w:val="24"/>
          <w:lang w:val="en-GB"/>
        </w:rPr>
        <w:t>Journal of Business and Socio-economic Development</w:t>
      </w:r>
      <w:r w:rsidRPr="001224A7">
        <w:rPr>
          <w:sz w:val="24"/>
          <w:szCs w:val="24"/>
          <w:lang w:val="en-GB"/>
        </w:rPr>
        <w:t>.</w:t>
      </w:r>
    </w:p>
    <w:p w14:paraId="6B01308C" w14:textId="77777777" w:rsidR="009E28F5" w:rsidRPr="001224A7" w:rsidRDefault="00E94243">
      <w:pPr>
        <w:spacing w:before="240" w:after="240" w:line="360" w:lineRule="auto"/>
        <w:jc w:val="both"/>
        <w:rPr>
          <w:sz w:val="24"/>
          <w:szCs w:val="24"/>
          <w:lang w:val="en-GB"/>
        </w:rPr>
      </w:pPr>
      <w:r w:rsidRPr="001224A7">
        <w:rPr>
          <w:color w:val="222222"/>
          <w:sz w:val="24"/>
          <w:szCs w:val="24"/>
          <w:highlight w:val="white"/>
          <w:lang w:val="en-GB"/>
        </w:rPr>
        <w:t xml:space="preserve">Jin, Z. and Zhu, S., 2025. Combinatorial innovation and lifecycle analysis of low-carbon energy technologies in China. </w:t>
      </w:r>
      <w:r w:rsidRPr="001224A7">
        <w:rPr>
          <w:i/>
          <w:sz w:val="24"/>
          <w:szCs w:val="24"/>
          <w:lang w:val="en-GB"/>
        </w:rPr>
        <w:t>Geography and Sustainability</w:t>
      </w:r>
      <w:r w:rsidRPr="001224A7">
        <w:rPr>
          <w:sz w:val="24"/>
          <w:szCs w:val="24"/>
          <w:lang w:val="en-GB"/>
        </w:rPr>
        <w:t xml:space="preserve">, </w:t>
      </w:r>
      <w:r w:rsidRPr="001224A7">
        <w:rPr>
          <w:i/>
          <w:sz w:val="24"/>
          <w:szCs w:val="24"/>
          <w:lang w:val="en-GB"/>
        </w:rPr>
        <w:t>6</w:t>
      </w:r>
      <w:r w:rsidRPr="001224A7">
        <w:rPr>
          <w:sz w:val="24"/>
          <w:szCs w:val="24"/>
          <w:lang w:val="en-GB"/>
        </w:rPr>
        <w:t>(2), p.100236.</w:t>
      </w:r>
    </w:p>
    <w:p w14:paraId="27B06BED" w14:textId="77777777" w:rsidR="009E28F5" w:rsidRPr="001224A7" w:rsidRDefault="00E94243">
      <w:pPr>
        <w:spacing w:before="240" w:after="240" w:line="360" w:lineRule="auto"/>
        <w:jc w:val="both"/>
        <w:rPr>
          <w:sz w:val="24"/>
          <w:szCs w:val="24"/>
          <w:lang w:val="en-GB"/>
        </w:rPr>
      </w:pPr>
      <w:r w:rsidRPr="001224A7">
        <w:rPr>
          <w:color w:val="222222"/>
          <w:sz w:val="24"/>
          <w:szCs w:val="24"/>
          <w:highlight w:val="white"/>
          <w:lang w:val="en-GB"/>
        </w:rPr>
        <w:t xml:space="preserve">Kamp, B. and Ruiz de Apodaca, I., 2023. Leveraging (in) formal early-mover and diligent-follower advantage mechanisms to attain international niche market leadership: insights from Basque “hidden champions”. </w:t>
      </w:r>
      <w:r w:rsidRPr="001224A7">
        <w:rPr>
          <w:i/>
          <w:sz w:val="24"/>
          <w:szCs w:val="24"/>
          <w:lang w:val="en-GB"/>
        </w:rPr>
        <w:t>Competitiveness Review: An International Business Journal</w:t>
      </w:r>
      <w:r w:rsidRPr="001224A7">
        <w:rPr>
          <w:sz w:val="24"/>
          <w:szCs w:val="24"/>
          <w:lang w:val="en-GB"/>
        </w:rPr>
        <w:t xml:space="preserve">, </w:t>
      </w:r>
      <w:r w:rsidRPr="001224A7">
        <w:rPr>
          <w:i/>
          <w:sz w:val="24"/>
          <w:szCs w:val="24"/>
          <w:lang w:val="en-GB"/>
        </w:rPr>
        <w:t>33</w:t>
      </w:r>
      <w:r w:rsidRPr="001224A7">
        <w:rPr>
          <w:sz w:val="24"/>
          <w:szCs w:val="24"/>
          <w:lang w:val="en-GB"/>
        </w:rPr>
        <w:t>(6), pp.1013-1045.</w:t>
      </w:r>
    </w:p>
    <w:p w14:paraId="3629251C" w14:textId="77777777" w:rsidR="009E28F5" w:rsidRPr="001224A7" w:rsidRDefault="00E94243">
      <w:pPr>
        <w:spacing w:before="240" w:after="240" w:line="360" w:lineRule="auto"/>
        <w:jc w:val="both"/>
        <w:rPr>
          <w:sz w:val="24"/>
          <w:szCs w:val="24"/>
          <w:lang w:val="en-GB"/>
        </w:rPr>
      </w:pPr>
      <w:r w:rsidRPr="001224A7">
        <w:rPr>
          <w:color w:val="222222"/>
          <w:sz w:val="24"/>
          <w:szCs w:val="24"/>
          <w:highlight w:val="white"/>
          <w:lang w:val="en-GB"/>
        </w:rPr>
        <w:t xml:space="preserve">Karpenko, Y., Kuznetsova, I., </w:t>
      </w:r>
      <w:proofErr w:type="spellStart"/>
      <w:r w:rsidRPr="001224A7">
        <w:rPr>
          <w:color w:val="222222"/>
          <w:sz w:val="24"/>
          <w:szCs w:val="24"/>
          <w:highlight w:val="white"/>
          <w:lang w:val="en-GB"/>
        </w:rPr>
        <w:t>Chykurkova</w:t>
      </w:r>
      <w:proofErr w:type="spellEnd"/>
      <w:r w:rsidRPr="001224A7">
        <w:rPr>
          <w:color w:val="222222"/>
          <w:sz w:val="24"/>
          <w:szCs w:val="24"/>
          <w:highlight w:val="white"/>
          <w:lang w:val="en-GB"/>
        </w:rPr>
        <w:t xml:space="preserve">, A., </w:t>
      </w:r>
      <w:proofErr w:type="spellStart"/>
      <w:r w:rsidRPr="001224A7">
        <w:rPr>
          <w:color w:val="222222"/>
          <w:sz w:val="24"/>
          <w:szCs w:val="24"/>
          <w:highlight w:val="white"/>
          <w:lang w:val="en-GB"/>
        </w:rPr>
        <w:t>Matveyeva</w:t>
      </w:r>
      <w:proofErr w:type="spellEnd"/>
      <w:r w:rsidRPr="001224A7">
        <w:rPr>
          <w:color w:val="222222"/>
          <w:sz w:val="24"/>
          <w:szCs w:val="24"/>
          <w:highlight w:val="white"/>
          <w:lang w:val="en-GB"/>
        </w:rPr>
        <w:t xml:space="preserve">, M., </w:t>
      </w:r>
      <w:proofErr w:type="spellStart"/>
      <w:r w:rsidRPr="001224A7">
        <w:rPr>
          <w:color w:val="222222"/>
          <w:sz w:val="24"/>
          <w:szCs w:val="24"/>
          <w:highlight w:val="white"/>
          <w:lang w:val="en-GB"/>
        </w:rPr>
        <w:t>Hridin</w:t>
      </w:r>
      <w:proofErr w:type="spellEnd"/>
      <w:r w:rsidRPr="001224A7">
        <w:rPr>
          <w:color w:val="222222"/>
          <w:sz w:val="24"/>
          <w:szCs w:val="24"/>
          <w:highlight w:val="white"/>
          <w:lang w:val="en-GB"/>
        </w:rPr>
        <w:t xml:space="preserve">, O. and </w:t>
      </w:r>
      <w:proofErr w:type="spellStart"/>
      <w:r w:rsidRPr="001224A7">
        <w:rPr>
          <w:color w:val="222222"/>
          <w:sz w:val="24"/>
          <w:szCs w:val="24"/>
          <w:highlight w:val="white"/>
          <w:lang w:val="en-GB"/>
        </w:rPr>
        <w:t>Nakonechna</w:t>
      </w:r>
      <w:proofErr w:type="spellEnd"/>
      <w:r w:rsidRPr="001224A7">
        <w:rPr>
          <w:color w:val="222222"/>
          <w:sz w:val="24"/>
          <w:szCs w:val="24"/>
          <w:highlight w:val="white"/>
          <w:lang w:val="en-GB"/>
        </w:rPr>
        <w:t xml:space="preserve">, K., 2021. Formation of the enterprise strategy based on the industry life cycle. </w:t>
      </w:r>
      <w:r w:rsidRPr="001224A7">
        <w:rPr>
          <w:i/>
          <w:sz w:val="24"/>
          <w:szCs w:val="24"/>
          <w:lang w:val="en-GB"/>
        </w:rPr>
        <w:t>Independent Journal of Management &amp; Production</w:t>
      </w:r>
      <w:r w:rsidRPr="001224A7">
        <w:rPr>
          <w:sz w:val="24"/>
          <w:szCs w:val="24"/>
          <w:lang w:val="en-GB"/>
        </w:rPr>
        <w:t xml:space="preserve">, </w:t>
      </w:r>
      <w:r w:rsidRPr="001224A7">
        <w:rPr>
          <w:i/>
          <w:sz w:val="24"/>
          <w:szCs w:val="24"/>
          <w:lang w:val="en-GB"/>
        </w:rPr>
        <w:t>12</w:t>
      </w:r>
      <w:r w:rsidRPr="001224A7">
        <w:rPr>
          <w:sz w:val="24"/>
          <w:szCs w:val="24"/>
          <w:lang w:val="en-GB"/>
        </w:rPr>
        <w:t>(3), pp.s262-s280.</w:t>
      </w:r>
    </w:p>
    <w:p w14:paraId="63817DFC" w14:textId="77777777" w:rsidR="009E28F5" w:rsidRPr="001224A7" w:rsidRDefault="00E94243">
      <w:pPr>
        <w:spacing w:before="240" w:after="240" w:line="360" w:lineRule="auto"/>
        <w:jc w:val="both"/>
        <w:rPr>
          <w:sz w:val="24"/>
          <w:szCs w:val="24"/>
          <w:lang w:val="en-GB"/>
        </w:rPr>
      </w:pPr>
      <w:proofErr w:type="spellStart"/>
      <w:r w:rsidRPr="001224A7">
        <w:rPr>
          <w:color w:val="222222"/>
          <w:sz w:val="24"/>
          <w:szCs w:val="24"/>
          <w:highlight w:val="white"/>
          <w:lang w:val="en-GB"/>
        </w:rPr>
        <w:t>Marabelli</w:t>
      </w:r>
      <w:proofErr w:type="spellEnd"/>
      <w:r w:rsidRPr="001224A7">
        <w:rPr>
          <w:color w:val="222222"/>
          <w:sz w:val="24"/>
          <w:szCs w:val="24"/>
          <w:highlight w:val="white"/>
          <w:lang w:val="en-GB"/>
        </w:rPr>
        <w:t xml:space="preserve">, M., Newell, S. and </w:t>
      </w:r>
      <w:proofErr w:type="spellStart"/>
      <w:r w:rsidRPr="001224A7">
        <w:rPr>
          <w:color w:val="222222"/>
          <w:sz w:val="24"/>
          <w:szCs w:val="24"/>
          <w:highlight w:val="white"/>
          <w:lang w:val="en-GB"/>
        </w:rPr>
        <w:t>Handunge</w:t>
      </w:r>
      <w:proofErr w:type="spellEnd"/>
      <w:r w:rsidRPr="001224A7">
        <w:rPr>
          <w:color w:val="222222"/>
          <w:sz w:val="24"/>
          <w:szCs w:val="24"/>
          <w:highlight w:val="white"/>
          <w:lang w:val="en-GB"/>
        </w:rPr>
        <w:t xml:space="preserve">, V., 2021. The lifecycle of algorithmic decision-making systems: Organizational choices and ethical challenges. </w:t>
      </w:r>
      <w:r w:rsidRPr="001224A7">
        <w:rPr>
          <w:i/>
          <w:sz w:val="24"/>
          <w:szCs w:val="24"/>
          <w:lang w:val="en-GB"/>
        </w:rPr>
        <w:t>The Journal of Strategic Information Systems</w:t>
      </w:r>
      <w:r w:rsidRPr="001224A7">
        <w:rPr>
          <w:sz w:val="24"/>
          <w:szCs w:val="24"/>
          <w:lang w:val="en-GB"/>
        </w:rPr>
        <w:t xml:space="preserve">, </w:t>
      </w:r>
      <w:r w:rsidRPr="001224A7">
        <w:rPr>
          <w:i/>
          <w:sz w:val="24"/>
          <w:szCs w:val="24"/>
          <w:lang w:val="en-GB"/>
        </w:rPr>
        <w:t>30</w:t>
      </w:r>
      <w:r w:rsidRPr="001224A7">
        <w:rPr>
          <w:sz w:val="24"/>
          <w:szCs w:val="24"/>
          <w:lang w:val="en-GB"/>
        </w:rPr>
        <w:t>(3), p.101683.</w:t>
      </w:r>
    </w:p>
    <w:p w14:paraId="79CB0C14" w14:textId="77777777" w:rsidR="009E28F5" w:rsidRPr="001224A7" w:rsidRDefault="00E94243">
      <w:pPr>
        <w:spacing w:before="240" w:after="240" w:line="360" w:lineRule="auto"/>
        <w:jc w:val="both"/>
        <w:rPr>
          <w:sz w:val="24"/>
          <w:szCs w:val="24"/>
          <w:lang w:val="en-GB"/>
        </w:rPr>
      </w:pPr>
      <w:r w:rsidRPr="001224A7">
        <w:rPr>
          <w:sz w:val="24"/>
          <w:szCs w:val="24"/>
          <w:lang w:val="en-GB"/>
        </w:rPr>
        <w:t>Martinroll.com (2021). The Secret of Zara’s Success: A Culture of Customer Co-creation. Available at: https://martinroll.com/resources/articles/strategy/the-secret-of-zaras-success-a-culture-of-customer-co-creation/. [Accessed on: 20.3.2025]</w:t>
      </w:r>
    </w:p>
    <w:p w14:paraId="7D9B4BCE" w14:textId="77777777" w:rsidR="009E28F5" w:rsidRPr="001224A7" w:rsidRDefault="00E94243">
      <w:pPr>
        <w:spacing w:before="240" w:after="240" w:line="360" w:lineRule="auto"/>
        <w:jc w:val="both"/>
        <w:rPr>
          <w:sz w:val="24"/>
          <w:szCs w:val="24"/>
          <w:lang w:val="en-GB"/>
        </w:rPr>
      </w:pPr>
      <w:r w:rsidRPr="001224A7">
        <w:rPr>
          <w:sz w:val="24"/>
          <w:szCs w:val="24"/>
          <w:lang w:val="en-GB"/>
        </w:rPr>
        <w:t>Nielseniq.com (2023). Amazon Prime: the key to Amazon’s dominance. Available at: https://nielseniq.com/global/en/insights/analysis/2023/amazon-prime-the-key-to-amazons-dominance/. [Accessed on: 20.3.2025]</w:t>
      </w:r>
    </w:p>
    <w:p w14:paraId="49B81772" w14:textId="77777777" w:rsidR="009E28F5" w:rsidRPr="001224A7" w:rsidRDefault="00E94243">
      <w:pPr>
        <w:spacing w:before="240" w:after="240" w:line="360" w:lineRule="auto"/>
        <w:jc w:val="both"/>
        <w:rPr>
          <w:sz w:val="24"/>
          <w:szCs w:val="24"/>
          <w:lang w:val="en-GB"/>
        </w:rPr>
      </w:pPr>
      <w:r w:rsidRPr="001224A7">
        <w:rPr>
          <w:sz w:val="24"/>
          <w:szCs w:val="24"/>
          <w:lang w:val="en-GB"/>
        </w:rPr>
        <w:t>Nintendo.com (2025). Nintendo Switch 2 to be released in 2025. Available at: https://www.nintendo.com/us/whatsnew/nintendo-switch-2-to-be-released-in-2025/?srsltid=AfmBOoqf48balzNwqvyWqvKqmIhUu3SD_01gXMZOt8q-KqMVh-Cuf73X. [Accessed on: 20.3.2025]</w:t>
      </w:r>
    </w:p>
    <w:p w14:paraId="366842C3" w14:textId="77777777" w:rsidR="009E28F5" w:rsidRPr="001224A7" w:rsidRDefault="00E94243">
      <w:pPr>
        <w:spacing w:before="240" w:after="240" w:line="360" w:lineRule="auto"/>
        <w:jc w:val="both"/>
        <w:rPr>
          <w:sz w:val="24"/>
          <w:szCs w:val="24"/>
          <w:lang w:val="en-GB"/>
        </w:rPr>
      </w:pPr>
      <w:r w:rsidRPr="001224A7">
        <w:rPr>
          <w:sz w:val="24"/>
          <w:szCs w:val="24"/>
          <w:lang w:val="en-GB"/>
        </w:rPr>
        <w:lastRenderedPageBreak/>
        <w:t>Sandoz-com (2023). Pioneering access for patients. Available at; https://sandoz-com.cms.sandoz.com/sites/default/files/Media%20Documents/2023-Integrated-Annual-Report.pdf. [Accessed on: 20.3.2025]</w:t>
      </w:r>
    </w:p>
    <w:p w14:paraId="58D5FE37" w14:textId="77777777" w:rsidR="009E28F5" w:rsidRPr="001224A7" w:rsidRDefault="00E94243">
      <w:pPr>
        <w:spacing w:before="240" w:after="240" w:line="360" w:lineRule="auto"/>
        <w:jc w:val="both"/>
        <w:rPr>
          <w:sz w:val="24"/>
          <w:szCs w:val="24"/>
          <w:lang w:val="en-GB"/>
        </w:rPr>
      </w:pPr>
      <w:r w:rsidRPr="001224A7">
        <w:rPr>
          <w:color w:val="222222"/>
          <w:sz w:val="24"/>
          <w:szCs w:val="24"/>
          <w:highlight w:val="white"/>
          <w:lang w:val="en-GB"/>
        </w:rPr>
        <w:t xml:space="preserve">Wambsganss, A., Bröring, S., Salomo, S. and Sick, N., 2023. Technology strategies in converging technology systems: Evidence from printed electronics. </w:t>
      </w:r>
      <w:r w:rsidRPr="001224A7">
        <w:rPr>
          <w:i/>
          <w:sz w:val="24"/>
          <w:szCs w:val="24"/>
          <w:lang w:val="en-GB"/>
        </w:rPr>
        <w:t>Journal of Product Innovation Management</w:t>
      </w:r>
      <w:r w:rsidRPr="001224A7">
        <w:rPr>
          <w:sz w:val="24"/>
          <w:szCs w:val="24"/>
          <w:lang w:val="en-GB"/>
        </w:rPr>
        <w:t xml:space="preserve">, </w:t>
      </w:r>
      <w:r w:rsidRPr="001224A7">
        <w:rPr>
          <w:i/>
          <w:sz w:val="24"/>
          <w:szCs w:val="24"/>
          <w:lang w:val="en-GB"/>
        </w:rPr>
        <w:t>40</w:t>
      </w:r>
      <w:r w:rsidRPr="001224A7">
        <w:rPr>
          <w:sz w:val="24"/>
          <w:szCs w:val="24"/>
          <w:lang w:val="en-GB"/>
        </w:rPr>
        <w:t>(5), pp.705-732.</w:t>
      </w:r>
    </w:p>
    <w:p w14:paraId="248679D8" w14:textId="77777777" w:rsidR="009E28F5" w:rsidRPr="001224A7" w:rsidRDefault="00E94243">
      <w:pPr>
        <w:spacing w:before="240" w:after="240" w:line="360" w:lineRule="auto"/>
        <w:jc w:val="both"/>
        <w:rPr>
          <w:sz w:val="24"/>
          <w:szCs w:val="24"/>
          <w:lang w:val="en-GB"/>
        </w:rPr>
      </w:pPr>
      <w:r w:rsidRPr="001224A7">
        <w:rPr>
          <w:color w:val="222222"/>
          <w:sz w:val="24"/>
          <w:szCs w:val="24"/>
          <w:highlight w:val="white"/>
          <w:lang w:val="en-GB"/>
        </w:rPr>
        <w:t xml:space="preserve">Xie, F.T., </w:t>
      </w:r>
      <w:proofErr w:type="spellStart"/>
      <w:r w:rsidRPr="001224A7">
        <w:rPr>
          <w:color w:val="222222"/>
          <w:sz w:val="24"/>
          <w:szCs w:val="24"/>
          <w:highlight w:val="white"/>
          <w:lang w:val="en-GB"/>
        </w:rPr>
        <w:t>Donthu</w:t>
      </w:r>
      <w:proofErr w:type="spellEnd"/>
      <w:r w:rsidRPr="001224A7">
        <w:rPr>
          <w:color w:val="222222"/>
          <w:sz w:val="24"/>
          <w:szCs w:val="24"/>
          <w:highlight w:val="white"/>
          <w:lang w:val="en-GB"/>
        </w:rPr>
        <w:t xml:space="preserve">, N. and Johnston, W.J., 2021. Beyond first or late mover advantages: timed mover advantage. </w:t>
      </w:r>
      <w:r w:rsidRPr="001224A7">
        <w:rPr>
          <w:i/>
          <w:sz w:val="24"/>
          <w:szCs w:val="24"/>
          <w:lang w:val="en-GB"/>
        </w:rPr>
        <w:t>Journal of Business &amp; Industrial Marketing</w:t>
      </w:r>
      <w:r w:rsidRPr="001224A7">
        <w:rPr>
          <w:sz w:val="24"/>
          <w:szCs w:val="24"/>
          <w:lang w:val="en-GB"/>
        </w:rPr>
        <w:t xml:space="preserve">, </w:t>
      </w:r>
      <w:r w:rsidRPr="001224A7">
        <w:rPr>
          <w:i/>
          <w:sz w:val="24"/>
          <w:szCs w:val="24"/>
          <w:lang w:val="en-GB"/>
        </w:rPr>
        <w:t>36</w:t>
      </w:r>
      <w:r w:rsidRPr="001224A7">
        <w:rPr>
          <w:sz w:val="24"/>
          <w:szCs w:val="24"/>
          <w:lang w:val="en-GB"/>
        </w:rPr>
        <w:t>(7), pp.1163-1175.</w:t>
      </w:r>
    </w:p>
    <w:p w14:paraId="55FD2298" w14:textId="77777777" w:rsidR="009E28F5" w:rsidRPr="001224A7" w:rsidRDefault="00E94243">
      <w:pPr>
        <w:spacing w:before="240" w:after="240" w:line="360" w:lineRule="auto"/>
        <w:jc w:val="both"/>
        <w:rPr>
          <w:b/>
          <w:sz w:val="24"/>
          <w:szCs w:val="24"/>
          <w:lang w:val="en-GB"/>
        </w:rPr>
      </w:pPr>
      <w:r w:rsidRPr="001224A7">
        <w:rPr>
          <w:b/>
          <w:sz w:val="24"/>
          <w:szCs w:val="24"/>
          <w:lang w:val="en-GB"/>
        </w:rPr>
        <w:t xml:space="preserve"> </w:t>
      </w:r>
    </w:p>
    <w:p w14:paraId="6B24F3DD" w14:textId="77777777" w:rsidR="009E28F5" w:rsidRPr="001224A7" w:rsidRDefault="00E94243">
      <w:pPr>
        <w:spacing w:before="240" w:after="240" w:line="360" w:lineRule="auto"/>
        <w:jc w:val="both"/>
        <w:rPr>
          <w:sz w:val="24"/>
          <w:szCs w:val="24"/>
          <w:lang w:val="en-GB"/>
        </w:rPr>
      </w:pPr>
      <w:r w:rsidRPr="001224A7">
        <w:rPr>
          <w:b/>
          <w:sz w:val="24"/>
          <w:szCs w:val="24"/>
          <w:lang w:val="en-GB"/>
        </w:rPr>
        <w:t xml:space="preserve"> </w:t>
      </w:r>
    </w:p>
    <w:sectPr w:rsidR="009E28F5" w:rsidRPr="001224A7" w:rsidSect="00D60377">
      <w:footerReference w:type="default" r:id="rId10"/>
      <w:pgSz w:w="11909" w:h="16834"/>
      <w:pgMar w:top="1440" w:right="1440" w:bottom="1440" w:left="1440" w:header="720" w:footer="720" w:gutter="0"/>
      <w:pgBorders w:offsetFrom="page">
        <w:top w:val="single" w:sz="8" w:space="24" w:color="auto"/>
        <w:left w:val="single" w:sz="8" w:space="24" w:color="auto"/>
        <w:bottom w:val="single" w:sz="8" w:space="24" w:color="auto"/>
        <w:right w:val="single" w:sz="8" w:space="24" w:color="auto"/>
      </w:pgBorders>
      <w:pgNumType w:start="1"/>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2EEA07" w14:textId="77777777" w:rsidR="00931952" w:rsidRDefault="00931952" w:rsidP="00D60377">
      <w:pPr>
        <w:spacing w:line="240" w:lineRule="auto"/>
      </w:pPr>
      <w:r>
        <w:separator/>
      </w:r>
    </w:p>
  </w:endnote>
  <w:endnote w:type="continuationSeparator" w:id="0">
    <w:p w14:paraId="781FA406" w14:textId="77777777" w:rsidR="00931952" w:rsidRDefault="00931952" w:rsidP="00D6037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130231760"/>
      <w:docPartObj>
        <w:docPartGallery w:val="Page Numbers (Bottom of Page)"/>
        <w:docPartUnique/>
      </w:docPartObj>
    </w:sdtPr>
    <w:sdtEndPr>
      <w:rPr>
        <w:noProof/>
        <w:sz w:val="20"/>
        <w:szCs w:val="20"/>
      </w:rPr>
    </w:sdtEndPr>
    <w:sdtContent>
      <w:p w14:paraId="3AC5D8E1" w14:textId="77777777" w:rsidR="00D60377" w:rsidRPr="00D60377" w:rsidRDefault="00D60377" w:rsidP="00D60377">
        <w:pPr>
          <w:pStyle w:val="Footer"/>
          <w:spacing w:line="360" w:lineRule="auto"/>
          <w:jc w:val="right"/>
          <w:rPr>
            <w:sz w:val="20"/>
            <w:szCs w:val="20"/>
          </w:rPr>
        </w:pPr>
        <w:r w:rsidRPr="00D60377">
          <w:rPr>
            <w:sz w:val="20"/>
            <w:szCs w:val="20"/>
          </w:rPr>
          <w:fldChar w:fldCharType="begin"/>
        </w:r>
        <w:r w:rsidRPr="00D60377">
          <w:rPr>
            <w:sz w:val="20"/>
            <w:szCs w:val="20"/>
          </w:rPr>
          <w:instrText xml:space="preserve"> PAGE   \* MERGEFORMAT </w:instrText>
        </w:r>
        <w:r w:rsidRPr="00D60377">
          <w:rPr>
            <w:sz w:val="20"/>
            <w:szCs w:val="20"/>
          </w:rPr>
          <w:fldChar w:fldCharType="separate"/>
        </w:r>
        <w:r w:rsidR="0053113C">
          <w:rPr>
            <w:noProof/>
            <w:sz w:val="20"/>
            <w:szCs w:val="20"/>
          </w:rPr>
          <w:t>14</w:t>
        </w:r>
        <w:r w:rsidRPr="00D60377">
          <w:rPr>
            <w:noProof/>
            <w:sz w:val="20"/>
            <w:szCs w:val="20"/>
          </w:rPr>
          <w:fldChar w:fldCharType="end"/>
        </w:r>
      </w:p>
    </w:sdtContent>
  </w:sdt>
  <w:p w14:paraId="531DF964" w14:textId="77777777" w:rsidR="00D60377" w:rsidRDefault="00D6037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267DC45" w14:textId="77777777" w:rsidR="00931952" w:rsidRDefault="00931952" w:rsidP="00D60377">
      <w:pPr>
        <w:spacing w:line="240" w:lineRule="auto"/>
      </w:pPr>
      <w:r>
        <w:separator/>
      </w:r>
    </w:p>
  </w:footnote>
  <w:footnote w:type="continuationSeparator" w:id="0">
    <w:p w14:paraId="350AAC1D" w14:textId="77777777" w:rsidR="00931952" w:rsidRDefault="00931952" w:rsidP="00D60377">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E28F5"/>
    <w:rsid w:val="001224A7"/>
    <w:rsid w:val="005242A1"/>
    <w:rsid w:val="0053113C"/>
    <w:rsid w:val="005F1117"/>
    <w:rsid w:val="007369FA"/>
    <w:rsid w:val="00837FB5"/>
    <w:rsid w:val="0088744D"/>
    <w:rsid w:val="00931952"/>
    <w:rsid w:val="009834AF"/>
    <w:rsid w:val="009A15B9"/>
    <w:rsid w:val="009E28F5"/>
    <w:rsid w:val="00B644C7"/>
    <w:rsid w:val="00BD6530"/>
    <w:rsid w:val="00D26018"/>
    <w:rsid w:val="00D60377"/>
    <w:rsid w:val="00E94243"/>
    <w:rsid w:val="00F43897"/>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67EF4D2"/>
  <w15:docId w15:val="{470C92D3-1CD0-4522-900C-6507F17186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n-IN" w:eastAsia="en-IN"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style>
  <w:style w:type="paragraph" w:styleId="Heading1">
    <w:name w:val="heading 1"/>
    <w:basedOn w:val="Normal"/>
    <w:next w:val="Normal"/>
    <w:autoRedefine/>
    <w:qFormat/>
    <w:rsid w:val="00D26018"/>
    <w:pPr>
      <w:keepNext/>
      <w:keepLines/>
      <w:spacing w:before="400" w:after="120" w:line="360" w:lineRule="auto"/>
      <w:jc w:val="both"/>
      <w:outlineLvl w:val="0"/>
    </w:pPr>
    <w:rPr>
      <w:b/>
      <w:color w:val="000000" w:themeColor="text1"/>
      <w:sz w:val="28"/>
      <w:szCs w:val="40"/>
    </w:rPr>
  </w:style>
  <w:style w:type="paragraph" w:styleId="Heading2">
    <w:name w:val="heading 2"/>
    <w:basedOn w:val="Normal"/>
    <w:next w:val="Normal"/>
    <w:autoRedefine/>
    <w:qFormat/>
    <w:rsid w:val="00D26018"/>
    <w:pPr>
      <w:keepNext/>
      <w:keepLines/>
      <w:spacing w:before="360" w:after="120" w:line="360" w:lineRule="auto"/>
      <w:jc w:val="both"/>
      <w:outlineLvl w:val="1"/>
    </w:pPr>
    <w:rPr>
      <w:b/>
      <w:color w:val="000000" w:themeColor="text1"/>
      <w:sz w:val="26"/>
      <w:szCs w:val="32"/>
    </w:rPr>
  </w:style>
  <w:style w:type="paragraph" w:styleId="Heading3">
    <w:name w:val="heading 3"/>
    <w:basedOn w:val="Normal"/>
    <w:next w:val="Normal"/>
    <w:pPr>
      <w:keepNext/>
      <w:keepLines/>
      <w:spacing w:before="320" w:after="80"/>
      <w:outlineLvl w:val="2"/>
    </w:pPr>
    <w:rPr>
      <w:color w:val="434343"/>
      <w:sz w:val="28"/>
      <w:szCs w:val="28"/>
    </w:rPr>
  </w:style>
  <w:style w:type="paragraph" w:styleId="Heading4">
    <w:name w:val="heading 4"/>
    <w:basedOn w:val="Normal"/>
    <w:next w:val="Normal"/>
    <w:pPr>
      <w:keepNext/>
      <w:keepLines/>
      <w:spacing w:before="280" w:after="80"/>
      <w:outlineLvl w:val="3"/>
    </w:pPr>
    <w:rPr>
      <w:color w:val="666666"/>
      <w:sz w:val="24"/>
      <w:szCs w:val="24"/>
    </w:rPr>
  </w:style>
  <w:style w:type="paragraph" w:styleId="Heading5">
    <w:name w:val="heading 5"/>
    <w:basedOn w:val="Normal"/>
    <w:next w:val="Normal"/>
    <w:pPr>
      <w:keepNext/>
      <w:keepLines/>
      <w:spacing w:before="240" w:after="80"/>
      <w:outlineLvl w:val="4"/>
    </w:pPr>
    <w:rPr>
      <w:color w:val="666666"/>
    </w:rPr>
  </w:style>
  <w:style w:type="paragraph" w:styleId="Heading6">
    <w:name w:val="heading 6"/>
    <w:basedOn w:val="Normal"/>
    <w:next w:val="Normal"/>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after="60"/>
    </w:pPr>
    <w:rPr>
      <w:sz w:val="52"/>
      <w:szCs w:val="52"/>
    </w:rPr>
  </w:style>
  <w:style w:type="paragraph" w:styleId="Subtitle">
    <w:name w:val="Subtitle"/>
    <w:basedOn w:val="Normal"/>
    <w:next w:val="Normal"/>
    <w:pPr>
      <w:keepNext/>
      <w:keepLines/>
      <w:spacing w:after="320"/>
    </w:pPr>
    <w:rPr>
      <w:color w:val="666666"/>
      <w:sz w:val="30"/>
      <w:szCs w:val="30"/>
    </w:rPr>
  </w:style>
  <w:style w:type="paragraph" w:styleId="BalloonText">
    <w:name w:val="Balloon Text"/>
    <w:basedOn w:val="Normal"/>
    <w:link w:val="BalloonTextChar"/>
    <w:uiPriority w:val="99"/>
    <w:semiHidden/>
    <w:unhideWhenUsed/>
    <w:rsid w:val="00D26018"/>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26018"/>
    <w:rPr>
      <w:rFonts w:ascii="Tahoma" w:hAnsi="Tahoma" w:cs="Tahoma"/>
      <w:sz w:val="16"/>
      <w:szCs w:val="16"/>
    </w:rPr>
  </w:style>
  <w:style w:type="paragraph" w:styleId="TOCHeading">
    <w:name w:val="TOC Heading"/>
    <w:basedOn w:val="Heading1"/>
    <w:next w:val="Normal"/>
    <w:uiPriority w:val="39"/>
    <w:semiHidden/>
    <w:unhideWhenUsed/>
    <w:qFormat/>
    <w:rsid w:val="00D60377"/>
    <w:pPr>
      <w:spacing w:before="480" w:after="0" w:line="276" w:lineRule="auto"/>
      <w:jc w:val="left"/>
      <w:outlineLvl w:val="9"/>
    </w:pPr>
    <w:rPr>
      <w:rFonts w:asciiTheme="majorHAnsi" w:eastAsiaTheme="majorEastAsia" w:hAnsiTheme="majorHAnsi" w:cstheme="majorBidi"/>
      <w:bCs/>
      <w:color w:val="365F91" w:themeColor="accent1" w:themeShade="BF"/>
      <w:szCs w:val="28"/>
      <w:lang w:val="en-US" w:eastAsia="ja-JP"/>
    </w:rPr>
  </w:style>
  <w:style w:type="paragraph" w:styleId="TOC1">
    <w:name w:val="toc 1"/>
    <w:basedOn w:val="Normal"/>
    <w:next w:val="Normal"/>
    <w:autoRedefine/>
    <w:uiPriority w:val="39"/>
    <w:unhideWhenUsed/>
    <w:rsid w:val="00D60377"/>
    <w:pPr>
      <w:spacing w:after="100"/>
    </w:pPr>
  </w:style>
  <w:style w:type="paragraph" w:styleId="TOC2">
    <w:name w:val="toc 2"/>
    <w:basedOn w:val="Normal"/>
    <w:next w:val="Normal"/>
    <w:autoRedefine/>
    <w:uiPriority w:val="39"/>
    <w:unhideWhenUsed/>
    <w:rsid w:val="00D60377"/>
    <w:pPr>
      <w:spacing w:after="100"/>
      <w:ind w:left="220"/>
    </w:pPr>
  </w:style>
  <w:style w:type="character" w:styleId="Hyperlink">
    <w:name w:val="Hyperlink"/>
    <w:basedOn w:val="DefaultParagraphFont"/>
    <w:uiPriority w:val="99"/>
    <w:unhideWhenUsed/>
    <w:rsid w:val="00D60377"/>
    <w:rPr>
      <w:color w:val="0000FF" w:themeColor="hyperlink"/>
      <w:u w:val="single"/>
    </w:rPr>
  </w:style>
  <w:style w:type="paragraph" w:styleId="Header">
    <w:name w:val="header"/>
    <w:basedOn w:val="Normal"/>
    <w:link w:val="HeaderChar"/>
    <w:uiPriority w:val="99"/>
    <w:unhideWhenUsed/>
    <w:rsid w:val="00D60377"/>
    <w:pPr>
      <w:tabs>
        <w:tab w:val="center" w:pos="4513"/>
        <w:tab w:val="right" w:pos="9026"/>
      </w:tabs>
      <w:spacing w:line="240" w:lineRule="auto"/>
    </w:pPr>
  </w:style>
  <w:style w:type="character" w:customStyle="1" w:styleId="HeaderChar">
    <w:name w:val="Header Char"/>
    <w:basedOn w:val="DefaultParagraphFont"/>
    <w:link w:val="Header"/>
    <w:uiPriority w:val="99"/>
    <w:rsid w:val="00D60377"/>
  </w:style>
  <w:style w:type="paragraph" w:styleId="Footer">
    <w:name w:val="footer"/>
    <w:basedOn w:val="Normal"/>
    <w:link w:val="FooterChar"/>
    <w:uiPriority w:val="99"/>
    <w:unhideWhenUsed/>
    <w:rsid w:val="00D60377"/>
    <w:pPr>
      <w:tabs>
        <w:tab w:val="center" w:pos="4513"/>
        <w:tab w:val="right" w:pos="9026"/>
      </w:tabs>
      <w:spacing w:line="240" w:lineRule="auto"/>
    </w:pPr>
  </w:style>
  <w:style w:type="character" w:customStyle="1" w:styleId="FooterChar">
    <w:name w:val="Footer Char"/>
    <w:basedOn w:val="DefaultParagraphFont"/>
    <w:link w:val="Footer"/>
    <w:uiPriority w:val="99"/>
    <w:rsid w:val="00D6037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831BE61-AC83-4149-893B-5A909AA3925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15</Pages>
  <Words>3628</Words>
  <Characters>20682</Characters>
  <Application>Microsoft Office Word</Application>
  <DocSecurity>0</DocSecurity>
  <Lines>172</Lines>
  <Paragraphs>48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24262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Vishal Tyagi</dc:creator>
  <cp:lastModifiedBy>Abhishek Anumala</cp:lastModifiedBy>
  <cp:revision>2</cp:revision>
  <cp:lastPrinted>2025-03-28T10:13:00Z</cp:lastPrinted>
  <dcterms:created xsi:type="dcterms:W3CDTF">2025-03-28T10:17:00Z</dcterms:created>
  <dcterms:modified xsi:type="dcterms:W3CDTF">2025-03-28T10:17:00Z</dcterms:modified>
</cp:coreProperties>
</file>