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125B00" w:rsidRDefault="00125B00">
      <w:pPr>
        <w:jc w:val="center"/>
      </w:pPr>
    </w:p>
    <w:p w14:paraId="00000002" w14:textId="77777777" w:rsidR="00125B00" w:rsidRDefault="00125B00">
      <w:pPr>
        <w:jc w:val="center"/>
      </w:pPr>
    </w:p>
    <w:p w14:paraId="00000003" w14:textId="77777777" w:rsidR="00125B00" w:rsidRDefault="00125B00">
      <w:pPr>
        <w:jc w:val="center"/>
      </w:pPr>
    </w:p>
    <w:p w14:paraId="00000004" w14:textId="77777777" w:rsidR="00125B00" w:rsidRDefault="00125B00">
      <w:pPr>
        <w:jc w:val="center"/>
      </w:pPr>
    </w:p>
    <w:p w14:paraId="0BF4289E" w14:textId="77777777" w:rsidR="003F3411" w:rsidRDefault="003F3411">
      <w:pPr>
        <w:jc w:val="center"/>
        <w:rPr>
          <w:rFonts w:ascii="Times New Roman" w:eastAsia="Times New Roman" w:hAnsi="Times New Roman" w:cs="Times New Roman"/>
          <w:b/>
          <w:sz w:val="48"/>
          <w:szCs w:val="48"/>
        </w:rPr>
      </w:pPr>
    </w:p>
    <w:p w14:paraId="00000005" w14:textId="23123125" w:rsidR="00125B00" w:rsidRDefault="008426E6">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Report</w:t>
      </w:r>
    </w:p>
    <w:p w14:paraId="75F62216" w14:textId="77777777" w:rsidR="003F3411" w:rsidRDefault="003F3411">
      <w:pPr>
        <w:jc w:val="center"/>
        <w:rPr>
          <w:rFonts w:ascii="Times New Roman" w:eastAsia="Times New Roman" w:hAnsi="Times New Roman" w:cs="Times New Roman"/>
          <w:b/>
          <w:sz w:val="48"/>
          <w:szCs w:val="48"/>
        </w:rPr>
      </w:pPr>
    </w:p>
    <w:p w14:paraId="0FC210FB" w14:textId="77777777" w:rsidR="003F3411" w:rsidRDefault="003F3411">
      <w:pPr>
        <w:jc w:val="center"/>
        <w:rPr>
          <w:rFonts w:ascii="Times New Roman" w:eastAsia="Times New Roman" w:hAnsi="Times New Roman" w:cs="Times New Roman"/>
          <w:b/>
          <w:sz w:val="48"/>
          <w:szCs w:val="48"/>
        </w:rPr>
      </w:pPr>
    </w:p>
    <w:p w14:paraId="00000007" w14:textId="7E86ADAF" w:rsidR="00125B00" w:rsidRDefault="008426E6">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Introduction</w:t>
      </w:r>
      <w:r w:rsidR="003F3411">
        <w:rPr>
          <w:rFonts w:ascii="Times New Roman" w:eastAsia="Times New Roman" w:hAnsi="Times New Roman" w:cs="Times New Roman"/>
          <w:b/>
          <w:sz w:val="48"/>
          <w:szCs w:val="48"/>
        </w:rPr>
        <w:t xml:space="preserve"> the Modern</w:t>
      </w:r>
      <w:r>
        <w:rPr>
          <w:rFonts w:ascii="Times New Roman" w:eastAsia="Times New Roman" w:hAnsi="Times New Roman" w:cs="Times New Roman"/>
          <w:b/>
          <w:sz w:val="48"/>
          <w:szCs w:val="48"/>
        </w:rPr>
        <w:t xml:space="preserve"> </w:t>
      </w:r>
      <w:r>
        <w:rPr>
          <w:rFonts w:ascii="Times New Roman" w:eastAsia="Times New Roman" w:hAnsi="Times New Roman" w:cs="Times New Roman"/>
          <w:b/>
          <w:sz w:val="48"/>
          <w:szCs w:val="48"/>
        </w:rPr>
        <w:t>Workplace</w:t>
      </w:r>
    </w:p>
    <w:p w14:paraId="00000008" w14:textId="77777777" w:rsidR="00125B00" w:rsidRDefault="00125B00">
      <w:pPr>
        <w:jc w:val="center"/>
        <w:rPr>
          <w:rFonts w:ascii="Times New Roman" w:eastAsia="Times New Roman" w:hAnsi="Times New Roman" w:cs="Times New Roman"/>
          <w:b/>
          <w:sz w:val="48"/>
          <w:szCs w:val="48"/>
        </w:rPr>
      </w:pPr>
    </w:p>
    <w:p w14:paraId="00000009" w14:textId="77777777" w:rsidR="00125B00" w:rsidRDefault="00125B00">
      <w:pPr>
        <w:jc w:val="center"/>
        <w:rPr>
          <w:rFonts w:ascii="Times New Roman" w:eastAsia="Times New Roman" w:hAnsi="Times New Roman" w:cs="Times New Roman"/>
          <w:b/>
          <w:sz w:val="48"/>
          <w:szCs w:val="48"/>
        </w:rPr>
      </w:pPr>
    </w:p>
    <w:p w14:paraId="6CCCEEF0" w14:textId="4A2FFD7F" w:rsidR="003F3411" w:rsidRDefault="003F3411">
      <w:pPr>
        <w:jc w:val="center"/>
        <w:rPr>
          <w:rFonts w:ascii="Times New Roman" w:eastAsia="Times New Roman" w:hAnsi="Times New Roman" w:cs="Times New Roman"/>
          <w:b/>
          <w:sz w:val="38"/>
          <w:szCs w:val="38"/>
        </w:rPr>
      </w:pPr>
    </w:p>
    <w:p w14:paraId="4D3D5867" w14:textId="77777777" w:rsidR="003F3411" w:rsidRDefault="003F3411" w:rsidP="003F3411">
      <w:pPr>
        <w:jc w:val="center"/>
        <w:rPr>
          <w:rFonts w:ascii="Times New Roman" w:eastAsia="Times New Roman" w:hAnsi="Times New Roman" w:cs="Times New Roman"/>
          <w:b/>
          <w:sz w:val="38"/>
          <w:szCs w:val="38"/>
        </w:rPr>
      </w:pPr>
    </w:p>
    <w:p w14:paraId="411872D6" w14:textId="77777777" w:rsidR="003F3411" w:rsidRDefault="003F3411" w:rsidP="003F3411">
      <w:pPr>
        <w:jc w:val="center"/>
        <w:rPr>
          <w:rFonts w:ascii="Times New Roman" w:eastAsia="Times New Roman" w:hAnsi="Times New Roman" w:cs="Times New Roman"/>
          <w:b/>
          <w:sz w:val="38"/>
          <w:szCs w:val="38"/>
        </w:rPr>
      </w:pPr>
    </w:p>
    <w:p w14:paraId="592E23C5" w14:textId="77777777" w:rsidR="003F3411" w:rsidRDefault="003F3411" w:rsidP="003F3411">
      <w:pPr>
        <w:jc w:val="center"/>
        <w:rPr>
          <w:rFonts w:ascii="Times New Roman" w:eastAsia="Times New Roman" w:hAnsi="Times New Roman" w:cs="Times New Roman"/>
          <w:b/>
          <w:sz w:val="38"/>
          <w:szCs w:val="38"/>
        </w:rPr>
      </w:pPr>
    </w:p>
    <w:p w14:paraId="2D3F7048" w14:textId="61FA44CC" w:rsidR="003F3411" w:rsidRDefault="008426E6" w:rsidP="003F3411">
      <w:pPr>
        <w:jc w:val="center"/>
        <w:rPr>
          <w:rFonts w:ascii="Times New Roman" w:eastAsia="Times New Roman" w:hAnsi="Times New Roman" w:cs="Times New Roman"/>
          <w:b/>
          <w:sz w:val="40"/>
          <w:szCs w:val="40"/>
        </w:rPr>
      </w:pPr>
      <w:r>
        <w:rPr>
          <w:rFonts w:ascii="Times New Roman" w:eastAsia="Times New Roman" w:hAnsi="Times New Roman" w:cs="Times New Roman"/>
          <w:b/>
          <w:sz w:val="38"/>
          <w:szCs w:val="38"/>
        </w:rPr>
        <w:t>STUDENT NAME:</w:t>
      </w:r>
      <w:r>
        <w:rPr>
          <w:rFonts w:ascii="Times New Roman" w:eastAsia="Times New Roman" w:hAnsi="Times New Roman" w:cs="Times New Roman"/>
          <w:b/>
          <w:sz w:val="40"/>
          <w:szCs w:val="40"/>
        </w:rPr>
        <w:t xml:space="preserve"> DENISA-ROXA</w:t>
      </w:r>
      <w:r w:rsidR="003F3411">
        <w:rPr>
          <w:rFonts w:ascii="Times New Roman" w:eastAsia="Times New Roman" w:hAnsi="Times New Roman" w:cs="Times New Roman"/>
          <w:b/>
          <w:sz w:val="40"/>
          <w:szCs w:val="40"/>
        </w:rPr>
        <w:t>NA STOICA</w:t>
      </w:r>
    </w:p>
    <w:p w14:paraId="4E59B2C9" w14:textId="7E67E0CE" w:rsidR="003F3411" w:rsidRPr="003F3411" w:rsidRDefault="008426E6" w:rsidP="003F3411">
      <w:pPr>
        <w:jc w:val="center"/>
        <w:rPr>
          <w:rFonts w:ascii="Times New Roman" w:eastAsia="Times New Roman" w:hAnsi="Times New Roman" w:cs="Times New Roman"/>
          <w:b/>
          <w:sz w:val="66"/>
          <w:szCs w:val="66"/>
        </w:rPr>
      </w:pPr>
      <w:r>
        <w:rPr>
          <w:rFonts w:ascii="Times New Roman" w:eastAsia="Times New Roman" w:hAnsi="Times New Roman" w:cs="Times New Roman"/>
          <w:b/>
          <w:sz w:val="38"/>
          <w:szCs w:val="38"/>
        </w:rPr>
        <w:t>STUDENT ID:</w:t>
      </w:r>
      <w:r w:rsidR="003F3411">
        <w:rPr>
          <w:rFonts w:ascii="Times New Roman" w:eastAsia="Times New Roman" w:hAnsi="Times New Roman" w:cs="Times New Roman"/>
          <w:b/>
          <w:sz w:val="38"/>
          <w:szCs w:val="38"/>
        </w:rPr>
        <w:t xml:space="preserve"> </w:t>
      </w:r>
      <w:r>
        <w:rPr>
          <w:rFonts w:ascii="Times New Roman" w:eastAsia="Times New Roman" w:hAnsi="Times New Roman" w:cs="Times New Roman"/>
          <w:b/>
          <w:sz w:val="42"/>
          <w:szCs w:val="42"/>
        </w:rPr>
        <w:t>2211503</w:t>
      </w:r>
    </w:p>
    <w:p w14:paraId="4410F528" w14:textId="7E312BA1" w:rsidR="003F3411" w:rsidRDefault="003F3411" w:rsidP="003F3411">
      <w:pPr>
        <w:rPr>
          <w:rFonts w:ascii="Times New Roman" w:eastAsia="Times New Roman" w:hAnsi="Times New Roman" w:cs="Times New Roman"/>
          <w:b/>
          <w:sz w:val="38"/>
          <w:szCs w:val="38"/>
        </w:rPr>
      </w:pPr>
      <w:r>
        <w:rPr>
          <w:rFonts w:ascii="Times New Roman" w:eastAsia="Times New Roman" w:hAnsi="Times New Roman" w:cs="Times New Roman"/>
          <w:b/>
          <w:sz w:val="38"/>
          <w:szCs w:val="38"/>
        </w:rPr>
        <w:t xml:space="preserve">     </w:t>
      </w:r>
      <w:r w:rsidRPr="003F3411">
        <w:rPr>
          <w:rFonts w:ascii="Times New Roman" w:eastAsia="Times New Roman" w:hAnsi="Times New Roman" w:cs="Times New Roman"/>
          <w:b/>
          <w:sz w:val="38"/>
          <w:szCs w:val="38"/>
        </w:rPr>
        <w:t xml:space="preserve"> </w:t>
      </w:r>
      <w:r>
        <w:rPr>
          <w:rFonts w:ascii="Times New Roman" w:eastAsia="Times New Roman" w:hAnsi="Times New Roman" w:cs="Times New Roman"/>
          <w:b/>
          <w:sz w:val="38"/>
          <w:szCs w:val="38"/>
        </w:rPr>
        <w:t>LECTURER</w:t>
      </w:r>
      <w:r>
        <w:rPr>
          <w:rFonts w:ascii="Times New Roman" w:eastAsia="Times New Roman" w:hAnsi="Times New Roman" w:cs="Times New Roman"/>
          <w:b/>
          <w:sz w:val="38"/>
          <w:szCs w:val="38"/>
        </w:rPr>
        <w:t>: DR HOANG DANG NGUYEN</w:t>
      </w:r>
    </w:p>
    <w:p w14:paraId="3F63B1AE" w14:textId="5CCF3D03" w:rsidR="003F3411" w:rsidRDefault="003F3411" w:rsidP="003F3411">
      <w:pPr>
        <w:rPr>
          <w:rFonts w:ascii="Times New Roman" w:eastAsia="Times New Roman" w:hAnsi="Times New Roman" w:cs="Times New Roman"/>
          <w:b/>
          <w:sz w:val="38"/>
          <w:szCs w:val="38"/>
        </w:rPr>
      </w:pPr>
      <w:r>
        <w:rPr>
          <w:rFonts w:ascii="Times New Roman" w:eastAsia="Times New Roman" w:hAnsi="Times New Roman" w:cs="Times New Roman"/>
          <w:b/>
          <w:sz w:val="38"/>
          <w:szCs w:val="38"/>
        </w:rPr>
        <w:t xml:space="preserve">                            MODULE CODE: LCBB4003</w:t>
      </w:r>
    </w:p>
    <w:p w14:paraId="00000013" w14:textId="58B76544" w:rsidR="00125B00" w:rsidRPr="003F3411" w:rsidRDefault="003F3411">
      <w:pPr>
        <w:rPr>
          <w:rFonts w:ascii="Times New Roman" w:eastAsia="Times New Roman" w:hAnsi="Times New Roman" w:cs="Times New Roman"/>
          <w:b/>
          <w:sz w:val="38"/>
          <w:szCs w:val="38"/>
        </w:rPr>
      </w:pPr>
      <w:r>
        <w:rPr>
          <w:rFonts w:ascii="Times New Roman" w:eastAsia="Times New Roman" w:hAnsi="Times New Roman" w:cs="Times New Roman"/>
          <w:b/>
          <w:sz w:val="38"/>
          <w:szCs w:val="38"/>
        </w:rPr>
        <w:t xml:space="preserve">              </w:t>
      </w:r>
    </w:p>
    <w:p w14:paraId="00000014" w14:textId="77777777" w:rsidR="00125B00" w:rsidRDefault="008426E6">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1323957169"/>
        <w:docPartObj>
          <w:docPartGallery w:val="Table of Contents"/>
          <w:docPartUnique/>
        </w:docPartObj>
      </w:sdtPr>
      <w:sdtEndPr/>
      <w:sdtContent>
        <w:p w14:paraId="00000015" w14:textId="77777777" w:rsidR="00125B00" w:rsidRDefault="008426E6">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40"/>
              <w:szCs w:val="40"/>
            </w:rPr>
          </w:pPr>
          <w:r>
            <w:fldChar w:fldCharType="begin"/>
          </w:r>
          <w:r>
            <w:instrText xml:space="preserve"> TOC \h \u \z \t "Heading 1,1,Heading 2,2,Heading 3,3,"</w:instrText>
          </w:r>
          <w:r>
            <w:fldChar w:fldCharType="separate"/>
          </w:r>
          <w:hyperlink w:anchor="_heading=h.30j0zll">
            <w:r>
              <w:rPr>
                <w:rFonts w:ascii="Times New Roman" w:eastAsia="Times New Roman" w:hAnsi="Times New Roman" w:cs="Times New Roman"/>
                <w:color w:val="000000"/>
                <w:sz w:val="40"/>
                <w:szCs w:val="40"/>
              </w:rPr>
              <w:t>Introduction</w:t>
            </w:r>
            <w:r>
              <w:rPr>
                <w:rFonts w:ascii="Times New Roman" w:eastAsia="Times New Roman" w:hAnsi="Times New Roman" w:cs="Times New Roman"/>
                <w:color w:val="000000"/>
                <w:sz w:val="40"/>
                <w:szCs w:val="40"/>
              </w:rPr>
              <w:tab/>
              <w:t>3</w:t>
            </w:r>
          </w:hyperlink>
        </w:p>
        <w:p w14:paraId="00000016" w14:textId="77777777" w:rsidR="00125B00" w:rsidRDefault="008426E6">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40"/>
              <w:szCs w:val="40"/>
            </w:rPr>
          </w:pPr>
          <w:hyperlink w:anchor="_heading=h.1fob9te">
            <w:r>
              <w:rPr>
                <w:rFonts w:ascii="Times New Roman" w:eastAsia="Times New Roman" w:hAnsi="Times New Roman" w:cs="Times New Roman"/>
                <w:color w:val="000000"/>
                <w:sz w:val="40"/>
                <w:szCs w:val="40"/>
              </w:rPr>
              <w:t>Background</w:t>
            </w:r>
            <w:r>
              <w:rPr>
                <w:rFonts w:ascii="Times New Roman" w:eastAsia="Times New Roman" w:hAnsi="Times New Roman" w:cs="Times New Roman"/>
                <w:color w:val="000000"/>
                <w:sz w:val="40"/>
                <w:szCs w:val="40"/>
              </w:rPr>
              <w:tab/>
              <w:t>3</w:t>
            </w:r>
          </w:hyperlink>
        </w:p>
        <w:p w14:paraId="00000017" w14:textId="77777777" w:rsidR="00125B00" w:rsidRDefault="008426E6">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40"/>
              <w:szCs w:val="40"/>
            </w:rPr>
          </w:pPr>
          <w:hyperlink w:anchor="_heading=h.3znysh7">
            <w:r>
              <w:rPr>
                <w:rFonts w:ascii="Times New Roman" w:eastAsia="Times New Roman" w:hAnsi="Times New Roman" w:cs="Times New Roman"/>
                <w:color w:val="000000"/>
                <w:sz w:val="40"/>
                <w:szCs w:val="40"/>
              </w:rPr>
              <w:t>Relationship between organisational structure and culture on organisational performance</w:t>
            </w:r>
            <w:r>
              <w:rPr>
                <w:rFonts w:ascii="Times New Roman" w:eastAsia="Times New Roman" w:hAnsi="Times New Roman" w:cs="Times New Roman"/>
                <w:color w:val="000000"/>
                <w:sz w:val="40"/>
                <w:szCs w:val="40"/>
              </w:rPr>
              <w:tab/>
              <w:t>5</w:t>
            </w:r>
          </w:hyperlink>
        </w:p>
        <w:p w14:paraId="00000018" w14:textId="77777777" w:rsidR="00125B00" w:rsidRDefault="008426E6">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40"/>
              <w:szCs w:val="40"/>
            </w:rPr>
          </w:pPr>
          <w:hyperlink w:anchor="_heading=h.2et92p0">
            <w:r>
              <w:rPr>
                <w:rFonts w:ascii="Times New Roman" w:eastAsia="Times New Roman" w:hAnsi="Times New Roman" w:cs="Times New Roman"/>
                <w:color w:val="000000"/>
                <w:sz w:val="40"/>
                <w:szCs w:val="40"/>
              </w:rPr>
              <w:t>Employee motivation and its impact on organisational goals</w:t>
            </w:r>
            <w:r>
              <w:rPr>
                <w:rFonts w:ascii="Times New Roman" w:eastAsia="Times New Roman" w:hAnsi="Times New Roman" w:cs="Times New Roman"/>
                <w:color w:val="000000"/>
                <w:sz w:val="40"/>
                <w:szCs w:val="40"/>
              </w:rPr>
              <w:tab/>
              <w:t>6</w:t>
            </w:r>
          </w:hyperlink>
        </w:p>
        <w:p w14:paraId="00000019" w14:textId="77777777" w:rsidR="00125B00" w:rsidRDefault="008426E6">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40"/>
              <w:szCs w:val="40"/>
            </w:rPr>
          </w:pPr>
          <w:hyperlink w:anchor="_heading=h.tyjcwt">
            <w:r>
              <w:rPr>
                <w:rFonts w:ascii="Times New Roman" w:eastAsia="Times New Roman" w:hAnsi="Times New Roman" w:cs="Times New Roman"/>
                <w:color w:val="000000"/>
                <w:sz w:val="40"/>
                <w:szCs w:val="40"/>
              </w:rPr>
              <w:t>Recommendations</w:t>
            </w:r>
            <w:r>
              <w:rPr>
                <w:rFonts w:ascii="Times New Roman" w:eastAsia="Times New Roman" w:hAnsi="Times New Roman" w:cs="Times New Roman"/>
                <w:color w:val="000000"/>
                <w:sz w:val="40"/>
                <w:szCs w:val="40"/>
              </w:rPr>
              <w:tab/>
              <w:t>7</w:t>
            </w:r>
          </w:hyperlink>
        </w:p>
        <w:p w14:paraId="0000001A" w14:textId="77777777" w:rsidR="00125B00" w:rsidRDefault="008426E6">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40"/>
              <w:szCs w:val="40"/>
            </w:rPr>
          </w:pPr>
          <w:hyperlink w:anchor="_heading=h.3dy6vkm">
            <w:r>
              <w:rPr>
                <w:rFonts w:ascii="Times New Roman" w:eastAsia="Times New Roman" w:hAnsi="Times New Roman" w:cs="Times New Roman"/>
                <w:color w:val="000000"/>
                <w:sz w:val="40"/>
                <w:szCs w:val="40"/>
              </w:rPr>
              <w:t>Limitations:</w:t>
            </w:r>
            <w:r>
              <w:rPr>
                <w:rFonts w:ascii="Times New Roman" w:eastAsia="Times New Roman" w:hAnsi="Times New Roman" w:cs="Times New Roman"/>
                <w:color w:val="000000"/>
                <w:sz w:val="40"/>
                <w:szCs w:val="40"/>
              </w:rPr>
              <w:tab/>
              <w:t>10</w:t>
            </w:r>
          </w:hyperlink>
        </w:p>
        <w:p w14:paraId="0000001B" w14:textId="77777777" w:rsidR="00125B00" w:rsidRDefault="008426E6">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40"/>
              <w:szCs w:val="40"/>
            </w:rPr>
          </w:pPr>
          <w:hyperlink w:anchor="_heading=h.1t3h5sf">
            <w:r>
              <w:rPr>
                <w:rFonts w:ascii="Times New Roman" w:eastAsia="Times New Roman" w:hAnsi="Times New Roman" w:cs="Times New Roman"/>
                <w:color w:val="000000"/>
                <w:sz w:val="40"/>
                <w:szCs w:val="40"/>
              </w:rPr>
              <w:t>Conclusion</w:t>
            </w:r>
            <w:r>
              <w:rPr>
                <w:rFonts w:ascii="Times New Roman" w:eastAsia="Times New Roman" w:hAnsi="Times New Roman" w:cs="Times New Roman"/>
                <w:color w:val="000000"/>
                <w:sz w:val="40"/>
                <w:szCs w:val="40"/>
              </w:rPr>
              <w:tab/>
              <w:t>11</w:t>
            </w:r>
          </w:hyperlink>
        </w:p>
        <w:p w14:paraId="0000001C" w14:textId="77777777" w:rsidR="00125B00" w:rsidRDefault="008426E6">
          <w:pPr>
            <w:pBdr>
              <w:top w:val="nil"/>
              <w:left w:val="nil"/>
              <w:bottom w:val="nil"/>
              <w:right w:val="nil"/>
              <w:between w:val="nil"/>
            </w:pBdr>
            <w:tabs>
              <w:tab w:val="right" w:leader="dot" w:pos="9350"/>
            </w:tabs>
            <w:spacing w:after="100"/>
            <w:rPr>
              <w:rFonts w:ascii="Times New Roman" w:eastAsia="Times New Roman" w:hAnsi="Times New Roman" w:cs="Times New Roman"/>
              <w:color w:val="000000"/>
              <w:sz w:val="40"/>
              <w:szCs w:val="40"/>
            </w:rPr>
          </w:pPr>
          <w:hyperlink w:anchor="_heading=h.4d34og8">
            <w:r>
              <w:rPr>
                <w:rFonts w:ascii="Times New Roman" w:eastAsia="Times New Roman" w:hAnsi="Times New Roman" w:cs="Times New Roman"/>
                <w:color w:val="000000"/>
                <w:sz w:val="40"/>
                <w:szCs w:val="40"/>
              </w:rPr>
              <w:t>References</w:t>
            </w:r>
            <w:r>
              <w:rPr>
                <w:rFonts w:ascii="Times New Roman" w:eastAsia="Times New Roman" w:hAnsi="Times New Roman" w:cs="Times New Roman"/>
                <w:color w:val="000000"/>
                <w:sz w:val="40"/>
                <w:szCs w:val="40"/>
              </w:rPr>
              <w:tab/>
              <w:t>12</w:t>
            </w:r>
          </w:hyperlink>
        </w:p>
        <w:p w14:paraId="0000001D" w14:textId="77777777" w:rsidR="00125B00" w:rsidRDefault="008426E6">
          <w:r>
            <w:fldChar w:fldCharType="end"/>
          </w:r>
        </w:p>
      </w:sdtContent>
    </w:sdt>
    <w:p w14:paraId="0000001E" w14:textId="77777777" w:rsidR="00125B00" w:rsidRDefault="008426E6">
      <w:pPr>
        <w:rPr>
          <w:rFonts w:ascii="Times New Roman" w:eastAsia="Times New Roman" w:hAnsi="Times New Roman" w:cs="Times New Roman"/>
          <w:b/>
          <w:sz w:val="56"/>
          <w:szCs w:val="56"/>
        </w:rPr>
      </w:pPr>
      <w:bookmarkStart w:id="0" w:name="_heading=h.gjdgxs" w:colFirst="0" w:colLast="0"/>
      <w:bookmarkEnd w:id="0"/>
      <w:r>
        <w:br w:type="page"/>
      </w:r>
    </w:p>
    <w:p w14:paraId="0000001F" w14:textId="77777777" w:rsidR="00125B00" w:rsidRDefault="00125B00">
      <w:pPr>
        <w:spacing w:line="480" w:lineRule="auto"/>
        <w:jc w:val="both"/>
        <w:rPr>
          <w:rFonts w:ascii="Times New Roman" w:eastAsia="Times New Roman" w:hAnsi="Times New Roman" w:cs="Times New Roman"/>
          <w:sz w:val="24"/>
          <w:szCs w:val="24"/>
        </w:rPr>
      </w:pPr>
    </w:p>
    <w:p w14:paraId="00000020" w14:textId="77777777" w:rsidR="00125B00" w:rsidRDefault="008426E6">
      <w:pPr>
        <w:pStyle w:val="Heading1"/>
      </w:pPr>
      <w:bookmarkStart w:id="1" w:name="_heading=h.30j0zll" w:colFirst="0" w:colLast="0"/>
      <w:bookmarkEnd w:id="1"/>
      <w:r>
        <w:t>Introduction</w:t>
      </w:r>
    </w:p>
    <w:p w14:paraId="00000021" w14:textId="6BE97827" w:rsidR="00125B00" w:rsidRDefault="008426E6">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is the result of a combination of various factors, including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culture, and individual motivation. A well-designed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a positive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and motivated employees are essential to achieving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and ensuring long-term success. In this report, </w:t>
      </w:r>
      <w:r w:rsidR="003F3411">
        <w:rPr>
          <w:rFonts w:ascii="Times New Roman" w:eastAsia="Times New Roman" w:hAnsi="Times New Roman" w:cs="Times New Roman"/>
          <w:sz w:val="24"/>
          <w:szCs w:val="24"/>
        </w:rPr>
        <w:t>we</w:t>
      </w:r>
      <w:r>
        <w:rPr>
          <w:rFonts w:ascii="Times New Roman" w:eastAsia="Times New Roman" w:hAnsi="Times New Roman" w:cs="Times New Roman"/>
          <w:sz w:val="24"/>
          <w:szCs w:val="24"/>
        </w:rPr>
        <w:t xml:space="preserve"> will examine Tesco, one of the largest retailers in the UK, and evaluate its </w:t>
      </w:r>
      <w:proofErr w:type="spellStart"/>
      <w:r>
        <w:rPr>
          <w:rFonts w:ascii="Times New Roman" w:eastAsia="Times New Roman" w:hAnsi="Times New Roman" w:cs="Times New Roman"/>
          <w:sz w:val="24"/>
          <w:szCs w:val="24"/>
        </w:rPr>
        <w:t>organisat</w:t>
      </w:r>
      <w:r>
        <w:rPr>
          <w:rFonts w:ascii="Times New Roman" w:eastAsia="Times New Roman" w:hAnsi="Times New Roman" w:cs="Times New Roman"/>
          <w:sz w:val="24"/>
          <w:szCs w:val="24"/>
        </w:rPr>
        <w:t>ional</w:t>
      </w:r>
      <w:proofErr w:type="spellEnd"/>
      <w:r>
        <w:rPr>
          <w:rFonts w:ascii="Times New Roman" w:eastAsia="Times New Roman" w:hAnsi="Times New Roman" w:cs="Times New Roman"/>
          <w:sz w:val="24"/>
          <w:szCs w:val="24"/>
        </w:rPr>
        <w:t xml:space="preserve"> structure, culture, and employee motivation (Cameron, &amp; Quinn, 2011). Specifically, I</w:t>
      </w:r>
      <w:r>
        <w:rPr>
          <w:rFonts w:ascii="Times New Roman" w:eastAsia="Times New Roman" w:hAnsi="Times New Roman" w:cs="Times New Roman"/>
          <w:sz w:val="24"/>
          <w:szCs w:val="24"/>
        </w:rPr>
        <w:t xml:space="preserve"> will discuss how Tesco i</w:t>
      </w:r>
      <w:r>
        <w:rPr>
          <w:rFonts w:ascii="Times New Roman" w:eastAsia="Times New Roman" w:hAnsi="Times New Roman" w:cs="Times New Roman"/>
          <w:sz w:val="24"/>
          <w:szCs w:val="24"/>
        </w:rPr>
        <w:t xml:space="preserv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and culture impact its performance and how the company motivates its employees to achieve its goals. Finally, I</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will provide recommendations to enhance Tesco i</w:t>
      </w:r>
      <w:r>
        <w:rPr>
          <w:rFonts w:ascii="Times New Roman" w:eastAsia="Times New Roman" w:hAnsi="Times New Roman" w:cs="Times New Roman"/>
          <w:sz w:val="24"/>
          <w:szCs w:val="24"/>
        </w:rPr>
        <w:t xml:space="preserv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by leveraging its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culture, and employee motivation.</w:t>
      </w:r>
    </w:p>
    <w:p w14:paraId="00000022" w14:textId="77777777" w:rsidR="00125B00" w:rsidRDefault="008426E6">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in the UK strive to achieve their goals through a range of methods such as adopting effic</w:t>
      </w:r>
      <w:r>
        <w:rPr>
          <w:rFonts w:ascii="Times New Roman" w:eastAsia="Times New Roman" w:hAnsi="Times New Roman" w:cs="Times New Roman"/>
          <w:sz w:val="24"/>
          <w:szCs w:val="24"/>
        </w:rPr>
        <w:t xml:space="preserve">ient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structures, establishing positive cultures and motivating employees (Gino, 2016). This report will examine the relationship between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and culture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how employee motivation contribu</w:t>
      </w:r>
      <w:r>
        <w:rPr>
          <w:rFonts w:ascii="Times New Roman" w:eastAsia="Times New Roman" w:hAnsi="Times New Roman" w:cs="Times New Roman"/>
          <w:sz w:val="24"/>
          <w:szCs w:val="24"/>
        </w:rPr>
        <w:t xml:space="preserve">tes to the achievement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The report will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the case of Tesco, a UK-based multinational retail corporation that operates grocery stores, supermarkets and hypermarkets.</w:t>
      </w:r>
    </w:p>
    <w:p w14:paraId="00000023" w14:textId="77777777" w:rsidR="00125B00" w:rsidRDefault="008426E6">
      <w:pPr>
        <w:pStyle w:val="Heading1"/>
      </w:pPr>
      <w:bookmarkStart w:id="2" w:name="_heading=h.1fob9te" w:colFirst="0" w:colLast="0"/>
      <w:bookmarkEnd w:id="2"/>
      <w:r>
        <w:t>Background</w:t>
      </w:r>
    </w:p>
    <w:p w14:paraId="00000024" w14:textId="07D162A1"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is one of the leading retailers in the UK, serving millions of customers every day through its supermarkets, convenience stores, and online channels. Tesco'</w:t>
      </w:r>
      <w:r>
        <w:rPr>
          <w:rFonts w:ascii="Times New Roman" w:eastAsia="Times New Roman" w:hAnsi="Times New Roman" w:cs="Times New Roman"/>
          <w:sz w:val="24"/>
          <w:szCs w:val="24"/>
        </w:rPr>
        <w:t xml:space="preserv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is hierarchical, with clear lines of authority and decision-making </w:t>
      </w:r>
      <w:r>
        <w:rPr>
          <w:rFonts w:ascii="Times New Roman" w:eastAsia="Times New Roman" w:hAnsi="Times New Roman" w:cs="Times New Roman"/>
          <w:sz w:val="24"/>
          <w:szCs w:val="24"/>
        </w:rPr>
        <w:t xml:space="preserve">power concentrated at the top (Tesco, 2023). This structure allows for efficient coordination and control but may limit employee involvement and creativity. However, Tesco's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innovation, </w:t>
      </w:r>
      <w:r>
        <w:rPr>
          <w:rFonts w:ascii="Times New Roman" w:eastAsia="Times New Roman" w:hAnsi="Times New Roman" w:cs="Times New Roman"/>
          <w:sz w:val="24"/>
          <w:szCs w:val="24"/>
        </w:rPr>
        <w:lastRenderedPageBreak/>
        <w:t xml:space="preserve">customer focus, and teamwork, which </w:t>
      </w:r>
      <w:r>
        <w:rPr>
          <w:rFonts w:ascii="Times New Roman" w:eastAsia="Times New Roman" w:hAnsi="Times New Roman" w:cs="Times New Roman"/>
          <w:sz w:val="24"/>
          <w:szCs w:val="24"/>
        </w:rPr>
        <w:t>has enabled the company to remain competitive and adapt to changes in the market.</w:t>
      </w:r>
    </w:p>
    <w:p w14:paraId="00000025"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also places great importance on employee motivation, </w:t>
      </w:r>
      <w:proofErr w:type="spellStart"/>
      <w:r>
        <w:rPr>
          <w:rFonts w:ascii="Times New Roman" w:eastAsia="Times New Roman" w:hAnsi="Times New Roman" w:cs="Times New Roman"/>
          <w:sz w:val="24"/>
          <w:szCs w:val="24"/>
        </w:rPr>
        <w:t>recognising</w:t>
      </w:r>
      <w:proofErr w:type="spellEnd"/>
      <w:r>
        <w:rPr>
          <w:rFonts w:ascii="Times New Roman" w:eastAsia="Times New Roman" w:hAnsi="Times New Roman" w:cs="Times New Roman"/>
          <w:sz w:val="24"/>
          <w:szCs w:val="24"/>
        </w:rPr>
        <w:t xml:space="preserve"> that motivated employees are essential for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success. To achieve this, Tesco provides a ra</w:t>
      </w:r>
      <w:r>
        <w:rPr>
          <w:rFonts w:ascii="Times New Roman" w:eastAsia="Times New Roman" w:hAnsi="Times New Roman" w:cs="Times New Roman"/>
          <w:sz w:val="24"/>
          <w:szCs w:val="24"/>
        </w:rPr>
        <w:t xml:space="preserve">nge of incentives, such as career growth opportunities, recognition and rewards, and flexible work arrangements. For instance, Tesco offers various training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such as apprenticeships and leadership development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to help employees develo</w:t>
      </w:r>
      <w:r>
        <w:rPr>
          <w:rFonts w:ascii="Times New Roman" w:eastAsia="Times New Roman" w:hAnsi="Times New Roman" w:cs="Times New Roman"/>
          <w:sz w:val="24"/>
          <w:szCs w:val="24"/>
        </w:rPr>
        <w:t>p new skills and advance their careers (Cameron, &amp; Quinn, 2011). Tesco also offers flexible work arrangements, such as job sharing, compressed workweeks, and remote working, to promote work-life balance and enhance employee motivation.</w:t>
      </w:r>
    </w:p>
    <w:p w14:paraId="00000026"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relationship bet</w:t>
      </w:r>
      <w:r>
        <w:rPr>
          <w:rFonts w:ascii="Times New Roman" w:eastAsia="Times New Roman" w:hAnsi="Times New Roman" w:cs="Times New Roman"/>
          <w:sz w:val="24"/>
          <w:szCs w:val="24"/>
        </w:rPr>
        <w:t xml:space="preserve">ween Tesco's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and culture is significant to its performance. Tesco</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s hierarchical structure allows for clear lines of communication, control, and coordination, while its culture promotes innovation and customer focus. This combinati</w:t>
      </w:r>
      <w:r>
        <w:rPr>
          <w:rFonts w:ascii="Times New Roman" w:eastAsia="Times New Roman" w:hAnsi="Times New Roman" w:cs="Times New Roman"/>
          <w:sz w:val="24"/>
          <w:szCs w:val="24"/>
        </w:rPr>
        <w:t>on has enabled Tesco to stay competitive in the retail industry by quickly adapting to market changes, introducing new products and services, and improving its customer experience (Tesco, 2023). Tesco's culture of innovation has also led to the introductio</w:t>
      </w:r>
      <w:r>
        <w:rPr>
          <w:rFonts w:ascii="Times New Roman" w:eastAsia="Times New Roman" w:hAnsi="Times New Roman" w:cs="Times New Roman"/>
          <w:sz w:val="24"/>
          <w:szCs w:val="24"/>
        </w:rPr>
        <w:t xml:space="preserve">n of several successful products and services, such as its Clubcard loyalty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which has become a significant competitive advantage for the company.</w:t>
      </w:r>
    </w:p>
    <w:p w14:paraId="00000027"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Tesco's emphasis on employee motivation is critical to its performance. The company's </w:t>
      </w:r>
      <w:r>
        <w:rPr>
          <w:rFonts w:ascii="Times New Roman" w:eastAsia="Times New Roman" w:hAnsi="Times New Roman" w:cs="Times New Roman"/>
          <w:sz w:val="24"/>
          <w:szCs w:val="24"/>
        </w:rPr>
        <w:t>focus on employee development, recognition, and flexible work arrangements has helped to create a motivated and engaged workforce (Perry-Smith.et al. 2004). This, in turn, has led to improved productivity, reduced turnover, and better customer service. Tes</w:t>
      </w:r>
      <w:r>
        <w:rPr>
          <w:rFonts w:ascii="Times New Roman" w:eastAsia="Times New Roman" w:hAnsi="Times New Roman" w:cs="Times New Roman"/>
          <w:sz w:val="24"/>
          <w:szCs w:val="24"/>
        </w:rPr>
        <w:t>co's investment in employee development also helps to retain talent and maintain a competitive edge in the industry.</w:t>
      </w:r>
    </w:p>
    <w:p w14:paraId="00000028"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To enhance Tesco's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further, the company could consider implementing the recommendations mentioned earlier (Gino,</w:t>
      </w:r>
      <w:r>
        <w:rPr>
          <w:rFonts w:ascii="Times New Roman" w:eastAsia="Times New Roman" w:hAnsi="Times New Roman" w:cs="Times New Roman"/>
          <w:sz w:val="24"/>
          <w:szCs w:val="24"/>
        </w:rPr>
        <w:t xml:space="preserve"> 2016). Encouraging employee participation in decision-making, promoting a culture of innovation, offering more flexible work arrangements, providing regular feedback and recognition, fostering a diverse and inclusive workplace, enhancing communication, in</w:t>
      </w:r>
      <w:r>
        <w:rPr>
          <w:rFonts w:ascii="Times New Roman" w:eastAsia="Times New Roman" w:hAnsi="Times New Roman" w:cs="Times New Roman"/>
          <w:sz w:val="24"/>
          <w:szCs w:val="24"/>
        </w:rPr>
        <w:t xml:space="preserve">vesting in employee development, promoting a culture of trust and transparency, embracing technology, encouraging work-life balance, aligning employee goals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and fostering a culture of continuous improvement can help Tesco to rema</w:t>
      </w:r>
      <w:r>
        <w:rPr>
          <w:rFonts w:ascii="Times New Roman" w:eastAsia="Times New Roman" w:hAnsi="Times New Roman" w:cs="Times New Roman"/>
          <w:sz w:val="24"/>
          <w:szCs w:val="24"/>
        </w:rPr>
        <w:t xml:space="preserve">in competitive and achieve its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w:t>
      </w:r>
    </w:p>
    <w:p w14:paraId="00000029"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summary, Tesco's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culture, and employee motivation are essential drivers of its performance. Tesco's hierarchical structure and culture of innovation have allowed it to remain</w:t>
      </w:r>
      <w:r>
        <w:rPr>
          <w:rFonts w:ascii="Times New Roman" w:eastAsia="Times New Roman" w:hAnsi="Times New Roman" w:cs="Times New Roman"/>
          <w:sz w:val="24"/>
          <w:szCs w:val="24"/>
        </w:rPr>
        <w:t xml:space="preserve"> competitive in the retail industry, while its focus on employee motivation has led to a motivated and engaged workforce (Perry-Smith.et al. 2004). By implementing the recommendations provided, Tesco can enhance its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ensure it</w:t>
      </w:r>
      <w:r>
        <w:rPr>
          <w:rFonts w:ascii="Times New Roman" w:eastAsia="Times New Roman" w:hAnsi="Times New Roman" w:cs="Times New Roman"/>
          <w:sz w:val="24"/>
          <w:szCs w:val="24"/>
        </w:rPr>
        <w:t>s long-term success.</w:t>
      </w:r>
    </w:p>
    <w:p w14:paraId="0000002A" w14:textId="77777777" w:rsidR="00125B00" w:rsidRDefault="008426E6">
      <w:pPr>
        <w:pStyle w:val="Heading1"/>
      </w:pPr>
      <w:bookmarkStart w:id="3" w:name="_heading=h.3znysh7" w:colFirst="0" w:colLast="0"/>
      <w:bookmarkEnd w:id="3"/>
      <w:r>
        <w:t xml:space="preserve">Relationship between </w:t>
      </w:r>
      <w:proofErr w:type="spellStart"/>
      <w:r>
        <w:t>organisational</w:t>
      </w:r>
      <w:proofErr w:type="spellEnd"/>
      <w:r>
        <w:t xml:space="preserve"> structure and culture on </w:t>
      </w:r>
      <w:proofErr w:type="spellStart"/>
      <w:r>
        <w:t>organisational</w:t>
      </w:r>
      <w:proofErr w:type="spellEnd"/>
      <w:r>
        <w:t xml:space="preserve"> performance</w:t>
      </w:r>
    </w:p>
    <w:p w14:paraId="0000002B" w14:textId="77777777" w:rsidR="00125B00" w:rsidRDefault="008426E6">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refers to the formal system of authority, communication, and roles within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The structure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can have a significant impact on its performance. Tesco operates with a hierarchical structure, where decis</w:t>
      </w:r>
      <w:r>
        <w:rPr>
          <w:rFonts w:ascii="Times New Roman" w:eastAsia="Times New Roman" w:hAnsi="Times New Roman" w:cs="Times New Roman"/>
          <w:sz w:val="24"/>
          <w:szCs w:val="24"/>
        </w:rPr>
        <w:t xml:space="preserve">ion-making authority is </w:t>
      </w:r>
      <w:proofErr w:type="spellStart"/>
      <w:r>
        <w:rPr>
          <w:rFonts w:ascii="Times New Roman" w:eastAsia="Times New Roman" w:hAnsi="Times New Roman" w:cs="Times New Roman"/>
          <w:sz w:val="24"/>
          <w:szCs w:val="24"/>
        </w:rPr>
        <w:t>centralised</w:t>
      </w:r>
      <w:proofErr w:type="spellEnd"/>
      <w:r>
        <w:rPr>
          <w:rFonts w:ascii="Times New Roman" w:eastAsia="Times New Roman" w:hAnsi="Times New Roman" w:cs="Times New Roman"/>
          <w:sz w:val="24"/>
          <w:szCs w:val="24"/>
        </w:rPr>
        <w:t xml:space="preserve"> at the top of the organization (Perry-Smith.et al. 2004). The structure is divided into functional areas such as marketing, operations, and finance, each with its own departmental head.</w:t>
      </w:r>
    </w:p>
    <w:p w14:paraId="0000002C"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is </w:t>
      </w:r>
      <w:proofErr w:type="spellStart"/>
      <w:r>
        <w:rPr>
          <w:rFonts w:ascii="Times New Roman" w:eastAsia="Times New Roman" w:hAnsi="Times New Roman" w:cs="Times New Roman"/>
          <w:sz w:val="24"/>
          <w:szCs w:val="24"/>
        </w:rPr>
        <w:t>characterised</w:t>
      </w:r>
      <w:proofErr w:type="spellEnd"/>
      <w:r>
        <w:rPr>
          <w:rFonts w:ascii="Times New Roman" w:eastAsia="Times New Roman" w:hAnsi="Times New Roman" w:cs="Times New Roman"/>
          <w:sz w:val="24"/>
          <w:szCs w:val="24"/>
        </w:rPr>
        <w:t xml:space="preserve"> by values such as customer focus, teamwork, and innovation. The company's culture is built on a set of shared values that guide the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of its </w:t>
      </w:r>
      <w:r>
        <w:rPr>
          <w:rFonts w:ascii="Times New Roman" w:eastAsia="Times New Roman" w:hAnsi="Times New Roman" w:cs="Times New Roman"/>
          <w:sz w:val="24"/>
          <w:szCs w:val="24"/>
        </w:rPr>
        <w:lastRenderedPageBreak/>
        <w:t xml:space="preserve">employees. The company values its employees and treats them as a crucial asset. Tesco's </w:t>
      </w:r>
      <w:proofErr w:type="spellStart"/>
      <w:r>
        <w:rPr>
          <w:rFonts w:ascii="Times New Roman" w:eastAsia="Times New Roman" w:hAnsi="Times New Roman" w:cs="Times New Roman"/>
          <w:sz w:val="24"/>
          <w:szCs w:val="24"/>
        </w:rPr>
        <w:t>organ</w:t>
      </w:r>
      <w:r>
        <w:rPr>
          <w:rFonts w:ascii="Times New Roman" w:eastAsia="Times New Roman" w:hAnsi="Times New Roman" w:cs="Times New Roman"/>
          <w:sz w:val="24"/>
          <w:szCs w:val="24"/>
        </w:rPr>
        <w:t>isational</w:t>
      </w:r>
      <w:proofErr w:type="spellEnd"/>
      <w:r>
        <w:rPr>
          <w:rFonts w:ascii="Times New Roman" w:eastAsia="Times New Roman" w:hAnsi="Times New Roman" w:cs="Times New Roman"/>
          <w:sz w:val="24"/>
          <w:szCs w:val="24"/>
        </w:rPr>
        <w:t xml:space="preserve"> culture is built on trust, openness, and transparency, which enables employees to be more engaged and committed to their work. The company encourages teamwork and collaboration, which promotes idea sharing and improves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w:t>
      </w:r>
    </w:p>
    <w:p w14:paraId="0000002D"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has shown that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can significantly influence the performance of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 positive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fosters a motivated workforce and enhances productivity. Tesco's strong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has been critic</w:t>
      </w:r>
      <w:r>
        <w:rPr>
          <w:rFonts w:ascii="Times New Roman" w:eastAsia="Times New Roman" w:hAnsi="Times New Roman" w:cs="Times New Roman"/>
          <w:sz w:val="24"/>
          <w:szCs w:val="24"/>
        </w:rPr>
        <w:t>al in driving its success. The company's focus on customer satisfaction and innovation has enabled it to adapt to changes in the retail industry and remain competitive (Perry-Smith.et al. 2004). The company's emphasis on teamwork and collaboration has prom</w:t>
      </w:r>
      <w:r>
        <w:rPr>
          <w:rFonts w:ascii="Times New Roman" w:eastAsia="Times New Roman" w:hAnsi="Times New Roman" w:cs="Times New Roman"/>
          <w:sz w:val="24"/>
          <w:szCs w:val="24"/>
        </w:rPr>
        <w:t>oted a positive working environment, which fosters employee engagement, productivity, and retention.</w:t>
      </w:r>
    </w:p>
    <w:p w14:paraId="0000002E" w14:textId="77777777" w:rsidR="00125B00" w:rsidRDefault="008426E6">
      <w:pPr>
        <w:pStyle w:val="Heading1"/>
      </w:pPr>
      <w:bookmarkStart w:id="4" w:name="_heading=h.2et92p0" w:colFirst="0" w:colLast="0"/>
      <w:bookmarkEnd w:id="4"/>
      <w:r>
        <w:t xml:space="preserve">Employee motivation and its impact on </w:t>
      </w:r>
      <w:proofErr w:type="spellStart"/>
      <w:r>
        <w:t>organisational</w:t>
      </w:r>
      <w:proofErr w:type="spellEnd"/>
      <w:r>
        <w:t xml:space="preserve"> goals</w:t>
      </w:r>
    </w:p>
    <w:p w14:paraId="0000002F"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 motivation is a critical factor in achieving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It refers to the deg</w:t>
      </w:r>
      <w:r>
        <w:rPr>
          <w:rFonts w:ascii="Times New Roman" w:eastAsia="Times New Roman" w:hAnsi="Times New Roman" w:cs="Times New Roman"/>
          <w:sz w:val="24"/>
          <w:szCs w:val="24"/>
        </w:rPr>
        <w:t xml:space="preserve">ree to which employees are willing to exert effort towards achieving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objectives. There are several factors that contribute to employee motivation, including job satisfaction, career advancement, and recognition.</w:t>
      </w:r>
    </w:p>
    <w:p w14:paraId="00000030"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has implemented var</w:t>
      </w:r>
      <w:r>
        <w:rPr>
          <w:rFonts w:ascii="Times New Roman" w:eastAsia="Times New Roman" w:hAnsi="Times New Roman" w:cs="Times New Roman"/>
          <w:sz w:val="24"/>
          <w:szCs w:val="24"/>
        </w:rPr>
        <w:t xml:space="preserve">ious strategies to motivate its employees. The company provides opportunities for career growth and development through its leadership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and training initiatives (Hakala, &amp; </w:t>
      </w:r>
      <w:proofErr w:type="spellStart"/>
      <w:r>
        <w:rPr>
          <w:rFonts w:ascii="Times New Roman" w:eastAsia="Times New Roman" w:hAnsi="Times New Roman" w:cs="Times New Roman"/>
          <w:sz w:val="24"/>
          <w:szCs w:val="24"/>
        </w:rPr>
        <w:t>Koivisto</w:t>
      </w:r>
      <w:proofErr w:type="spellEnd"/>
      <w:r>
        <w:rPr>
          <w:rFonts w:ascii="Times New Roman" w:eastAsia="Times New Roman" w:hAnsi="Times New Roman" w:cs="Times New Roman"/>
          <w:sz w:val="24"/>
          <w:szCs w:val="24"/>
        </w:rPr>
        <w:t xml:space="preserve">, 2019). The company's 'Tesco Values Awards' </w:t>
      </w:r>
      <w:proofErr w:type="spellStart"/>
      <w:r>
        <w:rPr>
          <w:rFonts w:ascii="Times New Roman" w:eastAsia="Times New Roman" w:hAnsi="Times New Roman" w:cs="Times New Roman"/>
          <w:sz w:val="24"/>
          <w:szCs w:val="24"/>
        </w:rPr>
        <w:t>recognises</w:t>
      </w:r>
      <w:proofErr w:type="spellEnd"/>
      <w:r>
        <w:rPr>
          <w:rFonts w:ascii="Times New Roman" w:eastAsia="Times New Roman" w:hAnsi="Times New Roman" w:cs="Times New Roman"/>
          <w:sz w:val="24"/>
          <w:szCs w:val="24"/>
        </w:rPr>
        <w:t xml:space="preserve"> employees w</w:t>
      </w:r>
      <w:r>
        <w:rPr>
          <w:rFonts w:ascii="Times New Roman" w:eastAsia="Times New Roman" w:hAnsi="Times New Roman" w:cs="Times New Roman"/>
          <w:sz w:val="24"/>
          <w:szCs w:val="24"/>
        </w:rPr>
        <w:t xml:space="preserve">ho have demonstrated exceptional performance, which motivates employees to strive for excellence. Tesco also provides flexible work arrangements, which enable employees to balance their work and personal lives. The company's employee benefits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su</w:t>
      </w:r>
      <w:r>
        <w:rPr>
          <w:rFonts w:ascii="Times New Roman" w:eastAsia="Times New Roman" w:hAnsi="Times New Roman" w:cs="Times New Roman"/>
          <w:sz w:val="24"/>
          <w:szCs w:val="24"/>
        </w:rPr>
        <w:t>ch as health insurance, contributes to employee satisfaction and motivation.</w:t>
      </w:r>
    </w:p>
    <w:p w14:paraId="00000031"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Research has shown that employee motivation is a key driver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Motivated employees are more productive, committed, and loyal to their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Em</w:t>
      </w:r>
      <w:r>
        <w:rPr>
          <w:rFonts w:ascii="Times New Roman" w:eastAsia="Times New Roman" w:hAnsi="Times New Roman" w:cs="Times New Roman"/>
          <w:sz w:val="24"/>
          <w:szCs w:val="24"/>
        </w:rPr>
        <w:t xml:space="preserve">ployee motivation has enabled Tesco to achieve its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such as improving customer service, expanding its market share, and increasing profitability (Luthans, et al. 2004). The company's focus on employee motivation has also contributed to</w:t>
      </w:r>
      <w:r>
        <w:rPr>
          <w:rFonts w:ascii="Times New Roman" w:eastAsia="Times New Roman" w:hAnsi="Times New Roman" w:cs="Times New Roman"/>
          <w:sz w:val="24"/>
          <w:szCs w:val="24"/>
        </w:rPr>
        <w:t xml:space="preserve"> its low employee turnover rates, which reduces recruitment and training costs (Tesco, 2023).</w:t>
      </w:r>
    </w:p>
    <w:p w14:paraId="00000032"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w:t>
      </w:r>
      <w:proofErr w:type="spellStart"/>
      <w:r>
        <w:rPr>
          <w:rFonts w:ascii="Times New Roman" w:eastAsia="Times New Roman" w:hAnsi="Times New Roman" w:cs="Times New Roman"/>
          <w:sz w:val="24"/>
          <w:szCs w:val="24"/>
        </w:rPr>
        <w:t>summarise</w:t>
      </w:r>
      <w:proofErr w:type="spellEnd"/>
      <w:r>
        <w:rPr>
          <w:rFonts w:ascii="Times New Roman" w:eastAsia="Times New Roman" w:hAnsi="Times New Roman" w:cs="Times New Roman"/>
          <w:sz w:val="24"/>
          <w:szCs w:val="24"/>
        </w:rPr>
        <w:t xml:space="preserve">, this report has </w:t>
      </w:r>
      <w:proofErr w:type="spellStart"/>
      <w:r>
        <w:rPr>
          <w:rFonts w:ascii="Times New Roman" w:eastAsia="Times New Roman" w:hAnsi="Times New Roman" w:cs="Times New Roman"/>
          <w:sz w:val="24"/>
          <w:szCs w:val="24"/>
        </w:rPr>
        <w:t>analysed</w:t>
      </w:r>
      <w:proofErr w:type="spellEnd"/>
      <w:r>
        <w:rPr>
          <w:rFonts w:ascii="Times New Roman" w:eastAsia="Times New Roman" w:hAnsi="Times New Roman" w:cs="Times New Roman"/>
          <w:sz w:val="24"/>
          <w:szCs w:val="24"/>
        </w:rPr>
        <w:t xml:space="preserve"> the relationship between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and culture on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how employee motivation co</w:t>
      </w:r>
      <w:r>
        <w:rPr>
          <w:rFonts w:ascii="Times New Roman" w:eastAsia="Times New Roman" w:hAnsi="Times New Roman" w:cs="Times New Roman"/>
          <w:sz w:val="24"/>
          <w:szCs w:val="24"/>
        </w:rPr>
        <w:t xml:space="preserve">ntributes to the achievement of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(Schein, 2010). Tesco's hierarchical structure and positive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have played a significant role in the company's success. The company's emphasis on teamwork, innovation, and customer sa</w:t>
      </w:r>
      <w:r>
        <w:rPr>
          <w:rFonts w:ascii="Times New Roman" w:eastAsia="Times New Roman" w:hAnsi="Times New Roman" w:cs="Times New Roman"/>
          <w:sz w:val="24"/>
          <w:szCs w:val="24"/>
        </w:rPr>
        <w:t xml:space="preserve">tisfaction has enabled it to remain competitive in the retail industry. Employee motivation has been critical in driving Tesco's performance (Hakala, &amp; </w:t>
      </w:r>
      <w:proofErr w:type="spellStart"/>
      <w:r>
        <w:rPr>
          <w:rFonts w:ascii="Times New Roman" w:eastAsia="Times New Roman" w:hAnsi="Times New Roman" w:cs="Times New Roman"/>
          <w:sz w:val="24"/>
          <w:szCs w:val="24"/>
        </w:rPr>
        <w:t>Koivisto</w:t>
      </w:r>
      <w:proofErr w:type="spellEnd"/>
      <w:r>
        <w:rPr>
          <w:rFonts w:ascii="Times New Roman" w:eastAsia="Times New Roman" w:hAnsi="Times New Roman" w:cs="Times New Roman"/>
          <w:sz w:val="24"/>
          <w:szCs w:val="24"/>
        </w:rPr>
        <w:t>, 2019). The company's focus on employee development, recognition, and flexible work arrangement</w:t>
      </w:r>
      <w:r>
        <w:rPr>
          <w:rFonts w:ascii="Times New Roman" w:eastAsia="Times New Roman" w:hAnsi="Times New Roman" w:cs="Times New Roman"/>
          <w:sz w:val="24"/>
          <w:szCs w:val="24"/>
        </w:rPr>
        <w:t xml:space="preserve">s has contributed to its motivated and engaged workforce. Tesco's success can be attributed to the company's effective management of its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culture, and employee motivation.</w:t>
      </w:r>
    </w:p>
    <w:p w14:paraId="00000033" w14:textId="77777777" w:rsidR="00125B00" w:rsidRDefault="008426E6">
      <w:pPr>
        <w:pStyle w:val="Heading1"/>
      </w:pPr>
      <w:bookmarkStart w:id="5" w:name="_heading=h.tyjcwt" w:colFirst="0" w:colLast="0"/>
      <w:bookmarkEnd w:id="5"/>
      <w:r>
        <w:t>Recommendations</w:t>
      </w:r>
    </w:p>
    <w:p w14:paraId="00000034"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Based on the analysis of Tesco's </w:t>
      </w:r>
      <w:proofErr w:type="spellStart"/>
      <w:r>
        <w:rPr>
          <w:rFonts w:ascii="Times New Roman" w:eastAsia="Times New Roman" w:hAnsi="Times New Roman" w:cs="Times New Roman"/>
          <w:sz w:val="24"/>
          <w:szCs w:val="24"/>
        </w:rPr>
        <w:t>organisati</w:t>
      </w:r>
      <w:r>
        <w:rPr>
          <w:rFonts w:ascii="Times New Roman" w:eastAsia="Times New Roman" w:hAnsi="Times New Roman" w:cs="Times New Roman"/>
          <w:sz w:val="24"/>
          <w:szCs w:val="24"/>
        </w:rPr>
        <w:t>onal</w:t>
      </w:r>
      <w:proofErr w:type="spellEnd"/>
      <w:r>
        <w:rPr>
          <w:rFonts w:ascii="Times New Roman" w:eastAsia="Times New Roman" w:hAnsi="Times New Roman" w:cs="Times New Roman"/>
          <w:sz w:val="24"/>
          <w:szCs w:val="24"/>
        </w:rPr>
        <w:t xml:space="preserve"> structure, culture and employee motivation, the following recommendations can be made to enhance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w:t>
      </w:r>
    </w:p>
    <w:p w14:paraId="00000035"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Encourage employee participation in decision-making (Gino, 2016): Tesco's hierarchical structure </w:t>
      </w:r>
      <w:proofErr w:type="spellStart"/>
      <w:r>
        <w:rPr>
          <w:rFonts w:ascii="Times New Roman" w:eastAsia="Times New Roman" w:hAnsi="Times New Roman" w:cs="Times New Roman"/>
          <w:sz w:val="24"/>
          <w:szCs w:val="24"/>
        </w:rPr>
        <w:t>centralises</w:t>
      </w:r>
      <w:proofErr w:type="spellEnd"/>
      <w:r>
        <w:rPr>
          <w:rFonts w:ascii="Times New Roman" w:eastAsia="Times New Roman" w:hAnsi="Times New Roman" w:cs="Times New Roman"/>
          <w:sz w:val="24"/>
          <w:szCs w:val="24"/>
        </w:rPr>
        <w:t xml:space="preserve"> decision-making a</w:t>
      </w:r>
      <w:r>
        <w:rPr>
          <w:rFonts w:ascii="Times New Roman" w:eastAsia="Times New Roman" w:hAnsi="Times New Roman" w:cs="Times New Roman"/>
          <w:sz w:val="24"/>
          <w:szCs w:val="24"/>
        </w:rPr>
        <w:t xml:space="preserve">uthority, which may hinder employee involvement in the decision-making process (Luthans, et al. 2004). Encouraging employee participation in decision-making </w:t>
      </w:r>
      <w:r>
        <w:rPr>
          <w:rFonts w:ascii="Times New Roman" w:eastAsia="Times New Roman" w:hAnsi="Times New Roman" w:cs="Times New Roman"/>
          <w:sz w:val="24"/>
          <w:szCs w:val="24"/>
        </w:rPr>
        <w:lastRenderedPageBreak/>
        <w:t xml:space="preserve">can increase employee engagement, improve job satisfaction, and enhance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w:t>
      </w:r>
    </w:p>
    <w:p w14:paraId="00000036"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Promote a culture of innovation: Tesco's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culture </w:t>
      </w:r>
      <w:proofErr w:type="spellStart"/>
      <w:r>
        <w:rPr>
          <w:rFonts w:ascii="Times New Roman" w:eastAsia="Times New Roman" w:hAnsi="Times New Roman" w:cs="Times New Roman"/>
          <w:sz w:val="24"/>
          <w:szCs w:val="24"/>
        </w:rPr>
        <w:t>emphasises</w:t>
      </w:r>
      <w:proofErr w:type="spellEnd"/>
      <w:r>
        <w:rPr>
          <w:rFonts w:ascii="Times New Roman" w:eastAsia="Times New Roman" w:hAnsi="Times New Roman" w:cs="Times New Roman"/>
          <w:sz w:val="24"/>
          <w:szCs w:val="24"/>
        </w:rPr>
        <w:t xml:space="preserve"> innovation, which has contributed to the company's success (Hakala, &amp; </w:t>
      </w:r>
      <w:proofErr w:type="spellStart"/>
      <w:r>
        <w:rPr>
          <w:rFonts w:ascii="Times New Roman" w:eastAsia="Times New Roman" w:hAnsi="Times New Roman" w:cs="Times New Roman"/>
          <w:sz w:val="24"/>
          <w:szCs w:val="24"/>
        </w:rPr>
        <w:t>Koivisto</w:t>
      </w:r>
      <w:proofErr w:type="spellEnd"/>
      <w:r>
        <w:rPr>
          <w:rFonts w:ascii="Times New Roman" w:eastAsia="Times New Roman" w:hAnsi="Times New Roman" w:cs="Times New Roman"/>
          <w:sz w:val="24"/>
          <w:szCs w:val="24"/>
        </w:rPr>
        <w:t xml:space="preserve">, 2019). However, to remain competitive in the rapidly evolving retail industry, Tesco should promote </w:t>
      </w:r>
      <w:r>
        <w:rPr>
          <w:rFonts w:ascii="Times New Roman" w:eastAsia="Times New Roman" w:hAnsi="Times New Roman" w:cs="Times New Roman"/>
          <w:sz w:val="24"/>
          <w:szCs w:val="24"/>
        </w:rPr>
        <w:t>a culture of innovation by encouraging experimentation, risk-taking, and idea-sharing.</w:t>
      </w:r>
    </w:p>
    <w:p w14:paraId="00000037"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Offer more flexible work arrangements: While Tesco offers flexible work arrangements, such as job-sharing and remote working, the company could consider offering more fl</w:t>
      </w:r>
      <w:r>
        <w:rPr>
          <w:rFonts w:ascii="Times New Roman" w:eastAsia="Times New Roman" w:hAnsi="Times New Roman" w:cs="Times New Roman"/>
          <w:sz w:val="24"/>
          <w:szCs w:val="24"/>
        </w:rPr>
        <w:t>exible work arrangements, such as compressed workweeks and flexible start and end times, to promote work-life balance, reduce stress, and enhance employee motivation (Perry-Smith.et al. 2004).</w:t>
      </w:r>
    </w:p>
    <w:p w14:paraId="00000038"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Provide regular feedback and recognition: Providing regular fee</w:t>
      </w:r>
      <w:r>
        <w:rPr>
          <w:rFonts w:ascii="Times New Roman" w:eastAsia="Times New Roman" w:hAnsi="Times New Roman" w:cs="Times New Roman"/>
          <w:sz w:val="24"/>
          <w:szCs w:val="24"/>
        </w:rPr>
        <w:t xml:space="preserve">dback and recognition to employees can increase job satisfaction, enhance motivation and engagement, and improve performance (Hakala, &amp; </w:t>
      </w:r>
      <w:proofErr w:type="spellStart"/>
      <w:r>
        <w:rPr>
          <w:rFonts w:ascii="Times New Roman" w:eastAsia="Times New Roman" w:hAnsi="Times New Roman" w:cs="Times New Roman"/>
          <w:sz w:val="24"/>
          <w:szCs w:val="24"/>
        </w:rPr>
        <w:t>Koivisto</w:t>
      </w:r>
      <w:proofErr w:type="spellEnd"/>
      <w:r>
        <w:rPr>
          <w:rFonts w:ascii="Times New Roman" w:eastAsia="Times New Roman" w:hAnsi="Times New Roman" w:cs="Times New Roman"/>
          <w:sz w:val="24"/>
          <w:szCs w:val="24"/>
        </w:rPr>
        <w:t>, 2019). Tesco could consider implementing a more formal feedback and recognition system to acknowledge employee</w:t>
      </w:r>
      <w:r>
        <w:rPr>
          <w:rFonts w:ascii="Times New Roman" w:eastAsia="Times New Roman" w:hAnsi="Times New Roman" w:cs="Times New Roman"/>
          <w:sz w:val="24"/>
          <w:szCs w:val="24"/>
        </w:rPr>
        <w:t xml:space="preserve"> contributions and encourage continuous improvement.</w:t>
      </w:r>
    </w:p>
    <w:p w14:paraId="00000039"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Foster a diverse and inclusive workplace: A diverse and inclusive workplace can enhance employee engagement, innovation, and performance (Luthans, et al. 2004). Tesco should strive to create a diverse an</w:t>
      </w:r>
      <w:r>
        <w:rPr>
          <w:rFonts w:ascii="Times New Roman" w:eastAsia="Times New Roman" w:hAnsi="Times New Roman" w:cs="Times New Roman"/>
          <w:sz w:val="24"/>
          <w:szCs w:val="24"/>
        </w:rPr>
        <w:t>d inclusive workplace by recruiting a diverse workforce, promoting inclusivity, and providing equal opportunities for all employees.</w:t>
      </w:r>
    </w:p>
    <w:p w14:paraId="0000003A"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Enhance communication: Effective communication is essential for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success. Tesco should improve communication </w:t>
      </w:r>
      <w:r>
        <w:rPr>
          <w:rFonts w:ascii="Times New Roman" w:eastAsia="Times New Roman" w:hAnsi="Times New Roman" w:cs="Times New Roman"/>
          <w:sz w:val="24"/>
          <w:szCs w:val="24"/>
        </w:rPr>
        <w:t>between departments, teams, and employees to promote collaboration, reduce misunderstandings, and enhance productivity.</w:t>
      </w:r>
    </w:p>
    <w:p w14:paraId="0000003B"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Invest in employee development: Continuous learning and development opportunities can enhance employee skills and knowledge, increase jo</w:t>
      </w:r>
      <w:r>
        <w:rPr>
          <w:rFonts w:ascii="Times New Roman" w:eastAsia="Times New Roman" w:hAnsi="Times New Roman" w:cs="Times New Roman"/>
          <w:sz w:val="24"/>
          <w:szCs w:val="24"/>
        </w:rPr>
        <w:t xml:space="preserve">b satisfaction, and improve performance (Hakala, &amp; </w:t>
      </w:r>
      <w:proofErr w:type="spellStart"/>
      <w:r>
        <w:rPr>
          <w:rFonts w:ascii="Times New Roman" w:eastAsia="Times New Roman" w:hAnsi="Times New Roman" w:cs="Times New Roman"/>
          <w:sz w:val="24"/>
          <w:szCs w:val="24"/>
        </w:rPr>
        <w:t>Koivisto</w:t>
      </w:r>
      <w:proofErr w:type="spellEnd"/>
      <w:r>
        <w:rPr>
          <w:rFonts w:ascii="Times New Roman" w:eastAsia="Times New Roman" w:hAnsi="Times New Roman" w:cs="Times New Roman"/>
          <w:sz w:val="24"/>
          <w:szCs w:val="24"/>
        </w:rPr>
        <w:t xml:space="preserve">, 2019). Tesco should invest in employee development by providing training, coaching, and mentoring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w:t>
      </w:r>
    </w:p>
    <w:p w14:paraId="0000003C"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Foster a culture of trust and transparency: A culture of trust and transparency can e</w:t>
      </w:r>
      <w:r>
        <w:rPr>
          <w:rFonts w:ascii="Times New Roman" w:eastAsia="Times New Roman" w:hAnsi="Times New Roman" w:cs="Times New Roman"/>
          <w:sz w:val="24"/>
          <w:szCs w:val="24"/>
        </w:rPr>
        <w:t>nhance employee motivation, engagement, and commitment. Tesco should foster a culture of trust and transparency by promoting open communication, ethical practices, and fair treatment of employees.</w:t>
      </w:r>
    </w:p>
    <w:p w14:paraId="0000003D"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By implementing these recommendations, Tesco can enhance it</w:t>
      </w:r>
      <w:r>
        <w:rPr>
          <w:rFonts w:ascii="Times New Roman" w:eastAsia="Times New Roman" w:hAnsi="Times New Roman" w:cs="Times New Roman"/>
          <w:sz w:val="24"/>
          <w:szCs w:val="24"/>
        </w:rPr>
        <w:t xml:space="preserve">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performance and achieve its goals while fostering a positive work environment that promotes employee engagement and motivation.</w:t>
      </w:r>
    </w:p>
    <w:p w14:paraId="0000003E"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Embrace technology: In today's fast-paced business environment, technology plays a critical role in enhancing </w:t>
      </w:r>
      <w:proofErr w:type="spellStart"/>
      <w:r>
        <w:rPr>
          <w:rFonts w:ascii="Times New Roman" w:eastAsia="Times New Roman" w:hAnsi="Times New Roman" w:cs="Times New Roman"/>
          <w:sz w:val="24"/>
          <w:szCs w:val="24"/>
        </w:rPr>
        <w:t>o</w:t>
      </w:r>
      <w:r>
        <w:rPr>
          <w:rFonts w:ascii="Times New Roman" w:eastAsia="Times New Roman" w:hAnsi="Times New Roman" w:cs="Times New Roman"/>
          <w:sz w:val="24"/>
          <w:szCs w:val="24"/>
        </w:rPr>
        <w:t>rganisational</w:t>
      </w:r>
      <w:proofErr w:type="spellEnd"/>
      <w:r>
        <w:rPr>
          <w:rFonts w:ascii="Times New Roman" w:eastAsia="Times New Roman" w:hAnsi="Times New Roman" w:cs="Times New Roman"/>
          <w:sz w:val="24"/>
          <w:szCs w:val="24"/>
        </w:rPr>
        <w:t xml:space="preserve"> performance. Tesco can leverage technology to improve its operations, customer experience, and employee productivity. For example, Tesco can use automation and artificial intelligence (AI) to streamline its supply chain, reduce costs, and imp</w:t>
      </w:r>
      <w:r>
        <w:rPr>
          <w:rFonts w:ascii="Times New Roman" w:eastAsia="Times New Roman" w:hAnsi="Times New Roman" w:cs="Times New Roman"/>
          <w:sz w:val="24"/>
          <w:szCs w:val="24"/>
        </w:rPr>
        <w:t xml:space="preserve">rove efficiency (Hakala, &amp; </w:t>
      </w:r>
      <w:proofErr w:type="spellStart"/>
      <w:r>
        <w:rPr>
          <w:rFonts w:ascii="Times New Roman" w:eastAsia="Times New Roman" w:hAnsi="Times New Roman" w:cs="Times New Roman"/>
          <w:sz w:val="24"/>
          <w:szCs w:val="24"/>
        </w:rPr>
        <w:t>Koivisto</w:t>
      </w:r>
      <w:proofErr w:type="spellEnd"/>
      <w:r>
        <w:rPr>
          <w:rFonts w:ascii="Times New Roman" w:eastAsia="Times New Roman" w:hAnsi="Times New Roman" w:cs="Times New Roman"/>
          <w:sz w:val="24"/>
          <w:szCs w:val="24"/>
        </w:rPr>
        <w:t>, 2019). Tesco can also use digital tools, such as mobile apps and self-checkout systems, to enhance its customer experience.</w:t>
      </w:r>
    </w:p>
    <w:p w14:paraId="0000003F"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Encourage work-life balance: A healthy work-life balance is essential for employee wellbeing, w</w:t>
      </w:r>
      <w:r>
        <w:rPr>
          <w:rFonts w:ascii="Times New Roman" w:eastAsia="Times New Roman" w:hAnsi="Times New Roman" w:cs="Times New Roman"/>
          <w:sz w:val="24"/>
          <w:szCs w:val="24"/>
        </w:rPr>
        <w:t>hich in turn, can enhance productivity, reduce turnover, and improve performance (Schein, 2010). Tesco should encourage work-life balance by providing flexible work arrangements, such as telecommuting, and promoting work-life balance policies.</w:t>
      </w:r>
    </w:p>
    <w:p w14:paraId="00000040"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Align employ</w:t>
      </w:r>
      <w:r>
        <w:rPr>
          <w:rFonts w:ascii="Times New Roman" w:eastAsia="Times New Roman" w:hAnsi="Times New Roman" w:cs="Times New Roman"/>
          <w:sz w:val="24"/>
          <w:szCs w:val="24"/>
        </w:rPr>
        <w:t xml:space="preserve">ee goals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Aligning employee goals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 can improve employee motivation, engagement, and performance. Tesco should ensure that employees understand the company's vision and mission and how their work contribute</w:t>
      </w:r>
      <w:r>
        <w:rPr>
          <w:rFonts w:ascii="Times New Roman" w:eastAsia="Times New Roman" w:hAnsi="Times New Roman" w:cs="Times New Roman"/>
          <w:sz w:val="24"/>
          <w:szCs w:val="24"/>
        </w:rPr>
        <w:t xml:space="preserve">s to achieving those goals (Luthans, et al. 2004). Tesco can also implement performance management systems that align individual goals with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goals.</w:t>
      </w:r>
    </w:p>
    <w:p w14:paraId="00000041"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Foster a culture of continuous improvement: Continuous improvement is essential for </w:t>
      </w:r>
      <w:proofErr w:type="spellStart"/>
      <w:r>
        <w:rPr>
          <w:rFonts w:ascii="Times New Roman" w:eastAsia="Times New Roman" w:hAnsi="Times New Roman" w:cs="Times New Roman"/>
          <w:sz w:val="24"/>
          <w:szCs w:val="24"/>
        </w:rPr>
        <w:t>organisati</w:t>
      </w:r>
      <w:r>
        <w:rPr>
          <w:rFonts w:ascii="Times New Roman" w:eastAsia="Times New Roman" w:hAnsi="Times New Roman" w:cs="Times New Roman"/>
          <w:sz w:val="24"/>
          <w:szCs w:val="24"/>
        </w:rPr>
        <w:t>onal</w:t>
      </w:r>
      <w:proofErr w:type="spellEnd"/>
      <w:r>
        <w:rPr>
          <w:rFonts w:ascii="Times New Roman" w:eastAsia="Times New Roman" w:hAnsi="Times New Roman" w:cs="Times New Roman"/>
          <w:sz w:val="24"/>
          <w:szCs w:val="24"/>
        </w:rPr>
        <w:t xml:space="preserve"> success in today's dynamic business environment (Hakala, &amp; </w:t>
      </w:r>
      <w:proofErr w:type="spellStart"/>
      <w:r>
        <w:rPr>
          <w:rFonts w:ascii="Times New Roman" w:eastAsia="Times New Roman" w:hAnsi="Times New Roman" w:cs="Times New Roman"/>
          <w:sz w:val="24"/>
          <w:szCs w:val="24"/>
        </w:rPr>
        <w:t>Koivisto</w:t>
      </w:r>
      <w:proofErr w:type="spellEnd"/>
      <w:r>
        <w:rPr>
          <w:rFonts w:ascii="Times New Roman" w:eastAsia="Times New Roman" w:hAnsi="Times New Roman" w:cs="Times New Roman"/>
          <w:sz w:val="24"/>
          <w:szCs w:val="24"/>
        </w:rPr>
        <w:t>, 2019). Tesco should foster a culture of continuous improvement by encouraging employee feedback, promoting a growth mindset, and embracing change.</w:t>
      </w:r>
    </w:p>
    <w:p w14:paraId="00000042" w14:textId="77777777" w:rsidR="00125B00" w:rsidRDefault="008426E6">
      <w:pPr>
        <w:pStyle w:val="Heading1"/>
      </w:pPr>
      <w:bookmarkStart w:id="6" w:name="_heading=h.3dy6vkm" w:colFirst="0" w:colLast="0"/>
      <w:bookmarkEnd w:id="6"/>
      <w:r>
        <w:t>Limitations:</w:t>
      </w:r>
    </w:p>
    <w:p w14:paraId="00000043"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positive a</w:t>
      </w:r>
      <w:r>
        <w:rPr>
          <w:rFonts w:ascii="Times New Roman" w:eastAsia="Times New Roman" w:hAnsi="Times New Roman" w:cs="Times New Roman"/>
          <w:sz w:val="24"/>
          <w:szCs w:val="24"/>
        </w:rPr>
        <w:t xml:space="preserve">spects of Tesco's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culture, and employee motivation, there are also limitations to be aware of.</w:t>
      </w:r>
    </w:p>
    <w:p w14:paraId="00000044"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limitation is the potential for hierarchical structures to limit employee creativity and involvement in decision-making (Cameron, &amp;</w:t>
      </w:r>
      <w:r>
        <w:rPr>
          <w:rFonts w:ascii="Times New Roman" w:eastAsia="Times New Roman" w:hAnsi="Times New Roman" w:cs="Times New Roman"/>
          <w:sz w:val="24"/>
          <w:szCs w:val="24"/>
        </w:rPr>
        <w:t xml:space="preserve"> Quinn, 2011). Although Tesco's structure allows for clear lines of communication and control, it may hinder employee engagement and innovation, leading to missed opportunities.</w:t>
      </w:r>
    </w:p>
    <w:p w14:paraId="00000045"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while Tesco's culture of innovation has led to the introduction </w:t>
      </w:r>
      <w:r>
        <w:rPr>
          <w:rFonts w:ascii="Times New Roman" w:eastAsia="Times New Roman" w:hAnsi="Times New Roman" w:cs="Times New Roman"/>
          <w:sz w:val="24"/>
          <w:szCs w:val="24"/>
        </w:rPr>
        <w:t>of successful products and services, there is a risk that a culture of innovation can also lead to a lack of consistency and stability (Gino, 2016). As such, it is important to balance innovation with consistency and stability to ensure the long-term succe</w:t>
      </w:r>
      <w:r>
        <w:rPr>
          <w:rFonts w:ascii="Times New Roman" w:eastAsia="Times New Roman" w:hAnsi="Times New Roman" w:cs="Times New Roman"/>
          <w:sz w:val="24"/>
          <w:szCs w:val="24"/>
        </w:rPr>
        <w:t>ss of the company.</w:t>
      </w:r>
    </w:p>
    <w:p w14:paraId="00000046"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while Tesco's focus on employee motivation through incentives such as career growth opportunities, recognition and rewards, and flexible work arrangements has been </w:t>
      </w:r>
      <w:r>
        <w:rPr>
          <w:rFonts w:ascii="Times New Roman" w:eastAsia="Times New Roman" w:hAnsi="Times New Roman" w:cs="Times New Roman"/>
          <w:sz w:val="24"/>
          <w:szCs w:val="24"/>
        </w:rPr>
        <w:lastRenderedPageBreak/>
        <w:t xml:space="preserve">successful, there is always room for improvement (Hakala, &amp; </w:t>
      </w:r>
      <w:proofErr w:type="spellStart"/>
      <w:r>
        <w:rPr>
          <w:rFonts w:ascii="Times New Roman" w:eastAsia="Times New Roman" w:hAnsi="Times New Roman" w:cs="Times New Roman"/>
          <w:sz w:val="24"/>
          <w:szCs w:val="24"/>
        </w:rPr>
        <w:t>Koivisto</w:t>
      </w:r>
      <w:proofErr w:type="spellEnd"/>
      <w:r>
        <w:rPr>
          <w:rFonts w:ascii="Times New Roman" w:eastAsia="Times New Roman" w:hAnsi="Times New Roman" w:cs="Times New Roman"/>
          <w:sz w:val="24"/>
          <w:szCs w:val="24"/>
        </w:rPr>
        <w:t xml:space="preserve">, 2019). For instance, the company could consider implementing more comprehensive wellness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to promote employee well-being and work-life balance.</w:t>
      </w:r>
    </w:p>
    <w:p w14:paraId="00000047"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limitation is the potential for cultural barriers to employee motivation, such as language and diversity barriers, which can impede communication and collaboration (Schein, 2010). Tesco could consider adopting more inclusive practices to promote a </w:t>
      </w:r>
      <w:r>
        <w:rPr>
          <w:rFonts w:ascii="Times New Roman" w:eastAsia="Times New Roman" w:hAnsi="Times New Roman" w:cs="Times New Roman"/>
          <w:sz w:val="24"/>
          <w:szCs w:val="24"/>
        </w:rPr>
        <w:t>diverse and inclusive workplace, which would help to mitigate these potential barriers.</w:t>
      </w:r>
    </w:p>
    <w:p w14:paraId="00000048"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Finally, it is essential to note that the recommendations provided in this report may not be applicable or suitable for all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and the specific context and </w:t>
      </w:r>
      <w:r>
        <w:rPr>
          <w:rFonts w:ascii="Times New Roman" w:eastAsia="Times New Roman" w:hAnsi="Times New Roman" w:cs="Times New Roman"/>
          <w:sz w:val="24"/>
          <w:szCs w:val="24"/>
        </w:rPr>
        <w:t xml:space="preserve">circumstances of each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must be considered when developing strategies for enhancing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culture, and employee motivation.</w:t>
      </w:r>
    </w:p>
    <w:p w14:paraId="00000049" w14:textId="77777777" w:rsidR="00125B00" w:rsidRDefault="008426E6">
      <w:pPr>
        <w:pStyle w:val="Heading1"/>
      </w:pPr>
      <w:bookmarkStart w:id="7" w:name="_heading=h.1t3h5sf" w:colFirst="0" w:colLast="0"/>
      <w:bookmarkEnd w:id="7"/>
      <w:r>
        <w:t>Conclusion</w:t>
      </w:r>
    </w:p>
    <w:p w14:paraId="0000004A"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culture, and employee motivation are significant contrib</w:t>
      </w:r>
      <w:r>
        <w:rPr>
          <w:rFonts w:ascii="Times New Roman" w:eastAsia="Times New Roman" w:hAnsi="Times New Roman" w:cs="Times New Roman"/>
          <w:sz w:val="24"/>
          <w:szCs w:val="24"/>
        </w:rPr>
        <w:t>utors to its success as a leading retailer in the UK. Tesco's hierarchical structure allows for clear lines of communication and coordination, while its culture promotes innovation and customer focus. The company's focus on employee motivation through vari</w:t>
      </w:r>
      <w:r>
        <w:rPr>
          <w:rFonts w:ascii="Times New Roman" w:eastAsia="Times New Roman" w:hAnsi="Times New Roman" w:cs="Times New Roman"/>
          <w:sz w:val="24"/>
          <w:szCs w:val="24"/>
        </w:rPr>
        <w:t>ous incentives, such as training, recognition, and flexible work arrangements, has helped to create a motivated and engaged workforce, which has led to improved productivity, reduced turnover, and better customer service.</w:t>
      </w:r>
    </w:p>
    <w:p w14:paraId="0000004B"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further enhance its performance</w:t>
      </w:r>
      <w:r>
        <w:rPr>
          <w:rFonts w:ascii="Times New Roman" w:eastAsia="Times New Roman" w:hAnsi="Times New Roman" w:cs="Times New Roman"/>
          <w:sz w:val="24"/>
          <w:szCs w:val="24"/>
        </w:rPr>
        <w:t>, Tesco could implement the recommendations outlined in this report, such as encouraging employee participation in decision-making, promoting a culture of innovation, providing regular feedback and recognition, enhancing communication, investing in employe</w:t>
      </w:r>
      <w:r>
        <w:rPr>
          <w:rFonts w:ascii="Times New Roman" w:eastAsia="Times New Roman" w:hAnsi="Times New Roman" w:cs="Times New Roman"/>
          <w:sz w:val="24"/>
          <w:szCs w:val="24"/>
        </w:rPr>
        <w:t xml:space="preserve">e development, promoting work-life balance, and fostering a culture of continuous </w:t>
      </w:r>
      <w:r>
        <w:rPr>
          <w:rFonts w:ascii="Times New Roman" w:eastAsia="Times New Roman" w:hAnsi="Times New Roman" w:cs="Times New Roman"/>
          <w:sz w:val="24"/>
          <w:szCs w:val="24"/>
        </w:rPr>
        <w:lastRenderedPageBreak/>
        <w:t xml:space="preserve">improvement (Gino, 2016). By implementing these recommendations, Tesco can strengthen its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culture, and employee motivation, which can help to mainta</w:t>
      </w:r>
      <w:r>
        <w:rPr>
          <w:rFonts w:ascii="Times New Roman" w:eastAsia="Times New Roman" w:hAnsi="Times New Roman" w:cs="Times New Roman"/>
          <w:sz w:val="24"/>
          <w:szCs w:val="24"/>
        </w:rPr>
        <w:t>in its competitive edge and ensure long-term success.</w:t>
      </w:r>
    </w:p>
    <w:p w14:paraId="0000004C"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Tesco's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structure, culture, and employee motivation are integral components of its performance and success, and the company should continue to invest in these areas to remain compet</w:t>
      </w:r>
      <w:r>
        <w:rPr>
          <w:rFonts w:ascii="Times New Roman" w:eastAsia="Times New Roman" w:hAnsi="Times New Roman" w:cs="Times New Roman"/>
          <w:sz w:val="24"/>
          <w:szCs w:val="24"/>
        </w:rPr>
        <w:t>itive in the ever-changing retail industry.</w:t>
      </w:r>
    </w:p>
    <w:p w14:paraId="0000004D" w14:textId="0338FFE7" w:rsidR="00125B00" w:rsidRDefault="00125B00">
      <w:pPr>
        <w:spacing w:line="480" w:lineRule="auto"/>
        <w:jc w:val="both"/>
        <w:rPr>
          <w:rFonts w:ascii="Times New Roman" w:eastAsia="Times New Roman" w:hAnsi="Times New Roman" w:cs="Times New Roman"/>
          <w:sz w:val="24"/>
          <w:szCs w:val="24"/>
        </w:rPr>
      </w:pPr>
    </w:p>
    <w:p w14:paraId="3CBE00E8" w14:textId="6035A2C4" w:rsidR="008426E6" w:rsidRDefault="008426E6">
      <w:pPr>
        <w:spacing w:line="480" w:lineRule="auto"/>
        <w:jc w:val="both"/>
        <w:rPr>
          <w:rFonts w:ascii="Times New Roman" w:eastAsia="Times New Roman" w:hAnsi="Times New Roman" w:cs="Times New Roman"/>
          <w:sz w:val="24"/>
          <w:szCs w:val="24"/>
        </w:rPr>
      </w:pPr>
    </w:p>
    <w:p w14:paraId="04B22BEC" w14:textId="424BB3BB" w:rsidR="008426E6" w:rsidRDefault="008426E6">
      <w:pPr>
        <w:spacing w:line="480" w:lineRule="auto"/>
        <w:jc w:val="both"/>
        <w:rPr>
          <w:rFonts w:ascii="Times New Roman" w:eastAsia="Times New Roman" w:hAnsi="Times New Roman" w:cs="Times New Roman"/>
          <w:sz w:val="24"/>
          <w:szCs w:val="24"/>
        </w:rPr>
      </w:pPr>
      <w:bookmarkStart w:id="8" w:name="_GoBack"/>
      <w:bookmarkEnd w:id="8"/>
    </w:p>
    <w:p w14:paraId="6D3AF335" w14:textId="09913623" w:rsidR="008426E6" w:rsidRDefault="008426E6">
      <w:pPr>
        <w:spacing w:line="480" w:lineRule="auto"/>
        <w:jc w:val="both"/>
        <w:rPr>
          <w:rFonts w:ascii="Times New Roman" w:eastAsia="Times New Roman" w:hAnsi="Times New Roman" w:cs="Times New Roman"/>
          <w:sz w:val="24"/>
          <w:szCs w:val="24"/>
        </w:rPr>
      </w:pPr>
    </w:p>
    <w:p w14:paraId="22D69630" w14:textId="1D4C6F21" w:rsidR="008426E6" w:rsidRDefault="008426E6">
      <w:pPr>
        <w:spacing w:line="480" w:lineRule="auto"/>
        <w:jc w:val="both"/>
        <w:rPr>
          <w:rFonts w:ascii="Times New Roman" w:eastAsia="Times New Roman" w:hAnsi="Times New Roman" w:cs="Times New Roman"/>
          <w:sz w:val="24"/>
          <w:szCs w:val="24"/>
        </w:rPr>
      </w:pPr>
    </w:p>
    <w:p w14:paraId="1850079A" w14:textId="514064C7" w:rsidR="008426E6" w:rsidRDefault="008426E6">
      <w:pPr>
        <w:spacing w:line="480" w:lineRule="auto"/>
        <w:jc w:val="both"/>
        <w:rPr>
          <w:rFonts w:ascii="Times New Roman" w:eastAsia="Times New Roman" w:hAnsi="Times New Roman" w:cs="Times New Roman"/>
          <w:sz w:val="24"/>
          <w:szCs w:val="24"/>
        </w:rPr>
      </w:pPr>
    </w:p>
    <w:p w14:paraId="2E670B39" w14:textId="422656E2" w:rsidR="008426E6" w:rsidRDefault="008426E6">
      <w:pPr>
        <w:spacing w:line="480" w:lineRule="auto"/>
        <w:jc w:val="both"/>
        <w:rPr>
          <w:rFonts w:ascii="Times New Roman" w:eastAsia="Times New Roman" w:hAnsi="Times New Roman" w:cs="Times New Roman"/>
          <w:sz w:val="24"/>
          <w:szCs w:val="24"/>
        </w:rPr>
      </w:pPr>
    </w:p>
    <w:p w14:paraId="53DFF963" w14:textId="526F2A46" w:rsidR="008426E6" w:rsidRDefault="008426E6">
      <w:pPr>
        <w:spacing w:line="480" w:lineRule="auto"/>
        <w:jc w:val="both"/>
        <w:rPr>
          <w:rFonts w:ascii="Times New Roman" w:eastAsia="Times New Roman" w:hAnsi="Times New Roman" w:cs="Times New Roman"/>
          <w:sz w:val="24"/>
          <w:szCs w:val="24"/>
        </w:rPr>
      </w:pPr>
    </w:p>
    <w:p w14:paraId="0DB59B12" w14:textId="0B0ABAA3" w:rsidR="008426E6" w:rsidRDefault="008426E6">
      <w:pPr>
        <w:spacing w:line="480" w:lineRule="auto"/>
        <w:jc w:val="both"/>
        <w:rPr>
          <w:rFonts w:ascii="Times New Roman" w:eastAsia="Times New Roman" w:hAnsi="Times New Roman" w:cs="Times New Roman"/>
          <w:sz w:val="24"/>
          <w:szCs w:val="24"/>
        </w:rPr>
      </w:pPr>
    </w:p>
    <w:p w14:paraId="35A6C26D" w14:textId="597DA6D0" w:rsidR="008426E6" w:rsidRDefault="008426E6">
      <w:pPr>
        <w:spacing w:line="480" w:lineRule="auto"/>
        <w:jc w:val="both"/>
        <w:rPr>
          <w:rFonts w:ascii="Times New Roman" w:eastAsia="Times New Roman" w:hAnsi="Times New Roman" w:cs="Times New Roman"/>
          <w:sz w:val="24"/>
          <w:szCs w:val="24"/>
        </w:rPr>
      </w:pPr>
    </w:p>
    <w:p w14:paraId="447563E3" w14:textId="6685CBA3" w:rsidR="008426E6" w:rsidRDefault="008426E6">
      <w:pPr>
        <w:spacing w:line="480" w:lineRule="auto"/>
        <w:jc w:val="both"/>
        <w:rPr>
          <w:rFonts w:ascii="Times New Roman" w:eastAsia="Times New Roman" w:hAnsi="Times New Roman" w:cs="Times New Roman"/>
          <w:sz w:val="24"/>
          <w:szCs w:val="24"/>
        </w:rPr>
      </w:pPr>
    </w:p>
    <w:p w14:paraId="35E213B1" w14:textId="3D1A4139" w:rsidR="008426E6" w:rsidRDefault="008426E6">
      <w:pPr>
        <w:spacing w:line="480" w:lineRule="auto"/>
        <w:jc w:val="both"/>
        <w:rPr>
          <w:rFonts w:ascii="Times New Roman" w:eastAsia="Times New Roman" w:hAnsi="Times New Roman" w:cs="Times New Roman"/>
          <w:sz w:val="24"/>
          <w:szCs w:val="24"/>
        </w:rPr>
      </w:pPr>
    </w:p>
    <w:p w14:paraId="3344EBF8" w14:textId="77777777" w:rsidR="008426E6" w:rsidRDefault="008426E6">
      <w:pPr>
        <w:spacing w:line="480" w:lineRule="auto"/>
        <w:jc w:val="both"/>
        <w:rPr>
          <w:rFonts w:ascii="Times New Roman" w:eastAsia="Times New Roman" w:hAnsi="Times New Roman" w:cs="Times New Roman"/>
          <w:sz w:val="24"/>
          <w:szCs w:val="24"/>
        </w:rPr>
      </w:pPr>
    </w:p>
    <w:p w14:paraId="0000004E" w14:textId="77777777" w:rsidR="00125B00" w:rsidRDefault="008426E6">
      <w:pPr>
        <w:pStyle w:val="Heading1"/>
      </w:pPr>
      <w:bookmarkStart w:id="9" w:name="_heading=h.4d34og8" w:colFirst="0" w:colLast="0"/>
      <w:bookmarkEnd w:id="9"/>
      <w:r>
        <w:lastRenderedPageBreak/>
        <w:t>References</w:t>
      </w:r>
    </w:p>
    <w:p w14:paraId="0000004F"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Cameron, K., &amp; Quinn, R. (2011). Diagnosing and changing organizational culture: Based on the competing values framework. John Wiley &amp; Sons.</w:t>
      </w:r>
    </w:p>
    <w:p w14:paraId="00000050"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Gino, F. (2016). Why organizations don't learn. Harvard Business Review, 94(11), 109-114.</w:t>
      </w:r>
    </w:p>
    <w:p w14:paraId="00000051"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Hakala, H., &amp; </w:t>
      </w:r>
      <w:proofErr w:type="spellStart"/>
      <w:r>
        <w:rPr>
          <w:rFonts w:ascii="Times New Roman" w:eastAsia="Times New Roman" w:hAnsi="Times New Roman" w:cs="Times New Roman"/>
          <w:sz w:val="24"/>
          <w:szCs w:val="24"/>
        </w:rPr>
        <w:t>Koivisto</w:t>
      </w:r>
      <w:proofErr w:type="spellEnd"/>
      <w:r>
        <w:rPr>
          <w:rFonts w:ascii="Times New Roman" w:eastAsia="Times New Roman" w:hAnsi="Times New Roman" w:cs="Times New Roman"/>
          <w:sz w:val="24"/>
          <w:szCs w:val="24"/>
        </w:rPr>
        <w:t>, T. (2019). Perceived effects of corporate culture on the success of mergers and acquisitions. Journal of Business Research, 97, 21-33.</w:t>
      </w:r>
    </w:p>
    <w:p w14:paraId="00000052"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Luthans</w:t>
      </w:r>
      <w:r>
        <w:rPr>
          <w:rFonts w:ascii="Times New Roman" w:eastAsia="Times New Roman" w:hAnsi="Times New Roman" w:cs="Times New Roman"/>
          <w:sz w:val="24"/>
          <w:szCs w:val="24"/>
        </w:rPr>
        <w:t>, F., Luthans, K. W., &amp; Luthans, B. C. (2004). Positive psychological capital: Going beyond human and social capital. Business Horizons, 47(1), 45-50.</w:t>
      </w:r>
    </w:p>
    <w:p w14:paraId="00000053"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Perry-Smith, J. E., &amp; Blum, T. C. (2000). Work-family human resource bundles and perceived organizational</w:t>
      </w:r>
      <w:r>
        <w:rPr>
          <w:rFonts w:ascii="Times New Roman" w:eastAsia="Times New Roman" w:hAnsi="Times New Roman" w:cs="Times New Roman"/>
          <w:sz w:val="24"/>
          <w:szCs w:val="24"/>
        </w:rPr>
        <w:t xml:space="preserve"> performance. Academy of Management Journal, 43(6), 1107-1117.</w:t>
      </w:r>
    </w:p>
    <w:p w14:paraId="00000054"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Schein, E. H. (2010). Organizational culture and leadership. John Wiley &amp; Sons.</w:t>
      </w:r>
    </w:p>
    <w:p w14:paraId="00000055" w14:textId="77777777" w:rsidR="00125B00" w:rsidRDefault="008426E6">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(2023). About us. Retrieved from https://www.tescoplc.com/about-us/</w:t>
      </w:r>
    </w:p>
    <w:sectPr w:rsidR="00125B0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00"/>
    <w:rsid w:val="00125B00"/>
    <w:rsid w:val="003F3411"/>
    <w:rsid w:val="00842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E5BD4"/>
  <w15:docId w15:val="{00C42B7E-2807-47FA-B0B4-3EAACA456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2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5627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27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5627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AA5961"/>
    <w:pPr>
      <w:outlineLvl w:val="9"/>
    </w:pPr>
  </w:style>
  <w:style w:type="paragraph" w:styleId="TOC1">
    <w:name w:val="toc 1"/>
    <w:basedOn w:val="Normal"/>
    <w:next w:val="Normal"/>
    <w:autoRedefine/>
    <w:uiPriority w:val="39"/>
    <w:unhideWhenUsed/>
    <w:rsid w:val="00AA5961"/>
    <w:pPr>
      <w:spacing w:after="100"/>
    </w:pPr>
  </w:style>
  <w:style w:type="character" w:styleId="Hyperlink">
    <w:name w:val="Hyperlink"/>
    <w:basedOn w:val="DefaultParagraphFont"/>
    <w:uiPriority w:val="99"/>
    <w:unhideWhenUsed/>
    <w:rsid w:val="00AA5961"/>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QcAjuHUlnzKsh9Ic3VV3rKTCTKQ==">AMUW2mXhkq4Yi9jTX9Gg8PXs36JZSBLEUGDFROEIc5GTP1syV+u936ewq68uqTHXcXb4PB+TztkflI53FUTaRiXBAUoiV3h+DmorUFaKeXHXl+I/wPMD9Gb0VzL6dvUCaxvseoLLFOs+3TUd3rvOsV6oHg7Yv2fTfpQ5bttaOqRVQWhNEBCJPcWeE7++MJTC63jlLz8EiKXyEWwbdxIM2B+Q0UKTcKNiH0oCq57nff+Cgwmfs3N4k4U=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2814</Words>
  <Characters>16043</Characters>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2023-04-23T21:28:00Z</dcterms:created>
  <dcterms:modified xsi:type="dcterms:W3CDTF">2023-04-24T18:56:00Z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1cd7a560-c530-4685-98b6-483547a68506</vt:lpwstr>
  </property>
</Properties>
</file>