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D0091" w14:textId="77777777" w:rsidR="009A4F94" w:rsidRPr="009A4F94" w:rsidRDefault="009A4F94" w:rsidP="009A4F94">
      <w:pPr>
        <w:pStyle w:val="NormalWeb"/>
        <w:spacing w:before="0" w:beforeAutospacing="0" w:after="0" w:afterAutospacing="0" w:line="360" w:lineRule="auto"/>
        <w:rPr>
          <w:rStyle w:val="Strong"/>
          <w:rFonts w:ascii="Arial" w:hAnsi="Arial" w:cs="Arial"/>
          <w:color w:val="0E101A"/>
          <w:sz w:val="22"/>
          <w:szCs w:val="22"/>
          <w:lang w:val="en-GB"/>
        </w:rPr>
      </w:pPr>
    </w:p>
    <w:p w14:paraId="4D55C03D" w14:textId="77777777" w:rsidR="009A4F94" w:rsidRDefault="009A4F94" w:rsidP="009A4F94">
      <w:pPr>
        <w:pStyle w:val="NormalWeb"/>
        <w:spacing w:before="0" w:beforeAutospacing="0" w:after="0" w:afterAutospacing="0" w:line="360" w:lineRule="auto"/>
        <w:rPr>
          <w:rStyle w:val="Strong"/>
          <w:rFonts w:ascii="Arial" w:hAnsi="Arial" w:cs="Arial"/>
          <w:color w:val="0E101A"/>
          <w:sz w:val="22"/>
          <w:szCs w:val="22"/>
          <w:lang w:val="en-GB"/>
        </w:rPr>
      </w:pPr>
    </w:p>
    <w:p w14:paraId="7D7E4FE9" w14:textId="77777777" w:rsidR="009A4F94" w:rsidRDefault="009A4F94" w:rsidP="009A4F94">
      <w:pPr>
        <w:pStyle w:val="NormalWeb"/>
        <w:spacing w:before="0" w:beforeAutospacing="0" w:after="0" w:afterAutospacing="0" w:line="360" w:lineRule="auto"/>
        <w:rPr>
          <w:rStyle w:val="Strong"/>
          <w:rFonts w:ascii="Arial" w:hAnsi="Arial" w:cs="Arial"/>
          <w:color w:val="0E101A"/>
          <w:sz w:val="22"/>
          <w:szCs w:val="22"/>
          <w:lang w:val="en-GB"/>
        </w:rPr>
      </w:pPr>
    </w:p>
    <w:p w14:paraId="4F357D95" w14:textId="77777777" w:rsidR="009A4F94" w:rsidRDefault="009A4F94" w:rsidP="009A4F94">
      <w:pPr>
        <w:pStyle w:val="NormalWeb"/>
        <w:spacing w:before="0" w:beforeAutospacing="0" w:after="0" w:afterAutospacing="0" w:line="360" w:lineRule="auto"/>
        <w:rPr>
          <w:rStyle w:val="Strong"/>
          <w:rFonts w:ascii="Arial" w:hAnsi="Arial" w:cs="Arial"/>
          <w:color w:val="0E101A"/>
          <w:sz w:val="22"/>
          <w:szCs w:val="22"/>
          <w:lang w:val="en-GB"/>
        </w:rPr>
      </w:pPr>
    </w:p>
    <w:p w14:paraId="2179738F" w14:textId="77777777" w:rsidR="009A4F94" w:rsidRDefault="009A4F94" w:rsidP="009A4F94">
      <w:pPr>
        <w:pStyle w:val="NormalWeb"/>
        <w:spacing w:before="0" w:beforeAutospacing="0" w:after="0" w:afterAutospacing="0" w:line="360" w:lineRule="auto"/>
        <w:rPr>
          <w:rStyle w:val="Strong"/>
          <w:rFonts w:ascii="Arial" w:hAnsi="Arial" w:cs="Arial"/>
          <w:color w:val="0E101A"/>
          <w:sz w:val="22"/>
          <w:szCs w:val="22"/>
          <w:lang w:val="en-GB"/>
        </w:rPr>
      </w:pPr>
    </w:p>
    <w:p w14:paraId="4B73F82D" w14:textId="77777777" w:rsidR="009A4F94" w:rsidRDefault="009A4F94" w:rsidP="009A4F94">
      <w:pPr>
        <w:pStyle w:val="NormalWeb"/>
        <w:spacing w:before="0" w:beforeAutospacing="0" w:after="0" w:afterAutospacing="0" w:line="360" w:lineRule="auto"/>
        <w:rPr>
          <w:rStyle w:val="Strong"/>
          <w:rFonts w:ascii="Arial" w:hAnsi="Arial" w:cs="Arial"/>
          <w:color w:val="0E101A"/>
          <w:sz w:val="22"/>
          <w:szCs w:val="22"/>
          <w:lang w:val="en-GB"/>
        </w:rPr>
      </w:pPr>
    </w:p>
    <w:p w14:paraId="3F35641C" w14:textId="77777777" w:rsidR="009A4F94" w:rsidRDefault="009A4F94" w:rsidP="009A4F94">
      <w:pPr>
        <w:pStyle w:val="NormalWeb"/>
        <w:spacing w:before="0" w:beforeAutospacing="0" w:after="0" w:afterAutospacing="0" w:line="360" w:lineRule="auto"/>
        <w:rPr>
          <w:rStyle w:val="Strong"/>
          <w:rFonts w:ascii="Arial" w:hAnsi="Arial" w:cs="Arial"/>
          <w:color w:val="0E101A"/>
          <w:sz w:val="22"/>
          <w:szCs w:val="22"/>
          <w:lang w:val="en-GB"/>
        </w:rPr>
      </w:pPr>
    </w:p>
    <w:p w14:paraId="1D0E8410" w14:textId="77777777" w:rsidR="009A4F94" w:rsidRDefault="009A4F94" w:rsidP="009A4F94">
      <w:pPr>
        <w:pStyle w:val="NormalWeb"/>
        <w:spacing w:before="0" w:beforeAutospacing="0" w:after="0" w:afterAutospacing="0" w:line="360" w:lineRule="auto"/>
        <w:rPr>
          <w:rStyle w:val="Strong"/>
          <w:rFonts w:ascii="Arial" w:hAnsi="Arial" w:cs="Arial"/>
          <w:color w:val="0E101A"/>
          <w:sz w:val="22"/>
          <w:szCs w:val="22"/>
          <w:lang w:val="en-GB"/>
        </w:rPr>
      </w:pPr>
    </w:p>
    <w:p w14:paraId="310CA297" w14:textId="77777777" w:rsidR="009A4F94" w:rsidRDefault="009A4F94" w:rsidP="009A4F94">
      <w:pPr>
        <w:pStyle w:val="NormalWeb"/>
        <w:spacing w:before="0" w:beforeAutospacing="0" w:after="0" w:afterAutospacing="0" w:line="360" w:lineRule="auto"/>
        <w:rPr>
          <w:rStyle w:val="Strong"/>
          <w:rFonts w:ascii="Arial" w:hAnsi="Arial" w:cs="Arial"/>
          <w:color w:val="0E101A"/>
          <w:sz w:val="22"/>
          <w:szCs w:val="22"/>
          <w:lang w:val="en-GB"/>
        </w:rPr>
      </w:pPr>
    </w:p>
    <w:p w14:paraId="6ECBCC6C" w14:textId="77777777" w:rsidR="009A4F94" w:rsidRDefault="009A4F94" w:rsidP="009A4F94">
      <w:pPr>
        <w:pStyle w:val="NormalWeb"/>
        <w:spacing w:before="0" w:beforeAutospacing="0" w:after="0" w:afterAutospacing="0" w:line="360" w:lineRule="auto"/>
        <w:rPr>
          <w:rStyle w:val="Strong"/>
          <w:rFonts w:ascii="Arial" w:hAnsi="Arial" w:cs="Arial"/>
          <w:color w:val="0E101A"/>
          <w:sz w:val="22"/>
          <w:szCs w:val="22"/>
          <w:lang w:val="en-GB"/>
        </w:rPr>
      </w:pPr>
    </w:p>
    <w:p w14:paraId="6DAD8355" w14:textId="77777777" w:rsidR="009A4F94" w:rsidRDefault="009A4F94" w:rsidP="009A4F94">
      <w:pPr>
        <w:pStyle w:val="NormalWeb"/>
        <w:spacing w:before="0" w:beforeAutospacing="0" w:after="0" w:afterAutospacing="0" w:line="360" w:lineRule="auto"/>
        <w:rPr>
          <w:rStyle w:val="Strong"/>
          <w:rFonts w:ascii="Arial" w:hAnsi="Arial" w:cs="Arial"/>
          <w:color w:val="0E101A"/>
          <w:sz w:val="22"/>
          <w:szCs w:val="22"/>
          <w:lang w:val="en-GB"/>
        </w:rPr>
      </w:pPr>
    </w:p>
    <w:p w14:paraId="39451D22" w14:textId="77777777" w:rsidR="009A4F94" w:rsidRDefault="009A4F94" w:rsidP="009A4F94">
      <w:pPr>
        <w:pStyle w:val="NormalWeb"/>
        <w:spacing w:before="0" w:beforeAutospacing="0" w:after="0" w:afterAutospacing="0" w:line="360" w:lineRule="auto"/>
        <w:rPr>
          <w:rStyle w:val="Strong"/>
          <w:rFonts w:ascii="Arial" w:hAnsi="Arial" w:cs="Arial"/>
          <w:color w:val="0E101A"/>
          <w:sz w:val="22"/>
          <w:szCs w:val="22"/>
          <w:lang w:val="en-GB"/>
        </w:rPr>
      </w:pPr>
    </w:p>
    <w:p w14:paraId="39BF0928" w14:textId="77777777" w:rsidR="009A4F94" w:rsidRDefault="009A4F94" w:rsidP="009A4F94">
      <w:pPr>
        <w:pStyle w:val="NormalWeb"/>
        <w:spacing w:before="0" w:beforeAutospacing="0" w:after="0" w:afterAutospacing="0" w:line="360" w:lineRule="auto"/>
        <w:rPr>
          <w:rStyle w:val="Strong"/>
          <w:rFonts w:ascii="Arial" w:hAnsi="Arial" w:cs="Arial"/>
          <w:color w:val="0E101A"/>
          <w:sz w:val="22"/>
          <w:szCs w:val="22"/>
          <w:lang w:val="en-GB"/>
        </w:rPr>
      </w:pPr>
    </w:p>
    <w:p w14:paraId="53C38166" w14:textId="77777777" w:rsidR="009A4F94" w:rsidRDefault="009A4F94" w:rsidP="009A4F94">
      <w:pPr>
        <w:pStyle w:val="NormalWeb"/>
        <w:spacing w:before="0" w:beforeAutospacing="0" w:after="0" w:afterAutospacing="0" w:line="360" w:lineRule="auto"/>
        <w:rPr>
          <w:rStyle w:val="Strong"/>
          <w:rFonts w:ascii="Arial" w:hAnsi="Arial" w:cs="Arial"/>
          <w:color w:val="0E101A"/>
          <w:sz w:val="22"/>
          <w:szCs w:val="22"/>
          <w:lang w:val="en-GB"/>
        </w:rPr>
      </w:pPr>
    </w:p>
    <w:p w14:paraId="441FB1B4" w14:textId="09DEFB5C" w:rsidR="009A4F94" w:rsidRDefault="009A4F94" w:rsidP="009A4F94">
      <w:pPr>
        <w:pStyle w:val="NormalWeb"/>
        <w:spacing w:before="0" w:beforeAutospacing="0" w:after="0" w:afterAutospacing="0" w:line="360" w:lineRule="auto"/>
        <w:rPr>
          <w:rStyle w:val="Strong"/>
          <w:rFonts w:ascii="Arial" w:hAnsi="Arial" w:cs="Arial"/>
          <w:color w:val="0E101A"/>
          <w:sz w:val="22"/>
          <w:szCs w:val="22"/>
          <w:lang w:val="en-GB"/>
        </w:rPr>
      </w:pPr>
      <w:r w:rsidRPr="009A4F94">
        <w:rPr>
          <w:rStyle w:val="Strong"/>
          <w:rFonts w:ascii="Arial" w:hAnsi="Arial" w:cs="Arial"/>
          <w:color w:val="0E101A"/>
          <w:sz w:val="22"/>
          <w:szCs w:val="22"/>
          <w:lang w:val="en-GB"/>
        </w:rPr>
        <w:t xml:space="preserve">Name: </w:t>
      </w:r>
      <w:r w:rsidR="001A59E6">
        <w:rPr>
          <w:rStyle w:val="Strong"/>
          <w:rFonts w:ascii="Arial" w:hAnsi="Arial" w:cs="Arial"/>
          <w:color w:val="0E101A"/>
          <w:sz w:val="22"/>
          <w:szCs w:val="22"/>
          <w:lang w:val="en-GB"/>
        </w:rPr>
        <w:t>Cristian Ioan Spridon</w:t>
      </w:r>
    </w:p>
    <w:p w14:paraId="7271A149" w14:textId="746E6308" w:rsidR="009A4F94" w:rsidRPr="009A4F94" w:rsidRDefault="009A4F94" w:rsidP="009A4F94">
      <w:pPr>
        <w:pStyle w:val="NormalWeb"/>
        <w:spacing w:before="0" w:beforeAutospacing="0" w:after="0" w:afterAutospacing="0" w:line="360" w:lineRule="auto"/>
        <w:rPr>
          <w:rStyle w:val="Strong"/>
          <w:rFonts w:ascii="Arial" w:hAnsi="Arial" w:cs="Arial"/>
          <w:color w:val="0E101A"/>
          <w:sz w:val="22"/>
          <w:szCs w:val="22"/>
          <w:lang w:val="en-GB"/>
        </w:rPr>
      </w:pPr>
      <w:r>
        <w:rPr>
          <w:rStyle w:val="Strong"/>
          <w:rFonts w:ascii="Arial" w:hAnsi="Arial" w:cs="Arial"/>
          <w:color w:val="0E101A"/>
          <w:sz w:val="22"/>
          <w:szCs w:val="22"/>
          <w:lang w:val="en-GB"/>
        </w:rPr>
        <w:t>S</w:t>
      </w:r>
      <w:r w:rsidRPr="009A4F94">
        <w:rPr>
          <w:rStyle w:val="Strong"/>
          <w:rFonts w:ascii="Arial" w:hAnsi="Arial" w:cs="Arial"/>
          <w:color w:val="0E101A"/>
          <w:sz w:val="22"/>
          <w:szCs w:val="22"/>
          <w:lang w:val="en-GB"/>
        </w:rPr>
        <w:t>tudent number:</w:t>
      </w:r>
      <w:r w:rsidR="001A59E6">
        <w:rPr>
          <w:rStyle w:val="Strong"/>
          <w:rFonts w:ascii="Arial" w:hAnsi="Arial" w:cs="Arial"/>
          <w:color w:val="0E101A"/>
          <w:sz w:val="22"/>
          <w:szCs w:val="22"/>
          <w:lang w:val="en-GB"/>
        </w:rPr>
        <w:t>2118625</w:t>
      </w:r>
    </w:p>
    <w:p w14:paraId="0CD2FBFB" w14:textId="0F692D13" w:rsidR="009A4F94" w:rsidRPr="009A4F94" w:rsidRDefault="009A4F94" w:rsidP="009A4F94">
      <w:pPr>
        <w:pStyle w:val="NormalWeb"/>
        <w:spacing w:before="0" w:beforeAutospacing="0" w:after="0" w:afterAutospacing="0" w:line="360" w:lineRule="auto"/>
        <w:rPr>
          <w:rStyle w:val="Strong"/>
          <w:rFonts w:ascii="Arial" w:hAnsi="Arial" w:cs="Arial"/>
          <w:color w:val="0E101A"/>
          <w:sz w:val="22"/>
          <w:szCs w:val="22"/>
          <w:lang w:val="en-GB"/>
        </w:rPr>
      </w:pPr>
      <w:r w:rsidRPr="009A4F94">
        <w:rPr>
          <w:rStyle w:val="Strong"/>
          <w:rFonts w:ascii="Arial" w:hAnsi="Arial" w:cs="Arial"/>
          <w:color w:val="0E101A"/>
          <w:sz w:val="22"/>
          <w:szCs w:val="22"/>
          <w:lang w:val="en-GB"/>
        </w:rPr>
        <w:t xml:space="preserve">Module: </w:t>
      </w:r>
      <w:r w:rsidRPr="009A4F94">
        <w:rPr>
          <w:rFonts w:ascii="Arial" w:hAnsi="Arial" w:cs="Arial"/>
          <w:sz w:val="22"/>
          <w:szCs w:val="22"/>
        </w:rPr>
        <w:t xml:space="preserve">BMSW4001_BIRM - Academic and Employability Skills  </w:t>
      </w:r>
    </w:p>
    <w:p w14:paraId="16296B62" w14:textId="0F1FA141" w:rsidR="009A4F94" w:rsidRPr="009A4F94" w:rsidRDefault="009A4F94" w:rsidP="009A4F94">
      <w:pPr>
        <w:pStyle w:val="NormalWeb"/>
        <w:spacing w:before="0" w:beforeAutospacing="0" w:after="0" w:afterAutospacing="0" w:line="360" w:lineRule="auto"/>
        <w:rPr>
          <w:rStyle w:val="Strong"/>
          <w:rFonts w:ascii="Arial" w:hAnsi="Arial" w:cs="Arial"/>
          <w:color w:val="0E101A"/>
          <w:sz w:val="22"/>
          <w:szCs w:val="22"/>
          <w:lang w:val="en-GB"/>
        </w:rPr>
      </w:pPr>
      <w:r w:rsidRPr="009A4F94">
        <w:rPr>
          <w:rStyle w:val="Strong"/>
          <w:rFonts w:ascii="Arial" w:hAnsi="Arial" w:cs="Arial"/>
          <w:color w:val="0E101A"/>
          <w:sz w:val="22"/>
          <w:szCs w:val="22"/>
          <w:lang w:val="en-GB"/>
        </w:rPr>
        <w:t>Lecturer:</w:t>
      </w:r>
      <w:r>
        <w:rPr>
          <w:rStyle w:val="Strong"/>
          <w:rFonts w:ascii="Arial" w:hAnsi="Arial" w:cs="Arial"/>
          <w:color w:val="0E101A"/>
          <w:sz w:val="22"/>
          <w:szCs w:val="22"/>
          <w:lang w:val="en-GB"/>
        </w:rPr>
        <w:t xml:space="preserve"> </w:t>
      </w:r>
      <w:r w:rsidR="001A59E6">
        <w:rPr>
          <w:rStyle w:val="Strong"/>
          <w:rFonts w:ascii="Arial" w:hAnsi="Arial" w:cs="Arial"/>
          <w:color w:val="0E101A"/>
          <w:sz w:val="22"/>
          <w:szCs w:val="22"/>
          <w:lang w:val="en-GB"/>
        </w:rPr>
        <w:t xml:space="preserve">Doreen </w:t>
      </w:r>
      <w:proofErr w:type="spellStart"/>
      <w:r w:rsidR="00E6422B">
        <w:rPr>
          <w:rStyle w:val="Strong"/>
          <w:rFonts w:ascii="Arial" w:hAnsi="Arial" w:cs="Arial"/>
          <w:color w:val="0E101A"/>
          <w:sz w:val="22"/>
          <w:szCs w:val="22"/>
          <w:lang w:val="en-GB"/>
        </w:rPr>
        <w:t>Nyaa</w:t>
      </w:r>
      <w:proofErr w:type="spellEnd"/>
      <w:r w:rsidR="00E6422B">
        <w:rPr>
          <w:rStyle w:val="Strong"/>
          <w:rFonts w:ascii="Arial" w:hAnsi="Arial" w:cs="Arial"/>
          <w:color w:val="0E101A"/>
          <w:sz w:val="22"/>
          <w:szCs w:val="22"/>
          <w:lang w:val="en-GB"/>
        </w:rPr>
        <w:t xml:space="preserve"> Amundam</w:t>
      </w:r>
    </w:p>
    <w:p w14:paraId="6284B9F3" w14:textId="1578D142" w:rsidR="009A4F94" w:rsidRPr="009A4F94" w:rsidRDefault="009A4F94" w:rsidP="009A4F94">
      <w:pPr>
        <w:spacing w:before="120" w:after="120" w:line="360" w:lineRule="auto"/>
        <w:rPr>
          <w:rStyle w:val="Strong"/>
          <w:rFonts w:ascii="Arial" w:hAnsi="Arial" w:cs="Arial"/>
          <w:b w:val="0"/>
          <w:bCs w:val="0"/>
          <w:i/>
          <w:sz w:val="22"/>
          <w:szCs w:val="22"/>
        </w:rPr>
      </w:pPr>
      <w:r w:rsidRPr="009A4F94">
        <w:rPr>
          <w:rStyle w:val="Strong"/>
          <w:rFonts w:ascii="Arial" w:hAnsi="Arial" w:cs="Arial"/>
          <w:color w:val="0E101A"/>
          <w:sz w:val="22"/>
          <w:szCs w:val="22"/>
        </w:rPr>
        <w:t xml:space="preserve">Assignment: </w:t>
      </w:r>
      <w:r w:rsidRPr="009A4F94">
        <w:rPr>
          <w:rFonts w:ascii="Arial" w:hAnsi="Arial" w:cs="Arial"/>
          <w:sz w:val="22"/>
          <w:szCs w:val="22"/>
        </w:rPr>
        <w:t xml:space="preserve">Task 1 - Academic report - ‘What is the most effective way to motivate staff?’ </w:t>
      </w:r>
    </w:p>
    <w:p w14:paraId="2CC4A3F2" w14:textId="77777777" w:rsidR="009A4F94" w:rsidRDefault="009A4F94" w:rsidP="000E3EBA">
      <w:pPr>
        <w:pStyle w:val="NormalWeb"/>
        <w:spacing w:before="0" w:beforeAutospacing="0" w:after="0" w:afterAutospacing="0" w:line="360" w:lineRule="auto"/>
        <w:jc w:val="center"/>
        <w:rPr>
          <w:rStyle w:val="Strong"/>
          <w:rFonts w:ascii="Arial" w:hAnsi="Arial" w:cs="Arial"/>
          <w:color w:val="0E101A"/>
          <w:sz w:val="22"/>
          <w:szCs w:val="22"/>
          <w:lang w:val="en-GB"/>
        </w:rPr>
      </w:pPr>
    </w:p>
    <w:p w14:paraId="36607DE8" w14:textId="77777777" w:rsidR="009A4F94" w:rsidRDefault="009A4F94" w:rsidP="000E3EBA">
      <w:pPr>
        <w:pStyle w:val="NormalWeb"/>
        <w:spacing w:before="0" w:beforeAutospacing="0" w:after="0" w:afterAutospacing="0" w:line="360" w:lineRule="auto"/>
        <w:jc w:val="center"/>
        <w:rPr>
          <w:rStyle w:val="Strong"/>
          <w:rFonts w:ascii="Arial" w:hAnsi="Arial" w:cs="Arial"/>
          <w:color w:val="0E101A"/>
          <w:sz w:val="22"/>
          <w:szCs w:val="22"/>
          <w:lang w:val="en-GB"/>
        </w:rPr>
      </w:pPr>
    </w:p>
    <w:p w14:paraId="3C841174" w14:textId="77777777" w:rsidR="009A4F94" w:rsidRDefault="009A4F94" w:rsidP="000E3EBA">
      <w:pPr>
        <w:pStyle w:val="NormalWeb"/>
        <w:spacing w:before="0" w:beforeAutospacing="0" w:after="0" w:afterAutospacing="0" w:line="360" w:lineRule="auto"/>
        <w:jc w:val="center"/>
        <w:rPr>
          <w:rStyle w:val="Strong"/>
          <w:rFonts w:ascii="Arial" w:hAnsi="Arial" w:cs="Arial"/>
          <w:color w:val="0E101A"/>
          <w:sz w:val="22"/>
          <w:szCs w:val="22"/>
          <w:lang w:val="en-GB"/>
        </w:rPr>
      </w:pPr>
    </w:p>
    <w:p w14:paraId="247BFEE0" w14:textId="77777777" w:rsidR="009A4F94" w:rsidRDefault="009A4F94" w:rsidP="000E3EBA">
      <w:pPr>
        <w:pStyle w:val="NormalWeb"/>
        <w:spacing w:before="0" w:beforeAutospacing="0" w:after="0" w:afterAutospacing="0" w:line="360" w:lineRule="auto"/>
        <w:jc w:val="center"/>
        <w:rPr>
          <w:rStyle w:val="Strong"/>
          <w:rFonts w:ascii="Arial" w:hAnsi="Arial" w:cs="Arial"/>
          <w:color w:val="0E101A"/>
          <w:sz w:val="22"/>
          <w:szCs w:val="22"/>
          <w:lang w:val="en-GB"/>
        </w:rPr>
      </w:pPr>
    </w:p>
    <w:p w14:paraId="0EAEF3EF" w14:textId="77777777" w:rsidR="009A4F94" w:rsidRDefault="009A4F94" w:rsidP="000E3EBA">
      <w:pPr>
        <w:pStyle w:val="NormalWeb"/>
        <w:spacing w:before="0" w:beforeAutospacing="0" w:after="0" w:afterAutospacing="0" w:line="360" w:lineRule="auto"/>
        <w:jc w:val="center"/>
        <w:rPr>
          <w:rStyle w:val="Strong"/>
          <w:rFonts w:ascii="Arial" w:hAnsi="Arial" w:cs="Arial"/>
          <w:color w:val="0E101A"/>
          <w:sz w:val="22"/>
          <w:szCs w:val="22"/>
          <w:lang w:val="en-GB"/>
        </w:rPr>
      </w:pPr>
    </w:p>
    <w:p w14:paraId="2EF1452E" w14:textId="77777777" w:rsidR="009A4F94" w:rsidRDefault="009A4F94" w:rsidP="000E3EBA">
      <w:pPr>
        <w:pStyle w:val="NormalWeb"/>
        <w:spacing w:before="0" w:beforeAutospacing="0" w:after="0" w:afterAutospacing="0" w:line="360" w:lineRule="auto"/>
        <w:jc w:val="center"/>
        <w:rPr>
          <w:rStyle w:val="Strong"/>
          <w:rFonts w:ascii="Arial" w:hAnsi="Arial" w:cs="Arial"/>
          <w:color w:val="0E101A"/>
          <w:sz w:val="22"/>
          <w:szCs w:val="22"/>
          <w:lang w:val="en-GB"/>
        </w:rPr>
      </w:pPr>
    </w:p>
    <w:p w14:paraId="51085DC3" w14:textId="77777777" w:rsidR="009A4F94" w:rsidRDefault="009A4F94" w:rsidP="000E3EBA">
      <w:pPr>
        <w:pStyle w:val="NormalWeb"/>
        <w:spacing w:before="0" w:beforeAutospacing="0" w:after="0" w:afterAutospacing="0" w:line="360" w:lineRule="auto"/>
        <w:jc w:val="center"/>
        <w:rPr>
          <w:rStyle w:val="Strong"/>
          <w:rFonts w:ascii="Arial" w:hAnsi="Arial" w:cs="Arial"/>
          <w:color w:val="0E101A"/>
          <w:sz w:val="22"/>
          <w:szCs w:val="22"/>
          <w:lang w:val="en-GB"/>
        </w:rPr>
      </w:pPr>
    </w:p>
    <w:p w14:paraId="699FD980" w14:textId="77777777" w:rsidR="009A4F94" w:rsidRDefault="009A4F94" w:rsidP="000E3EBA">
      <w:pPr>
        <w:pStyle w:val="NormalWeb"/>
        <w:spacing w:before="0" w:beforeAutospacing="0" w:after="0" w:afterAutospacing="0" w:line="360" w:lineRule="auto"/>
        <w:jc w:val="center"/>
        <w:rPr>
          <w:rStyle w:val="Strong"/>
          <w:rFonts w:ascii="Arial" w:hAnsi="Arial" w:cs="Arial"/>
          <w:color w:val="0E101A"/>
          <w:sz w:val="22"/>
          <w:szCs w:val="22"/>
          <w:lang w:val="en-GB"/>
        </w:rPr>
      </w:pPr>
    </w:p>
    <w:p w14:paraId="10105F5E" w14:textId="77777777" w:rsidR="009A4F94" w:rsidRDefault="009A4F94" w:rsidP="000E3EBA">
      <w:pPr>
        <w:pStyle w:val="NormalWeb"/>
        <w:spacing w:before="0" w:beforeAutospacing="0" w:after="0" w:afterAutospacing="0" w:line="360" w:lineRule="auto"/>
        <w:jc w:val="center"/>
        <w:rPr>
          <w:rStyle w:val="Strong"/>
          <w:rFonts w:ascii="Arial" w:hAnsi="Arial" w:cs="Arial"/>
          <w:color w:val="0E101A"/>
          <w:sz w:val="22"/>
          <w:szCs w:val="22"/>
          <w:lang w:val="en-GB"/>
        </w:rPr>
      </w:pPr>
    </w:p>
    <w:p w14:paraId="01296E02" w14:textId="77777777" w:rsidR="009A4F94" w:rsidRDefault="009A4F94" w:rsidP="000E3EBA">
      <w:pPr>
        <w:pStyle w:val="NormalWeb"/>
        <w:spacing w:before="0" w:beforeAutospacing="0" w:after="0" w:afterAutospacing="0" w:line="360" w:lineRule="auto"/>
        <w:jc w:val="center"/>
        <w:rPr>
          <w:rStyle w:val="Strong"/>
          <w:rFonts w:ascii="Arial" w:hAnsi="Arial" w:cs="Arial"/>
          <w:color w:val="0E101A"/>
          <w:sz w:val="22"/>
          <w:szCs w:val="22"/>
          <w:lang w:val="en-GB"/>
        </w:rPr>
      </w:pPr>
    </w:p>
    <w:p w14:paraId="6F5FB0FE" w14:textId="77777777" w:rsidR="009A4F94" w:rsidRDefault="009A4F94" w:rsidP="000E3EBA">
      <w:pPr>
        <w:pStyle w:val="NormalWeb"/>
        <w:spacing w:before="0" w:beforeAutospacing="0" w:after="0" w:afterAutospacing="0" w:line="360" w:lineRule="auto"/>
        <w:jc w:val="center"/>
        <w:rPr>
          <w:rStyle w:val="Strong"/>
          <w:rFonts w:ascii="Arial" w:hAnsi="Arial" w:cs="Arial"/>
          <w:color w:val="0E101A"/>
          <w:sz w:val="22"/>
          <w:szCs w:val="22"/>
          <w:lang w:val="en-GB"/>
        </w:rPr>
      </w:pPr>
    </w:p>
    <w:p w14:paraId="745015E1" w14:textId="77777777" w:rsidR="009A4F94" w:rsidRDefault="009A4F94" w:rsidP="000E3EBA">
      <w:pPr>
        <w:pStyle w:val="NormalWeb"/>
        <w:spacing w:before="0" w:beforeAutospacing="0" w:after="0" w:afterAutospacing="0" w:line="360" w:lineRule="auto"/>
        <w:jc w:val="center"/>
        <w:rPr>
          <w:rStyle w:val="Strong"/>
          <w:rFonts w:ascii="Arial" w:hAnsi="Arial" w:cs="Arial"/>
          <w:color w:val="0E101A"/>
          <w:sz w:val="22"/>
          <w:szCs w:val="22"/>
          <w:lang w:val="en-GB"/>
        </w:rPr>
      </w:pPr>
    </w:p>
    <w:p w14:paraId="058A2056" w14:textId="77777777" w:rsidR="009A4F94" w:rsidRDefault="009A4F94" w:rsidP="000E3EBA">
      <w:pPr>
        <w:pStyle w:val="NormalWeb"/>
        <w:spacing w:before="0" w:beforeAutospacing="0" w:after="0" w:afterAutospacing="0" w:line="360" w:lineRule="auto"/>
        <w:jc w:val="center"/>
        <w:rPr>
          <w:rStyle w:val="Strong"/>
          <w:rFonts w:ascii="Arial" w:hAnsi="Arial" w:cs="Arial"/>
          <w:color w:val="0E101A"/>
          <w:sz w:val="22"/>
          <w:szCs w:val="22"/>
          <w:lang w:val="en-GB"/>
        </w:rPr>
      </w:pPr>
    </w:p>
    <w:p w14:paraId="73469CF4" w14:textId="77777777" w:rsidR="009A4F94" w:rsidRDefault="009A4F94" w:rsidP="000E3EBA">
      <w:pPr>
        <w:pStyle w:val="NormalWeb"/>
        <w:spacing w:before="0" w:beforeAutospacing="0" w:after="0" w:afterAutospacing="0" w:line="360" w:lineRule="auto"/>
        <w:jc w:val="center"/>
        <w:rPr>
          <w:rStyle w:val="Strong"/>
          <w:rFonts w:ascii="Arial" w:hAnsi="Arial" w:cs="Arial"/>
          <w:color w:val="0E101A"/>
          <w:sz w:val="22"/>
          <w:szCs w:val="22"/>
          <w:lang w:val="en-GB"/>
        </w:rPr>
      </w:pPr>
    </w:p>
    <w:p w14:paraId="5B8A85E9" w14:textId="77777777" w:rsidR="009A4F94" w:rsidRDefault="009A4F94" w:rsidP="000E3EBA">
      <w:pPr>
        <w:pStyle w:val="NormalWeb"/>
        <w:spacing w:before="0" w:beforeAutospacing="0" w:after="0" w:afterAutospacing="0" w:line="360" w:lineRule="auto"/>
        <w:jc w:val="center"/>
        <w:rPr>
          <w:rStyle w:val="Strong"/>
          <w:rFonts w:ascii="Arial" w:hAnsi="Arial" w:cs="Arial"/>
          <w:color w:val="0E101A"/>
          <w:sz w:val="22"/>
          <w:szCs w:val="22"/>
          <w:lang w:val="en-GB"/>
        </w:rPr>
      </w:pPr>
    </w:p>
    <w:p w14:paraId="7578DA31" w14:textId="77777777" w:rsidR="009A4F94" w:rsidRDefault="009A4F94" w:rsidP="000E3EBA">
      <w:pPr>
        <w:pStyle w:val="NormalWeb"/>
        <w:spacing w:before="0" w:beforeAutospacing="0" w:after="0" w:afterAutospacing="0" w:line="360" w:lineRule="auto"/>
        <w:jc w:val="center"/>
        <w:rPr>
          <w:rStyle w:val="Strong"/>
          <w:rFonts w:ascii="Arial" w:hAnsi="Arial" w:cs="Arial"/>
          <w:color w:val="0E101A"/>
          <w:sz w:val="22"/>
          <w:szCs w:val="22"/>
          <w:lang w:val="en-GB"/>
        </w:rPr>
      </w:pPr>
    </w:p>
    <w:p w14:paraId="125E8E37" w14:textId="77777777" w:rsidR="009A4F94" w:rsidRDefault="009A4F94" w:rsidP="000E3EBA">
      <w:pPr>
        <w:pStyle w:val="NormalWeb"/>
        <w:spacing w:before="0" w:beforeAutospacing="0" w:after="0" w:afterAutospacing="0" w:line="360" w:lineRule="auto"/>
        <w:jc w:val="center"/>
        <w:rPr>
          <w:rStyle w:val="Strong"/>
          <w:rFonts w:ascii="Arial" w:hAnsi="Arial" w:cs="Arial"/>
          <w:color w:val="0E101A"/>
          <w:sz w:val="22"/>
          <w:szCs w:val="22"/>
          <w:lang w:val="en-GB"/>
        </w:rPr>
      </w:pPr>
    </w:p>
    <w:p w14:paraId="1682DA59" w14:textId="385790E6" w:rsidR="007C3402" w:rsidRPr="009A4F94" w:rsidRDefault="007C3402" w:rsidP="000E3EBA">
      <w:pPr>
        <w:pStyle w:val="NormalWeb"/>
        <w:spacing w:before="0" w:beforeAutospacing="0" w:after="0" w:afterAutospacing="0" w:line="360" w:lineRule="auto"/>
        <w:jc w:val="center"/>
        <w:rPr>
          <w:rFonts w:ascii="Arial" w:hAnsi="Arial" w:cs="Arial"/>
          <w:color w:val="0E101A"/>
          <w:sz w:val="22"/>
          <w:szCs w:val="22"/>
          <w:lang w:val="en-GB"/>
        </w:rPr>
      </w:pPr>
      <w:r w:rsidRPr="009A4F94">
        <w:rPr>
          <w:rStyle w:val="Strong"/>
          <w:rFonts w:ascii="Arial" w:hAnsi="Arial" w:cs="Arial"/>
          <w:color w:val="0E101A"/>
          <w:sz w:val="22"/>
          <w:szCs w:val="22"/>
          <w:lang w:val="en-GB"/>
        </w:rPr>
        <w:lastRenderedPageBreak/>
        <w:t>What is the most effective way to motivate staff?</w:t>
      </w:r>
    </w:p>
    <w:p w14:paraId="34FF4925" w14:textId="77777777" w:rsidR="007C3402" w:rsidRPr="009A4F94" w:rsidRDefault="007C3402" w:rsidP="000E3EBA">
      <w:pPr>
        <w:pStyle w:val="NormalWeb"/>
        <w:spacing w:before="0" w:beforeAutospacing="0" w:after="0" w:afterAutospacing="0" w:line="360" w:lineRule="auto"/>
        <w:rPr>
          <w:rFonts w:ascii="Arial" w:hAnsi="Arial" w:cs="Arial"/>
          <w:color w:val="0E101A"/>
          <w:sz w:val="22"/>
          <w:szCs w:val="22"/>
          <w:lang w:val="en-GB"/>
        </w:rPr>
      </w:pPr>
    </w:p>
    <w:p w14:paraId="40A5EEDA" w14:textId="6A5EDCFC" w:rsidR="007C3402" w:rsidRPr="009A4F94" w:rsidRDefault="007C3402" w:rsidP="000E3EBA">
      <w:pPr>
        <w:pStyle w:val="NormalWeb"/>
        <w:spacing w:before="0" w:beforeAutospacing="0" w:after="0" w:afterAutospacing="0" w:line="360" w:lineRule="auto"/>
        <w:rPr>
          <w:rFonts w:ascii="Arial" w:hAnsi="Arial" w:cs="Arial"/>
          <w:color w:val="0E101A"/>
          <w:sz w:val="22"/>
          <w:szCs w:val="22"/>
          <w:lang w:val="en-GB"/>
        </w:rPr>
      </w:pPr>
      <w:r w:rsidRPr="009A4F94">
        <w:rPr>
          <w:rFonts w:ascii="Arial" w:hAnsi="Arial" w:cs="Arial"/>
          <w:color w:val="0E101A"/>
          <w:sz w:val="22"/>
          <w:szCs w:val="22"/>
          <w:lang w:val="en-GB"/>
        </w:rPr>
        <w:tab/>
        <w:t>The following report aims to understand reward management, identify the most effective way to motivate staff through different ways such as pay, recognition and rewards, additional holiday and good working conditions and come up with recommendations on which type of rewards motivates staff most effectively. The most important thing companies need to understand in modern businesses is that employee experience is the most important, and individuals need to learn how to operate in a team, to interact with each other and to achieve the goals of the business. </w:t>
      </w:r>
    </w:p>
    <w:p w14:paraId="38C8F5F1" w14:textId="23BE5DC7" w:rsidR="007C3402" w:rsidRPr="009A4F94" w:rsidRDefault="007C3402" w:rsidP="000E3EBA">
      <w:pPr>
        <w:pStyle w:val="NormalWeb"/>
        <w:spacing w:before="0" w:beforeAutospacing="0" w:after="0" w:afterAutospacing="0" w:line="360" w:lineRule="auto"/>
        <w:rPr>
          <w:rFonts w:ascii="Arial" w:hAnsi="Arial" w:cs="Arial"/>
          <w:color w:val="0E101A"/>
          <w:sz w:val="22"/>
          <w:szCs w:val="22"/>
          <w:lang w:val="en-GB"/>
        </w:rPr>
      </w:pPr>
      <w:r w:rsidRPr="009A4F94">
        <w:rPr>
          <w:rFonts w:ascii="Arial" w:hAnsi="Arial" w:cs="Arial"/>
          <w:color w:val="0E101A"/>
          <w:sz w:val="22"/>
          <w:szCs w:val="22"/>
          <w:lang w:val="en-GB"/>
        </w:rPr>
        <w:tab/>
        <w:t>Reward management is defined as the creation, implementation and maintenance of a system of rewards that recognises and rewards the employees and their contribution to the company in order to achieve organisational, departmental and team goals. The aim of reward management is to stimulate performance in order to achieve business goals, to hire and retain high-quality employees, to engage and motivate the employees, to reward people according to the value they bring to the company, to deliver value on the investments, to align people’s needs to the rewards’ practices and to provide an overall positive workplace that increases productivity and happiness amongst staff (Armstrong, Brown, 2019). </w:t>
      </w:r>
    </w:p>
    <w:p w14:paraId="5920585C" w14:textId="77777777" w:rsidR="000E3EBA" w:rsidRPr="009A4F94" w:rsidRDefault="000E3EBA" w:rsidP="000E3EBA">
      <w:pPr>
        <w:pStyle w:val="NormalWeb"/>
        <w:spacing w:before="0" w:beforeAutospacing="0" w:after="0" w:afterAutospacing="0" w:line="360" w:lineRule="auto"/>
        <w:rPr>
          <w:rFonts w:ascii="Arial" w:hAnsi="Arial" w:cs="Arial"/>
          <w:color w:val="0E101A"/>
          <w:sz w:val="22"/>
          <w:szCs w:val="22"/>
          <w:lang w:val="en-GB"/>
        </w:rPr>
      </w:pPr>
    </w:p>
    <w:p w14:paraId="79CF8D12" w14:textId="199ED1B3" w:rsidR="001364A1" w:rsidRDefault="001364A1" w:rsidP="000E3EBA">
      <w:pPr>
        <w:spacing w:line="360" w:lineRule="auto"/>
        <w:ind w:firstLine="720"/>
        <w:rPr>
          <w:rFonts w:ascii="Arial" w:hAnsi="Arial" w:cs="Arial"/>
          <w:bCs/>
          <w:sz w:val="22"/>
          <w:szCs w:val="22"/>
        </w:rPr>
      </w:pPr>
    </w:p>
    <w:p w14:paraId="7CDF7500" w14:textId="77777777" w:rsidR="009A4F94" w:rsidRPr="009A4F94" w:rsidRDefault="009A4F94" w:rsidP="000E3EBA">
      <w:pPr>
        <w:spacing w:line="360" w:lineRule="auto"/>
        <w:ind w:firstLine="720"/>
        <w:rPr>
          <w:rFonts w:ascii="Arial" w:hAnsi="Arial" w:cs="Arial"/>
          <w:bCs/>
          <w:sz w:val="22"/>
          <w:szCs w:val="22"/>
        </w:rPr>
      </w:pPr>
    </w:p>
    <w:p w14:paraId="08E93B46" w14:textId="77777777" w:rsidR="007C3402" w:rsidRPr="009A4F94" w:rsidRDefault="007C3402" w:rsidP="000E3EBA">
      <w:pPr>
        <w:spacing w:line="360" w:lineRule="auto"/>
        <w:jc w:val="center"/>
        <w:rPr>
          <w:rFonts w:ascii="Arial" w:hAnsi="Arial" w:cs="Arial"/>
          <w:b/>
          <w:sz w:val="22"/>
          <w:szCs w:val="22"/>
        </w:rPr>
      </w:pPr>
      <w:r w:rsidRPr="009A4F94">
        <w:rPr>
          <w:rFonts w:ascii="Arial" w:hAnsi="Arial" w:cs="Arial"/>
          <w:b/>
          <w:sz w:val="22"/>
          <w:szCs w:val="22"/>
        </w:rPr>
        <w:t>The different ways that staff can be motivated</w:t>
      </w:r>
    </w:p>
    <w:p w14:paraId="7693B2DC" w14:textId="77777777" w:rsidR="007C3402" w:rsidRPr="009A4F94" w:rsidRDefault="007C3402" w:rsidP="000E3EBA">
      <w:pPr>
        <w:spacing w:line="360" w:lineRule="auto"/>
        <w:rPr>
          <w:rFonts w:ascii="Arial" w:hAnsi="Arial" w:cs="Arial"/>
          <w:bCs/>
          <w:sz w:val="22"/>
          <w:szCs w:val="22"/>
        </w:rPr>
      </w:pPr>
    </w:p>
    <w:p w14:paraId="7BC0C75E" w14:textId="3E7A0871" w:rsidR="002819C6" w:rsidRPr="009A4F94" w:rsidRDefault="007C3402" w:rsidP="000E3EBA">
      <w:pPr>
        <w:spacing w:line="360" w:lineRule="auto"/>
        <w:rPr>
          <w:rFonts w:ascii="Arial" w:hAnsi="Arial" w:cs="Arial"/>
          <w:bCs/>
          <w:sz w:val="22"/>
          <w:szCs w:val="22"/>
        </w:rPr>
      </w:pPr>
      <w:r w:rsidRPr="009A4F94">
        <w:rPr>
          <w:rFonts w:ascii="Arial" w:hAnsi="Arial" w:cs="Arial"/>
          <w:bCs/>
          <w:sz w:val="22"/>
          <w:szCs w:val="22"/>
        </w:rPr>
        <w:t xml:space="preserve">           Motivation is one of the most important factors in the work environment, and it aims to energise the employees, inspire progress, and push people to excel. In order to properly motivate people, it is important to understand the type of motivation they are driven by, the most common types being intrinsic and extrinsic motivation. Under these two categories fall different types of motivation, internal such as competence and learning motivation, attitude motivation and creative motivation, and external such as achievement motivation, affiliation motivation and incentive motivation (Indeed, 2022). In order to understand what motivates the employees, certain tools can be used such as employee motivation surveys, employee satisfaction surveys, recognition for the jobs well done, focusing on the intrinsic rewards, giving employees autonomy instead of micromanaging them, creating an amazing work environment, being a visionary, asking for ideas, suggestions and acting on them, building career growth plans and providing flexibility. Herzberg also identified through his motivation theory that the two factors the company needs to adjust are the motivating factors such as recognition, growth, achievements, work and responsibility, and the hygiene factors such as security, company policies, salary, work conditions and the manager/supervisor (Question </w:t>
      </w:r>
      <w:r w:rsidRPr="009A4F94">
        <w:rPr>
          <w:rFonts w:ascii="Arial" w:hAnsi="Arial" w:cs="Arial"/>
          <w:bCs/>
          <w:sz w:val="22"/>
          <w:szCs w:val="22"/>
        </w:rPr>
        <w:lastRenderedPageBreak/>
        <w:t>Pro, 2022). Murphy identified that the most effective ways to motivate employees in 2022 include creating a company culture of recognition and appreciation, celebrating milestones with the employees, engaging virtually with the team, encouraging professional development, creating fitness/wellness challenge, encouraging bonding outside of work, recognising a job well done, breaking big goals into smaller and more manageable tasks, making appreciation meaningful and frequent, giving the team autonomy, gamifying the most important tasks, creating an inspiring work environment, creating friendly competitions, leading with vision, giving employees ownership in the company, offering a clear path to advancement, expressing gratitude and practicing transparency.</w:t>
      </w:r>
    </w:p>
    <w:p w14:paraId="6AA2BE4D" w14:textId="77777777" w:rsidR="007C3402" w:rsidRPr="009A4F94" w:rsidRDefault="007C3402" w:rsidP="000E3EBA">
      <w:pPr>
        <w:spacing w:line="360" w:lineRule="auto"/>
        <w:rPr>
          <w:rFonts w:ascii="Arial" w:hAnsi="Arial" w:cs="Arial"/>
          <w:bCs/>
          <w:sz w:val="22"/>
          <w:szCs w:val="22"/>
        </w:rPr>
      </w:pPr>
    </w:p>
    <w:p w14:paraId="1C99CAD2" w14:textId="1A555760" w:rsidR="00593009" w:rsidRPr="009A4F94" w:rsidRDefault="00593009" w:rsidP="000E3EBA">
      <w:pPr>
        <w:spacing w:line="360" w:lineRule="auto"/>
        <w:jc w:val="center"/>
        <w:rPr>
          <w:rFonts w:ascii="Arial" w:hAnsi="Arial" w:cs="Arial"/>
          <w:bCs/>
          <w:i/>
          <w:iCs/>
          <w:sz w:val="22"/>
          <w:szCs w:val="22"/>
        </w:rPr>
      </w:pPr>
      <w:r w:rsidRPr="009A4F94">
        <w:rPr>
          <w:rStyle w:val="hscoswrapper"/>
          <w:rFonts w:ascii="Arial" w:hAnsi="Arial" w:cs="Arial"/>
          <w:bCs/>
          <w:i/>
          <w:iCs/>
          <w:sz w:val="22"/>
          <w:szCs w:val="22"/>
        </w:rPr>
        <w:t>“Motivation is the art of getting people to do what you want them to do because they want to do it.” - Dwight D. Eisenhower</w:t>
      </w:r>
    </w:p>
    <w:p w14:paraId="378E7F03" w14:textId="38A6B829" w:rsidR="003370B3" w:rsidRDefault="003370B3" w:rsidP="000E3EBA">
      <w:pPr>
        <w:pStyle w:val="ListParagraph"/>
        <w:spacing w:line="360" w:lineRule="auto"/>
        <w:ind w:left="1440"/>
        <w:rPr>
          <w:rFonts w:ascii="Arial" w:hAnsi="Arial" w:cs="Arial"/>
          <w:bCs/>
          <w:sz w:val="22"/>
          <w:szCs w:val="22"/>
        </w:rPr>
      </w:pPr>
    </w:p>
    <w:p w14:paraId="6EF3CA25" w14:textId="77777777" w:rsidR="009A4F94" w:rsidRPr="009A4F94" w:rsidRDefault="009A4F94" w:rsidP="000E3EBA">
      <w:pPr>
        <w:pStyle w:val="ListParagraph"/>
        <w:spacing w:line="360" w:lineRule="auto"/>
        <w:ind w:left="1440"/>
        <w:rPr>
          <w:rFonts w:ascii="Arial" w:hAnsi="Arial" w:cs="Arial"/>
          <w:bCs/>
          <w:sz w:val="22"/>
          <w:szCs w:val="22"/>
        </w:rPr>
      </w:pPr>
    </w:p>
    <w:p w14:paraId="4DFF905E" w14:textId="77777777" w:rsidR="00921293" w:rsidRPr="009A4F94" w:rsidRDefault="00921293" w:rsidP="000E3EBA">
      <w:pPr>
        <w:pStyle w:val="ListParagraph"/>
        <w:spacing w:line="360" w:lineRule="auto"/>
        <w:ind w:left="1440"/>
        <w:rPr>
          <w:rFonts w:ascii="Arial" w:hAnsi="Arial" w:cs="Arial"/>
          <w:bCs/>
          <w:sz w:val="22"/>
          <w:szCs w:val="22"/>
        </w:rPr>
      </w:pPr>
    </w:p>
    <w:p w14:paraId="30AD5058" w14:textId="77777777" w:rsidR="007C3402" w:rsidRPr="009A4F94" w:rsidRDefault="007C3402" w:rsidP="000E3EBA">
      <w:pPr>
        <w:pStyle w:val="NormalWeb"/>
        <w:spacing w:before="0" w:beforeAutospacing="0" w:after="0" w:afterAutospacing="0" w:line="360" w:lineRule="auto"/>
        <w:jc w:val="center"/>
        <w:rPr>
          <w:rFonts w:ascii="Arial" w:hAnsi="Arial" w:cs="Arial"/>
          <w:color w:val="0E101A"/>
          <w:sz w:val="22"/>
          <w:szCs w:val="22"/>
          <w:lang w:val="en-GB"/>
        </w:rPr>
      </w:pPr>
      <w:r w:rsidRPr="009A4F94">
        <w:rPr>
          <w:rStyle w:val="Strong"/>
          <w:rFonts w:ascii="Arial" w:hAnsi="Arial" w:cs="Arial"/>
          <w:color w:val="0E101A"/>
          <w:sz w:val="22"/>
          <w:szCs w:val="22"/>
          <w:lang w:val="en-GB"/>
        </w:rPr>
        <w:t>Pay</w:t>
      </w:r>
    </w:p>
    <w:p w14:paraId="03F00EDF" w14:textId="77777777" w:rsidR="007C3402" w:rsidRPr="009A4F94" w:rsidRDefault="007C3402" w:rsidP="000E3EBA">
      <w:pPr>
        <w:pStyle w:val="NormalWeb"/>
        <w:spacing w:before="0" w:beforeAutospacing="0" w:after="0" w:afterAutospacing="0" w:line="360" w:lineRule="auto"/>
        <w:rPr>
          <w:rFonts w:ascii="Arial" w:hAnsi="Arial" w:cs="Arial"/>
          <w:color w:val="0E101A"/>
          <w:sz w:val="22"/>
          <w:szCs w:val="22"/>
          <w:lang w:val="en-GB"/>
        </w:rPr>
      </w:pPr>
      <w:r w:rsidRPr="009A4F94">
        <w:rPr>
          <w:rFonts w:ascii="Arial" w:hAnsi="Arial" w:cs="Arial"/>
          <w:color w:val="0E101A"/>
          <w:sz w:val="22"/>
          <w:szCs w:val="22"/>
          <w:lang w:val="en-GB"/>
        </w:rPr>
        <w:t> </w:t>
      </w:r>
    </w:p>
    <w:p w14:paraId="2B773EC1" w14:textId="77777777" w:rsidR="007C3402" w:rsidRPr="009A4F94" w:rsidRDefault="007C3402" w:rsidP="000E3EBA">
      <w:pPr>
        <w:pStyle w:val="NormalWeb"/>
        <w:spacing w:before="0" w:beforeAutospacing="0" w:after="0" w:afterAutospacing="0" w:line="360" w:lineRule="auto"/>
        <w:rPr>
          <w:rFonts w:ascii="Arial" w:hAnsi="Arial" w:cs="Arial"/>
          <w:color w:val="0E101A"/>
          <w:sz w:val="22"/>
          <w:szCs w:val="22"/>
          <w:lang w:val="en-GB"/>
        </w:rPr>
      </w:pPr>
      <w:r w:rsidRPr="009A4F94">
        <w:rPr>
          <w:rFonts w:ascii="Arial" w:hAnsi="Arial" w:cs="Arial"/>
          <w:color w:val="0E101A"/>
          <w:sz w:val="22"/>
          <w:szCs w:val="22"/>
          <w:lang w:val="en-GB"/>
        </w:rPr>
        <w:t xml:space="preserve">           Incentive programmes and recognition initiatives are a popular and great way of showing employees how much they are worth and also motivating them to be better. Although the incentive programmes are usually recognised in the sales industry, they are widely used and a great tool to motivate employees if some factors are kept in mind, such as making sure it is the best solution for the company, setting short terms goals instead of long term, tying the awards to specific behaviour instead of outcome, making sure the awards are not overvalued, taking breaks when using awards, making sure the incentives do not violate company’s values and policies, creating a review team and offering public recognition along with the incentives (Creative Group, 2021). A report by </w:t>
      </w:r>
      <w:proofErr w:type="spellStart"/>
      <w:r w:rsidRPr="009A4F94">
        <w:rPr>
          <w:rFonts w:ascii="Arial" w:hAnsi="Arial" w:cs="Arial"/>
          <w:color w:val="0E101A"/>
          <w:sz w:val="22"/>
          <w:szCs w:val="22"/>
          <w:lang w:val="en-GB"/>
        </w:rPr>
        <w:t>Rynes</w:t>
      </w:r>
      <w:proofErr w:type="spellEnd"/>
      <w:r w:rsidRPr="009A4F94">
        <w:rPr>
          <w:rFonts w:ascii="Arial" w:hAnsi="Arial" w:cs="Arial"/>
          <w:color w:val="0E101A"/>
          <w:sz w:val="22"/>
          <w:szCs w:val="22"/>
          <w:lang w:val="en-GB"/>
        </w:rPr>
        <w:t xml:space="preserve">, Gerhart and </w:t>
      </w:r>
      <w:proofErr w:type="spellStart"/>
      <w:r w:rsidRPr="009A4F94">
        <w:rPr>
          <w:rFonts w:ascii="Arial" w:hAnsi="Arial" w:cs="Arial"/>
          <w:color w:val="0E101A"/>
          <w:sz w:val="22"/>
          <w:szCs w:val="22"/>
          <w:lang w:val="en-GB"/>
        </w:rPr>
        <w:t>Minette</w:t>
      </w:r>
      <w:proofErr w:type="spellEnd"/>
      <w:r w:rsidRPr="009A4F94">
        <w:rPr>
          <w:rFonts w:ascii="Arial" w:hAnsi="Arial" w:cs="Arial"/>
          <w:color w:val="0E101A"/>
          <w:sz w:val="22"/>
          <w:szCs w:val="22"/>
          <w:lang w:val="en-GB"/>
        </w:rPr>
        <w:t xml:space="preserve"> analyses pay as a motivator and identifies that a number of writers tried to understand behavioural responses to pay and other motivational interventions in their papers and books. The individual difference contingencies identified in the report include that pay is more important to extroverts than extroverts, performance-based pay is more important to high academic achievers, high performing employees are more affected by above-average pay increases, pay is more important to men rather than women and pay is preferred by people with a high need for achievement. The situational contingencies identified in the report include pay is important in jobs that pay varies across employers, people reject low paying job offers without considering other factors, pay cuts can increase theft and dissatisfaction, pay is more important in the choice than in the choice to quit and pay made more contingent on performance will motivate employees and increase the performance of the company. </w:t>
      </w:r>
    </w:p>
    <w:p w14:paraId="1FB7D73A" w14:textId="605243F5" w:rsidR="00EC2630" w:rsidRPr="009A4F94" w:rsidRDefault="00EC2630" w:rsidP="000E3EBA">
      <w:pPr>
        <w:spacing w:line="360" w:lineRule="auto"/>
        <w:rPr>
          <w:rFonts w:ascii="Arial" w:hAnsi="Arial" w:cs="Arial"/>
          <w:bCs/>
          <w:sz w:val="22"/>
          <w:szCs w:val="22"/>
        </w:rPr>
      </w:pPr>
    </w:p>
    <w:p w14:paraId="4F05F7BA" w14:textId="77777777" w:rsidR="00921293" w:rsidRPr="009A4F94" w:rsidRDefault="00921293" w:rsidP="000E3EBA">
      <w:pPr>
        <w:spacing w:line="360" w:lineRule="auto"/>
        <w:rPr>
          <w:rFonts w:ascii="Arial" w:hAnsi="Arial" w:cs="Arial"/>
          <w:bCs/>
          <w:sz w:val="22"/>
          <w:szCs w:val="22"/>
        </w:rPr>
      </w:pPr>
    </w:p>
    <w:p w14:paraId="0A960767" w14:textId="77777777" w:rsidR="009A4F94" w:rsidRDefault="009A4F94" w:rsidP="000E3EBA">
      <w:pPr>
        <w:pStyle w:val="NormalWeb"/>
        <w:spacing w:before="0" w:beforeAutospacing="0" w:after="0" w:afterAutospacing="0" w:line="360" w:lineRule="auto"/>
        <w:jc w:val="center"/>
        <w:rPr>
          <w:rStyle w:val="Strong"/>
          <w:rFonts w:ascii="Arial" w:hAnsi="Arial" w:cs="Arial"/>
          <w:color w:val="0E101A"/>
          <w:sz w:val="22"/>
          <w:szCs w:val="22"/>
          <w:lang w:val="en-GB"/>
        </w:rPr>
      </w:pPr>
    </w:p>
    <w:p w14:paraId="417D8D94" w14:textId="5C99927F" w:rsidR="007C3402" w:rsidRPr="009A4F94" w:rsidRDefault="007C3402" w:rsidP="000E3EBA">
      <w:pPr>
        <w:pStyle w:val="NormalWeb"/>
        <w:spacing w:before="0" w:beforeAutospacing="0" w:after="0" w:afterAutospacing="0" w:line="360" w:lineRule="auto"/>
        <w:jc w:val="center"/>
        <w:rPr>
          <w:rFonts w:ascii="Arial" w:hAnsi="Arial" w:cs="Arial"/>
          <w:color w:val="0E101A"/>
          <w:sz w:val="22"/>
          <w:szCs w:val="22"/>
          <w:lang w:val="en-GB"/>
        </w:rPr>
      </w:pPr>
      <w:r w:rsidRPr="009A4F94">
        <w:rPr>
          <w:rStyle w:val="Strong"/>
          <w:rFonts w:ascii="Arial" w:hAnsi="Arial" w:cs="Arial"/>
          <w:color w:val="0E101A"/>
          <w:sz w:val="22"/>
          <w:szCs w:val="22"/>
          <w:lang w:val="en-GB"/>
        </w:rPr>
        <w:t>Recognition and awards</w:t>
      </w:r>
    </w:p>
    <w:p w14:paraId="08AD2B8E" w14:textId="77777777" w:rsidR="007C3402" w:rsidRPr="009A4F94" w:rsidRDefault="007C3402" w:rsidP="000E3EBA">
      <w:pPr>
        <w:pStyle w:val="NormalWeb"/>
        <w:spacing w:before="0" w:beforeAutospacing="0" w:after="0" w:afterAutospacing="0" w:line="360" w:lineRule="auto"/>
        <w:rPr>
          <w:rFonts w:ascii="Arial" w:hAnsi="Arial" w:cs="Arial"/>
          <w:color w:val="0E101A"/>
          <w:sz w:val="22"/>
          <w:szCs w:val="22"/>
          <w:lang w:val="en-GB"/>
        </w:rPr>
      </w:pPr>
      <w:r w:rsidRPr="009A4F94">
        <w:rPr>
          <w:rFonts w:ascii="Arial" w:hAnsi="Arial" w:cs="Arial"/>
          <w:color w:val="0E101A"/>
          <w:sz w:val="22"/>
          <w:szCs w:val="22"/>
          <w:lang w:val="en-GB"/>
        </w:rPr>
        <w:t> </w:t>
      </w:r>
    </w:p>
    <w:p w14:paraId="766C9051" w14:textId="77777777" w:rsidR="007C3402" w:rsidRPr="009A4F94" w:rsidRDefault="007C3402" w:rsidP="000E3EBA">
      <w:pPr>
        <w:pStyle w:val="NormalWeb"/>
        <w:spacing w:before="0" w:beforeAutospacing="0" w:after="0" w:afterAutospacing="0" w:line="360" w:lineRule="auto"/>
        <w:rPr>
          <w:rFonts w:ascii="Arial" w:hAnsi="Arial" w:cs="Arial"/>
          <w:color w:val="0E101A"/>
          <w:sz w:val="22"/>
          <w:szCs w:val="22"/>
          <w:lang w:val="en-GB"/>
        </w:rPr>
      </w:pPr>
      <w:r w:rsidRPr="009A4F94">
        <w:rPr>
          <w:rFonts w:ascii="Arial" w:hAnsi="Arial" w:cs="Arial"/>
          <w:color w:val="0E101A"/>
          <w:sz w:val="22"/>
          <w:szCs w:val="22"/>
          <w:lang w:val="en-GB"/>
        </w:rPr>
        <w:t>Non-monetary rewards are another way of showing the employees that the company appreciates their work and recognises their accomplishments by delivering the rewards at the appropriate timing, considering each individual’s personality and being sure that the reward is deserving (Cohen, 2006). The most used types of awards are criteria-based awards, thank you notes, public recognition. The criteria-based awards usually offer certificates, trophies or small incentives and are usually represented by programmes in each company that recognises staff for various contributions based on the profile of the company such as the employee of the month, year, the best seller, communicator, etc. Some companies identified that using thank you notes daily or biweekly will improve the morale recognition of employees and have received positive feedback from staff. Public recognition has a positive impact on the employee, creates extraordinary employees, and it is represented by in-person feedback, verbal recognition in front of the team and articles or posts on boards where people can see (</w:t>
      </w:r>
      <w:proofErr w:type="spellStart"/>
      <w:r w:rsidRPr="009A4F94">
        <w:rPr>
          <w:rFonts w:ascii="Arial" w:hAnsi="Arial" w:cs="Arial"/>
          <w:color w:val="0E101A"/>
          <w:sz w:val="22"/>
          <w:szCs w:val="22"/>
          <w:lang w:val="en-GB"/>
        </w:rPr>
        <w:t>Bogdanich</w:t>
      </w:r>
      <w:proofErr w:type="spellEnd"/>
      <w:r w:rsidRPr="009A4F94">
        <w:rPr>
          <w:rFonts w:ascii="Arial" w:hAnsi="Arial" w:cs="Arial"/>
          <w:color w:val="0E101A"/>
          <w:sz w:val="22"/>
          <w:szCs w:val="22"/>
          <w:lang w:val="en-GB"/>
        </w:rPr>
        <w:t xml:space="preserve"> et al., 2017). Hamlin (2019) recognises the importance of rewarding employees in organisations showcasing a study that identified 79% of employees admitting recognition makes them work harder and 78% admitting that they are more productive and work harder after being rewarded. The Millennials and Generation Z are the ones that are looking to be part of something meaningful and fulfilling at work, even though they want fair compensation and benefits. If the reward system is adapted to each person’s needs and goals, they motivate the employees to be better, to increase trust, to keep the high-quality workers, to be more productive and accomplish the mission and goals of the company. </w:t>
      </w:r>
    </w:p>
    <w:p w14:paraId="332B934C" w14:textId="32FD7FBA" w:rsidR="00363F59" w:rsidRPr="009A4F94" w:rsidRDefault="00363F59" w:rsidP="000E3EBA">
      <w:pPr>
        <w:spacing w:line="360" w:lineRule="auto"/>
        <w:ind w:firstLine="720"/>
        <w:rPr>
          <w:rFonts w:ascii="Arial" w:hAnsi="Arial" w:cs="Arial"/>
          <w:bCs/>
          <w:sz w:val="22"/>
          <w:szCs w:val="22"/>
        </w:rPr>
      </w:pPr>
    </w:p>
    <w:p w14:paraId="03B6B8B9" w14:textId="220F21C8" w:rsidR="007C3402" w:rsidRDefault="007C3402" w:rsidP="000E3EBA">
      <w:pPr>
        <w:pStyle w:val="NormalWeb"/>
        <w:spacing w:before="0" w:beforeAutospacing="0" w:after="0" w:afterAutospacing="0" w:line="360" w:lineRule="auto"/>
        <w:rPr>
          <w:rFonts w:ascii="Arial" w:hAnsi="Arial" w:cs="Arial"/>
          <w:color w:val="0E101A"/>
          <w:sz w:val="22"/>
          <w:szCs w:val="22"/>
        </w:rPr>
      </w:pPr>
    </w:p>
    <w:p w14:paraId="398FCC33" w14:textId="77777777" w:rsidR="009A4F94" w:rsidRPr="009A4F94" w:rsidRDefault="009A4F94" w:rsidP="000E3EBA">
      <w:pPr>
        <w:pStyle w:val="NormalWeb"/>
        <w:spacing w:before="0" w:beforeAutospacing="0" w:after="0" w:afterAutospacing="0" w:line="360" w:lineRule="auto"/>
        <w:rPr>
          <w:rFonts w:ascii="Arial" w:hAnsi="Arial" w:cs="Arial"/>
          <w:color w:val="0E101A"/>
          <w:sz w:val="22"/>
          <w:szCs w:val="22"/>
        </w:rPr>
      </w:pPr>
    </w:p>
    <w:p w14:paraId="13D93CD1" w14:textId="77777777" w:rsidR="007C3402" w:rsidRPr="009A4F94" w:rsidRDefault="007C3402" w:rsidP="000E3EBA">
      <w:pPr>
        <w:pStyle w:val="NormalWeb"/>
        <w:spacing w:before="0" w:beforeAutospacing="0" w:after="0" w:afterAutospacing="0" w:line="360" w:lineRule="auto"/>
        <w:jc w:val="center"/>
        <w:rPr>
          <w:rFonts w:ascii="Arial" w:hAnsi="Arial" w:cs="Arial"/>
          <w:color w:val="0E101A"/>
          <w:sz w:val="22"/>
          <w:szCs w:val="22"/>
        </w:rPr>
      </w:pPr>
      <w:r w:rsidRPr="009A4F94">
        <w:rPr>
          <w:rStyle w:val="Strong"/>
          <w:rFonts w:ascii="Arial" w:hAnsi="Arial" w:cs="Arial"/>
          <w:color w:val="0E101A"/>
          <w:sz w:val="22"/>
          <w:szCs w:val="22"/>
        </w:rPr>
        <w:t>Additional holiday</w:t>
      </w:r>
    </w:p>
    <w:p w14:paraId="0FFEECD4" w14:textId="77777777" w:rsidR="007C3402" w:rsidRPr="009A4F94" w:rsidRDefault="007C3402" w:rsidP="000E3EBA">
      <w:pPr>
        <w:pStyle w:val="NormalWeb"/>
        <w:spacing w:before="0" w:beforeAutospacing="0" w:after="0" w:afterAutospacing="0" w:line="360" w:lineRule="auto"/>
        <w:rPr>
          <w:rFonts w:ascii="Arial" w:hAnsi="Arial" w:cs="Arial"/>
          <w:color w:val="0E101A"/>
          <w:sz w:val="22"/>
          <w:szCs w:val="22"/>
        </w:rPr>
      </w:pPr>
      <w:r w:rsidRPr="009A4F94">
        <w:rPr>
          <w:rFonts w:ascii="Arial" w:hAnsi="Arial" w:cs="Arial"/>
          <w:color w:val="0E101A"/>
          <w:sz w:val="22"/>
          <w:szCs w:val="22"/>
        </w:rPr>
        <w:t> </w:t>
      </w:r>
    </w:p>
    <w:p w14:paraId="41D03EC2" w14:textId="77777777" w:rsidR="007C3402" w:rsidRPr="009A4F94" w:rsidRDefault="007C3402" w:rsidP="000E3EBA">
      <w:pPr>
        <w:pStyle w:val="NormalWeb"/>
        <w:spacing w:before="0" w:beforeAutospacing="0" w:after="0" w:afterAutospacing="0" w:line="360" w:lineRule="auto"/>
        <w:rPr>
          <w:rFonts w:ascii="Arial" w:hAnsi="Arial" w:cs="Arial"/>
          <w:color w:val="0E101A"/>
          <w:sz w:val="22"/>
          <w:szCs w:val="22"/>
        </w:rPr>
      </w:pPr>
      <w:r w:rsidRPr="009A4F94">
        <w:rPr>
          <w:rFonts w:ascii="Arial" w:hAnsi="Arial" w:cs="Arial"/>
          <w:color w:val="0E101A"/>
          <w:sz w:val="22"/>
          <w:szCs w:val="22"/>
        </w:rPr>
        <w:t xml:space="preserve">           A </w:t>
      </w:r>
      <w:proofErr w:type="spellStart"/>
      <w:r w:rsidRPr="009A4F94">
        <w:rPr>
          <w:rFonts w:ascii="Arial" w:hAnsi="Arial" w:cs="Arial"/>
          <w:color w:val="0E101A"/>
          <w:sz w:val="22"/>
          <w:szCs w:val="22"/>
        </w:rPr>
        <w:t>Paylab</w:t>
      </w:r>
      <w:proofErr w:type="spellEnd"/>
      <w:r w:rsidRPr="009A4F94">
        <w:rPr>
          <w:rFonts w:ascii="Arial" w:hAnsi="Arial" w:cs="Arial"/>
          <w:color w:val="0E101A"/>
          <w:sz w:val="22"/>
          <w:szCs w:val="22"/>
        </w:rPr>
        <w:t xml:space="preserve"> survey, together with an article by Alma Career, identified that more time off during the calendar year for the employees is one of the most attractive modern company benefits. Countries that have a lower legally mandated holiday time are even more appreciative of the extra days for holidays. Some of the most common ways of rewarding employees with more free time include giving extra time off for birthdays, national holidays, school holidays, extended number of days for people who stayed longer in the company and </w:t>
      </w:r>
      <w:r w:rsidRPr="009A4F94">
        <w:rPr>
          <w:rFonts w:ascii="Arial" w:hAnsi="Arial" w:cs="Arial"/>
          <w:color w:val="0E101A"/>
          <w:sz w:val="22"/>
          <w:szCs w:val="22"/>
        </w:rPr>
        <w:lastRenderedPageBreak/>
        <w:t xml:space="preserve">others (Alma Career, 2018). Poe (2021) </w:t>
      </w:r>
      <w:proofErr w:type="spellStart"/>
      <w:r w:rsidRPr="009A4F94">
        <w:rPr>
          <w:rFonts w:ascii="Arial" w:hAnsi="Arial" w:cs="Arial"/>
          <w:color w:val="0E101A"/>
          <w:sz w:val="22"/>
          <w:szCs w:val="22"/>
        </w:rPr>
        <w:t>analysed</w:t>
      </w:r>
      <w:proofErr w:type="spellEnd"/>
      <w:r w:rsidRPr="009A4F94">
        <w:rPr>
          <w:rFonts w:ascii="Arial" w:hAnsi="Arial" w:cs="Arial"/>
          <w:color w:val="0E101A"/>
          <w:sz w:val="22"/>
          <w:szCs w:val="22"/>
        </w:rPr>
        <w:t xml:space="preserve"> a couple of studies and identified in one of the studies of a web-based work/life solutions firm that 93% of employees believe that productivity is increased by taking time off, while 98% believe that performance is increased by taking vacation time. Considering the other types of motivators such as raises and increased benefits, holiday is the most effective and affordable type of incentive for a deserving employee. Additional holiday or free time can also be represented by flexible scheduling and work arrangements that promote positive feelings and loyalty amongst employees, or even the potential for part or full-time telecommuting and remote working (Staff Scapes, 2021).</w:t>
      </w:r>
    </w:p>
    <w:p w14:paraId="6D0465BA" w14:textId="13B097ED" w:rsidR="007C3402" w:rsidRDefault="007C3402" w:rsidP="000E3EBA">
      <w:pPr>
        <w:pStyle w:val="NormalWeb"/>
        <w:spacing w:before="0" w:beforeAutospacing="0" w:after="0" w:afterAutospacing="0" w:line="360" w:lineRule="auto"/>
        <w:rPr>
          <w:rFonts w:ascii="Arial" w:hAnsi="Arial" w:cs="Arial"/>
          <w:color w:val="0E101A"/>
          <w:sz w:val="22"/>
          <w:szCs w:val="22"/>
        </w:rPr>
      </w:pPr>
      <w:r w:rsidRPr="009A4F94">
        <w:rPr>
          <w:rFonts w:ascii="Arial" w:hAnsi="Arial" w:cs="Arial"/>
          <w:color w:val="0E101A"/>
          <w:sz w:val="22"/>
          <w:szCs w:val="22"/>
        </w:rPr>
        <w:t> </w:t>
      </w:r>
    </w:p>
    <w:p w14:paraId="78C11352" w14:textId="77777777" w:rsidR="009A4F94" w:rsidRPr="009A4F94" w:rsidRDefault="009A4F94" w:rsidP="000E3EBA">
      <w:pPr>
        <w:pStyle w:val="NormalWeb"/>
        <w:spacing w:before="0" w:beforeAutospacing="0" w:after="0" w:afterAutospacing="0" w:line="360" w:lineRule="auto"/>
        <w:rPr>
          <w:rFonts w:ascii="Arial" w:hAnsi="Arial" w:cs="Arial"/>
          <w:color w:val="0E101A"/>
          <w:sz w:val="22"/>
          <w:szCs w:val="22"/>
        </w:rPr>
      </w:pPr>
    </w:p>
    <w:p w14:paraId="28A0D845" w14:textId="77777777" w:rsidR="00921293" w:rsidRPr="009A4F94" w:rsidRDefault="00921293" w:rsidP="000E3EBA">
      <w:pPr>
        <w:pStyle w:val="ListParagraph"/>
        <w:spacing w:line="360" w:lineRule="auto"/>
        <w:ind w:left="0"/>
        <w:rPr>
          <w:rFonts w:ascii="Arial" w:hAnsi="Arial" w:cs="Arial"/>
          <w:bCs/>
          <w:sz w:val="22"/>
          <w:szCs w:val="22"/>
        </w:rPr>
      </w:pPr>
    </w:p>
    <w:p w14:paraId="0CABFD86" w14:textId="77777777" w:rsidR="007C3402" w:rsidRPr="009A4F94" w:rsidRDefault="007C3402" w:rsidP="000E3EBA">
      <w:pPr>
        <w:pStyle w:val="NormalWeb"/>
        <w:spacing w:before="0" w:beforeAutospacing="0" w:after="0" w:afterAutospacing="0" w:line="360" w:lineRule="auto"/>
        <w:jc w:val="center"/>
        <w:rPr>
          <w:rFonts w:ascii="Arial" w:hAnsi="Arial" w:cs="Arial"/>
          <w:color w:val="0E101A"/>
          <w:sz w:val="22"/>
          <w:szCs w:val="22"/>
        </w:rPr>
      </w:pPr>
      <w:r w:rsidRPr="009A4F94">
        <w:rPr>
          <w:rStyle w:val="Strong"/>
          <w:rFonts w:ascii="Arial" w:hAnsi="Arial" w:cs="Arial"/>
          <w:color w:val="0E101A"/>
          <w:sz w:val="22"/>
          <w:szCs w:val="22"/>
        </w:rPr>
        <w:t>Good working conditions</w:t>
      </w:r>
    </w:p>
    <w:p w14:paraId="3D29A4B8" w14:textId="77777777" w:rsidR="007C3402" w:rsidRPr="009A4F94" w:rsidRDefault="007C3402" w:rsidP="000E3EBA">
      <w:pPr>
        <w:pStyle w:val="NormalWeb"/>
        <w:spacing w:before="0" w:beforeAutospacing="0" w:after="0" w:afterAutospacing="0" w:line="360" w:lineRule="auto"/>
        <w:rPr>
          <w:rFonts w:ascii="Arial" w:hAnsi="Arial" w:cs="Arial"/>
          <w:color w:val="0E101A"/>
          <w:sz w:val="22"/>
          <w:szCs w:val="22"/>
        </w:rPr>
      </w:pPr>
      <w:r w:rsidRPr="009A4F94">
        <w:rPr>
          <w:rFonts w:ascii="Arial" w:hAnsi="Arial" w:cs="Arial"/>
          <w:color w:val="0E101A"/>
          <w:sz w:val="22"/>
          <w:szCs w:val="22"/>
        </w:rPr>
        <w:t> </w:t>
      </w:r>
    </w:p>
    <w:p w14:paraId="01A0F2AD" w14:textId="77777777" w:rsidR="007C3402" w:rsidRPr="009A4F94" w:rsidRDefault="007C3402" w:rsidP="000E3EBA">
      <w:pPr>
        <w:pStyle w:val="NormalWeb"/>
        <w:spacing w:before="0" w:beforeAutospacing="0" w:after="0" w:afterAutospacing="0" w:line="360" w:lineRule="auto"/>
        <w:rPr>
          <w:rFonts w:ascii="Arial" w:hAnsi="Arial" w:cs="Arial"/>
          <w:color w:val="0E101A"/>
          <w:sz w:val="22"/>
          <w:szCs w:val="22"/>
        </w:rPr>
      </w:pPr>
      <w:r w:rsidRPr="009A4F94">
        <w:rPr>
          <w:rFonts w:ascii="Arial" w:hAnsi="Arial" w:cs="Arial"/>
          <w:color w:val="0E101A"/>
          <w:sz w:val="22"/>
          <w:szCs w:val="22"/>
        </w:rPr>
        <w:t xml:space="preserve">           Each person spends around one-third of their day on the job, so it is important that the workplace has a positive impact on the happiness and productivity of the employee. A study published in 2017 identified that 42% of the current office-based staff are not happy with their current environment, both the physical workplace and the staff. In order to enhance employee motivation, each </w:t>
      </w:r>
      <w:proofErr w:type="spellStart"/>
      <w:r w:rsidRPr="009A4F94">
        <w:rPr>
          <w:rFonts w:ascii="Arial" w:hAnsi="Arial" w:cs="Arial"/>
          <w:color w:val="0E101A"/>
          <w:sz w:val="22"/>
          <w:szCs w:val="22"/>
        </w:rPr>
        <w:t>organisation</w:t>
      </w:r>
      <w:proofErr w:type="spellEnd"/>
      <w:r w:rsidRPr="009A4F94">
        <w:rPr>
          <w:rFonts w:ascii="Arial" w:hAnsi="Arial" w:cs="Arial"/>
          <w:color w:val="0E101A"/>
          <w:sz w:val="22"/>
          <w:szCs w:val="22"/>
        </w:rPr>
        <w:t xml:space="preserve"> needs to enable different ways of working by offering different spaces for individual and team working, to have a wider experience by offering spaces that support physical, mental and social well-being, to incorporate nature and light, to encourage people to make changes and create new </w:t>
      </w:r>
      <w:proofErr w:type="spellStart"/>
      <w:r w:rsidRPr="009A4F94">
        <w:rPr>
          <w:rFonts w:ascii="Arial" w:hAnsi="Arial" w:cs="Arial"/>
          <w:color w:val="0E101A"/>
          <w:sz w:val="22"/>
          <w:szCs w:val="22"/>
        </w:rPr>
        <w:t>behaviours</w:t>
      </w:r>
      <w:proofErr w:type="spellEnd"/>
      <w:r w:rsidRPr="009A4F94">
        <w:rPr>
          <w:rFonts w:ascii="Arial" w:hAnsi="Arial" w:cs="Arial"/>
          <w:color w:val="0E101A"/>
          <w:sz w:val="22"/>
          <w:szCs w:val="22"/>
        </w:rPr>
        <w:t>, communicate efficiently and demonstrate staff how workspace can work for them (Fordham, 2017). Every worker has legal protection for a safe and healthy workplace, free of different forms of abuse, emotional or sexual harassment, free from discrimination, and every employer has an obligation to create a safe work environment by addressing the difficulties in a proactive manner and keep employees safe and satisfied in order for them to produce high-quality work and feel valued (</w:t>
      </w:r>
      <w:proofErr w:type="spellStart"/>
      <w:r w:rsidRPr="009A4F94">
        <w:rPr>
          <w:rFonts w:ascii="Arial" w:hAnsi="Arial" w:cs="Arial"/>
          <w:color w:val="0E101A"/>
          <w:sz w:val="22"/>
          <w:szCs w:val="22"/>
        </w:rPr>
        <w:t>Gartenstein</w:t>
      </w:r>
      <w:proofErr w:type="spellEnd"/>
      <w:r w:rsidRPr="009A4F94">
        <w:rPr>
          <w:rFonts w:ascii="Arial" w:hAnsi="Arial" w:cs="Arial"/>
          <w:color w:val="0E101A"/>
          <w:sz w:val="22"/>
          <w:szCs w:val="22"/>
        </w:rPr>
        <w:t>, 2018). A positive working environment increases productivity, improves morale, fosters growth, promotes collaboration and has characteristics such as a productive atmosphere, open and honest communication, compassionate team members, positive reinforcement, growth opportunities, positive thinking and offering a good work-life balance (Indeed, 2021). </w:t>
      </w:r>
    </w:p>
    <w:p w14:paraId="168A836F" w14:textId="77777777" w:rsidR="007C3402" w:rsidRPr="009A4F94" w:rsidRDefault="007C3402" w:rsidP="000E3EBA">
      <w:pPr>
        <w:pStyle w:val="NormalWeb"/>
        <w:spacing w:before="0" w:beforeAutospacing="0" w:after="0" w:afterAutospacing="0" w:line="360" w:lineRule="auto"/>
        <w:rPr>
          <w:rFonts w:ascii="Arial" w:hAnsi="Arial" w:cs="Arial"/>
          <w:color w:val="0E101A"/>
          <w:sz w:val="22"/>
          <w:szCs w:val="22"/>
        </w:rPr>
      </w:pPr>
      <w:r w:rsidRPr="009A4F94">
        <w:rPr>
          <w:rFonts w:ascii="Arial" w:hAnsi="Arial" w:cs="Arial"/>
          <w:color w:val="0E101A"/>
          <w:sz w:val="22"/>
          <w:szCs w:val="22"/>
        </w:rPr>
        <w:t xml:space="preserve">Good working conditions are not always related to the environment, but to the colleagues and especially to the managers and supervisors. The bad managers usually tend to be secretive and hide information, give bad feedback and praise, are bad listeners, bad communicators and tend to share the information one way, are invisible around the office, not prepared for meetings and presentations, are unaware of people’s issues and concerns, </w:t>
      </w:r>
      <w:r w:rsidRPr="009A4F94">
        <w:rPr>
          <w:rFonts w:ascii="Arial" w:hAnsi="Arial" w:cs="Arial"/>
          <w:color w:val="0E101A"/>
          <w:sz w:val="22"/>
          <w:szCs w:val="22"/>
        </w:rPr>
        <w:lastRenderedPageBreak/>
        <w:t>are ambiguous, indirect and don’t care if the people don’t understand them correctly (The Chartered Management Institute, 2021).</w:t>
      </w:r>
    </w:p>
    <w:p w14:paraId="1993C578" w14:textId="3D95A037" w:rsidR="00745116" w:rsidRPr="009A4F94" w:rsidRDefault="00745116" w:rsidP="000E3EBA">
      <w:pPr>
        <w:spacing w:line="360" w:lineRule="auto"/>
        <w:rPr>
          <w:rFonts w:ascii="Arial" w:hAnsi="Arial" w:cs="Arial"/>
          <w:bCs/>
          <w:sz w:val="22"/>
          <w:szCs w:val="22"/>
        </w:rPr>
      </w:pPr>
    </w:p>
    <w:p w14:paraId="30302CF5" w14:textId="77777777" w:rsidR="00921293" w:rsidRPr="009A4F94" w:rsidRDefault="00921293" w:rsidP="000E3EBA">
      <w:pPr>
        <w:spacing w:line="360" w:lineRule="auto"/>
        <w:rPr>
          <w:rFonts w:ascii="Arial" w:hAnsi="Arial" w:cs="Arial"/>
          <w:bCs/>
          <w:sz w:val="22"/>
          <w:szCs w:val="22"/>
        </w:rPr>
      </w:pPr>
    </w:p>
    <w:p w14:paraId="44371B75" w14:textId="77777777" w:rsidR="000E3EBA" w:rsidRPr="009A4F94" w:rsidRDefault="000E3EBA" w:rsidP="000E3EBA">
      <w:pPr>
        <w:spacing w:line="360" w:lineRule="auto"/>
        <w:rPr>
          <w:rFonts w:ascii="Arial" w:hAnsi="Arial" w:cs="Arial"/>
          <w:bCs/>
          <w:sz w:val="22"/>
          <w:szCs w:val="22"/>
        </w:rPr>
      </w:pPr>
      <w:r w:rsidRPr="009A4F94">
        <w:rPr>
          <w:rFonts w:ascii="Arial" w:hAnsi="Arial" w:cs="Arial"/>
          <w:bCs/>
          <w:sz w:val="22"/>
          <w:szCs w:val="22"/>
        </w:rPr>
        <w:t xml:space="preserve">In conclusion, by analysing all of the motivation factors above, every little step taken towards achieving happiness and satisfaction at work is essential and based on each person’s needs and goals. People coming from different backgrounds and working in different industries appreciate different things such as pay, recognition and awards, extra free time, better working conditions and better management. The type of rewards that were recognised to motivate the staff most effectively around the world is better working conditions, with a study from America confirming this by identifying that 36% of employees would give up around $5000 a year in salary in order to be happier at work. Other key motivators that improve employees’ experience include better communication, offering challenging work, recognising achievement, boosting team spirit and increasing independence (Wilson, 2021). The managers and leaders are the most important persons that need to ensure employee’s satisfaction and motivation, learn what people want, set realistic goals, promote positive employee self-esteem, provide employee recognition, use training and development, provide autonomy to high performing individuals, celebrate holidays and create traditions, develop discretionary energy, promote personal growth and motivation (Heathfield, 2021). By listening to the employees' needs and adapting the workplace and workload for each individual, and by offering incentives, employee satisfaction and productivity can increase dramatically. </w:t>
      </w:r>
    </w:p>
    <w:p w14:paraId="11254307" w14:textId="77777777" w:rsidR="000E3EBA" w:rsidRPr="009A4F94" w:rsidRDefault="000E3EBA" w:rsidP="000E3EBA">
      <w:pPr>
        <w:spacing w:line="360" w:lineRule="auto"/>
        <w:rPr>
          <w:rFonts w:ascii="Arial" w:hAnsi="Arial" w:cs="Arial"/>
          <w:bCs/>
          <w:sz w:val="22"/>
          <w:szCs w:val="22"/>
        </w:rPr>
      </w:pPr>
    </w:p>
    <w:p w14:paraId="21821607" w14:textId="1693C584" w:rsidR="00755D82" w:rsidRPr="009A4F94" w:rsidRDefault="00755D82" w:rsidP="000E3EBA">
      <w:pPr>
        <w:spacing w:line="360" w:lineRule="auto"/>
        <w:rPr>
          <w:rFonts w:ascii="Arial" w:hAnsi="Arial" w:cs="Arial"/>
          <w:bCs/>
          <w:sz w:val="22"/>
          <w:szCs w:val="22"/>
        </w:rPr>
      </w:pPr>
    </w:p>
    <w:p w14:paraId="3E0D0A8E" w14:textId="23986AF3" w:rsidR="00755D82" w:rsidRDefault="00755D82" w:rsidP="000E3EBA">
      <w:pPr>
        <w:spacing w:line="360" w:lineRule="auto"/>
        <w:rPr>
          <w:rFonts w:ascii="Arial" w:hAnsi="Arial" w:cs="Arial"/>
          <w:bCs/>
          <w:sz w:val="22"/>
          <w:szCs w:val="22"/>
        </w:rPr>
      </w:pPr>
    </w:p>
    <w:p w14:paraId="294BC020" w14:textId="5A1648EA" w:rsidR="009A4F94" w:rsidRDefault="009A4F94" w:rsidP="000E3EBA">
      <w:pPr>
        <w:spacing w:line="360" w:lineRule="auto"/>
        <w:rPr>
          <w:rFonts w:ascii="Arial" w:hAnsi="Arial" w:cs="Arial"/>
          <w:bCs/>
          <w:sz w:val="22"/>
          <w:szCs w:val="22"/>
        </w:rPr>
      </w:pPr>
    </w:p>
    <w:p w14:paraId="23F8292D" w14:textId="025079F8" w:rsidR="009A4F94" w:rsidRDefault="009A4F94" w:rsidP="000E3EBA">
      <w:pPr>
        <w:spacing w:line="360" w:lineRule="auto"/>
        <w:rPr>
          <w:rFonts w:ascii="Arial" w:hAnsi="Arial" w:cs="Arial"/>
          <w:bCs/>
          <w:sz w:val="22"/>
          <w:szCs w:val="22"/>
        </w:rPr>
      </w:pPr>
    </w:p>
    <w:p w14:paraId="6463D1AB" w14:textId="646F7E43" w:rsidR="009A4F94" w:rsidRDefault="009A4F94" w:rsidP="000E3EBA">
      <w:pPr>
        <w:spacing w:line="360" w:lineRule="auto"/>
        <w:rPr>
          <w:rFonts w:ascii="Arial" w:hAnsi="Arial" w:cs="Arial"/>
          <w:bCs/>
          <w:sz w:val="22"/>
          <w:szCs w:val="22"/>
        </w:rPr>
      </w:pPr>
    </w:p>
    <w:p w14:paraId="244BCBD3" w14:textId="0AD71E52" w:rsidR="009A4F94" w:rsidRDefault="009A4F94" w:rsidP="000E3EBA">
      <w:pPr>
        <w:spacing w:line="360" w:lineRule="auto"/>
        <w:rPr>
          <w:rFonts w:ascii="Arial" w:hAnsi="Arial" w:cs="Arial"/>
          <w:bCs/>
          <w:sz w:val="22"/>
          <w:szCs w:val="22"/>
        </w:rPr>
      </w:pPr>
    </w:p>
    <w:p w14:paraId="79B2D9E5" w14:textId="5D5E298A" w:rsidR="009A4F94" w:rsidRDefault="009A4F94" w:rsidP="000E3EBA">
      <w:pPr>
        <w:spacing w:line="360" w:lineRule="auto"/>
        <w:rPr>
          <w:rFonts w:ascii="Arial" w:hAnsi="Arial" w:cs="Arial"/>
          <w:bCs/>
          <w:sz w:val="22"/>
          <w:szCs w:val="22"/>
        </w:rPr>
      </w:pPr>
    </w:p>
    <w:p w14:paraId="006C7D03" w14:textId="5D048274" w:rsidR="009A4F94" w:rsidRDefault="009A4F94" w:rsidP="000E3EBA">
      <w:pPr>
        <w:spacing w:line="360" w:lineRule="auto"/>
        <w:rPr>
          <w:rFonts w:ascii="Arial" w:hAnsi="Arial" w:cs="Arial"/>
          <w:bCs/>
          <w:sz w:val="22"/>
          <w:szCs w:val="22"/>
        </w:rPr>
      </w:pPr>
    </w:p>
    <w:p w14:paraId="110D75FC" w14:textId="4C73FB52" w:rsidR="009A4F94" w:rsidRDefault="009A4F94" w:rsidP="000E3EBA">
      <w:pPr>
        <w:spacing w:line="360" w:lineRule="auto"/>
        <w:rPr>
          <w:rFonts w:ascii="Arial" w:hAnsi="Arial" w:cs="Arial"/>
          <w:bCs/>
          <w:sz w:val="22"/>
          <w:szCs w:val="22"/>
        </w:rPr>
      </w:pPr>
    </w:p>
    <w:p w14:paraId="187D4A2A" w14:textId="1992EAC7" w:rsidR="009A4F94" w:rsidRDefault="009A4F94" w:rsidP="000E3EBA">
      <w:pPr>
        <w:spacing w:line="360" w:lineRule="auto"/>
        <w:rPr>
          <w:rFonts w:ascii="Arial" w:hAnsi="Arial" w:cs="Arial"/>
          <w:bCs/>
          <w:sz w:val="22"/>
          <w:szCs w:val="22"/>
        </w:rPr>
      </w:pPr>
    </w:p>
    <w:p w14:paraId="34458CA4" w14:textId="6B3139D4" w:rsidR="009A4F94" w:rsidRDefault="009A4F94" w:rsidP="000E3EBA">
      <w:pPr>
        <w:spacing w:line="360" w:lineRule="auto"/>
        <w:rPr>
          <w:rFonts w:ascii="Arial" w:hAnsi="Arial" w:cs="Arial"/>
          <w:bCs/>
          <w:sz w:val="22"/>
          <w:szCs w:val="22"/>
        </w:rPr>
      </w:pPr>
    </w:p>
    <w:p w14:paraId="5A847A71" w14:textId="77777777" w:rsidR="009A4F94" w:rsidRPr="009A4F94" w:rsidRDefault="009A4F94" w:rsidP="000E3EBA">
      <w:pPr>
        <w:spacing w:line="360" w:lineRule="auto"/>
        <w:rPr>
          <w:rFonts w:ascii="Arial" w:hAnsi="Arial" w:cs="Arial"/>
          <w:bCs/>
          <w:sz w:val="22"/>
          <w:szCs w:val="22"/>
        </w:rPr>
      </w:pPr>
    </w:p>
    <w:p w14:paraId="57722DF9" w14:textId="525A94AE" w:rsidR="00755D82" w:rsidRPr="009A4F94" w:rsidRDefault="00755D82" w:rsidP="000E3EBA">
      <w:pPr>
        <w:spacing w:line="360" w:lineRule="auto"/>
        <w:rPr>
          <w:rFonts w:ascii="Arial" w:hAnsi="Arial" w:cs="Arial"/>
          <w:bCs/>
          <w:sz w:val="22"/>
          <w:szCs w:val="22"/>
        </w:rPr>
      </w:pPr>
    </w:p>
    <w:p w14:paraId="6B89C88D" w14:textId="77777777" w:rsidR="000E3EBA" w:rsidRPr="009A4F94" w:rsidRDefault="000E3EBA" w:rsidP="000E3EBA">
      <w:pPr>
        <w:spacing w:line="360" w:lineRule="auto"/>
        <w:rPr>
          <w:rFonts w:ascii="Arial" w:hAnsi="Arial" w:cs="Arial"/>
          <w:bCs/>
          <w:sz w:val="22"/>
          <w:szCs w:val="22"/>
        </w:rPr>
      </w:pPr>
    </w:p>
    <w:p w14:paraId="5C4064E2" w14:textId="48EA9CAF" w:rsidR="004C57E7" w:rsidRPr="009A4F94" w:rsidRDefault="00397470" w:rsidP="000E3EBA">
      <w:pPr>
        <w:spacing w:line="360" w:lineRule="auto"/>
        <w:rPr>
          <w:rFonts w:ascii="Arial" w:hAnsi="Arial" w:cs="Arial"/>
          <w:b/>
          <w:sz w:val="22"/>
          <w:szCs w:val="22"/>
        </w:rPr>
      </w:pPr>
      <w:r w:rsidRPr="009A4F94">
        <w:rPr>
          <w:rFonts w:ascii="Arial" w:hAnsi="Arial" w:cs="Arial"/>
          <w:b/>
          <w:sz w:val="22"/>
          <w:szCs w:val="22"/>
        </w:rPr>
        <w:lastRenderedPageBreak/>
        <w:t>References</w:t>
      </w:r>
      <w:r w:rsidR="004C57E7" w:rsidRPr="009A4F94">
        <w:rPr>
          <w:rFonts w:ascii="Arial" w:hAnsi="Arial" w:cs="Arial"/>
          <w:b/>
          <w:sz w:val="22"/>
          <w:szCs w:val="22"/>
        </w:rPr>
        <w:t>:</w:t>
      </w:r>
    </w:p>
    <w:p w14:paraId="7F7105BE" w14:textId="2DF63792" w:rsidR="004F724F" w:rsidRPr="009A4F94" w:rsidRDefault="004F724F" w:rsidP="000E3EBA">
      <w:pPr>
        <w:spacing w:line="360" w:lineRule="auto"/>
        <w:rPr>
          <w:rFonts w:ascii="Arial" w:hAnsi="Arial" w:cs="Arial"/>
          <w:bCs/>
          <w:sz w:val="22"/>
          <w:szCs w:val="22"/>
        </w:rPr>
      </w:pPr>
    </w:p>
    <w:p w14:paraId="59BEA518" w14:textId="69C85205" w:rsidR="004F724F" w:rsidRPr="009A4F94" w:rsidRDefault="004F724F" w:rsidP="000E3EBA">
      <w:pPr>
        <w:spacing w:line="360" w:lineRule="auto"/>
        <w:rPr>
          <w:rFonts w:ascii="Arial" w:hAnsi="Arial" w:cs="Arial"/>
          <w:bCs/>
          <w:sz w:val="22"/>
          <w:szCs w:val="22"/>
        </w:rPr>
      </w:pPr>
      <w:r w:rsidRPr="009A4F94">
        <w:rPr>
          <w:rFonts w:ascii="Arial" w:hAnsi="Arial" w:cs="Arial"/>
          <w:bCs/>
          <w:sz w:val="22"/>
          <w:szCs w:val="22"/>
        </w:rPr>
        <w:t xml:space="preserve">Alma Career (2018) </w:t>
      </w:r>
      <w:r w:rsidRPr="009A4F94">
        <w:rPr>
          <w:rFonts w:ascii="Arial" w:hAnsi="Arial" w:cs="Arial"/>
          <w:bCs/>
          <w:i/>
          <w:iCs/>
          <w:sz w:val="22"/>
          <w:szCs w:val="22"/>
        </w:rPr>
        <w:t>Extra paid holiday time? – one of the most attractive employee benefits</w:t>
      </w:r>
      <w:r w:rsidRPr="009A4F94">
        <w:rPr>
          <w:rFonts w:ascii="Arial" w:hAnsi="Arial" w:cs="Arial"/>
          <w:bCs/>
          <w:sz w:val="22"/>
          <w:szCs w:val="22"/>
        </w:rPr>
        <w:t xml:space="preserve">, available at: </w:t>
      </w:r>
      <w:hyperlink r:id="rId8" w:history="1">
        <w:r w:rsidRPr="009A4F94">
          <w:rPr>
            <w:rStyle w:val="Hyperlink"/>
            <w:rFonts w:ascii="Arial" w:hAnsi="Arial" w:cs="Arial"/>
            <w:bCs/>
            <w:sz w:val="22"/>
            <w:szCs w:val="22"/>
          </w:rPr>
          <w:t>https://www.almacareer.com/blog/extra-paid-holiday-time--one-of-the-most-attractive-employee-benefits</w:t>
        </w:r>
      </w:hyperlink>
      <w:r w:rsidRPr="009A4F94">
        <w:rPr>
          <w:rFonts w:ascii="Arial" w:hAnsi="Arial" w:cs="Arial"/>
          <w:bCs/>
          <w:sz w:val="22"/>
          <w:szCs w:val="22"/>
        </w:rPr>
        <w:t xml:space="preserve"> (Accessed at: 2 Mar 2022)</w:t>
      </w:r>
    </w:p>
    <w:p w14:paraId="44FF7497" w14:textId="77777777" w:rsidR="004F724F" w:rsidRPr="009A4F94" w:rsidRDefault="004F724F" w:rsidP="000E3EBA">
      <w:pPr>
        <w:spacing w:line="360" w:lineRule="auto"/>
        <w:rPr>
          <w:rFonts w:ascii="Arial" w:hAnsi="Arial" w:cs="Arial"/>
          <w:bCs/>
          <w:sz w:val="22"/>
          <w:szCs w:val="22"/>
        </w:rPr>
      </w:pPr>
    </w:p>
    <w:p w14:paraId="59988A2E" w14:textId="6140A919" w:rsidR="004C57E7" w:rsidRPr="009A4F94" w:rsidRDefault="004C57E7" w:rsidP="000E3EBA">
      <w:pPr>
        <w:spacing w:line="360" w:lineRule="auto"/>
        <w:rPr>
          <w:rFonts w:ascii="Arial" w:hAnsi="Arial" w:cs="Arial"/>
          <w:bCs/>
          <w:sz w:val="22"/>
          <w:szCs w:val="22"/>
        </w:rPr>
      </w:pPr>
      <w:r w:rsidRPr="009A4F94">
        <w:rPr>
          <w:rFonts w:ascii="Arial" w:hAnsi="Arial" w:cs="Arial"/>
          <w:bCs/>
          <w:sz w:val="22"/>
          <w:szCs w:val="22"/>
        </w:rPr>
        <w:t>Armstrong, &amp; Brown, D. (2019). </w:t>
      </w:r>
      <w:r w:rsidRPr="009A4F94">
        <w:rPr>
          <w:rFonts w:ascii="Arial" w:hAnsi="Arial" w:cs="Arial"/>
          <w:bCs/>
          <w:i/>
          <w:iCs/>
          <w:sz w:val="22"/>
          <w:szCs w:val="22"/>
        </w:rPr>
        <w:t>Armstrong’s handbook of reward management practice improving performance through reward</w:t>
      </w:r>
      <w:r w:rsidR="000406F8" w:rsidRPr="009A4F94">
        <w:rPr>
          <w:rFonts w:ascii="Arial" w:hAnsi="Arial" w:cs="Arial"/>
          <w:bCs/>
          <w:sz w:val="22"/>
          <w:szCs w:val="22"/>
        </w:rPr>
        <w:t xml:space="preserve"> </w:t>
      </w:r>
      <w:r w:rsidRPr="009A4F94">
        <w:rPr>
          <w:rFonts w:ascii="Arial" w:hAnsi="Arial" w:cs="Arial"/>
          <w:bCs/>
          <w:sz w:val="22"/>
          <w:szCs w:val="22"/>
        </w:rPr>
        <w:t>(6th ed.). Kogan Page.</w:t>
      </w:r>
    </w:p>
    <w:p w14:paraId="5804848B" w14:textId="77777777" w:rsidR="00F423A0" w:rsidRPr="009A4F94" w:rsidRDefault="00F423A0" w:rsidP="000E3EBA">
      <w:pPr>
        <w:spacing w:line="360" w:lineRule="auto"/>
        <w:rPr>
          <w:rFonts w:ascii="Arial" w:hAnsi="Arial" w:cs="Arial"/>
          <w:bCs/>
          <w:sz w:val="22"/>
          <w:szCs w:val="22"/>
        </w:rPr>
      </w:pPr>
    </w:p>
    <w:p w14:paraId="405DB105" w14:textId="4561965E" w:rsidR="00F423A0" w:rsidRPr="009A4F94" w:rsidRDefault="00F423A0" w:rsidP="000E3EBA">
      <w:pPr>
        <w:spacing w:line="360" w:lineRule="auto"/>
        <w:rPr>
          <w:rFonts w:ascii="Arial" w:hAnsi="Arial" w:cs="Arial"/>
          <w:bCs/>
          <w:sz w:val="22"/>
          <w:szCs w:val="22"/>
        </w:rPr>
      </w:pPr>
      <w:r w:rsidRPr="009A4F94">
        <w:rPr>
          <w:rFonts w:ascii="Arial" w:hAnsi="Arial" w:cs="Arial"/>
          <w:bCs/>
          <w:sz w:val="22"/>
          <w:szCs w:val="22"/>
        </w:rPr>
        <w:t>Cohen. (2006</w:t>
      </w:r>
      <w:r w:rsidRPr="009A4F94">
        <w:rPr>
          <w:rFonts w:ascii="Arial" w:hAnsi="Arial" w:cs="Arial"/>
          <w:bCs/>
          <w:i/>
          <w:iCs/>
          <w:sz w:val="22"/>
          <w:szCs w:val="22"/>
        </w:rPr>
        <w:t>). Compliment your staff with nonmonetary rewards</w:t>
      </w:r>
      <w:r w:rsidRPr="009A4F94">
        <w:rPr>
          <w:rFonts w:ascii="Arial" w:hAnsi="Arial" w:cs="Arial"/>
          <w:bCs/>
          <w:sz w:val="22"/>
          <w:szCs w:val="22"/>
        </w:rPr>
        <w:t xml:space="preserve">. Nursing Management, 37(12), 10–14, available at: </w:t>
      </w:r>
      <w:hyperlink r:id="rId9" w:history="1">
        <w:r w:rsidRPr="009A4F94">
          <w:rPr>
            <w:rStyle w:val="Hyperlink"/>
            <w:rFonts w:ascii="Arial" w:hAnsi="Arial" w:cs="Arial"/>
            <w:bCs/>
            <w:sz w:val="22"/>
            <w:szCs w:val="22"/>
          </w:rPr>
          <w:t>https://doi.org/10.1097/00006247-200612000-00004</w:t>
        </w:r>
      </w:hyperlink>
      <w:r w:rsidRPr="009A4F94">
        <w:rPr>
          <w:rFonts w:ascii="Arial" w:hAnsi="Arial" w:cs="Arial"/>
          <w:bCs/>
          <w:sz w:val="22"/>
          <w:szCs w:val="22"/>
        </w:rPr>
        <w:t xml:space="preserve"> (Accessed at: 25 Feb 2022)</w:t>
      </w:r>
    </w:p>
    <w:p w14:paraId="4BD25C01" w14:textId="6020739E" w:rsidR="00607AD9" w:rsidRPr="009A4F94" w:rsidRDefault="00607AD9" w:rsidP="000E3EBA">
      <w:pPr>
        <w:spacing w:line="360" w:lineRule="auto"/>
        <w:rPr>
          <w:rFonts w:ascii="Arial" w:hAnsi="Arial" w:cs="Arial"/>
          <w:bCs/>
          <w:sz w:val="22"/>
          <w:szCs w:val="22"/>
        </w:rPr>
      </w:pPr>
    </w:p>
    <w:p w14:paraId="58006BC2" w14:textId="05A12F2F" w:rsidR="00607AD9" w:rsidRPr="009A4F94" w:rsidRDefault="00607AD9" w:rsidP="000E3EBA">
      <w:pPr>
        <w:spacing w:line="360" w:lineRule="auto"/>
        <w:rPr>
          <w:rFonts w:ascii="Arial" w:hAnsi="Arial" w:cs="Arial"/>
          <w:bCs/>
          <w:sz w:val="22"/>
          <w:szCs w:val="22"/>
        </w:rPr>
      </w:pPr>
      <w:r w:rsidRPr="009A4F94">
        <w:rPr>
          <w:rFonts w:ascii="Arial" w:hAnsi="Arial" w:cs="Arial"/>
          <w:bCs/>
          <w:sz w:val="22"/>
          <w:szCs w:val="22"/>
        </w:rPr>
        <w:t xml:space="preserve">Creative Group (2021) </w:t>
      </w:r>
      <w:r w:rsidRPr="009A4F94">
        <w:rPr>
          <w:rFonts w:ascii="Arial" w:hAnsi="Arial" w:cs="Arial"/>
          <w:bCs/>
          <w:i/>
          <w:iCs/>
          <w:sz w:val="22"/>
          <w:szCs w:val="22"/>
        </w:rPr>
        <w:t>Incentives at work: Motivation for employees</w:t>
      </w:r>
      <w:r w:rsidRPr="009A4F94">
        <w:rPr>
          <w:rFonts w:ascii="Arial" w:hAnsi="Arial" w:cs="Arial"/>
          <w:bCs/>
          <w:sz w:val="22"/>
          <w:szCs w:val="22"/>
        </w:rPr>
        <w:t xml:space="preserve">, available at: </w:t>
      </w:r>
      <w:hyperlink r:id="rId10" w:history="1">
        <w:r w:rsidRPr="009A4F94">
          <w:rPr>
            <w:rStyle w:val="Hyperlink"/>
            <w:rFonts w:ascii="Arial" w:hAnsi="Arial" w:cs="Arial"/>
            <w:bCs/>
            <w:sz w:val="22"/>
            <w:szCs w:val="22"/>
          </w:rPr>
          <w:t>https://www.creativegroupinc.com/2017/06/25/motivation-incentives-workplace/</w:t>
        </w:r>
      </w:hyperlink>
      <w:r w:rsidRPr="009A4F94">
        <w:rPr>
          <w:rFonts w:ascii="Arial" w:hAnsi="Arial" w:cs="Arial"/>
          <w:bCs/>
          <w:sz w:val="22"/>
          <w:szCs w:val="22"/>
        </w:rPr>
        <w:t xml:space="preserve"> (Accessed at: </w:t>
      </w:r>
      <w:r w:rsidR="00593009" w:rsidRPr="009A4F94">
        <w:rPr>
          <w:rFonts w:ascii="Arial" w:hAnsi="Arial" w:cs="Arial"/>
          <w:bCs/>
          <w:sz w:val="22"/>
          <w:szCs w:val="22"/>
        </w:rPr>
        <w:t>1</w:t>
      </w:r>
      <w:r w:rsidRPr="009A4F94">
        <w:rPr>
          <w:rFonts w:ascii="Arial" w:hAnsi="Arial" w:cs="Arial"/>
          <w:bCs/>
          <w:sz w:val="22"/>
          <w:szCs w:val="22"/>
        </w:rPr>
        <w:t>2 Mar 2022)</w:t>
      </w:r>
    </w:p>
    <w:p w14:paraId="143E804E" w14:textId="3CCCE157" w:rsidR="00593009" w:rsidRPr="009A4F94" w:rsidRDefault="00593009" w:rsidP="000E3EBA">
      <w:pPr>
        <w:spacing w:line="360" w:lineRule="auto"/>
        <w:rPr>
          <w:rFonts w:ascii="Arial" w:hAnsi="Arial" w:cs="Arial"/>
          <w:bCs/>
          <w:sz w:val="22"/>
          <w:szCs w:val="22"/>
        </w:rPr>
      </w:pPr>
    </w:p>
    <w:p w14:paraId="1AED9881" w14:textId="1607B9A5" w:rsidR="00593009" w:rsidRPr="009A4F94" w:rsidRDefault="00593009" w:rsidP="000E3EBA">
      <w:pPr>
        <w:spacing w:line="360" w:lineRule="auto"/>
        <w:rPr>
          <w:rFonts w:ascii="Arial" w:hAnsi="Arial" w:cs="Arial"/>
          <w:bCs/>
          <w:sz w:val="22"/>
          <w:szCs w:val="22"/>
        </w:rPr>
      </w:pPr>
      <w:r w:rsidRPr="009A4F94">
        <w:rPr>
          <w:rFonts w:ascii="Arial" w:hAnsi="Arial" w:cs="Arial"/>
          <w:bCs/>
          <w:sz w:val="22"/>
          <w:szCs w:val="22"/>
        </w:rPr>
        <w:t xml:space="preserve">Fordham, L. (2017) </w:t>
      </w:r>
      <w:r w:rsidRPr="009A4F94">
        <w:rPr>
          <w:rFonts w:ascii="Arial" w:hAnsi="Arial" w:cs="Arial"/>
          <w:bCs/>
          <w:i/>
          <w:iCs/>
          <w:sz w:val="22"/>
          <w:szCs w:val="22"/>
        </w:rPr>
        <w:t>The role of the workplace in employee motivation,</w:t>
      </w:r>
      <w:r w:rsidRPr="009A4F94">
        <w:rPr>
          <w:rFonts w:ascii="Arial" w:hAnsi="Arial" w:cs="Arial"/>
          <w:bCs/>
          <w:sz w:val="22"/>
          <w:szCs w:val="22"/>
        </w:rPr>
        <w:t xml:space="preserve"> available at: </w:t>
      </w:r>
      <w:hyperlink r:id="rId11" w:history="1">
        <w:r w:rsidRPr="009A4F94">
          <w:rPr>
            <w:rStyle w:val="Hyperlink"/>
            <w:rFonts w:ascii="Arial" w:hAnsi="Arial" w:cs="Arial"/>
            <w:bCs/>
            <w:sz w:val="22"/>
            <w:szCs w:val="22"/>
          </w:rPr>
          <w:t>https://employeebenefits.co.uk/issues/motivation-themed-week-september-2017/workplace-motivation/</w:t>
        </w:r>
      </w:hyperlink>
      <w:r w:rsidRPr="009A4F94">
        <w:rPr>
          <w:rFonts w:ascii="Arial" w:hAnsi="Arial" w:cs="Arial"/>
          <w:bCs/>
          <w:sz w:val="22"/>
          <w:szCs w:val="22"/>
        </w:rPr>
        <w:t xml:space="preserve"> (Accessed at: 12 Mar 2022)</w:t>
      </w:r>
    </w:p>
    <w:p w14:paraId="4169AB7C" w14:textId="0DE484E6" w:rsidR="00D14F66" w:rsidRPr="009A4F94" w:rsidRDefault="00D14F66" w:rsidP="000E3EBA">
      <w:pPr>
        <w:spacing w:line="360" w:lineRule="auto"/>
        <w:rPr>
          <w:rFonts w:ascii="Arial" w:hAnsi="Arial" w:cs="Arial"/>
          <w:bCs/>
          <w:sz w:val="22"/>
          <w:szCs w:val="22"/>
        </w:rPr>
      </w:pPr>
    </w:p>
    <w:p w14:paraId="12CB1EA9" w14:textId="6EECF3A7" w:rsidR="00D14F66" w:rsidRPr="009A4F94" w:rsidRDefault="00D14F66" w:rsidP="000E3EBA">
      <w:pPr>
        <w:spacing w:line="360" w:lineRule="auto"/>
        <w:rPr>
          <w:rFonts w:ascii="Arial" w:hAnsi="Arial" w:cs="Arial"/>
          <w:bCs/>
          <w:sz w:val="22"/>
          <w:szCs w:val="22"/>
        </w:rPr>
      </w:pPr>
      <w:proofErr w:type="spellStart"/>
      <w:r w:rsidRPr="009A4F94">
        <w:rPr>
          <w:rFonts w:ascii="Arial" w:hAnsi="Arial" w:cs="Arial"/>
          <w:bCs/>
          <w:sz w:val="22"/>
          <w:szCs w:val="22"/>
        </w:rPr>
        <w:t>Gartenstein</w:t>
      </w:r>
      <w:proofErr w:type="spellEnd"/>
      <w:r w:rsidRPr="009A4F94">
        <w:rPr>
          <w:rFonts w:ascii="Arial" w:hAnsi="Arial" w:cs="Arial"/>
          <w:bCs/>
          <w:sz w:val="22"/>
          <w:szCs w:val="22"/>
        </w:rPr>
        <w:t xml:space="preserve">, D. (2018) </w:t>
      </w:r>
      <w:r w:rsidRPr="009A4F94">
        <w:rPr>
          <w:rFonts w:ascii="Arial" w:hAnsi="Arial" w:cs="Arial"/>
          <w:bCs/>
          <w:i/>
          <w:iCs/>
          <w:sz w:val="22"/>
          <w:szCs w:val="22"/>
        </w:rPr>
        <w:t>Good working conditions for workers</w:t>
      </w:r>
      <w:r w:rsidRPr="009A4F94">
        <w:rPr>
          <w:rFonts w:ascii="Arial" w:hAnsi="Arial" w:cs="Arial"/>
          <w:bCs/>
          <w:sz w:val="22"/>
          <w:szCs w:val="22"/>
        </w:rPr>
        <w:t xml:space="preserve">, available at: </w:t>
      </w:r>
      <w:hyperlink r:id="rId12" w:history="1">
        <w:r w:rsidRPr="009A4F94">
          <w:rPr>
            <w:rStyle w:val="Hyperlink"/>
            <w:rFonts w:ascii="Arial" w:hAnsi="Arial" w:cs="Arial"/>
            <w:bCs/>
            <w:sz w:val="22"/>
            <w:szCs w:val="22"/>
          </w:rPr>
          <w:t>https://work.chron.com/good-working-conditions-workers-8106.html</w:t>
        </w:r>
      </w:hyperlink>
      <w:r w:rsidRPr="009A4F94">
        <w:rPr>
          <w:rFonts w:ascii="Arial" w:hAnsi="Arial" w:cs="Arial"/>
          <w:bCs/>
          <w:sz w:val="22"/>
          <w:szCs w:val="22"/>
        </w:rPr>
        <w:t xml:space="preserve"> (Accessed at: 12 Mar 2022)</w:t>
      </w:r>
    </w:p>
    <w:p w14:paraId="6FBF9D52" w14:textId="25033A44" w:rsidR="00A2029B" w:rsidRPr="009A4F94" w:rsidRDefault="00A2029B" w:rsidP="000E3EBA">
      <w:pPr>
        <w:spacing w:line="360" w:lineRule="auto"/>
        <w:rPr>
          <w:rFonts w:ascii="Arial" w:hAnsi="Arial" w:cs="Arial"/>
          <w:bCs/>
          <w:sz w:val="22"/>
          <w:szCs w:val="22"/>
        </w:rPr>
      </w:pPr>
    </w:p>
    <w:p w14:paraId="07DF16B4" w14:textId="782B2186" w:rsidR="00A2029B" w:rsidRPr="009A4F94" w:rsidRDefault="00A2029B" w:rsidP="000E3EBA">
      <w:pPr>
        <w:spacing w:line="360" w:lineRule="auto"/>
        <w:rPr>
          <w:rFonts w:ascii="Arial" w:hAnsi="Arial" w:cs="Arial"/>
          <w:bCs/>
          <w:sz w:val="22"/>
          <w:szCs w:val="22"/>
        </w:rPr>
      </w:pPr>
      <w:r w:rsidRPr="009A4F94">
        <w:rPr>
          <w:rFonts w:ascii="Arial" w:hAnsi="Arial" w:cs="Arial"/>
          <w:bCs/>
          <w:sz w:val="22"/>
          <w:szCs w:val="22"/>
        </w:rPr>
        <w:t xml:space="preserve">Hamlin, K. (2019) </w:t>
      </w:r>
      <w:r w:rsidRPr="009A4F94">
        <w:rPr>
          <w:rFonts w:ascii="Arial" w:hAnsi="Arial" w:cs="Arial"/>
          <w:bCs/>
          <w:i/>
          <w:iCs/>
          <w:sz w:val="22"/>
          <w:szCs w:val="22"/>
        </w:rPr>
        <w:t>The role of a reward in employee motivation</w:t>
      </w:r>
      <w:r w:rsidRPr="009A4F94">
        <w:rPr>
          <w:rFonts w:ascii="Arial" w:hAnsi="Arial" w:cs="Arial"/>
          <w:bCs/>
          <w:sz w:val="22"/>
          <w:szCs w:val="22"/>
        </w:rPr>
        <w:t xml:space="preserve">, available at: </w:t>
      </w:r>
      <w:hyperlink r:id="rId13" w:history="1">
        <w:r w:rsidRPr="009A4F94">
          <w:rPr>
            <w:rStyle w:val="Hyperlink"/>
            <w:rFonts w:ascii="Arial" w:hAnsi="Arial" w:cs="Arial"/>
            <w:bCs/>
            <w:sz w:val="22"/>
            <w:szCs w:val="22"/>
          </w:rPr>
          <w:t>https://smallbusiness.chron.com/role-reward-employee-motivation-18814.html</w:t>
        </w:r>
      </w:hyperlink>
      <w:r w:rsidRPr="009A4F94">
        <w:rPr>
          <w:rFonts w:ascii="Arial" w:hAnsi="Arial" w:cs="Arial"/>
          <w:bCs/>
          <w:sz w:val="22"/>
          <w:szCs w:val="22"/>
        </w:rPr>
        <w:t xml:space="preserve"> (Accessed at: 23 Mar 2022)</w:t>
      </w:r>
    </w:p>
    <w:p w14:paraId="68EDD52C" w14:textId="0717D90C" w:rsidR="000A1A24" w:rsidRPr="009A4F94" w:rsidRDefault="000A1A24" w:rsidP="000E3EBA">
      <w:pPr>
        <w:spacing w:line="360" w:lineRule="auto"/>
        <w:rPr>
          <w:rFonts w:ascii="Arial" w:hAnsi="Arial" w:cs="Arial"/>
          <w:bCs/>
          <w:sz w:val="22"/>
          <w:szCs w:val="22"/>
        </w:rPr>
      </w:pPr>
    </w:p>
    <w:p w14:paraId="38EE4F97" w14:textId="72C326C3" w:rsidR="000A1A24" w:rsidRPr="009A4F94" w:rsidRDefault="000A1A24" w:rsidP="000E3EBA">
      <w:pPr>
        <w:spacing w:line="360" w:lineRule="auto"/>
        <w:rPr>
          <w:rFonts w:ascii="Arial" w:hAnsi="Arial" w:cs="Arial"/>
          <w:bCs/>
          <w:sz w:val="22"/>
          <w:szCs w:val="22"/>
        </w:rPr>
      </w:pPr>
      <w:r w:rsidRPr="009A4F94">
        <w:rPr>
          <w:rFonts w:ascii="Arial" w:hAnsi="Arial" w:cs="Arial"/>
          <w:bCs/>
          <w:sz w:val="22"/>
          <w:szCs w:val="22"/>
        </w:rPr>
        <w:t xml:space="preserve">Heathfield, S. M. (2021) </w:t>
      </w:r>
      <w:r w:rsidRPr="009A4F94">
        <w:rPr>
          <w:rFonts w:ascii="Arial" w:hAnsi="Arial" w:cs="Arial"/>
          <w:bCs/>
          <w:i/>
          <w:iCs/>
          <w:sz w:val="22"/>
          <w:szCs w:val="22"/>
        </w:rPr>
        <w:t>9 ways to inspire motivation in the workplace</w:t>
      </w:r>
      <w:r w:rsidRPr="009A4F94">
        <w:rPr>
          <w:rFonts w:ascii="Arial" w:hAnsi="Arial" w:cs="Arial"/>
          <w:bCs/>
          <w:sz w:val="22"/>
          <w:szCs w:val="22"/>
        </w:rPr>
        <w:t xml:space="preserve">, available at: </w:t>
      </w:r>
      <w:hyperlink r:id="rId14" w:history="1">
        <w:r w:rsidRPr="009A4F94">
          <w:rPr>
            <w:rStyle w:val="Hyperlink"/>
            <w:rFonts w:ascii="Arial" w:hAnsi="Arial" w:cs="Arial"/>
            <w:bCs/>
            <w:sz w:val="22"/>
            <w:szCs w:val="22"/>
          </w:rPr>
          <w:t>https://www.thebalancecareers.com/does-your-workplace-inspire-motivation-1918742</w:t>
        </w:r>
      </w:hyperlink>
      <w:r w:rsidRPr="009A4F94">
        <w:rPr>
          <w:rFonts w:ascii="Arial" w:hAnsi="Arial" w:cs="Arial"/>
          <w:bCs/>
          <w:sz w:val="22"/>
          <w:szCs w:val="22"/>
        </w:rPr>
        <w:t xml:space="preserve"> (Accessed at: 23 Mar 2022)</w:t>
      </w:r>
    </w:p>
    <w:p w14:paraId="70A7559F" w14:textId="15A32CCE" w:rsidR="00F423A0" w:rsidRPr="009A4F94" w:rsidRDefault="000A1A24" w:rsidP="000E3EBA">
      <w:pPr>
        <w:spacing w:line="360" w:lineRule="auto"/>
        <w:rPr>
          <w:rFonts w:ascii="Arial" w:hAnsi="Arial" w:cs="Arial"/>
          <w:bCs/>
          <w:sz w:val="22"/>
          <w:szCs w:val="22"/>
        </w:rPr>
      </w:pPr>
      <w:r w:rsidRPr="009A4F94">
        <w:rPr>
          <w:rFonts w:ascii="Arial" w:hAnsi="Arial" w:cs="Arial"/>
          <w:bCs/>
          <w:sz w:val="22"/>
          <w:szCs w:val="22"/>
        </w:rPr>
        <w:t xml:space="preserve"> </w:t>
      </w:r>
    </w:p>
    <w:p w14:paraId="253CF0A6" w14:textId="77777777" w:rsidR="00615727" w:rsidRPr="009A4F94" w:rsidRDefault="00615727" w:rsidP="000E3EBA">
      <w:pPr>
        <w:spacing w:line="360" w:lineRule="auto"/>
        <w:rPr>
          <w:rFonts w:ascii="Arial" w:hAnsi="Arial" w:cs="Arial"/>
          <w:bCs/>
          <w:sz w:val="22"/>
          <w:szCs w:val="22"/>
        </w:rPr>
      </w:pPr>
      <w:r w:rsidRPr="009A4F94">
        <w:rPr>
          <w:rFonts w:ascii="Arial" w:hAnsi="Arial" w:cs="Arial"/>
          <w:bCs/>
          <w:sz w:val="22"/>
          <w:szCs w:val="22"/>
        </w:rPr>
        <w:t xml:space="preserve">Hospital Pharmacy (Philadelphia), 52(11), 729–731, available at: </w:t>
      </w:r>
      <w:hyperlink r:id="rId15" w:history="1">
        <w:r w:rsidRPr="009A4F94">
          <w:rPr>
            <w:rStyle w:val="Hyperlink"/>
            <w:rFonts w:ascii="Arial" w:hAnsi="Arial" w:cs="Arial"/>
            <w:bCs/>
            <w:sz w:val="22"/>
            <w:szCs w:val="22"/>
          </w:rPr>
          <w:t>https://doi.org/10.1177/0018578717736242</w:t>
        </w:r>
      </w:hyperlink>
      <w:r w:rsidRPr="009A4F94">
        <w:rPr>
          <w:rFonts w:ascii="Arial" w:hAnsi="Arial" w:cs="Arial"/>
          <w:bCs/>
          <w:sz w:val="22"/>
          <w:szCs w:val="22"/>
        </w:rPr>
        <w:t xml:space="preserve"> (Accessed at: 28 Feb 2022)</w:t>
      </w:r>
    </w:p>
    <w:p w14:paraId="56DC539E" w14:textId="493A8C6D" w:rsidR="00615727" w:rsidRPr="009A4F94" w:rsidRDefault="00615727" w:rsidP="000E3EBA">
      <w:pPr>
        <w:spacing w:line="360" w:lineRule="auto"/>
        <w:rPr>
          <w:rFonts w:ascii="Arial" w:hAnsi="Arial" w:cs="Arial"/>
          <w:bCs/>
          <w:sz w:val="22"/>
          <w:szCs w:val="22"/>
        </w:rPr>
      </w:pPr>
    </w:p>
    <w:p w14:paraId="6629FDCC" w14:textId="0138C8B7" w:rsidR="00D14F66" w:rsidRPr="009A4F94" w:rsidRDefault="00D14F66" w:rsidP="000E3EBA">
      <w:pPr>
        <w:spacing w:line="360" w:lineRule="auto"/>
        <w:rPr>
          <w:rFonts w:ascii="Arial" w:hAnsi="Arial" w:cs="Arial"/>
          <w:bCs/>
          <w:sz w:val="22"/>
          <w:szCs w:val="22"/>
        </w:rPr>
      </w:pPr>
      <w:r w:rsidRPr="009A4F94">
        <w:rPr>
          <w:rFonts w:ascii="Arial" w:hAnsi="Arial" w:cs="Arial"/>
          <w:bCs/>
          <w:sz w:val="22"/>
          <w:szCs w:val="22"/>
        </w:rPr>
        <w:lastRenderedPageBreak/>
        <w:t>Indeed (2021</w:t>
      </w:r>
      <w:r w:rsidRPr="009A4F94">
        <w:rPr>
          <w:rFonts w:ascii="Arial" w:hAnsi="Arial" w:cs="Arial"/>
          <w:bCs/>
          <w:i/>
          <w:iCs/>
          <w:sz w:val="22"/>
          <w:szCs w:val="22"/>
        </w:rPr>
        <w:t>) Positive working environment: definition and characteristics</w:t>
      </w:r>
      <w:r w:rsidRPr="009A4F94">
        <w:rPr>
          <w:rFonts w:ascii="Arial" w:hAnsi="Arial" w:cs="Arial"/>
          <w:bCs/>
          <w:sz w:val="22"/>
          <w:szCs w:val="22"/>
        </w:rPr>
        <w:t xml:space="preserve">, available at: </w:t>
      </w:r>
      <w:hyperlink r:id="rId16" w:history="1">
        <w:r w:rsidRPr="009A4F94">
          <w:rPr>
            <w:rStyle w:val="Hyperlink"/>
            <w:rFonts w:ascii="Arial" w:hAnsi="Arial" w:cs="Arial"/>
            <w:bCs/>
            <w:sz w:val="22"/>
            <w:szCs w:val="22"/>
          </w:rPr>
          <w:t>https://www.indeed.com/career-advice/career-development/positive-working-environment</w:t>
        </w:r>
      </w:hyperlink>
      <w:r w:rsidRPr="009A4F94">
        <w:rPr>
          <w:rFonts w:ascii="Arial" w:hAnsi="Arial" w:cs="Arial"/>
          <w:bCs/>
          <w:sz w:val="22"/>
          <w:szCs w:val="22"/>
        </w:rPr>
        <w:t xml:space="preserve"> (Accessed at: 28 Feb 2022)</w:t>
      </w:r>
    </w:p>
    <w:p w14:paraId="7A78D24B" w14:textId="77777777" w:rsidR="00D14F66" w:rsidRPr="009A4F94" w:rsidRDefault="00D14F66" w:rsidP="000E3EBA">
      <w:pPr>
        <w:spacing w:line="360" w:lineRule="auto"/>
        <w:rPr>
          <w:rFonts w:ascii="Arial" w:hAnsi="Arial" w:cs="Arial"/>
          <w:bCs/>
          <w:sz w:val="22"/>
          <w:szCs w:val="22"/>
        </w:rPr>
      </w:pPr>
    </w:p>
    <w:p w14:paraId="502A2AF5" w14:textId="2DAD6147" w:rsidR="00890005" w:rsidRPr="009A4F94" w:rsidRDefault="00755D82" w:rsidP="000E3EBA">
      <w:pPr>
        <w:spacing w:line="360" w:lineRule="auto"/>
        <w:rPr>
          <w:rFonts w:ascii="Arial" w:hAnsi="Arial" w:cs="Arial"/>
          <w:bCs/>
          <w:sz w:val="22"/>
          <w:szCs w:val="22"/>
        </w:rPr>
      </w:pPr>
      <w:r w:rsidRPr="009A4F94">
        <w:rPr>
          <w:rFonts w:ascii="Arial" w:hAnsi="Arial" w:cs="Arial"/>
          <w:bCs/>
          <w:sz w:val="22"/>
          <w:szCs w:val="22"/>
        </w:rPr>
        <w:t xml:space="preserve">Indeed (2022) </w:t>
      </w:r>
      <w:r w:rsidRPr="009A4F94">
        <w:rPr>
          <w:rFonts w:ascii="Arial" w:hAnsi="Arial" w:cs="Arial"/>
          <w:bCs/>
          <w:i/>
          <w:iCs/>
          <w:sz w:val="22"/>
          <w:szCs w:val="22"/>
        </w:rPr>
        <w:t>6 Common types of workplace motivation</w:t>
      </w:r>
      <w:r w:rsidRPr="009A4F94">
        <w:rPr>
          <w:rFonts w:ascii="Arial" w:hAnsi="Arial" w:cs="Arial"/>
          <w:bCs/>
          <w:sz w:val="22"/>
          <w:szCs w:val="22"/>
        </w:rPr>
        <w:t xml:space="preserve">, available at: </w:t>
      </w:r>
      <w:hyperlink r:id="rId17" w:history="1">
        <w:r w:rsidRPr="009A4F94">
          <w:rPr>
            <w:rStyle w:val="Hyperlink"/>
            <w:rFonts w:ascii="Arial" w:hAnsi="Arial" w:cs="Arial"/>
            <w:bCs/>
            <w:sz w:val="22"/>
            <w:szCs w:val="22"/>
          </w:rPr>
          <w:t>https://www.indeed.com/career-advice/career-development/types-of-workplace-motivation</w:t>
        </w:r>
      </w:hyperlink>
      <w:r w:rsidRPr="009A4F94">
        <w:rPr>
          <w:rFonts w:ascii="Arial" w:hAnsi="Arial" w:cs="Arial"/>
          <w:bCs/>
          <w:sz w:val="22"/>
          <w:szCs w:val="22"/>
        </w:rPr>
        <w:t xml:space="preserve"> (Accessed at: 28 Feb 2022)</w:t>
      </w:r>
    </w:p>
    <w:p w14:paraId="6F79ABA5" w14:textId="29BAC464" w:rsidR="002819C6" w:rsidRPr="009A4F94" w:rsidRDefault="002819C6" w:rsidP="000E3EBA">
      <w:pPr>
        <w:spacing w:line="360" w:lineRule="auto"/>
        <w:rPr>
          <w:rFonts w:ascii="Arial" w:hAnsi="Arial" w:cs="Arial"/>
          <w:bCs/>
          <w:sz w:val="22"/>
          <w:szCs w:val="22"/>
        </w:rPr>
      </w:pPr>
    </w:p>
    <w:p w14:paraId="7D0CF615" w14:textId="4CFF7A10" w:rsidR="002819C6" w:rsidRPr="009A4F94" w:rsidRDefault="002819C6" w:rsidP="000E3EBA">
      <w:pPr>
        <w:spacing w:line="360" w:lineRule="auto"/>
        <w:rPr>
          <w:rFonts w:ascii="Arial" w:hAnsi="Arial" w:cs="Arial"/>
          <w:bCs/>
          <w:sz w:val="22"/>
          <w:szCs w:val="22"/>
        </w:rPr>
      </w:pPr>
      <w:r w:rsidRPr="009A4F94">
        <w:rPr>
          <w:rFonts w:ascii="Arial" w:hAnsi="Arial" w:cs="Arial"/>
          <w:bCs/>
          <w:sz w:val="22"/>
          <w:szCs w:val="22"/>
        </w:rPr>
        <w:t xml:space="preserve">Murphy, J. (2021) </w:t>
      </w:r>
      <w:r w:rsidRPr="009A4F94">
        <w:rPr>
          <w:rFonts w:ascii="Arial" w:hAnsi="Arial" w:cs="Arial"/>
          <w:bCs/>
          <w:i/>
          <w:iCs/>
          <w:sz w:val="22"/>
          <w:szCs w:val="22"/>
        </w:rPr>
        <w:t>24 Freakishly effective ways to motivate employees in 2022</w:t>
      </w:r>
      <w:r w:rsidRPr="009A4F94">
        <w:rPr>
          <w:rFonts w:ascii="Arial" w:hAnsi="Arial" w:cs="Arial"/>
          <w:bCs/>
          <w:sz w:val="22"/>
          <w:szCs w:val="22"/>
        </w:rPr>
        <w:t xml:space="preserve">, available at: </w:t>
      </w:r>
      <w:hyperlink r:id="rId18" w:history="1">
        <w:r w:rsidRPr="009A4F94">
          <w:rPr>
            <w:rStyle w:val="Hyperlink"/>
            <w:rFonts w:ascii="Arial" w:hAnsi="Arial" w:cs="Arial"/>
            <w:bCs/>
            <w:sz w:val="22"/>
            <w:szCs w:val="22"/>
          </w:rPr>
          <w:t>https://snacknation.com/blog/how-to-motivate-employees/</w:t>
        </w:r>
      </w:hyperlink>
      <w:r w:rsidRPr="009A4F94">
        <w:rPr>
          <w:rFonts w:ascii="Arial" w:hAnsi="Arial" w:cs="Arial"/>
          <w:bCs/>
          <w:sz w:val="22"/>
          <w:szCs w:val="22"/>
        </w:rPr>
        <w:t xml:space="preserve"> (Accessed at: 23 Mar 2022)</w:t>
      </w:r>
    </w:p>
    <w:p w14:paraId="512FE73D" w14:textId="77777777" w:rsidR="00915912" w:rsidRPr="009A4F94" w:rsidRDefault="00915912" w:rsidP="000E3EBA">
      <w:pPr>
        <w:spacing w:line="360" w:lineRule="auto"/>
        <w:rPr>
          <w:rFonts w:ascii="Arial" w:hAnsi="Arial" w:cs="Arial"/>
          <w:bCs/>
          <w:sz w:val="22"/>
          <w:szCs w:val="22"/>
        </w:rPr>
      </w:pPr>
    </w:p>
    <w:p w14:paraId="35C6FEE1" w14:textId="301E8400" w:rsidR="00915912" w:rsidRPr="009A4F94" w:rsidRDefault="00915912" w:rsidP="000E3EBA">
      <w:pPr>
        <w:spacing w:line="360" w:lineRule="auto"/>
        <w:rPr>
          <w:rFonts w:ascii="Arial" w:hAnsi="Arial" w:cs="Arial"/>
          <w:bCs/>
          <w:sz w:val="22"/>
          <w:szCs w:val="22"/>
        </w:rPr>
      </w:pPr>
      <w:r w:rsidRPr="009A4F94">
        <w:rPr>
          <w:rFonts w:ascii="Arial" w:hAnsi="Arial" w:cs="Arial"/>
          <w:bCs/>
          <w:sz w:val="22"/>
          <w:szCs w:val="22"/>
        </w:rPr>
        <w:t xml:space="preserve">Phillips, </w:t>
      </w:r>
      <w:proofErr w:type="spellStart"/>
      <w:r w:rsidRPr="009A4F94">
        <w:rPr>
          <w:rFonts w:ascii="Arial" w:hAnsi="Arial" w:cs="Arial"/>
          <w:bCs/>
          <w:sz w:val="22"/>
          <w:szCs w:val="22"/>
        </w:rPr>
        <w:t>Bogdanich</w:t>
      </w:r>
      <w:proofErr w:type="spellEnd"/>
      <w:r w:rsidRPr="009A4F94">
        <w:rPr>
          <w:rFonts w:ascii="Arial" w:hAnsi="Arial" w:cs="Arial"/>
          <w:bCs/>
          <w:sz w:val="22"/>
          <w:szCs w:val="22"/>
        </w:rPr>
        <w:t xml:space="preserve">, I., Carter, K., Holler, J., Smith, T., Ticehurst, E. H., &amp; </w:t>
      </w:r>
      <w:proofErr w:type="spellStart"/>
      <w:r w:rsidRPr="009A4F94">
        <w:rPr>
          <w:rFonts w:ascii="Arial" w:hAnsi="Arial" w:cs="Arial"/>
          <w:bCs/>
          <w:sz w:val="22"/>
          <w:szCs w:val="22"/>
        </w:rPr>
        <w:t>Wascher</w:t>
      </w:r>
      <w:proofErr w:type="spellEnd"/>
      <w:r w:rsidRPr="009A4F94">
        <w:rPr>
          <w:rFonts w:ascii="Arial" w:hAnsi="Arial" w:cs="Arial"/>
          <w:bCs/>
          <w:sz w:val="22"/>
          <w:szCs w:val="22"/>
        </w:rPr>
        <w:t>, M. (2017</w:t>
      </w:r>
      <w:r w:rsidRPr="009A4F94">
        <w:rPr>
          <w:rFonts w:ascii="Arial" w:hAnsi="Arial" w:cs="Arial"/>
          <w:bCs/>
          <w:i/>
          <w:iCs/>
          <w:sz w:val="22"/>
          <w:szCs w:val="22"/>
        </w:rPr>
        <w:t>). Commentary: Exploring Novel Approaches to Staff Rewards and Recognition</w:t>
      </w:r>
      <w:r w:rsidRPr="009A4F94">
        <w:rPr>
          <w:rFonts w:ascii="Arial" w:hAnsi="Arial" w:cs="Arial"/>
          <w:bCs/>
          <w:sz w:val="22"/>
          <w:szCs w:val="22"/>
        </w:rPr>
        <w:t xml:space="preserve">. </w:t>
      </w:r>
    </w:p>
    <w:p w14:paraId="1DBACA18" w14:textId="21E7C93F" w:rsidR="00615727" w:rsidRPr="009A4F94" w:rsidRDefault="00615727" w:rsidP="000E3EBA">
      <w:pPr>
        <w:spacing w:line="360" w:lineRule="auto"/>
        <w:rPr>
          <w:rFonts w:ascii="Arial" w:hAnsi="Arial" w:cs="Arial"/>
          <w:bCs/>
          <w:sz w:val="22"/>
          <w:szCs w:val="22"/>
        </w:rPr>
      </w:pPr>
    </w:p>
    <w:p w14:paraId="54203726" w14:textId="1B2AE1AD" w:rsidR="00615727" w:rsidRPr="009A4F94" w:rsidRDefault="00615727" w:rsidP="000E3EBA">
      <w:pPr>
        <w:spacing w:line="360" w:lineRule="auto"/>
        <w:rPr>
          <w:rFonts w:ascii="Arial" w:hAnsi="Arial" w:cs="Arial"/>
          <w:bCs/>
          <w:sz w:val="22"/>
          <w:szCs w:val="22"/>
        </w:rPr>
      </w:pPr>
      <w:r w:rsidRPr="009A4F94">
        <w:rPr>
          <w:rFonts w:ascii="Arial" w:hAnsi="Arial" w:cs="Arial"/>
          <w:bCs/>
          <w:sz w:val="22"/>
          <w:szCs w:val="22"/>
        </w:rPr>
        <w:t xml:space="preserve">Poe, A (2021) </w:t>
      </w:r>
      <w:r w:rsidRPr="009A4F94">
        <w:rPr>
          <w:rFonts w:ascii="Arial" w:hAnsi="Arial" w:cs="Arial"/>
          <w:bCs/>
          <w:i/>
          <w:iCs/>
          <w:sz w:val="22"/>
          <w:szCs w:val="22"/>
        </w:rPr>
        <w:t>Boost employee loyalty with extra vacation days</w:t>
      </w:r>
      <w:r w:rsidRPr="009A4F94">
        <w:rPr>
          <w:rFonts w:ascii="Arial" w:hAnsi="Arial" w:cs="Arial"/>
          <w:bCs/>
          <w:sz w:val="22"/>
          <w:szCs w:val="22"/>
        </w:rPr>
        <w:t xml:space="preserve">, available at: </w:t>
      </w:r>
      <w:hyperlink r:id="rId19" w:history="1">
        <w:r w:rsidRPr="009A4F94">
          <w:rPr>
            <w:rStyle w:val="Hyperlink"/>
            <w:rFonts w:ascii="Arial" w:hAnsi="Arial" w:cs="Arial"/>
            <w:bCs/>
            <w:sz w:val="22"/>
            <w:szCs w:val="22"/>
          </w:rPr>
          <w:t>https://www.allbusiness.com/boost-employee-loyalty-with-extra-vacation-days-16681000-1.html</w:t>
        </w:r>
      </w:hyperlink>
      <w:r w:rsidRPr="009A4F94">
        <w:rPr>
          <w:rFonts w:ascii="Arial" w:hAnsi="Arial" w:cs="Arial"/>
          <w:bCs/>
          <w:sz w:val="22"/>
          <w:szCs w:val="22"/>
        </w:rPr>
        <w:t xml:space="preserve"> (Accessed at: 2 Mar 2022)</w:t>
      </w:r>
    </w:p>
    <w:p w14:paraId="5D144E4C" w14:textId="77777777" w:rsidR="00915912" w:rsidRPr="009A4F94" w:rsidRDefault="00915912" w:rsidP="000E3EBA">
      <w:pPr>
        <w:spacing w:line="360" w:lineRule="auto"/>
        <w:rPr>
          <w:rFonts w:ascii="Arial" w:hAnsi="Arial" w:cs="Arial"/>
          <w:bCs/>
          <w:sz w:val="22"/>
          <w:szCs w:val="22"/>
        </w:rPr>
      </w:pPr>
    </w:p>
    <w:p w14:paraId="7FE44B88" w14:textId="421886F3" w:rsidR="000406F8" w:rsidRPr="009A4F94" w:rsidRDefault="00890005" w:rsidP="000E3EBA">
      <w:pPr>
        <w:spacing w:line="360" w:lineRule="auto"/>
        <w:rPr>
          <w:rFonts w:ascii="Arial" w:hAnsi="Arial" w:cs="Arial"/>
          <w:bCs/>
          <w:sz w:val="22"/>
          <w:szCs w:val="22"/>
        </w:rPr>
      </w:pPr>
      <w:r w:rsidRPr="009A4F94">
        <w:rPr>
          <w:rFonts w:ascii="Arial" w:hAnsi="Arial" w:cs="Arial"/>
          <w:bCs/>
          <w:sz w:val="22"/>
          <w:szCs w:val="22"/>
        </w:rPr>
        <w:t xml:space="preserve">Question Pro (2022) </w:t>
      </w:r>
      <w:r w:rsidRPr="009A4F94">
        <w:rPr>
          <w:rFonts w:ascii="Arial" w:hAnsi="Arial" w:cs="Arial"/>
          <w:bCs/>
          <w:i/>
          <w:iCs/>
          <w:sz w:val="22"/>
          <w:szCs w:val="22"/>
        </w:rPr>
        <w:t>Employee motivation: Definition, types, importance, and ways to improve it,</w:t>
      </w:r>
      <w:r w:rsidRPr="009A4F94">
        <w:rPr>
          <w:rFonts w:ascii="Arial" w:hAnsi="Arial" w:cs="Arial"/>
          <w:bCs/>
          <w:sz w:val="22"/>
          <w:szCs w:val="22"/>
        </w:rPr>
        <w:t xml:space="preserve"> available at: </w:t>
      </w:r>
      <w:hyperlink r:id="rId20" w:anchor="Top_10_ways_to_motivate_employees" w:history="1">
        <w:r w:rsidRPr="009A4F94">
          <w:rPr>
            <w:rStyle w:val="Hyperlink"/>
            <w:rFonts w:ascii="Arial" w:hAnsi="Arial" w:cs="Arial"/>
            <w:bCs/>
            <w:sz w:val="22"/>
            <w:szCs w:val="22"/>
          </w:rPr>
          <w:t>https://www.questionpro.com/blog/employee-motivation/#Top_10_ways_to_motivate_employees</w:t>
        </w:r>
      </w:hyperlink>
      <w:r w:rsidRPr="009A4F94">
        <w:rPr>
          <w:rFonts w:ascii="Arial" w:hAnsi="Arial" w:cs="Arial"/>
          <w:bCs/>
          <w:sz w:val="22"/>
          <w:szCs w:val="22"/>
        </w:rPr>
        <w:t xml:space="preserve"> (Accessed at: 28 Feb 2022)</w:t>
      </w:r>
    </w:p>
    <w:p w14:paraId="41FDE262" w14:textId="43E295BB" w:rsidR="00986B71" w:rsidRPr="009A4F94" w:rsidRDefault="00986B71" w:rsidP="000E3EBA">
      <w:pPr>
        <w:spacing w:line="360" w:lineRule="auto"/>
        <w:rPr>
          <w:rFonts w:ascii="Arial" w:hAnsi="Arial" w:cs="Arial"/>
          <w:bCs/>
          <w:sz w:val="22"/>
          <w:szCs w:val="22"/>
        </w:rPr>
      </w:pPr>
    </w:p>
    <w:p w14:paraId="6696EF63" w14:textId="5CD350CD" w:rsidR="00986B71" w:rsidRPr="009A4F94" w:rsidRDefault="00986B71" w:rsidP="000E3EBA">
      <w:pPr>
        <w:spacing w:line="360" w:lineRule="auto"/>
        <w:rPr>
          <w:rFonts w:ascii="Arial" w:hAnsi="Arial" w:cs="Arial"/>
          <w:bCs/>
          <w:sz w:val="22"/>
          <w:szCs w:val="22"/>
        </w:rPr>
      </w:pPr>
      <w:proofErr w:type="spellStart"/>
      <w:r w:rsidRPr="009A4F94">
        <w:rPr>
          <w:rFonts w:ascii="Arial" w:hAnsi="Arial" w:cs="Arial"/>
          <w:bCs/>
          <w:sz w:val="22"/>
          <w:szCs w:val="22"/>
        </w:rPr>
        <w:t>Rynes</w:t>
      </w:r>
      <w:proofErr w:type="spellEnd"/>
      <w:r w:rsidRPr="009A4F94">
        <w:rPr>
          <w:rFonts w:ascii="Arial" w:hAnsi="Arial" w:cs="Arial"/>
          <w:bCs/>
          <w:sz w:val="22"/>
          <w:szCs w:val="22"/>
        </w:rPr>
        <w:t xml:space="preserve">, S.L., Gerhart, B., Minette, K.A. (2004) </w:t>
      </w:r>
      <w:r w:rsidRPr="009A4F94">
        <w:rPr>
          <w:rFonts w:ascii="Arial" w:hAnsi="Arial" w:cs="Arial"/>
          <w:bCs/>
          <w:i/>
          <w:iCs/>
          <w:sz w:val="22"/>
          <w:szCs w:val="22"/>
        </w:rPr>
        <w:t>The importance of pay in employee motivation: discrepancies between what people say and what they do</w:t>
      </w:r>
      <w:r w:rsidRPr="009A4F94">
        <w:rPr>
          <w:rFonts w:ascii="Arial" w:hAnsi="Arial" w:cs="Arial"/>
          <w:bCs/>
          <w:sz w:val="22"/>
          <w:szCs w:val="22"/>
        </w:rPr>
        <w:t xml:space="preserve">, </w:t>
      </w:r>
      <w:r w:rsidR="003370B3" w:rsidRPr="009A4F94">
        <w:rPr>
          <w:rFonts w:ascii="Arial" w:hAnsi="Arial" w:cs="Arial"/>
          <w:bCs/>
          <w:sz w:val="22"/>
          <w:szCs w:val="22"/>
        </w:rPr>
        <w:t xml:space="preserve">Human Resources Management, </w:t>
      </w:r>
      <w:r w:rsidRPr="009A4F94">
        <w:rPr>
          <w:rFonts w:ascii="Arial" w:hAnsi="Arial" w:cs="Arial"/>
          <w:bCs/>
          <w:sz w:val="22"/>
          <w:szCs w:val="22"/>
        </w:rPr>
        <w:t>available at:</w:t>
      </w:r>
      <w:r w:rsidR="003370B3" w:rsidRPr="009A4F94">
        <w:rPr>
          <w:rFonts w:ascii="Arial" w:hAnsi="Arial" w:cs="Arial"/>
          <w:bCs/>
          <w:sz w:val="22"/>
          <w:szCs w:val="22"/>
        </w:rPr>
        <w:t xml:space="preserve"> </w:t>
      </w:r>
      <w:hyperlink r:id="rId21" w:history="1">
        <w:r w:rsidR="003370B3" w:rsidRPr="009A4F94">
          <w:rPr>
            <w:rStyle w:val="Hyperlink"/>
            <w:rFonts w:ascii="Arial" w:hAnsi="Arial" w:cs="Arial"/>
            <w:bCs/>
            <w:sz w:val="22"/>
            <w:szCs w:val="22"/>
          </w:rPr>
          <w:t>https://www.google.com/url?sa=t&amp;rct=j&amp;q=&amp;esrc=s&amp;source=web&amp;cd=&amp;ved=2ahUKEwjBw6rGwbP2AhURtKQKHRxIBjkQFnoECDkQAQ&amp;url=https%3A%2F%2Fwww.utm.edu%2F~mikem%2Fdocuments%2FPayasamotivator.pdf&amp;usg=AOvVaw1w9JXeIk95qTGOQ9h__Elf</w:t>
        </w:r>
      </w:hyperlink>
      <w:r w:rsidR="003370B3" w:rsidRPr="009A4F94">
        <w:rPr>
          <w:rFonts w:ascii="Arial" w:hAnsi="Arial" w:cs="Arial"/>
          <w:bCs/>
          <w:sz w:val="22"/>
          <w:szCs w:val="22"/>
        </w:rPr>
        <w:t xml:space="preserve"> (Accessed at: 2 Mar 2022)</w:t>
      </w:r>
    </w:p>
    <w:p w14:paraId="31CFBEC9" w14:textId="09D6F798" w:rsidR="005C62F5" w:rsidRPr="009A4F94" w:rsidRDefault="005C62F5" w:rsidP="000E3EBA">
      <w:pPr>
        <w:spacing w:line="360" w:lineRule="auto"/>
        <w:rPr>
          <w:rFonts w:ascii="Arial" w:hAnsi="Arial" w:cs="Arial"/>
          <w:bCs/>
          <w:sz w:val="22"/>
          <w:szCs w:val="22"/>
        </w:rPr>
      </w:pPr>
    </w:p>
    <w:p w14:paraId="16E53C24" w14:textId="275A27C8" w:rsidR="005C62F5" w:rsidRPr="009A4F94" w:rsidRDefault="005C62F5" w:rsidP="000E3EBA">
      <w:pPr>
        <w:spacing w:line="360" w:lineRule="auto"/>
        <w:rPr>
          <w:rFonts w:ascii="Arial" w:hAnsi="Arial" w:cs="Arial"/>
          <w:bCs/>
          <w:sz w:val="22"/>
          <w:szCs w:val="22"/>
        </w:rPr>
      </w:pPr>
      <w:r w:rsidRPr="009A4F94">
        <w:rPr>
          <w:rFonts w:ascii="Arial" w:hAnsi="Arial" w:cs="Arial"/>
          <w:bCs/>
          <w:sz w:val="22"/>
          <w:szCs w:val="22"/>
        </w:rPr>
        <w:t xml:space="preserve">Staff Scapes (2021) </w:t>
      </w:r>
      <w:r w:rsidRPr="009A4F94">
        <w:rPr>
          <w:rFonts w:ascii="Arial" w:hAnsi="Arial" w:cs="Arial"/>
          <w:bCs/>
          <w:i/>
          <w:iCs/>
          <w:sz w:val="22"/>
          <w:szCs w:val="22"/>
        </w:rPr>
        <w:t xml:space="preserve">Seven employee motivation </w:t>
      </w:r>
      <w:r w:rsidR="00AA5B96" w:rsidRPr="009A4F94">
        <w:rPr>
          <w:rFonts w:ascii="Arial" w:hAnsi="Arial" w:cs="Arial"/>
          <w:bCs/>
          <w:i/>
          <w:iCs/>
          <w:sz w:val="22"/>
          <w:szCs w:val="22"/>
        </w:rPr>
        <w:t>strategies</w:t>
      </w:r>
      <w:r w:rsidRPr="009A4F94">
        <w:rPr>
          <w:rFonts w:ascii="Arial" w:hAnsi="Arial" w:cs="Arial"/>
          <w:bCs/>
          <w:i/>
          <w:iCs/>
          <w:sz w:val="22"/>
          <w:szCs w:val="22"/>
        </w:rPr>
        <w:t xml:space="preserve"> that boost productivity</w:t>
      </w:r>
      <w:r w:rsidRPr="009A4F94">
        <w:rPr>
          <w:rFonts w:ascii="Arial" w:hAnsi="Arial" w:cs="Arial"/>
          <w:bCs/>
          <w:sz w:val="22"/>
          <w:szCs w:val="22"/>
        </w:rPr>
        <w:t xml:space="preserve">, available at: </w:t>
      </w:r>
      <w:hyperlink r:id="rId22" w:history="1">
        <w:r w:rsidRPr="009A4F94">
          <w:rPr>
            <w:rStyle w:val="Hyperlink"/>
            <w:rFonts w:ascii="Arial" w:hAnsi="Arial" w:cs="Arial"/>
            <w:bCs/>
            <w:sz w:val="22"/>
            <w:szCs w:val="22"/>
          </w:rPr>
          <w:t>https://staffscapes.com/seven-employee-motivation-strategies-that-boost-productivity/</w:t>
        </w:r>
      </w:hyperlink>
      <w:r w:rsidRPr="009A4F94">
        <w:rPr>
          <w:rFonts w:ascii="Arial" w:hAnsi="Arial" w:cs="Arial"/>
          <w:bCs/>
          <w:sz w:val="22"/>
          <w:szCs w:val="22"/>
        </w:rPr>
        <w:t xml:space="preserve"> </w:t>
      </w:r>
      <w:r w:rsidR="00AA5B96" w:rsidRPr="009A4F94">
        <w:rPr>
          <w:rFonts w:ascii="Arial" w:hAnsi="Arial" w:cs="Arial"/>
          <w:bCs/>
          <w:sz w:val="22"/>
          <w:szCs w:val="22"/>
        </w:rPr>
        <w:t>(Accessed at: 23 Mar 2022)</w:t>
      </w:r>
    </w:p>
    <w:p w14:paraId="478A7B73" w14:textId="77777777" w:rsidR="00890005" w:rsidRPr="009A4F94" w:rsidRDefault="00890005" w:rsidP="000E3EBA">
      <w:pPr>
        <w:spacing w:line="360" w:lineRule="auto"/>
        <w:rPr>
          <w:rFonts w:ascii="Arial" w:hAnsi="Arial" w:cs="Arial"/>
          <w:bCs/>
          <w:sz w:val="22"/>
          <w:szCs w:val="22"/>
        </w:rPr>
      </w:pPr>
    </w:p>
    <w:p w14:paraId="53120BF8" w14:textId="37BABBD9" w:rsidR="000406F8" w:rsidRPr="009A4F94" w:rsidRDefault="000406F8" w:rsidP="000E3EBA">
      <w:pPr>
        <w:spacing w:line="360" w:lineRule="auto"/>
        <w:rPr>
          <w:rFonts w:ascii="Arial" w:hAnsi="Arial" w:cs="Arial"/>
          <w:bCs/>
          <w:sz w:val="22"/>
          <w:szCs w:val="22"/>
        </w:rPr>
      </w:pPr>
      <w:r w:rsidRPr="009A4F94">
        <w:rPr>
          <w:rFonts w:ascii="Arial" w:hAnsi="Arial" w:cs="Arial"/>
          <w:bCs/>
          <w:sz w:val="22"/>
          <w:szCs w:val="22"/>
        </w:rPr>
        <w:t xml:space="preserve">The Chartered Management Institute (2021) </w:t>
      </w:r>
      <w:r w:rsidRPr="009A4F94">
        <w:rPr>
          <w:rFonts w:ascii="Arial" w:hAnsi="Arial" w:cs="Arial"/>
          <w:bCs/>
          <w:i/>
          <w:iCs/>
          <w:sz w:val="22"/>
          <w:szCs w:val="22"/>
        </w:rPr>
        <w:t>Eight ways bad managers kill conversations and motivation</w:t>
      </w:r>
      <w:r w:rsidRPr="009A4F94">
        <w:rPr>
          <w:rFonts w:ascii="Arial" w:hAnsi="Arial" w:cs="Arial"/>
          <w:bCs/>
          <w:sz w:val="22"/>
          <w:szCs w:val="22"/>
        </w:rPr>
        <w:t xml:space="preserve">, available at: </w:t>
      </w:r>
      <w:hyperlink r:id="rId23" w:history="1">
        <w:r w:rsidRPr="009A4F94">
          <w:rPr>
            <w:rStyle w:val="Hyperlink"/>
            <w:rFonts w:ascii="Arial" w:hAnsi="Arial" w:cs="Arial"/>
            <w:bCs/>
            <w:sz w:val="22"/>
            <w:szCs w:val="22"/>
          </w:rPr>
          <w:t>https://www.managers.org.uk/knowledge-and-</w:t>
        </w:r>
        <w:r w:rsidRPr="009A4F94">
          <w:rPr>
            <w:rStyle w:val="Hyperlink"/>
            <w:rFonts w:ascii="Arial" w:hAnsi="Arial" w:cs="Arial"/>
            <w:bCs/>
            <w:sz w:val="22"/>
            <w:szCs w:val="22"/>
          </w:rPr>
          <w:lastRenderedPageBreak/>
          <w:t>insights/article/eight-ways-bad-managers-kill-conversations-and-motivation/</w:t>
        </w:r>
      </w:hyperlink>
      <w:r w:rsidRPr="009A4F94">
        <w:rPr>
          <w:rFonts w:ascii="Arial" w:hAnsi="Arial" w:cs="Arial"/>
          <w:bCs/>
          <w:sz w:val="22"/>
          <w:szCs w:val="22"/>
        </w:rPr>
        <w:t xml:space="preserve"> (Accessed at: 25 Feb 2022)</w:t>
      </w:r>
    </w:p>
    <w:p w14:paraId="11C5522B" w14:textId="59EE0965" w:rsidR="00006286" w:rsidRPr="009A4F94" w:rsidRDefault="00006286" w:rsidP="000E3EBA">
      <w:pPr>
        <w:spacing w:line="360" w:lineRule="auto"/>
        <w:rPr>
          <w:rFonts w:ascii="Arial" w:hAnsi="Arial" w:cs="Arial"/>
          <w:bCs/>
          <w:sz w:val="22"/>
          <w:szCs w:val="22"/>
        </w:rPr>
      </w:pPr>
    </w:p>
    <w:p w14:paraId="1BEB565D" w14:textId="6ABBF48B" w:rsidR="00006286" w:rsidRPr="009A4F94" w:rsidRDefault="00006286" w:rsidP="000E3EBA">
      <w:pPr>
        <w:spacing w:line="360" w:lineRule="auto"/>
        <w:rPr>
          <w:rFonts w:ascii="Arial" w:hAnsi="Arial" w:cs="Arial"/>
          <w:bCs/>
          <w:sz w:val="22"/>
          <w:szCs w:val="22"/>
        </w:rPr>
      </w:pPr>
      <w:r w:rsidRPr="009A4F94">
        <w:rPr>
          <w:rFonts w:ascii="Arial" w:hAnsi="Arial" w:cs="Arial"/>
          <w:bCs/>
          <w:sz w:val="22"/>
          <w:szCs w:val="22"/>
        </w:rPr>
        <w:t xml:space="preserve">Wilson, G. (2021) </w:t>
      </w:r>
      <w:r w:rsidRPr="009A4F94">
        <w:rPr>
          <w:rFonts w:ascii="Arial" w:hAnsi="Arial" w:cs="Arial"/>
          <w:bCs/>
          <w:i/>
          <w:iCs/>
          <w:sz w:val="22"/>
          <w:szCs w:val="22"/>
        </w:rPr>
        <w:t>5 Key motivators in the workplace that improve employee experience</w:t>
      </w:r>
      <w:r w:rsidRPr="009A4F94">
        <w:rPr>
          <w:rFonts w:ascii="Arial" w:hAnsi="Arial" w:cs="Arial"/>
          <w:bCs/>
          <w:sz w:val="22"/>
          <w:szCs w:val="22"/>
        </w:rPr>
        <w:t xml:space="preserve">, available at: </w:t>
      </w:r>
      <w:hyperlink r:id="rId24" w:history="1">
        <w:r w:rsidRPr="009A4F94">
          <w:rPr>
            <w:rStyle w:val="Hyperlink"/>
            <w:rFonts w:ascii="Arial" w:hAnsi="Arial" w:cs="Arial"/>
            <w:bCs/>
            <w:sz w:val="22"/>
            <w:szCs w:val="22"/>
          </w:rPr>
          <w:t>https://www.thesuccessfactory.co.uk/blog/motivators-in-the-workplace-that-improve-employee-experience</w:t>
        </w:r>
      </w:hyperlink>
      <w:r w:rsidRPr="009A4F94">
        <w:rPr>
          <w:rFonts w:ascii="Arial" w:hAnsi="Arial" w:cs="Arial"/>
          <w:bCs/>
          <w:sz w:val="22"/>
          <w:szCs w:val="22"/>
        </w:rPr>
        <w:t xml:space="preserve"> (Accessed at: 23 Mar 2022)</w:t>
      </w:r>
    </w:p>
    <w:p w14:paraId="1512ABC7" w14:textId="32532A77" w:rsidR="004C57E7" w:rsidRPr="009A4F94" w:rsidRDefault="004C57E7" w:rsidP="000E3EBA">
      <w:pPr>
        <w:spacing w:line="360" w:lineRule="auto"/>
        <w:rPr>
          <w:rFonts w:ascii="Arial" w:hAnsi="Arial" w:cs="Arial"/>
          <w:bCs/>
          <w:sz w:val="22"/>
          <w:szCs w:val="22"/>
        </w:rPr>
      </w:pPr>
    </w:p>
    <w:sectPr w:rsidR="004C57E7" w:rsidRPr="009A4F9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E1409" w14:textId="77777777" w:rsidR="00D87777" w:rsidRDefault="00D87777" w:rsidP="009A4F94">
      <w:r>
        <w:separator/>
      </w:r>
    </w:p>
  </w:endnote>
  <w:endnote w:type="continuationSeparator" w:id="0">
    <w:p w14:paraId="59ADD01A" w14:textId="77777777" w:rsidR="00D87777" w:rsidRDefault="00D87777" w:rsidP="009A4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2378868"/>
      <w:docPartObj>
        <w:docPartGallery w:val="Page Numbers (Bottom of Page)"/>
        <w:docPartUnique/>
      </w:docPartObj>
    </w:sdtPr>
    <w:sdtEndPr/>
    <w:sdtContent>
      <w:p w14:paraId="75A5826D" w14:textId="5DA939DB" w:rsidR="009A4F94" w:rsidRDefault="009A4F94">
        <w:pPr>
          <w:pStyle w:val="Footer"/>
          <w:jc w:val="center"/>
        </w:pPr>
        <w:r>
          <w:fldChar w:fldCharType="begin"/>
        </w:r>
        <w:r>
          <w:instrText>PAGE   \* MERGEFORMAT</w:instrText>
        </w:r>
        <w:r>
          <w:fldChar w:fldCharType="separate"/>
        </w:r>
        <w:r>
          <w:rPr>
            <w:lang w:val="ro-RO"/>
          </w:rPr>
          <w:t>2</w:t>
        </w:r>
        <w:r>
          <w:fldChar w:fldCharType="end"/>
        </w:r>
      </w:p>
    </w:sdtContent>
  </w:sdt>
  <w:p w14:paraId="326CF69E" w14:textId="77777777" w:rsidR="009A4F94" w:rsidRDefault="009A4F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606B3" w14:textId="77777777" w:rsidR="00D87777" w:rsidRDefault="00D87777" w:rsidP="009A4F94">
      <w:r>
        <w:separator/>
      </w:r>
    </w:p>
  </w:footnote>
  <w:footnote w:type="continuationSeparator" w:id="0">
    <w:p w14:paraId="17015E2A" w14:textId="77777777" w:rsidR="00D87777" w:rsidRDefault="00D87777" w:rsidP="009A4F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857"/>
    <w:rsid w:val="00006286"/>
    <w:rsid w:val="000406F8"/>
    <w:rsid w:val="0008092A"/>
    <w:rsid w:val="000A1A24"/>
    <w:rsid w:val="000E1286"/>
    <w:rsid w:val="000E3EBA"/>
    <w:rsid w:val="001364A1"/>
    <w:rsid w:val="00165AF6"/>
    <w:rsid w:val="001A59E6"/>
    <w:rsid w:val="001B1B88"/>
    <w:rsid w:val="001C2B74"/>
    <w:rsid w:val="002819C6"/>
    <w:rsid w:val="002A72C9"/>
    <w:rsid w:val="002C7A5C"/>
    <w:rsid w:val="003370B3"/>
    <w:rsid w:val="00363F59"/>
    <w:rsid w:val="00390F09"/>
    <w:rsid w:val="00397470"/>
    <w:rsid w:val="003F49CA"/>
    <w:rsid w:val="004A4A14"/>
    <w:rsid w:val="004A6790"/>
    <w:rsid w:val="004C57E7"/>
    <w:rsid w:val="004F724F"/>
    <w:rsid w:val="00583BEE"/>
    <w:rsid w:val="00593009"/>
    <w:rsid w:val="005C62F5"/>
    <w:rsid w:val="005E0A36"/>
    <w:rsid w:val="00607AD9"/>
    <w:rsid w:val="00615727"/>
    <w:rsid w:val="00673015"/>
    <w:rsid w:val="006B55FA"/>
    <w:rsid w:val="00702E91"/>
    <w:rsid w:val="007426C9"/>
    <w:rsid w:val="00745116"/>
    <w:rsid w:val="00755D82"/>
    <w:rsid w:val="007C3402"/>
    <w:rsid w:val="007E3D94"/>
    <w:rsid w:val="00805BA0"/>
    <w:rsid w:val="00890005"/>
    <w:rsid w:val="00915912"/>
    <w:rsid w:val="00921293"/>
    <w:rsid w:val="00986B71"/>
    <w:rsid w:val="009A4857"/>
    <w:rsid w:val="009A4F94"/>
    <w:rsid w:val="009B4CC8"/>
    <w:rsid w:val="009C276F"/>
    <w:rsid w:val="00A2029B"/>
    <w:rsid w:val="00A22D56"/>
    <w:rsid w:val="00A75E69"/>
    <w:rsid w:val="00A8756D"/>
    <w:rsid w:val="00AA5B96"/>
    <w:rsid w:val="00B17FC6"/>
    <w:rsid w:val="00B67B44"/>
    <w:rsid w:val="00D14F66"/>
    <w:rsid w:val="00D87777"/>
    <w:rsid w:val="00DD4728"/>
    <w:rsid w:val="00E6422B"/>
    <w:rsid w:val="00EC2630"/>
    <w:rsid w:val="00F309E8"/>
    <w:rsid w:val="00F30E15"/>
    <w:rsid w:val="00F423A0"/>
    <w:rsid w:val="00FB0373"/>
    <w:rsid w:val="00FF29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E85B4"/>
  <w15:chartTrackingRefBased/>
  <w15:docId w15:val="{00D7628E-DCA5-874C-9460-D05F8D15A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B96"/>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4857"/>
    <w:pPr>
      <w:ind w:left="720"/>
      <w:contextualSpacing/>
    </w:pPr>
  </w:style>
  <w:style w:type="character" w:customStyle="1" w:styleId="apple-converted-space">
    <w:name w:val="apple-converted-space"/>
    <w:basedOn w:val="DefaultParagraphFont"/>
    <w:rsid w:val="004C57E7"/>
  </w:style>
  <w:style w:type="character" w:styleId="Hyperlink">
    <w:name w:val="Hyperlink"/>
    <w:basedOn w:val="DefaultParagraphFont"/>
    <w:uiPriority w:val="99"/>
    <w:unhideWhenUsed/>
    <w:rsid w:val="000406F8"/>
    <w:rPr>
      <w:color w:val="0563C1" w:themeColor="hyperlink"/>
      <w:u w:val="single"/>
    </w:rPr>
  </w:style>
  <w:style w:type="character" w:styleId="UnresolvedMention">
    <w:name w:val="Unresolved Mention"/>
    <w:basedOn w:val="DefaultParagraphFont"/>
    <w:uiPriority w:val="99"/>
    <w:semiHidden/>
    <w:unhideWhenUsed/>
    <w:rsid w:val="000406F8"/>
    <w:rPr>
      <w:color w:val="605E5C"/>
      <w:shd w:val="clear" w:color="auto" w:fill="E1DFDD"/>
    </w:rPr>
  </w:style>
  <w:style w:type="character" w:customStyle="1" w:styleId="hscoswrapper">
    <w:name w:val="hs_cos_wrapper"/>
    <w:basedOn w:val="DefaultParagraphFont"/>
    <w:rsid w:val="00593009"/>
  </w:style>
  <w:style w:type="paragraph" w:styleId="NormalWeb">
    <w:name w:val="Normal (Web)"/>
    <w:basedOn w:val="Normal"/>
    <w:uiPriority w:val="99"/>
    <w:semiHidden/>
    <w:unhideWhenUsed/>
    <w:rsid w:val="007C3402"/>
    <w:pPr>
      <w:spacing w:before="100" w:beforeAutospacing="1" w:after="100" w:afterAutospacing="1"/>
    </w:pPr>
    <w:rPr>
      <w:sz w:val="24"/>
      <w:szCs w:val="24"/>
      <w:lang w:val="en-US" w:eastAsia="en-US"/>
    </w:rPr>
  </w:style>
  <w:style w:type="character" w:styleId="Strong">
    <w:name w:val="Strong"/>
    <w:basedOn w:val="DefaultParagraphFont"/>
    <w:uiPriority w:val="22"/>
    <w:qFormat/>
    <w:rsid w:val="007C3402"/>
    <w:rPr>
      <w:b/>
      <w:bCs/>
    </w:rPr>
  </w:style>
  <w:style w:type="paragraph" w:styleId="Header">
    <w:name w:val="header"/>
    <w:basedOn w:val="Normal"/>
    <w:link w:val="HeaderChar"/>
    <w:uiPriority w:val="99"/>
    <w:unhideWhenUsed/>
    <w:rsid w:val="009A4F94"/>
    <w:pPr>
      <w:tabs>
        <w:tab w:val="center" w:pos="4680"/>
        <w:tab w:val="right" w:pos="9360"/>
      </w:tabs>
    </w:pPr>
  </w:style>
  <w:style w:type="character" w:customStyle="1" w:styleId="HeaderChar">
    <w:name w:val="Header Char"/>
    <w:basedOn w:val="DefaultParagraphFont"/>
    <w:link w:val="Header"/>
    <w:uiPriority w:val="99"/>
    <w:rsid w:val="009A4F94"/>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9A4F94"/>
    <w:pPr>
      <w:tabs>
        <w:tab w:val="center" w:pos="4680"/>
        <w:tab w:val="right" w:pos="9360"/>
      </w:tabs>
    </w:pPr>
  </w:style>
  <w:style w:type="character" w:customStyle="1" w:styleId="FooterChar">
    <w:name w:val="Footer Char"/>
    <w:basedOn w:val="DefaultParagraphFont"/>
    <w:link w:val="Footer"/>
    <w:uiPriority w:val="99"/>
    <w:rsid w:val="009A4F94"/>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833816">
      <w:bodyDiv w:val="1"/>
      <w:marLeft w:val="0"/>
      <w:marRight w:val="0"/>
      <w:marTop w:val="0"/>
      <w:marBottom w:val="0"/>
      <w:divBdr>
        <w:top w:val="none" w:sz="0" w:space="0" w:color="auto"/>
        <w:left w:val="none" w:sz="0" w:space="0" w:color="auto"/>
        <w:bottom w:val="none" w:sz="0" w:space="0" w:color="auto"/>
        <w:right w:val="none" w:sz="0" w:space="0" w:color="auto"/>
      </w:divBdr>
    </w:div>
    <w:div w:id="379482628">
      <w:bodyDiv w:val="1"/>
      <w:marLeft w:val="0"/>
      <w:marRight w:val="0"/>
      <w:marTop w:val="0"/>
      <w:marBottom w:val="0"/>
      <w:divBdr>
        <w:top w:val="none" w:sz="0" w:space="0" w:color="auto"/>
        <w:left w:val="none" w:sz="0" w:space="0" w:color="auto"/>
        <w:bottom w:val="none" w:sz="0" w:space="0" w:color="auto"/>
        <w:right w:val="none" w:sz="0" w:space="0" w:color="auto"/>
      </w:divBdr>
    </w:div>
    <w:div w:id="787817256">
      <w:bodyDiv w:val="1"/>
      <w:marLeft w:val="0"/>
      <w:marRight w:val="0"/>
      <w:marTop w:val="0"/>
      <w:marBottom w:val="0"/>
      <w:divBdr>
        <w:top w:val="none" w:sz="0" w:space="0" w:color="auto"/>
        <w:left w:val="none" w:sz="0" w:space="0" w:color="auto"/>
        <w:bottom w:val="none" w:sz="0" w:space="0" w:color="auto"/>
        <w:right w:val="none" w:sz="0" w:space="0" w:color="auto"/>
      </w:divBdr>
    </w:div>
    <w:div w:id="946888182">
      <w:bodyDiv w:val="1"/>
      <w:marLeft w:val="0"/>
      <w:marRight w:val="0"/>
      <w:marTop w:val="0"/>
      <w:marBottom w:val="0"/>
      <w:divBdr>
        <w:top w:val="none" w:sz="0" w:space="0" w:color="auto"/>
        <w:left w:val="none" w:sz="0" w:space="0" w:color="auto"/>
        <w:bottom w:val="none" w:sz="0" w:space="0" w:color="auto"/>
        <w:right w:val="none" w:sz="0" w:space="0" w:color="auto"/>
      </w:divBdr>
    </w:div>
    <w:div w:id="1148670780">
      <w:bodyDiv w:val="1"/>
      <w:marLeft w:val="0"/>
      <w:marRight w:val="0"/>
      <w:marTop w:val="0"/>
      <w:marBottom w:val="0"/>
      <w:divBdr>
        <w:top w:val="none" w:sz="0" w:space="0" w:color="auto"/>
        <w:left w:val="none" w:sz="0" w:space="0" w:color="auto"/>
        <w:bottom w:val="none" w:sz="0" w:space="0" w:color="auto"/>
        <w:right w:val="none" w:sz="0" w:space="0" w:color="auto"/>
      </w:divBdr>
    </w:div>
    <w:div w:id="1246038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macareer.com/blog/extra-paid-holiday-time--one-of-the-most-attractive-employee-benefits" TargetMode="External"/><Relationship Id="rId13" Type="http://schemas.openxmlformats.org/officeDocument/2006/relationships/hyperlink" Target="https://smallbusiness.chron.com/role-reward-employee-motivation-18814.html" TargetMode="External"/><Relationship Id="rId18" Type="http://schemas.openxmlformats.org/officeDocument/2006/relationships/hyperlink" Target="https://snacknation.com/blog/how-to-motivate-employe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ogle.com/url?sa=t&amp;rct=j&amp;q=&amp;esrc=s&amp;source=web&amp;cd=&amp;ved=2ahUKEwjBw6rGwbP2AhURtKQKHRxIBjkQFnoECDkQAQ&amp;url=https%3A%2F%2Fwww.utm.edu%2F~mikem%2Fdocuments%2FPayasamotivator.pdf&amp;usg=AOvVaw1w9JXeIk95qTGOQ9h__Elf" TargetMode="External"/><Relationship Id="rId7" Type="http://schemas.openxmlformats.org/officeDocument/2006/relationships/endnotes" Target="endnotes.xml"/><Relationship Id="rId12" Type="http://schemas.openxmlformats.org/officeDocument/2006/relationships/hyperlink" Target="https://work.chron.com/good-working-conditions-workers-8106.html" TargetMode="External"/><Relationship Id="rId17" Type="http://schemas.openxmlformats.org/officeDocument/2006/relationships/hyperlink" Target="https://www.indeed.com/career-advice/career-development/types-of-workplace-motivatio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ndeed.com/career-advice/career-development/positive-working-environment" TargetMode="External"/><Relationship Id="rId20" Type="http://schemas.openxmlformats.org/officeDocument/2006/relationships/hyperlink" Target="https://www.questionpro.com/blog/employee-motiv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mployeebenefits.co.uk/issues/motivation-themed-week-september-2017/workplace-motivation/" TargetMode="External"/><Relationship Id="rId24" Type="http://schemas.openxmlformats.org/officeDocument/2006/relationships/hyperlink" Target="https://www.thesuccessfactory.co.uk/blog/motivators-in-the-workplace-that-improve-employee-experience" TargetMode="External"/><Relationship Id="rId5" Type="http://schemas.openxmlformats.org/officeDocument/2006/relationships/webSettings" Target="webSettings.xml"/><Relationship Id="rId15" Type="http://schemas.openxmlformats.org/officeDocument/2006/relationships/hyperlink" Target="https://doi.org/10.1177/0018578717736242" TargetMode="External"/><Relationship Id="rId23" Type="http://schemas.openxmlformats.org/officeDocument/2006/relationships/hyperlink" Target="https://www.managers.org.uk/knowledge-and-insights/article/eight-ways-bad-managers-kill-conversations-and-motivation/" TargetMode="External"/><Relationship Id="rId10" Type="http://schemas.openxmlformats.org/officeDocument/2006/relationships/hyperlink" Target="https://www.creativegroupinc.com/2017/06/25/motivation-incentives-workplace/" TargetMode="External"/><Relationship Id="rId19" Type="http://schemas.openxmlformats.org/officeDocument/2006/relationships/hyperlink" Target="https://www.allbusiness.com/boost-employee-loyalty-with-extra-vacation-days-16681000-1.html" TargetMode="External"/><Relationship Id="rId4" Type="http://schemas.openxmlformats.org/officeDocument/2006/relationships/settings" Target="settings.xml"/><Relationship Id="rId9" Type="http://schemas.openxmlformats.org/officeDocument/2006/relationships/hyperlink" Target="https://doi.org/10.1097/00006247-200612000-00004" TargetMode="External"/><Relationship Id="rId14" Type="http://schemas.openxmlformats.org/officeDocument/2006/relationships/hyperlink" Target="https://www.thebalancecareers.com/does-your-workplace-inspire-motivation-1918742" TargetMode="External"/><Relationship Id="rId22" Type="http://schemas.openxmlformats.org/officeDocument/2006/relationships/hyperlink" Target="https://staffscapes.com/seven-employee-motivation-strategies-that-boost-productivit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FE25B-E8F0-462A-AA17-8EE9A97B87F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9</Pages>
  <Words>2722</Words>
  <Characters>15520</Characters>
  <Application>Microsoft Office Word</Application>
  <DocSecurity>0</DocSecurity>
  <Lines>129</Lines>
  <Paragraphs>36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Cristian Spridon</cp:lastModifiedBy>
  <cp:revision>8</cp:revision>
  <dcterms:created xsi:type="dcterms:W3CDTF">2022-03-06T16:37:00Z</dcterms:created>
  <dcterms:modified xsi:type="dcterms:W3CDTF">2022-03-19T13:25:00Z</dcterms:modified>
</cp:coreProperties>
</file>