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729066916"/>
        <w:docPartObj>
          <w:docPartGallery w:val="Cover Pages"/>
          <w:docPartUnique/>
        </w:docPartObj>
      </w:sdtPr>
      <w:sdtEndPr/>
      <w:sdtContent>
        <w:p w14:paraId="2AC81EE0" w14:textId="13B699C9" w:rsidR="002A567E" w:rsidRPr="00194EA9" w:rsidRDefault="00D93A4C" w:rsidP="00194EA9">
          <w:r>
            <w:rPr>
              <w:noProof/>
            </w:rPr>
            <mc:AlternateContent>
              <mc:Choice Requires="wps">
                <w:drawing>
                  <wp:anchor distT="0" distB="0" distL="114300" distR="114300" simplePos="0" relativeHeight="251661312" behindDoc="0" locked="0" layoutInCell="1" allowOverlap="1" wp14:anchorId="5F36731C" wp14:editId="7FE03F22">
                    <wp:simplePos x="0" y="0"/>
                    <wp:positionH relativeFrom="margin">
                      <wp:align>right</wp:align>
                    </wp:positionH>
                    <wp:positionV relativeFrom="paragraph">
                      <wp:posOffset>7858409</wp:posOffset>
                    </wp:positionV>
                    <wp:extent cx="5721790" cy="1204004"/>
                    <wp:effectExtent l="0" t="0" r="12700" b="15240"/>
                    <wp:wrapNone/>
                    <wp:docPr id="1320682640" name="Text Box 4"/>
                    <wp:cNvGraphicFramePr/>
                    <a:graphic xmlns:a="http://schemas.openxmlformats.org/drawingml/2006/main">
                      <a:graphicData uri="http://schemas.microsoft.com/office/word/2010/wordprocessingShape">
                        <wps:wsp>
                          <wps:cNvSpPr txBox="1"/>
                          <wps:spPr>
                            <a:xfrm>
                              <a:off x="0" y="0"/>
                              <a:ext cx="5721790" cy="1204004"/>
                            </a:xfrm>
                            <a:prstGeom prst="rect">
                              <a:avLst/>
                            </a:prstGeom>
                            <a:solidFill>
                              <a:schemeClr val="lt1"/>
                            </a:solidFill>
                            <a:ln w="6350">
                              <a:solidFill>
                                <a:prstClr val="black"/>
                              </a:solidFill>
                            </a:ln>
                          </wps:spPr>
                          <wps:txbx>
                            <w:txbxContent>
                              <w:p w14:paraId="08FCC5B7" w14:textId="28A0EBCF" w:rsidR="00D93A4C" w:rsidRDefault="00D93A4C" w:rsidP="00D93A4C">
                                <w:r>
                                  <w:t xml:space="preserve">I acknowledge the use of Grammarly on 12/11/2024  to check my work for readability, grammar and syntax. </w:t>
                                </w:r>
                              </w:p>
                              <w:p w14:paraId="73FA0882" w14:textId="334D7A54" w:rsidR="00D93A4C" w:rsidRDefault="00D93A4C" w:rsidP="00D93A4C">
                                <w:r>
                                  <w:t xml:space="preserve">I confirm that I have not presented any </w:t>
                                </w:r>
                                <w:r w:rsidR="00A86BBF" w:rsidRPr="00A86BBF">
                                  <w:t>AI-generated text as my own work. I confirm I have copies of my drafts, notes, and other resources I used before and after using AI tools,</w:t>
                                </w:r>
                                <w:r>
                                  <w:t xml:space="preserve"> which I may be asked to provide in evidence.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36731C" id="_x0000_t202" coordsize="21600,21600" o:spt="202" path="m,l,21600r21600,l21600,xe">
                    <v:stroke joinstyle="miter"/>
                    <v:path gradientshapeok="t" o:connecttype="rect"/>
                  </v:shapetype>
                  <v:shape id="Text Box 4" o:spid="_x0000_s1026" type="#_x0000_t202" style="position:absolute;margin-left:399.35pt;margin-top:618.75pt;width:450.55pt;height:94.8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" fillcolor="white [3201]" strokeweight=".5pt">
                    <v:textbox>
                      <w:txbxContent>
                        <w:p w14:paraId="08FCC5B7" w14:textId="28A0EBCF" w:rsidR="00D93A4C" w:rsidRDefault="00D93A4C" w:rsidP="00D93A4C">
                          <w:r>
                            <w:t xml:space="preserve">I acknowledge the use of Grammarly on 12/11/2024  to check my work for readability, grammar and syntax. </w:t>
                          </w:r>
                        </w:p>
                        <w:p w14:paraId="73FA0882" w14:textId="334D7A54" w:rsidR="00D93A4C" w:rsidRDefault="00D93A4C" w:rsidP="00D93A4C">
                          <w:r>
                            <w:t xml:space="preserve">I confirm that I have not presented any </w:t>
                          </w:r>
                          <w:r w:rsidR="00A86BBF" w:rsidRPr="00A86BBF">
                            <w:t>AI-generated text as my own work. I confirm I have copies of my drafts, notes, and other resources I used before and after using AI tools,</w:t>
                          </w:r>
                          <w:r>
                            <w:t xml:space="preserve"> which I may be asked to provide in evidence.</w:t>
                          </w:r>
                        </w:p>
                      </w:txbxContent>
                    </v:textbox>
                    <w10:wrap anchorx="margin"/>
                  </v:shape>
                </w:pict>
              </mc:Fallback>
            </mc:AlternateContent>
          </w:r>
          <w:r w:rsidR="00D07639">
            <w:rPr>
              <w:noProof/>
            </w:rPr>
            <mc:AlternateContent>
              <mc:Choice Requires="wps">
                <w:drawing>
                  <wp:anchor distT="0" distB="0" distL="114300" distR="114300" simplePos="0" relativeHeight="251660288" behindDoc="0" locked="0" layoutInCell="1" allowOverlap="1" wp14:anchorId="20033B4A" wp14:editId="13EB6C75">
                    <wp:simplePos x="0" y="0"/>
                    <wp:positionH relativeFrom="column">
                      <wp:posOffset>1023042</wp:posOffset>
                    </wp:positionH>
                    <wp:positionV relativeFrom="paragraph">
                      <wp:posOffset>4499572</wp:posOffset>
                    </wp:positionV>
                    <wp:extent cx="3805311" cy="2091351"/>
                    <wp:effectExtent l="0" t="0" r="24130" b="23495"/>
                    <wp:wrapNone/>
                    <wp:docPr id="451538107" name="Text Box 1"/>
                    <wp:cNvGraphicFramePr/>
                    <a:graphic xmlns:a="http://schemas.openxmlformats.org/drawingml/2006/main">
                      <a:graphicData uri="http://schemas.microsoft.com/office/word/2010/wordprocessingShape">
                        <wps:wsp>
                          <wps:cNvSpPr txBox="1"/>
                          <wps:spPr>
                            <a:xfrm>
                              <a:off x="0" y="0"/>
                              <a:ext cx="3805311" cy="2091351"/>
                            </a:xfrm>
                            <a:prstGeom prst="rect">
                              <a:avLst/>
                            </a:prstGeom>
                            <a:solidFill>
                              <a:schemeClr val="lt1"/>
                            </a:solidFill>
                            <a:ln w="6350">
                              <a:solidFill>
                                <a:prstClr val="black"/>
                              </a:solidFill>
                            </a:ln>
                          </wps:spPr>
                          <wps:txbx>
                            <w:txbxContent>
                              <w:p w14:paraId="0551CA68" w14:textId="7A64A054" w:rsidR="00D07639" w:rsidRPr="00A728FE" w:rsidRDefault="002E0017" w:rsidP="0078627D">
                                <w:pPr>
                                  <w:spacing w:line="360" w:lineRule="auto"/>
                                  <w:jc w:val="center"/>
                                  <w:rPr>
                                    <w:rFonts w:ascii="Arial" w:hAnsi="Arial" w:cs="Arial"/>
                                    <w:sz w:val="24"/>
                                    <w:szCs w:val="24"/>
                                  </w:rPr>
                                </w:pPr>
                                <w:r w:rsidRPr="00A728FE">
                                  <w:rPr>
                                    <w:rFonts w:ascii="Arial" w:hAnsi="Arial" w:cs="Arial"/>
                                    <w:sz w:val="24"/>
                                    <w:szCs w:val="24"/>
                                  </w:rPr>
                                  <w:t xml:space="preserve">Module: Financial Management </w:t>
                                </w:r>
                                <w:r w:rsidR="00921767" w:rsidRPr="00A728FE">
                                  <w:rPr>
                                    <w:rFonts w:ascii="Arial" w:hAnsi="Arial" w:cs="Arial"/>
                                    <w:sz w:val="24"/>
                                    <w:szCs w:val="24"/>
                                  </w:rPr>
                                  <w:t>for the Hotel Industry</w:t>
                                </w:r>
                              </w:p>
                              <w:p w14:paraId="006F7E53" w14:textId="6A2A7968" w:rsidR="00921767" w:rsidRPr="005F35D4" w:rsidRDefault="00921767" w:rsidP="0078627D">
                                <w:pPr>
                                  <w:spacing w:line="360" w:lineRule="auto"/>
                                  <w:jc w:val="center"/>
                                  <w:rPr>
                                    <w:rFonts w:ascii="Arial" w:hAnsi="Arial" w:cs="Arial"/>
                                    <w:sz w:val="24"/>
                                    <w:szCs w:val="24"/>
                                    <w:lang w:val="fr-FR"/>
                                  </w:rPr>
                                </w:pPr>
                                <w:r w:rsidRPr="005F35D4">
                                  <w:rPr>
                                    <w:rFonts w:ascii="Arial" w:hAnsi="Arial" w:cs="Arial"/>
                                    <w:sz w:val="24"/>
                                    <w:szCs w:val="24"/>
                                    <w:lang w:val="fr-FR"/>
                                  </w:rPr>
                                  <w:t>Module code: BMIH</w:t>
                                </w:r>
                                <w:r w:rsidR="00C2201F" w:rsidRPr="005F35D4">
                                  <w:rPr>
                                    <w:rFonts w:ascii="Arial" w:hAnsi="Arial" w:cs="Arial"/>
                                    <w:sz w:val="24"/>
                                    <w:szCs w:val="24"/>
                                    <w:lang w:val="fr-FR"/>
                                  </w:rPr>
                                  <w:t>5007</w:t>
                                </w:r>
                              </w:p>
                              <w:p w14:paraId="2E69ADDA" w14:textId="51090FD2" w:rsidR="00C2201F" w:rsidRPr="005F35D4" w:rsidRDefault="00C2201F" w:rsidP="0078627D">
                                <w:pPr>
                                  <w:spacing w:line="360" w:lineRule="auto"/>
                                  <w:jc w:val="center"/>
                                  <w:rPr>
                                    <w:rFonts w:ascii="Arial" w:hAnsi="Arial" w:cs="Arial"/>
                                    <w:sz w:val="24"/>
                                    <w:szCs w:val="24"/>
                                    <w:lang w:val="fr-FR"/>
                                  </w:rPr>
                                </w:pPr>
                                <w:proofErr w:type="spellStart"/>
                                <w:r w:rsidRPr="005F35D4">
                                  <w:rPr>
                                    <w:rFonts w:ascii="Arial" w:hAnsi="Arial" w:cs="Arial"/>
                                    <w:sz w:val="24"/>
                                    <w:szCs w:val="24"/>
                                    <w:lang w:val="fr-FR"/>
                                  </w:rPr>
                                  <w:t>Lecturer</w:t>
                                </w:r>
                                <w:proofErr w:type="spellEnd"/>
                                <w:r w:rsidRPr="005F35D4">
                                  <w:rPr>
                                    <w:rFonts w:ascii="Arial" w:hAnsi="Arial" w:cs="Arial"/>
                                    <w:sz w:val="24"/>
                                    <w:szCs w:val="24"/>
                                    <w:lang w:val="fr-FR"/>
                                  </w:rPr>
                                  <w:t>: Tristan Hawkins</w:t>
                                </w:r>
                              </w:p>
                              <w:p w14:paraId="111139F3" w14:textId="14DAB465" w:rsidR="00C2201F" w:rsidRPr="00A728FE" w:rsidRDefault="00C2201F" w:rsidP="0078627D">
                                <w:pPr>
                                  <w:spacing w:line="360" w:lineRule="auto"/>
                                  <w:jc w:val="center"/>
                                  <w:rPr>
                                    <w:rFonts w:ascii="Arial" w:hAnsi="Arial" w:cs="Arial"/>
                                    <w:sz w:val="24"/>
                                    <w:szCs w:val="24"/>
                                  </w:rPr>
                                </w:pPr>
                                <w:r w:rsidRPr="00A728FE">
                                  <w:rPr>
                                    <w:rFonts w:ascii="Arial" w:hAnsi="Arial" w:cs="Arial"/>
                                    <w:sz w:val="24"/>
                                    <w:szCs w:val="24"/>
                                  </w:rPr>
                                  <w:t xml:space="preserve">Student: </w:t>
                                </w:r>
                                <w:r w:rsidR="00640F2B" w:rsidRPr="00A728FE">
                                  <w:rPr>
                                    <w:rFonts w:ascii="Arial" w:hAnsi="Arial" w:cs="Arial"/>
                                    <w:sz w:val="24"/>
                                    <w:szCs w:val="24"/>
                                  </w:rPr>
                                  <w:t>Beatrice -Elia Gherasim</w:t>
                                </w:r>
                              </w:p>
                              <w:p w14:paraId="15678077" w14:textId="6013FC52" w:rsidR="006A784C" w:rsidRPr="00A728FE" w:rsidRDefault="006A784C" w:rsidP="0078627D">
                                <w:pPr>
                                  <w:spacing w:line="360" w:lineRule="auto"/>
                                  <w:jc w:val="center"/>
                                  <w:rPr>
                                    <w:rFonts w:ascii="Arial" w:hAnsi="Arial" w:cs="Arial"/>
                                    <w:sz w:val="24"/>
                                    <w:szCs w:val="24"/>
                                  </w:rPr>
                                </w:pPr>
                                <w:r w:rsidRPr="00A728FE">
                                  <w:rPr>
                                    <w:rFonts w:ascii="Arial" w:hAnsi="Arial" w:cs="Arial"/>
                                    <w:sz w:val="24"/>
                                    <w:szCs w:val="24"/>
                                  </w:rPr>
                                  <w:t>Student ID: 2241871</w:t>
                                </w:r>
                              </w:p>
                              <w:p w14:paraId="3E80BFC1" w14:textId="3F1E0EAC" w:rsidR="00A728FE" w:rsidRPr="00A728FE" w:rsidRDefault="00A728FE" w:rsidP="0078627D">
                                <w:pPr>
                                  <w:spacing w:line="360" w:lineRule="auto"/>
                                  <w:jc w:val="center"/>
                                  <w:rPr>
                                    <w:rFonts w:ascii="Arial" w:hAnsi="Arial" w:cs="Arial"/>
                                    <w:sz w:val="24"/>
                                    <w:szCs w:val="24"/>
                                  </w:rPr>
                                </w:pPr>
                                <w:r w:rsidRPr="00A728FE">
                                  <w:rPr>
                                    <w:rFonts w:ascii="Arial" w:hAnsi="Arial" w:cs="Arial"/>
                                    <w:sz w:val="24"/>
                                    <w:szCs w:val="24"/>
                                  </w:rPr>
                                  <w:t>Wordcount:</w:t>
                                </w:r>
                                <w:r w:rsidR="00861058">
                                  <w:rPr>
                                    <w:rFonts w:ascii="Arial" w:hAnsi="Arial" w:cs="Arial"/>
                                    <w:sz w:val="24"/>
                                    <w:szCs w:val="24"/>
                                  </w:rPr>
                                  <w:t xml:space="preserve"> 18</w:t>
                                </w:r>
                                <w:r w:rsidR="00BC37A4">
                                  <w:rPr>
                                    <w:rFonts w:ascii="Arial" w:hAnsi="Arial" w:cs="Arial"/>
                                    <w:sz w:val="24"/>
                                    <w:szCs w:val="24"/>
                                  </w:rPr>
                                  <w:t>46</w:t>
                                </w:r>
                              </w:p>
                              <w:p w14:paraId="00FACFF7" w14:textId="77777777" w:rsidR="00A728FE" w:rsidRDefault="00A728FE" w:rsidP="0078627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33B4A" id="Text Box 1" o:spid="_x0000_s1027" type="#_x0000_t202" style="position:absolute;margin-left:80.55pt;margin-top:354.3pt;width:299.65pt;height:164.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" fillcolor="white [3201]" strokeweight=".5pt">
                    <v:textbox>
                      <w:txbxContent>
                        <w:p w14:paraId="0551CA68" w14:textId="7A64A054" w:rsidR="00D07639" w:rsidRPr="00A728FE" w:rsidRDefault="002E0017" w:rsidP="0078627D">
                          <w:pPr>
                            <w:spacing w:line="360" w:lineRule="auto"/>
                            <w:jc w:val="center"/>
                            <w:rPr>
                              <w:rFonts w:ascii="Arial" w:hAnsi="Arial" w:cs="Arial"/>
                              <w:sz w:val="24"/>
                              <w:szCs w:val="24"/>
                            </w:rPr>
                          </w:pPr>
                          <w:r w:rsidRPr="00A728FE">
                            <w:rPr>
                              <w:rFonts w:ascii="Arial" w:hAnsi="Arial" w:cs="Arial"/>
                              <w:sz w:val="24"/>
                              <w:szCs w:val="24"/>
                            </w:rPr>
                            <w:t xml:space="preserve">Module: Financial Management </w:t>
                          </w:r>
                          <w:r w:rsidR="00921767" w:rsidRPr="00A728FE">
                            <w:rPr>
                              <w:rFonts w:ascii="Arial" w:hAnsi="Arial" w:cs="Arial"/>
                              <w:sz w:val="24"/>
                              <w:szCs w:val="24"/>
                            </w:rPr>
                            <w:t>for the Hotel Industry</w:t>
                          </w:r>
                        </w:p>
                        <w:p w14:paraId="006F7E53" w14:textId="6A2A7968" w:rsidR="00921767" w:rsidRPr="005F35D4" w:rsidRDefault="00921767" w:rsidP="0078627D">
                          <w:pPr>
                            <w:spacing w:line="360" w:lineRule="auto"/>
                            <w:jc w:val="center"/>
                            <w:rPr>
                              <w:rFonts w:ascii="Arial" w:hAnsi="Arial" w:cs="Arial"/>
                              <w:sz w:val="24"/>
                              <w:szCs w:val="24"/>
                              <w:lang w:val="fr-FR"/>
                            </w:rPr>
                          </w:pPr>
                          <w:r w:rsidRPr="005F35D4">
                            <w:rPr>
                              <w:rFonts w:ascii="Arial" w:hAnsi="Arial" w:cs="Arial"/>
                              <w:sz w:val="24"/>
                              <w:szCs w:val="24"/>
                              <w:lang w:val="fr-FR"/>
                            </w:rPr>
                            <w:t>Module code: BMIH</w:t>
                          </w:r>
                          <w:r w:rsidR="00C2201F" w:rsidRPr="005F35D4">
                            <w:rPr>
                              <w:rFonts w:ascii="Arial" w:hAnsi="Arial" w:cs="Arial"/>
                              <w:sz w:val="24"/>
                              <w:szCs w:val="24"/>
                              <w:lang w:val="fr-FR"/>
                            </w:rPr>
                            <w:t>5007</w:t>
                          </w:r>
                        </w:p>
                        <w:p w14:paraId="2E69ADDA" w14:textId="51090FD2" w:rsidR="00C2201F" w:rsidRPr="005F35D4" w:rsidRDefault="00C2201F" w:rsidP="0078627D">
                          <w:pPr>
                            <w:spacing w:line="360" w:lineRule="auto"/>
                            <w:jc w:val="center"/>
                            <w:rPr>
                              <w:rFonts w:ascii="Arial" w:hAnsi="Arial" w:cs="Arial"/>
                              <w:sz w:val="24"/>
                              <w:szCs w:val="24"/>
                              <w:lang w:val="fr-FR"/>
                            </w:rPr>
                          </w:pPr>
                          <w:proofErr w:type="spellStart"/>
                          <w:r w:rsidRPr="005F35D4">
                            <w:rPr>
                              <w:rFonts w:ascii="Arial" w:hAnsi="Arial" w:cs="Arial"/>
                              <w:sz w:val="24"/>
                              <w:szCs w:val="24"/>
                              <w:lang w:val="fr-FR"/>
                            </w:rPr>
                            <w:t>Lecturer</w:t>
                          </w:r>
                          <w:proofErr w:type="spellEnd"/>
                          <w:r w:rsidRPr="005F35D4">
                            <w:rPr>
                              <w:rFonts w:ascii="Arial" w:hAnsi="Arial" w:cs="Arial"/>
                              <w:sz w:val="24"/>
                              <w:szCs w:val="24"/>
                              <w:lang w:val="fr-FR"/>
                            </w:rPr>
                            <w:t>: Tristan Hawkins</w:t>
                          </w:r>
                        </w:p>
                        <w:p w14:paraId="111139F3" w14:textId="14DAB465" w:rsidR="00C2201F" w:rsidRPr="00A728FE" w:rsidRDefault="00C2201F" w:rsidP="0078627D">
                          <w:pPr>
                            <w:spacing w:line="360" w:lineRule="auto"/>
                            <w:jc w:val="center"/>
                            <w:rPr>
                              <w:rFonts w:ascii="Arial" w:hAnsi="Arial" w:cs="Arial"/>
                              <w:sz w:val="24"/>
                              <w:szCs w:val="24"/>
                            </w:rPr>
                          </w:pPr>
                          <w:r w:rsidRPr="00A728FE">
                            <w:rPr>
                              <w:rFonts w:ascii="Arial" w:hAnsi="Arial" w:cs="Arial"/>
                              <w:sz w:val="24"/>
                              <w:szCs w:val="24"/>
                            </w:rPr>
                            <w:t xml:space="preserve">Student: </w:t>
                          </w:r>
                          <w:r w:rsidR="00640F2B" w:rsidRPr="00A728FE">
                            <w:rPr>
                              <w:rFonts w:ascii="Arial" w:hAnsi="Arial" w:cs="Arial"/>
                              <w:sz w:val="24"/>
                              <w:szCs w:val="24"/>
                            </w:rPr>
                            <w:t>Beatrice -Elia Gherasim</w:t>
                          </w:r>
                        </w:p>
                        <w:p w14:paraId="15678077" w14:textId="6013FC52" w:rsidR="006A784C" w:rsidRPr="00A728FE" w:rsidRDefault="006A784C" w:rsidP="0078627D">
                          <w:pPr>
                            <w:spacing w:line="360" w:lineRule="auto"/>
                            <w:jc w:val="center"/>
                            <w:rPr>
                              <w:rFonts w:ascii="Arial" w:hAnsi="Arial" w:cs="Arial"/>
                              <w:sz w:val="24"/>
                              <w:szCs w:val="24"/>
                            </w:rPr>
                          </w:pPr>
                          <w:r w:rsidRPr="00A728FE">
                            <w:rPr>
                              <w:rFonts w:ascii="Arial" w:hAnsi="Arial" w:cs="Arial"/>
                              <w:sz w:val="24"/>
                              <w:szCs w:val="24"/>
                            </w:rPr>
                            <w:t>Student ID: 2241871</w:t>
                          </w:r>
                        </w:p>
                        <w:p w14:paraId="3E80BFC1" w14:textId="3F1E0EAC" w:rsidR="00A728FE" w:rsidRPr="00A728FE" w:rsidRDefault="00A728FE" w:rsidP="0078627D">
                          <w:pPr>
                            <w:spacing w:line="360" w:lineRule="auto"/>
                            <w:jc w:val="center"/>
                            <w:rPr>
                              <w:rFonts w:ascii="Arial" w:hAnsi="Arial" w:cs="Arial"/>
                              <w:sz w:val="24"/>
                              <w:szCs w:val="24"/>
                            </w:rPr>
                          </w:pPr>
                          <w:r w:rsidRPr="00A728FE">
                            <w:rPr>
                              <w:rFonts w:ascii="Arial" w:hAnsi="Arial" w:cs="Arial"/>
                              <w:sz w:val="24"/>
                              <w:szCs w:val="24"/>
                            </w:rPr>
                            <w:t>Wordcount:</w:t>
                          </w:r>
                          <w:r w:rsidR="00861058">
                            <w:rPr>
                              <w:rFonts w:ascii="Arial" w:hAnsi="Arial" w:cs="Arial"/>
                              <w:sz w:val="24"/>
                              <w:szCs w:val="24"/>
                            </w:rPr>
                            <w:t xml:space="preserve"> 18</w:t>
                          </w:r>
                          <w:r w:rsidR="00BC37A4">
                            <w:rPr>
                              <w:rFonts w:ascii="Arial" w:hAnsi="Arial" w:cs="Arial"/>
                              <w:sz w:val="24"/>
                              <w:szCs w:val="24"/>
                            </w:rPr>
                            <w:t>46</w:t>
                          </w:r>
                        </w:p>
                        <w:p w14:paraId="00FACFF7" w14:textId="77777777" w:rsidR="00A728FE" w:rsidRDefault="00A728FE" w:rsidP="0078627D">
                          <w:pPr>
                            <w:jc w:val="center"/>
                          </w:pPr>
                        </w:p>
                      </w:txbxContent>
                    </v:textbox>
                  </v:shape>
                </w:pict>
              </mc:Fallback>
            </mc:AlternateContent>
          </w:r>
          <w:r w:rsidR="00550215">
            <w:rPr>
              <w:noProof/>
            </w:rPr>
            <mc:AlternateContent>
              <mc:Choice Requires="wpg">
                <w:drawing>
                  <wp:anchor distT="0" distB="0" distL="114300" distR="114300" simplePos="0" relativeHeight="251659264" behindDoc="1" locked="0" layoutInCell="1" allowOverlap="1" wp14:anchorId="3DAC8A39" wp14:editId="3E74809A">
                    <wp:simplePos x="0" y="0"/>
                    <wp:positionH relativeFrom="margin">
                      <wp:align>center</wp:align>
                    </wp:positionH>
                    <wp:positionV relativeFrom="margin">
                      <wp:align>top</wp:align>
                    </wp:positionV>
                    <wp:extent cx="6864824" cy="4094328"/>
                    <wp:effectExtent l="0" t="0" r="0" b="1905"/>
                    <wp:wrapNone/>
                    <wp:docPr id="193" name="Group 198"/>
                    <wp:cNvGraphicFramePr/>
                    <a:graphic xmlns:a="http://schemas.openxmlformats.org/drawingml/2006/main">
                      <a:graphicData uri="http://schemas.microsoft.com/office/word/2010/wordprocessingGroup">
                        <wpg:wgp>
                          <wpg:cNvGrpSpPr/>
                          <wpg:grpSpPr>
                            <a:xfrm>
                              <a:off x="0" y="0"/>
                              <a:ext cx="6864824" cy="4094328"/>
                              <a:chOff x="0" y="0"/>
                              <a:chExt cx="6864824" cy="40943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BE9B5EB" w14:textId="7AEA6B35" w:rsidR="00550215" w:rsidRDefault="00DC4AA0" w:rsidP="00AA4B53">
                                      <w:pPr>
                                        <w:pStyle w:val="NoSpacing"/>
                                        <w:jc w:val="center"/>
                                        <w:rPr>
                                          <w:rFonts w:asciiTheme="majorHAnsi" w:eastAsiaTheme="majorEastAsia" w:hAnsiTheme="majorHAnsi" w:cstheme="majorBidi"/>
                                          <w:caps/>
                                          <w:color w:val="4472C4" w:themeColor="accent1"/>
                                          <w:sz w:val="72"/>
                                          <w:szCs w:val="72"/>
                                        </w:rPr>
                                      </w:pPr>
                                      <w:r w:rsidRPr="00AA4B53">
                                        <w:rPr>
                                          <w:rFonts w:asciiTheme="majorHAnsi" w:eastAsiaTheme="majorEastAsia" w:hAnsiTheme="majorHAnsi" w:cstheme="majorBidi"/>
                                          <w:caps/>
                                          <w:color w:val="4472C4" w:themeColor="accent1"/>
                                          <w:sz w:val="72"/>
                                          <w:szCs w:val="72"/>
                                        </w:rPr>
                                        <w:t>Report</w:t>
                                      </w:r>
                                      <w:r w:rsidR="00AA4B53" w:rsidRPr="00AA4B53">
                                        <w:rPr>
                                          <w:rFonts w:asciiTheme="majorHAnsi" w:eastAsiaTheme="majorEastAsia" w:hAnsiTheme="majorHAnsi" w:cstheme="majorBidi"/>
                                          <w:caps/>
                                          <w:color w:val="4472C4" w:themeColor="accent1"/>
                                          <w:sz w:val="72"/>
                                          <w:szCs w:val="72"/>
                                        </w:rPr>
                                        <w:t xml:space="preserve"> Case study: the city hotel</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3DAC8A39" id="Group 198" o:spid="_x0000_s1028" style="position:absolute;margin-left:0;margin-top:0;width:540.55pt;height:322.4pt;z-index:-251657216;mso-width-percent:882;mso-position-horizontal:center;mso-position-horizontal-relative:margin;mso-position-vertical:top;mso-position-vertical-relative:margin;mso-width-percent:882" coordsize="68648,409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">
                    <v:rect id="Rectangle 194" o:spid="_x0000_s1029"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shape id="Text Box 196" o:spid="_x0000_s1030"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BE9B5EB" w14:textId="7AEA6B35" w:rsidR="00550215" w:rsidRDefault="00DC4AA0" w:rsidP="00AA4B53">
                                <w:pPr>
                                  <w:pStyle w:val="NoSpacing"/>
                                  <w:jc w:val="center"/>
                                  <w:rPr>
                                    <w:rFonts w:asciiTheme="majorHAnsi" w:eastAsiaTheme="majorEastAsia" w:hAnsiTheme="majorHAnsi" w:cstheme="majorBidi"/>
                                    <w:caps/>
                                    <w:color w:val="4472C4" w:themeColor="accent1"/>
                                    <w:sz w:val="72"/>
                                    <w:szCs w:val="72"/>
                                  </w:rPr>
                                </w:pPr>
                                <w:r w:rsidRPr="00AA4B53">
                                  <w:rPr>
                                    <w:rFonts w:asciiTheme="majorHAnsi" w:eastAsiaTheme="majorEastAsia" w:hAnsiTheme="majorHAnsi" w:cstheme="majorBidi"/>
                                    <w:caps/>
                                    <w:color w:val="4472C4" w:themeColor="accent1"/>
                                    <w:sz w:val="72"/>
                                    <w:szCs w:val="72"/>
                                  </w:rPr>
                                  <w:t>Report</w:t>
                                </w:r>
                                <w:r w:rsidR="00AA4B53" w:rsidRPr="00AA4B53">
                                  <w:rPr>
                                    <w:rFonts w:asciiTheme="majorHAnsi" w:eastAsiaTheme="majorEastAsia" w:hAnsiTheme="majorHAnsi" w:cstheme="majorBidi"/>
                                    <w:caps/>
                                    <w:color w:val="4472C4" w:themeColor="accent1"/>
                                    <w:sz w:val="72"/>
                                    <w:szCs w:val="72"/>
                                  </w:rPr>
                                  <w:t xml:space="preserve"> Case study: the city hotel</w:t>
                                </w:r>
                              </w:p>
                            </w:sdtContent>
                          </w:sdt>
                        </w:txbxContent>
                      </v:textbox>
                    </v:shape>
                    <w10:wrap anchorx="margin" anchory="margin"/>
                  </v:group>
                </w:pict>
              </mc:Fallback>
            </mc:AlternateContent>
          </w:r>
          <w:r w:rsidR="00550215">
            <w:br w:type="page"/>
          </w:r>
        </w:p>
      </w:sdtContent>
    </w:sdt>
    <w:p w14:paraId="1422734A" w14:textId="77777777" w:rsidR="002A567E" w:rsidRDefault="002A567E" w:rsidP="002A567E">
      <w:pPr>
        <w:spacing w:line="360" w:lineRule="auto"/>
        <w:jc w:val="both"/>
        <w:rPr>
          <w:rFonts w:ascii="Arial" w:hAnsi="Arial" w:cs="Arial"/>
          <w:sz w:val="24"/>
          <w:szCs w:val="24"/>
        </w:rPr>
      </w:pPr>
    </w:p>
    <w:p w14:paraId="0474F632" w14:textId="2540FA76" w:rsidR="002A567E" w:rsidRPr="00BB6ECC" w:rsidRDefault="0046748C" w:rsidP="00BB6ECC">
      <w:pPr>
        <w:spacing w:line="360" w:lineRule="auto"/>
        <w:jc w:val="both"/>
        <w:rPr>
          <w:rFonts w:ascii="Arial" w:hAnsi="Arial" w:cs="Arial"/>
          <w:sz w:val="24"/>
          <w:szCs w:val="24"/>
        </w:rPr>
      </w:pPr>
      <w:r w:rsidRPr="00BB6ECC">
        <w:rPr>
          <w:rFonts w:ascii="Arial" w:hAnsi="Arial" w:cs="Arial"/>
          <w:sz w:val="24"/>
          <w:szCs w:val="24"/>
        </w:rPr>
        <w:t>Executive summary</w:t>
      </w:r>
    </w:p>
    <w:p w14:paraId="6EECD54A" w14:textId="252F0779" w:rsidR="009607A3" w:rsidRPr="00BB6ECC" w:rsidRDefault="00194EA9" w:rsidP="00BB6ECC">
      <w:pPr>
        <w:spacing w:line="360" w:lineRule="auto"/>
        <w:jc w:val="both"/>
        <w:rPr>
          <w:rFonts w:ascii="Arial" w:hAnsi="Arial" w:cs="Arial"/>
          <w:sz w:val="24"/>
          <w:szCs w:val="24"/>
        </w:rPr>
      </w:pPr>
      <w:r w:rsidRPr="00BB6ECC">
        <w:rPr>
          <w:rFonts w:ascii="Arial" w:hAnsi="Arial" w:cs="Arial"/>
          <w:sz w:val="24"/>
          <w:szCs w:val="24"/>
        </w:rPr>
        <w:t xml:space="preserve">This report examines the financial challenges faced by The City Hotel, focusing on the factors contributing to its recent decline in revenue, customer satisfaction, and occupancy rates. Analysing its income statements and balance sheets over the past three years, </w:t>
      </w:r>
      <w:r w:rsidR="00D25F27" w:rsidRPr="00BB6ECC">
        <w:rPr>
          <w:rFonts w:ascii="Arial" w:hAnsi="Arial" w:cs="Arial"/>
          <w:sz w:val="24"/>
          <w:szCs w:val="24"/>
        </w:rPr>
        <w:t>the hotel’s struggles with high operational costs, poor asset utilisation, and elevated debt levels can be observed</w:t>
      </w:r>
      <w:r w:rsidRPr="00BB6ECC">
        <w:rPr>
          <w:rFonts w:ascii="Arial" w:hAnsi="Arial" w:cs="Arial"/>
          <w:sz w:val="24"/>
          <w:szCs w:val="24"/>
        </w:rPr>
        <w:t xml:space="preserve">. Increased expenses, ineffective supplier relations, and outdated marketing strategies have contributed to its declining profitability and financial instability, especially post-COVID. </w:t>
      </w:r>
      <w:r w:rsidR="00E3551D" w:rsidRPr="00BB6ECC">
        <w:rPr>
          <w:rFonts w:ascii="Arial" w:hAnsi="Arial" w:cs="Arial"/>
          <w:sz w:val="24"/>
          <w:szCs w:val="24"/>
        </w:rPr>
        <w:t>The</w:t>
      </w:r>
      <w:r w:rsidRPr="00BB6ECC">
        <w:rPr>
          <w:rFonts w:ascii="Arial" w:hAnsi="Arial" w:cs="Arial"/>
          <w:sz w:val="24"/>
          <w:szCs w:val="24"/>
        </w:rPr>
        <w:t xml:space="preserve"> report presents a comprehensive turnaround strategy that includes streamlining operations, improving funding processes, and investing in </w:t>
      </w:r>
      <w:r w:rsidR="00E3551D" w:rsidRPr="00BB6ECC">
        <w:rPr>
          <w:rFonts w:ascii="Arial" w:hAnsi="Arial" w:cs="Arial"/>
          <w:sz w:val="24"/>
          <w:szCs w:val="24"/>
        </w:rPr>
        <w:t>digitalisation</w:t>
      </w:r>
      <w:r w:rsidRPr="00BB6ECC">
        <w:rPr>
          <w:rFonts w:ascii="Arial" w:hAnsi="Arial" w:cs="Arial"/>
          <w:sz w:val="24"/>
          <w:szCs w:val="24"/>
        </w:rPr>
        <w:t>. These measures aim to enhance operational efficiency, reduce costs, and boost revenue by addressing the hotel’s core financial and competitive challenges.</w:t>
      </w:r>
    </w:p>
    <w:p w14:paraId="622C98A3" w14:textId="77777777" w:rsidR="009607A3" w:rsidRPr="00BB6ECC" w:rsidRDefault="009607A3" w:rsidP="00BB6ECC">
      <w:pPr>
        <w:spacing w:line="360" w:lineRule="auto"/>
        <w:jc w:val="both"/>
        <w:rPr>
          <w:rFonts w:ascii="Arial" w:hAnsi="Arial" w:cs="Arial"/>
          <w:sz w:val="24"/>
          <w:szCs w:val="24"/>
        </w:rPr>
      </w:pPr>
    </w:p>
    <w:p w14:paraId="6C028F5D" w14:textId="77777777" w:rsidR="009607A3" w:rsidRPr="00BB6ECC" w:rsidRDefault="009607A3" w:rsidP="00BB6ECC">
      <w:pPr>
        <w:spacing w:line="360" w:lineRule="auto"/>
        <w:jc w:val="both"/>
        <w:rPr>
          <w:rFonts w:ascii="Arial" w:hAnsi="Arial" w:cs="Arial"/>
          <w:sz w:val="24"/>
          <w:szCs w:val="24"/>
        </w:rPr>
      </w:pPr>
    </w:p>
    <w:p w14:paraId="54924686" w14:textId="77777777" w:rsidR="009607A3" w:rsidRPr="00BB6ECC" w:rsidRDefault="009607A3" w:rsidP="00BB6ECC">
      <w:pPr>
        <w:spacing w:line="360" w:lineRule="auto"/>
        <w:jc w:val="both"/>
        <w:rPr>
          <w:rFonts w:ascii="Arial" w:hAnsi="Arial" w:cs="Arial"/>
          <w:sz w:val="24"/>
          <w:szCs w:val="24"/>
        </w:rPr>
      </w:pPr>
    </w:p>
    <w:p w14:paraId="784B47FA" w14:textId="77777777" w:rsidR="009607A3" w:rsidRPr="00BB6ECC" w:rsidRDefault="009607A3" w:rsidP="00BB6ECC">
      <w:pPr>
        <w:spacing w:line="360" w:lineRule="auto"/>
        <w:jc w:val="both"/>
        <w:rPr>
          <w:rFonts w:ascii="Arial" w:hAnsi="Arial" w:cs="Arial"/>
          <w:sz w:val="24"/>
          <w:szCs w:val="24"/>
        </w:rPr>
      </w:pPr>
    </w:p>
    <w:p w14:paraId="779BA87B" w14:textId="77777777" w:rsidR="009607A3" w:rsidRPr="00BB6ECC" w:rsidRDefault="009607A3" w:rsidP="00BB6ECC">
      <w:pPr>
        <w:spacing w:line="360" w:lineRule="auto"/>
        <w:jc w:val="both"/>
        <w:rPr>
          <w:rFonts w:ascii="Arial" w:hAnsi="Arial" w:cs="Arial"/>
          <w:sz w:val="24"/>
          <w:szCs w:val="24"/>
        </w:rPr>
      </w:pPr>
    </w:p>
    <w:p w14:paraId="4AF6422E" w14:textId="77777777" w:rsidR="009607A3" w:rsidRPr="00BB6ECC" w:rsidRDefault="009607A3" w:rsidP="00BB6ECC">
      <w:pPr>
        <w:spacing w:line="360" w:lineRule="auto"/>
        <w:jc w:val="both"/>
        <w:rPr>
          <w:rFonts w:ascii="Arial" w:hAnsi="Arial" w:cs="Arial"/>
          <w:sz w:val="24"/>
          <w:szCs w:val="24"/>
        </w:rPr>
      </w:pPr>
    </w:p>
    <w:p w14:paraId="46457A07" w14:textId="77777777" w:rsidR="009607A3" w:rsidRPr="00BB6ECC" w:rsidRDefault="009607A3" w:rsidP="00BB6ECC">
      <w:pPr>
        <w:spacing w:line="360" w:lineRule="auto"/>
        <w:jc w:val="both"/>
        <w:rPr>
          <w:rFonts w:ascii="Arial" w:hAnsi="Arial" w:cs="Arial"/>
          <w:sz w:val="24"/>
          <w:szCs w:val="24"/>
        </w:rPr>
      </w:pPr>
    </w:p>
    <w:p w14:paraId="7A5E56A1" w14:textId="77777777" w:rsidR="009607A3" w:rsidRPr="00BB6ECC" w:rsidRDefault="009607A3" w:rsidP="00BB6ECC">
      <w:pPr>
        <w:spacing w:line="360" w:lineRule="auto"/>
        <w:jc w:val="both"/>
        <w:rPr>
          <w:rFonts w:ascii="Arial" w:hAnsi="Arial" w:cs="Arial"/>
          <w:sz w:val="24"/>
          <w:szCs w:val="24"/>
        </w:rPr>
      </w:pPr>
    </w:p>
    <w:p w14:paraId="5A5BA76E" w14:textId="77777777" w:rsidR="009607A3" w:rsidRPr="00BB6ECC" w:rsidRDefault="009607A3" w:rsidP="00BB6ECC">
      <w:pPr>
        <w:spacing w:line="360" w:lineRule="auto"/>
        <w:jc w:val="both"/>
        <w:rPr>
          <w:rFonts w:ascii="Arial" w:hAnsi="Arial" w:cs="Arial"/>
          <w:sz w:val="24"/>
          <w:szCs w:val="24"/>
        </w:rPr>
      </w:pPr>
    </w:p>
    <w:p w14:paraId="07D48611" w14:textId="77777777" w:rsidR="009607A3" w:rsidRPr="00BB6ECC" w:rsidRDefault="009607A3" w:rsidP="00BB6ECC">
      <w:pPr>
        <w:spacing w:line="360" w:lineRule="auto"/>
        <w:jc w:val="both"/>
        <w:rPr>
          <w:rFonts w:ascii="Arial" w:hAnsi="Arial" w:cs="Arial"/>
          <w:sz w:val="24"/>
          <w:szCs w:val="24"/>
        </w:rPr>
      </w:pPr>
    </w:p>
    <w:p w14:paraId="39EED02D" w14:textId="77777777" w:rsidR="009607A3" w:rsidRPr="00BB6ECC" w:rsidRDefault="009607A3" w:rsidP="00BB6ECC">
      <w:pPr>
        <w:spacing w:line="360" w:lineRule="auto"/>
        <w:jc w:val="both"/>
        <w:rPr>
          <w:rFonts w:ascii="Arial" w:hAnsi="Arial" w:cs="Arial"/>
          <w:sz w:val="24"/>
          <w:szCs w:val="24"/>
        </w:rPr>
      </w:pPr>
    </w:p>
    <w:p w14:paraId="55F6098E" w14:textId="77777777" w:rsidR="009607A3" w:rsidRPr="00BB6ECC" w:rsidRDefault="009607A3" w:rsidP="00BB6ECC">
      <w:pPr>
        <w:spacing w:line="360" w:lineRule="auto"/>
        <w:jc w:val="both"/>
        <w:rPr>
          <w:rFonts w:ascii="Arial" w:hAnsi="Arial" w:cs="Arial"/>
          <w:sz w:val="24"/>
          <w:szCs w:val="24"/>
        </w:rPr>
      </w:pPr>
    </w:p>
    <w:p w14:paraId="654046F8" w14:textId="77777777" w:rsidR="009607A3" w:rsidRPr="00BB6ECC" w:rsidRDefault="009607A3" w:rsidP="00BB6ECC">
      <w:pPr>
        <w:spacing w:line="360" w:lineRule="auto"/>
        <w:jc w:val="both"/>
        <w:rPr>
          <w:rFonts w:ascii="Arial" w:hAnsi="Arial" w:cs="Arial"/>
          <w:sz w:val="24"/>
          <w:szCs w:val="24"/>
        </w:rPr>
      </w:pPr>
    </w:p>
    <w:p w14:paraId="52B187E8" w14:textId="77777777" w:rsidR="009607A3" w:rsidRPr="00BB6ECC" w:rsidRDefault="009607A3" w:rsidP="00BB6ECC">
      <w:pPr>
        <w:spacing w:line="360" w:lineRule="auto"/>
        <w:jc w:val="both"/>
        <w:rPr>
          <w:rFonts w:ascii="Arial" w:hAnsi="Arial" w:cs="Arial"/>
          <w:sz w:val="24"/>
          <w:szCs w:val="24"/>
        </w:rPr>
      </w:pPr>
    </w:p>
    <w:p w14:paraId="46E23946" w14:textId="77777777" w:rsidR="009607A3" w:rsidRPr="00BB6ECC" w:rsidRDefault="009607A3" w:rsidP="00BB6ECC">
      <w:pPr>
        <w:spacing w:line="360" w:lineRule="auto"/>
        <w:jc w:val="both"/>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1674261648"/>
        <w:docPartObj>
          <w:docPartGallery w:val="Table of Contents"/>
          <w:docPartUnique/>
        </w:docPartObj>
      </w:sdtPr>
      <w:sdtEndPr>
        <w:rPr>
          <w:b/>
          <w:bCs/>
          <w:noProof/>
        </w:rPr>
      </w:sdtEndPr>
      <w:sdtContent>
        <w:p w14:paraId="48C8E42A" w14:textId="6F41E5D1" w:rsidR="006A1870" w:rsidRPr="00BB6ECC" w:rsidRDefault="006A1870" w:rsidP="00BB6ECC">
          <w:pPr>
            <w:pStyle w:val="TOCHeading"/>
            <w:spacing w:line="360" w:lineRule="auto"/>
            <w:jc w:val="both"/>
            <w:rPr>
              <w:rFonts w:ascii="Arial" w:hAnsi="Arial" w:cs="Arial"/>
              <w:sz w:val="24"/>
              <w:szCs w:val="24"/>
            </w:rPr>
          </w:pPr>
          <w:r w:rsidRPr="00BB6ECC">
            <w:rPr>
              <w:rFonts w:ascii="Arial" w:hAnsi="Arial" w:cs="Arial"/>
              <w:sz w:val="24"/>
              <w:szCs w:val="24"/>
            </w:rPr>
            <w:t>Table of Contents</w:t>
          </w:r>
        </w:p>
        <w:p w14:paraId="4A3F8787" w14:textId="7296EB6F" w:rsidR="00BB6ECC" w:rsidRDefault="006A1870">
          <w:pPr>
            <w:pStyle w:val="TOC1"/>
            <w:tabs>
              <w:tab w:val="right" w:leader="dot" w:pos="9016"/>
            </w:tabs>
            <w:rPr>
              <w:rFonts w:eastAsiaTheme="minorEastAsia"/>
              <w:noProof/>
              <w:sz w:val="24"/>
              <w:szCs w:val="24"/>
              <w:lang w:eastAsia="en-GB"/>
            </w:rPr>
          </w:pPr>
          <w:r w:rsidRPr="00BB6ECC">
            <w:rPr>
              <w:rFonts w:ascii="Arial" w:hAnsi="Arial" w:cs="Arial"/>
              <w:sz w:val="24"/>
              <w:szCs w:val="24"/>
            </w:rPr>
            <w:fldChar w:fldCharType="begin"/>
          </w:r>
          <w:r w:rsidRPr="00BB6ECC">
            <w:rPr>
              <w:rFonts w:ascii="Arial" w:hAnsi="Arial" w:cs="Arial"/>
              <w:sz w:val="24"/>
              <w:szCs w:val="24"/>
            </w:rPr>
            <w:instrText xml:space="preserve"> TOC \o "1-3" \h \z \u </w:instrText>
          </w:r>
          <w:r w:rsidRPr="00BB6ECC">
            <w:rPr>
              <w:rFonts w:ascii="Arial" w:hAnsi="Arial" w:cs="Arial"/>
              <w:sz w:val="24"/>
              <w:szCs w:val="24"/>
            </w:rPr>
            <w:fldChar w:fldCharType="separate"/>
          </w:r>
          <w:hyperlink w:anchor="_Toc182330930" w:history="1">
            <w:r w:rsidR="00BB6ECC" w:rsidRPr="00C73A51">
              <w:rPr>
                <w:rStyle w:val="Hyperlink"/>
                <w:rFonts w:ascii="Arial" w:hAnsi="Arial" w:cs="Arial"/>
                <w:noProof/>
              </w:rPr>
              <w:t>Introduction</w:t>
            </w:r>
            <w:r w:rsidR="00BB6ECC">
              <w:rPr>
                <w:noProof/>
                <w:webHidden/>
              </w:rPr>
              <w:tab/>
            </w:r>
            <w:r w:rsidR="00BB6ECC">
              <w:rPr>
                <w:noProof/>
                <w:webHidden/>
              </w:rPr>
              <w:fldChar w:fldCharType="begin"/>
            </w:r>
            <w:r w:rsidR="00BB6ECC">
              <w:rPr>
                <w:noProof/>
                <w:webHidden/>
              </w:rPr>
              <w:instrText xml:space="preserve"> PAGEREF _Toc182330930 \h </w:instrText>
            </w:r>
            <w:r w:rsidR="00BB6ECC">
              <w:rPr>
                <w:noProof/>
                <w:webHidden/>
              </w:rPr>
            </w:r>
            <w:r w:rsidR="00BB6ECC">
              <w:rPr>
                <w:noProof/>
                <w:webHidden/>
              </w:rPr>
              <w:fldChar w:fldCharType="separate"/>
            </w:r>
            <w:r w:rsidR="00BB6ECC">
              <w:rPr>
                <w:noProof/>
                <w:webHidden/>
              </w:rPr>
              <w:t>2</w:t>
            </w:r>
            <w:r w:rsidR="00BB6ECC">
              <w:rPr>
                <w:noProof/>
                <w:webHidden/>
              </w:rPr>
              <w:fldChar w:fldCharType="end"/>
            </w:r>
          </w:hyperlink>
        </w:p>
        <w:p w14:paraId="023F3457" w14:textId="21405D6C" w:rsidR="00BB6ECC" w:rsidRDefault="00BB6ECC">
          <w:pPr>
            <w:pStyle w:val="TOC1"/>
            <w:tabs>
              <w:tab w:val="right" w:leader="dot" w:pos="9016"/>
            </w:tabs>
            <w:rPr>
              <w:rFonts w:eastAsiaTheme="minorEastAsia"/>
              <w:noProof/>
              <w:sz w:val="24"/>
              <w:szCs w:val="24"/>
              <w:lang w:eastAsia="en-GB"/>
            </w:rPr>
          </w:pPr>
          <w:hyperlink w:anchor="_Toc182330931" w:history="1">
            <w:r w:rsidRPr="00C73A51">
              <w:rPr>
                <w:rStyle w:val="Hyperlink"/>
                <w:rFonts w:ascii="Arial" w:hAnsi="Arial" w:cs="Arial"/>
                <w:noProof/>
              </w:rPr>
              <w:t>Financial Analysis of The City Hotel’s Performance</w:t>
            </w:r>
            <w:r>
              <w:rPr>
                <w:noProof/>
                <w:webHidden/>
              </w:rPr>
              <w:tab/>
            </w:r>
            <w:r>
              <w:rPr>
                <w:noProof/>
                <w:webHidden/>
              </w:rPr>
              <w:fldChar w:fldCharType="begin"/>
            </w:r>
            <w:r>
              <w:rPr>
                <w:noProof/>
                <w:webHidden/>
              </w:rPr>
              <w:instrText xml:space="preserve"> PAGEREF _Toc182330931 \h </w:instrText>
            </w:r>
            <w:r>
              <w:rPr>
                <w:noProof/>
                <w:webHidden/>
              </w:rPr>
            </w:r>
            <w:r>
              <w:rPr>
                <w:noProof/>
                <w:webHidden/>
              </w:rPr>
              <w:fldChar w:fldCharType="separate"/>
            </w:r>
            <w:r>
              <w:rPr>
                <w:noProof/>
                <w:webHidden/>
              </w:rPr>
              <w:t>3</w:t>
            </w:r>
            <w:r>
              <w:rPr>
                <w:noProof/>
                <w:webHidden/>
              </w:rPr>
              <w:fldChar w:fldCharType="end"/>
            </w:r>
          </w:hyperlink>
        </w:p>
        <w:p w14:paraId="4DC7AF78" w14:textId="65BE952E" w:rsidR="00BB6ECC" w:rsidRDefault="00BB6ECC">
          <w:pPr>
            <w:pStyle w:val="TOC2"/>
            <w:tabs>
              <w:tab w:val="right" w:leader="dot" w:pos="9016"/>
            </w:tabs>
            <w:rPr>
              <w:rFonts w:eastAsiaTheme="minorEastAsia"/>
              <w:noProof/>
              <w:sz w:val="24"/>
              <w:szCs w:val="24"/>
              <w:lang w:eastAsia="en-GB"/>
            </w:rPr>
          </w:pPr>
          <w:hyperlink w:anchor="_Toc182330932" w:history="1">
            <w:r w:rsidRPr="00C73A51">
              <w:rPr>
                <w:rStyle w:val="Hyperlink"/>
                <w:rFonts w:ascii="Arial" w:hAnsi="Arial" w:cs="Arial"/>
                <w:noProof/>
              </w:rPr>
              <w:t>Income statement</w:t>
            </w:r>
            <w:r>
              <w:rPr>
                <w:noProof/>
                <w:webHidden/>
              </w:rPr>
              <w:tab/>
            </w:r>
            <w:r>
              <w:rPr>
                <w:noProof/>
                <w:webHidden/>
              </w:rPr>
              <w:fldChar w:fldCharType="begin"/>
            </w:r>
            <w:r>
              <w:rPr>
                <w:noProof/>
                <w:webHidden/>
              </w:rPr>
              <w:instrText xml:space="preserve"> PAGEREF _Toc182330932 \h </w:instrText>
            </w:r>
            <w:r>
              <w:rPr>
                <w:noProof/>
                <w:webHidden/>
              </w:rPr>
            </w:r>
            <w:r>
              <w:rPr>
                <w:noProof/>
                <w:webHidden/>
              </w:rPr>
              <w:fldChar w:fldCharType="separate"/>
            </w:r>
            <w:r>
              <w:rPr>
                <w:noProof/>
                <w:webHidden/>
              </w:rPr>
              <w:t>3</w:t>
            </w:r>
            <w:r>
              <w:rPr>
                <w:noProof/>
                <w:webHidden/>
              </w:rPr>
              <w:fldChar w:fldCharType="end"/>
            </w:r>
          </w:hyperlink>
        </w:p>
        <w:p w14:paraId="00A35B7A" w14:textId="517C4894" w:rsidR="00BB6ECC" w:rsidRDefault="00BB6ECC">
          <w:pPr>
            <w:pStyle w:val="TOC2"/>
            <w:tabs>
              <w:tab w:val="right" w:leader="dot" w:pos="9016"/>
            </w:tabs>
            <w:rPr>
              <w:rFonts w:eastAsiaTheme="minorEastAsia"/>
              <w:noProof/>
              <w:sz w:val="24"/>
              <w:szCs w:val="24"/>
              <w:lang w:eastAsia="en-GB"/>
            </w:rPr>
          </w:pPr>
          <w:hyperlink w:anchor="_Toc182330933" w:history="1">
            <w:r w:rsidRPr="00C73A51">
              <w:rPr>
                <w:rStyle w:val="Hyperlink"/>
                <w:rFonts w:ascii="Arial" w:hAnsi="Arial" w:cs="Arial"/>
                <w:noProof/>
              </w:rPr>
              <w:t>Balance Sheet</w:t>
            </w:r>
            <w:r>
              <w:rPr>
                <w:noProof/>
                <w:webHidden/>
              </w:rPr>
              <w:tab/>
            </w:r>
            <w:r>
              <w:rPr>
                <w:noProof/>
                <w:webHidden/>
              </w:rPr>
              <w:fldChar w:fldCharType="begin"/>
            </w:r>
            <w:r>
              <w:rPr>
                <w:noProof/>
                <w:webHidden/>
              </w:rPr>
              <w:instrText xml:space="preserve"> PAGEREF _Toc182330933 \h </w:instrText>
            </w:r>
            <w:r>
              <w:rPr>
                <w:noProof/>
                <w:webHidden/>
              </w:rPr>
            </w:r>
            <w:r>
              <w:rPr>
                <w:noProof/>
                <w:webHidden/>
              </w:rPr>
              <w:fldChar w:fldCharType="separate"/>
            </w:r>
            <w:r>
              <w:rPr>
                <w:noProof/>
                <w:webHidden/>
              </w:rPr>
              <w:t>4</w:t>
            </w:r>
            <w:r>
              <w:rPr>
                <w:noProof/>
                <w:webHidden/>
              </w:rPr>
              <w:fldChar w:fldCharType="end"/>
            </w:r>
          </w:hyperlink>
        </w:p>
        <w:p w14:paraId="15F90960" w14:textId="7EE17874" w:rsidR="00BB6ECC" w:rsidRDefault="00BB6ECC">
          <w:pPr>
            <w:pStyle w:val="TOC1"/>
            <w:tabs>
              <w:tab w:val="right" w:leader="dot" w:pos="9016"/>
            </w:tabs>
            <w:rPr>
              <w:rFonts w:eastAsiaTheme="minorEastAsia"/>
              <w:noProof/>
              <w:sz w:val="24"/>
              <w:szCs w:val="24"/>
              <w:lang w:eastAsia="en-GB"/>
            </w:rPr>
          </w:pPr>
          <w:hyperlink w:anchor="_Toc182330934" w:history="1">
            <w:r w:rsidRPr="00C73A51">
              <w:rPr>
                <w:rStyle w:val="Hyperlink"/>
                <w:rFonts w:ascii="Arial" w:hAnsi="Arial" w:cs="Arial"/>
                <w:noProof/>
              </w:rPr>
              <w:t>Identifying Core Issues Behind Financial Decline</w:t>
            </w:r>
            <w:r>
              <w:rPr>
                <w:noProof/>
                <w:webHidden/>
              </w:rPr>
              <w:tab/>
            </w:r>
            <w:r>
              <w:rPr>
                <w:noProof/>
                <w:webHidden/>
              </w:rPr>
              <w:fldChar w:fldCharType="begin"/>
            </w:r>
            <w:r>
              <w:rPr>
                <w:noProof/>
                <w:webHidden/>
              </w:rPr>
              <w:instrText xml:space="preserve"> PAGEREF _Toc182330934 \h </w:instrText>
            </w:r>
            <w:r>
              <w:rPr>
                <w:noProof/>
                <w:webHidden/>
              </w:rPr>
            </w:r>
            <w:r>
              <w:rPr>
                <w:noProof/>
                <w:webHidden/>
              </w:rPr>
              <w:fldChar w:fldCharType="separate"/>
            </w:r>
            <w:r>
              <w:rPr>
                <w:noProof/>
                <w:webHidden/>
              </w:rPr>
              <w:t>6</w:t>
            </w:r>
            <w:r>
              <w:rPr>
                <w:noProof/>
                <w:webHidden/>
              </w:rPr>
              <w:fldChar w:fldCharType="end"/>
            </w:r>
          </w:hyperlink>
        </w:p>
        <w:p w14:paraId="0DE9683E" w14:textId="1DDCF24A" w:rsidR="00BB6ECC" w:rsidRDefault="00BB6ECC">
          <w:pPr>
            <w:pStyle w:val="TOC1"/>
            <w:tabs>
              <w:tab w:val="right" w:leader="dot" w:pos="9016"/>
            </w:tabs>
            <w:rPr>
              <w:rFonts w:eastAsiaTheme="minorEastAsia"/>
              <w:noProof/>
              <w:sz w:val="24"/>
              <w:szCs w:val="24"/>
              <w:lang w:eastAsia="en-GB"/>
            </w:rPr>
          </w:pPr>
          <w:hyperlink w:anchor="_Toc182330935" w:history="1">
            <w:r w:rsidRPr="00C73A51">
              <w:rPr>
                <w:rStyle w:val="Hyperlink"/>
                <w:rFonts w:ascii="Arial" w:hAnsi="Arial" w:cs="Arial"/>
                <w:noProof/>
              </w:rPr>
              <w:t>Comprehensive Turnaround Strategy</w:t>
            </w:r>
            <w:r>
              <w:rPr>
                <w:noProof/>
                <w:webHidden/>
              </w:rPr>
              <w:tab/>
            </w:r>
            <w:r>
              <w:rPr>
                <w:noProof/>
                <w:webHidden/>
              </w:rPr>
              <w:fldChar w:fldCharType="begin"/>
            </w:r>
            <w:r>
              <w:rPr>
                <w:noProof/>
                <w:webHidden/>
              </w:rPr>
              <w:instrText xml:space="preserve"> PAGEREF _Toc182330935 \h </w:instrText>
            </w:r>
            <w:r>
              <w:rPr>
                <w:noProof/>
                <w:webHidden/>
              </w:rPr>
            </w:r>
            <w:r>
              <w:rPr>
                <w:noProof/>
                <w:webHidden/>
              </w:rPr>
              <w:fldChar w:fldCharType="separate"/>
            </w:r>
            <w:r>
              <w:rPr>
                <w:noProof/>
                <w:webHidden/>
              </w:rPr>
              <w:t>8</w:t>
            </w:r>
            <w:r>
              <w:rPr>
                <w:noProof/>
                <w:webHidden/>
              </w:rPr>
              <w:fldChar w:fldCharType="end"/>
            </w:r>
          </w:hyperlink>
        </w:p>
        <w:p w14:paraId="4E50D2A0" w14:textId="2694A7B5" w:rsidR="00BB6ECC" w:rsidRDefault="00BB6ECC">
          <w:pPr>
            <w:pStyle w:val="TOC2"/>
            <w:tabs>
              <w:tab w:val="right" w:leader="dot" w:pos="9016"/>
            </w:tabs>
            <w:rPr>
              <w:rFonts w:eastAsiaTheme="minorEastAsia"/>
              <w:noProof/>
              <w:sz w:val="24"/>
              <w:szCs w:val="24"/>
              <w:lang w:eastAsia="en-GB"/>
            </w:rPr>
          </w:pPr>
          <w:hyperlink w:anchor="_Toc182330936" w:history="1">
            <w:r w:rsidRPr="00C73A51">
              <w:rPr>
                <w:rStyle w:val="Hyperlink"/>
                <w:rFonts w:ascii="Arial" w:hAnsi="Arial" w:cs="Arial"/>
                <w:noProof/>
              </w:rPr>
              <w:t>Streamline Business Operations and Enhance Efficiency</w:t>
            </w:r>
            <w:r>
              <w:rPr>
                <w:noProof/>
                <w:webHidden/>
              </w:rPr>
              <w:tab/>
            </w:r>
            <w:r>
              <w:rPr>
                <w:noProof/>
                <w:webHidden/>
              </w:rPr>
              <w:fldChar w:fldCharType="begin"/>
            </w:r>
            <w:r>
              <w:rPr>
                <w:noProof/>
                <w:webHidden/>
              </w:rPr>
              <w:instrText xml:space="preserve"> PAGEREF _Toc182330936 \h </w:instrText>
            </w:r>
            <w:r>
              <w:rPr>
                <w:noProof/>
                <w:webHidden/>
              </w:rPr>
            </w:r>
            <w:r>
              <w:rPr>
                <w:noProof/>
                <w:webHidden/>
              </w:rPr>
              <w:fldChar w:fldCharType="separate"/>
            </w:r>
            <w:r>
              <w:rPr>
                <w:noProof/>
                <w:webHidden/>
              </w:rPr>
              <w:t>8</w:t>
            </w:r>
            <w:r>
              <w:rPr>
                <w:noProof/>
                <w:webHidden/>
              </w:rPr>
              <w:fldChar w:fldCharType="end"/>
            </w:r>
          </w:hyperlink>
        </w:p>
        <w:p w14:paraId="0DAD19E2" w14:textId="4D13F821" w:rsidR="00BB6ECC" w:rsidRDefault="00BB6ECC">
          <w:pPr>
            <w:pStyle w:val="TOC2"/>
            <w:tabs>
              <w:tab w:val="right" w:leader="dot" w:pos="9016"/>
            </w:tabs>
            <w:rPr>
              <w:rFonts w:eastAsiaTheme="minorEastAsia"/>
              <w:noProof/>
              <w:sz w:val="24"/>
              <w:szCs w:val="24"/>
              <w:lang w:eastAsia="en-GB"/>
            </w:rPr>
          </w:pPr>
          <w:hyperlink w:anchor="_Toc182330937" w:history="1">
            <w:r w:rsidRPr="00C73A51">
              <w:rPr>
                <w:rStyle w:val="Hyperlink"/>
                <w:rFonts w:ascii="Arial" w:hAnsi="Arial" w:cs="Arial"/>
                <w:noProof/>
              </w:rPr>
              <w:t>Improving Funding Process</w:t>
            </w:r>
            <w:r>
              <w:rPr>
                <w:noProof/>
                <w:webHidden/>
              </w:rPr>
              <w:tab/>
            </w:r>
            <w:r>
              <w:rPr>
                <w:noProof/>
                <w:webHidden/>
              </w:rPr>
              <w:fldChar w:fldCharType="begin"/>
            </w:r>
            <w:r>
              <w:rPr>
                <w:noProof/>
                <w:webHidden/>
              </w:rPr>
              <w:instrText xml:space="preserve"> PAGEREF _Toc182330937 \h </w:instrText>
            </w:r>
            <w:r>
              <w:rPr>
                <w:noProof/>
                <w:webHidden/>
              </w:rPr>
            </w:r>
            <w:r>
              <w:rPr>
                <w:noProof/>
                <w:webHidden/>
              </w:rPr>
              <w:fldChar w:fldCharType="separate"/>
            </w:r>
            <w:r>
              <w:rPr>
                <w:noProof/>
                <w:webHidden/>
              </w:rPr>
              <w:t>8</w:t>
            </w:r>
            <w:r>
              <w:rPr>
                <w:noProof/>
                <w:webHidden/>
              </w:rPr>
              <w:fldChar w:fldCharType="end"/>
            </w:r>
          </w:hyperlink>
        </w:p>
        <w:p w14:paraId="44C6B57D" w14:textId="628204E5" w:rsidR="00BB6ECC" w:rsidRDefault="00BB6ECC">
          <w:pPr>
            <w:pStyle w:val="TOC2"/>
            <w:tabs>
              <w:tab w:val="right" w:leader="dot" w:pos="9016"/>
            </w:tabs>
            <w:rPr>
              <w:rFonts w:eastAsiaTheme="minorEastAsia"/>
              <w:noProof/>
              <w:sz w:val="24"/>
              <w:szCs w:val="24"/>
              <w:lang w:eastAsia="en-GB"/>
            </w:rPr>
          </w:pPr>
          <w:hyperlink w:anchor="_Toc182330938" w:history="1">
            <w:r w:rsidRPr="00C73A51">
              <w:rPr>
                <w:rStyle w:val="Hyperlink"/>
                <w:rFonts w:ascii="Arial" w:hAnsi="Arial" w:cs="Arial"/>
                <w:noProof/>
              </w:rPr>
              <w:t>Investment in Digitalisation  and Modern Marketing</w:t>
            </w:r>
            <w:r>
              <w:rPr>
                <w:noProof/>
                <w:webHidden/>
              </w:rPr>
              <w:tab/>
            </w:r>
            <w:r>
              <w:rPr>
                <w:noProof/>
                <w:webHidden/>
              </w:rPr>
              <w:fldChar w:fldCharType="begin"/>
            </w:r>
            <w:r>
              <w:rPr>
                <w:noProof/>
                <w:webHidden/>
              </w:rPr>
              <w:instrText xml:space="preserve"> PAGEREF _Toc182330938 \h </w:instrText>
            </w:r>
            <w:r>
              <w:rPr>
                <w:noProof/>
                <w:webHidden/>
              </w:rPr>
            </w:r>
            <w:r>
              <w:rPr>
                <w:noProof/>
                <w:webHidden/>
              </w:rPr>
              <w:fldChar w:fldCharType="separate"/>
            </w:r>
            <w:r>
              <w:rPr>
                <w:noProof/>
                <w:webHidden/>
              </w:rPr>
              <w:t>8</w:t>
            </w:r>
            <w:r>
              <w:rPr>
                <w:noProof/>
                <w:webHidden/>
              </w:rPr>
              <w:fldChar w:fldCharType="end"/>
            </w:r>
          </w:hyperlink>
        </w:p>
        <w:p w14:paraId="162D53B4" w14:textId="635BC9EE" w:rsidR="00BB6ECC" w:rsidRDefault="00BB6ECC">
          <w:pPr>
            <w:pStyle w:val="TOC1"/>
            <w:tabs>
              <w:tab w:val="right" w:leader="dot" w:pos="9016"/>
            </w:tabs>
            <w:rPr>
              <w:rFonts w:eastAsiaTheme="minorEastAsia"/>
              <w:noProof/>
              <w:sz w:val="24"/>
              <w:szCs w:val="24"/>
              <w:lang w:eastAsia="en-GB"/>
            </w:rPr>
          </w:pPr>
          <w:hyperlink w:anchor="_Toc182330939" w:history="1">
            <w:r w:rsidRPr="00C73A51">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_Toc182330939 \h </w:instrText>
            </w:r>
            <w:r>
              <w:rPr>
                <w:noProof/>
                <w:webHidden/>
              </w:rPr>
            </w:r>
            <w:r>
              <w:rPr>
                <w:noProof/>
                <w:webHidden/>
              </w:rPr>
              <w:fldChar w:fldCharType="separate"/>
            </w:r>
            <w:r>
              <w:rPr>
                <w:noProof/>
                <w:webHidden/>
              </w:rPr>
              <w:t>9</w:t>
            </w:r>
            <w:r>
              <w:rPr>
                <w:noProof/>
                <w:webHidden/>
              </w:rPr>
              <w:fldChar w:fldCharType="end"/>
            </w:r>
          </w:hyperlink>
        </w:p>
        <w:p w14:paraId="63F0EB51" w14:textId="4E0ADD20" w:rsidR="00BB6ECC" w:rsidRDefault="00BB6ECC">
          <w:pPr>
            <w:pStyle w:val="TOC1"/>
            <w:tabs>
              <w:tab w:val="right" w:leader="dot" w:pos="9016"/>
            </w:tabs>
            <w:rPr>
              <w:rFonts w:eastAsiaTheme="minorEastAsia"/>
              <w:noProof/>
              <w:sz w:val="24"/>
              <w:szCs w:val="24"/>
              <w:lang w:eastAsia="en-GB"/>
            </w:rPr>
          </w:pPr>
          <w:hyperlink w:anchor="_Toc182330940" w:history="1">
            <w:r w:rsidRPr="00C73A51">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_Toc182330940 \h </w:instrText>
            </w:r>
            <w:r>
              <w:rPr>
                <w:noProof/>
                <w:webHidden/>
              </w:rPr>
            </w:r>
            <w:r>
              <w:rPr>
                <w:noProof/>
                <w:webHidden/>
              </w:rPr>
              <w:fldChar w:fldCharType="separate"/>
            </w:r>
            <w:r>
              <w:rPr>
                <w:noProof/>
                <w:webHidden/>
              </w:rPr>
              <w:t>9</w:t>
            </w:r>
            <w:r>
              <w:rPr>
                <w:noProof/>
                <w:webHidden/>
              </w:rPr>
              <w:fldChar w:fldCharType="end"/>
            </w:r>
          </w:hyperlink>
        </w:p>
        <w:p w14:paraId="5DE5FF64" w14:textId="2C8074D8" w:rsidR="006A1870" w:rsidRPr="00BB6ECC" w:rsidRDefault="006A1870" w:rsidP="00BB6ECC">
          <w:pPr>
            <w:spacing w:line="360" w:lineRule="auto"/>
            <w:jc w:val="both"/>
            <w:rPr>
              <w:rFonts w:ascii="Arial" w:hAnsi="Arial" w:cs="Arial"/>
              <w:sz w:val="24"/>
              <w:szCs w:val="24"/>
            </w:rPr>
          </w:pPr>
          <w:r w:rsidRPr="00BB6ECC">
            <w:rPr>
              <w:rFonts w:ascii="Arial" w:hAnsi="Arial" w:cs="Arial"/>
              <w:b/>
              <w:bCs/>
              <w:noProof/>
              <w:sz w:val="24"/>
              <w:szCs w:val="24"/>
            </w:rPr>
            <w:fldChar w:fldCharType="end"/>
          </w:r>
        </w:p>
      </w:sdtContent>
    </w:sdt>
    <w:p w14:paraId="1D5A774A" w14:textId="77777777" w:rsidR="009607A3" w:rsidRPr="00BB6ECC" w:rsidRDefault="009607A3" w:rsidP="00BB6ECC">
      <w:pPr>
        <w:spacing w:line="360" w:lineRule="auto"/>
        <w:jc w:val="both"/>
        <w:rPr>
          <w:rFonts w:ascii="Arial" w:hAnsi="Arial" w:cs="Arial"/>
          <w:sz w:val="24"/>
          <w:szCs w:val="24"/>
        </w:rPr>
      </w:pPr>
    </w:p>
    <w:p w14:paraId="1E54B5C7" w14:textId="77777777" w:rsidR="009607A3" w:rsidRPr="00BB6ECC" w:rsidRDefault="009607A3" w:rsidP="00BB6ECC">
      <w:pPr>
        <w:spacing w:line="360" w:lineRule="auto"/>
        <w:jc w:val="both"/>
        <w:rPr>
          <w:rFonts w:ascii="Arial" w:hAnsi="Arial" w:cs="Arial"/>
          <w:sz w:val="24"/>
          <w:szCs w:val="24"/>
        </w:rPr>
      </w:pPr>
    </w:p>
    <w:p w14:paraId="4E651FDD" w14:textId="77777777" w:rsidR="006A1870" w:rsidRPr="00BB6ECC" w:rsidRDefault="006A1870" w:rsidP="00BB6ECC">
      <w:pPr>
        <w:spacing w:line="360" w:lineRule="auto"/>
        <w:jc w:val="both"/>
        <w:rPr>
          <w:rFonts w:ascii="Arial" w:hAnsi="Arial" w:cs="Arial"/>
          <w:sz w:val="24"/>
          <w:szCs w:val="24"/>
        </w:rPr>
      </w:pPr>
    </w:p>
    <w:p w14:paraId="26722E8E" w14:textId="77777777" w:rsidR="006A1870" w:rsidRPr="00BB6ECC" w:rsidRDefault="006A1870" w:rsidP="00BB6ECC">
      <w:pPr>
        <w:spacing w:line="360" w:lineRule="auto"/>
        <w:jc w:val="both"/>
        <w:rPr>
          <w:rFonts w:ascii="Arial" w:hAnsi="Arial" w:cs="Arial"/>
          <w:sz w:val="24"/>
          <w:szCs w:val="24"/>
        </w:rPr>
      </w:pPr>
    </w:p>
    <w:p w14:paraId="4D0B71E5" w14:textId="77777777" w:rsidR="006A1870" w:rsidRPr="00BB6ECC" w:rsidRDefault="006A1870" w:rsidP="00BB6ECC">
      <w:pPr>
        <w:spacing w:line="360" w:lineRule="auto"/>
        <w:jc w:val="both"/>
        <w:rPr>
          <w:rFonts w:ascii="Arial" w:hAnsi="Arial" w:cs="Arial"/>
          <w:sz w:val="24"/>
          <w:szCs w:val="24"/>
        </w:rPr>
      </w:pPr>
    </w:p>
    <w:p w14:paraId="62994DF2" w14:textId="77777777" w:rsidR="006A1870" w:rsidRPr="00BB6ECC" w:rsidRDefault="006A1870" w:rsidP="00BB6ECC">
      <w:pPr>
        <w:spacing w:line="360" w:lineRule="auto"/>
        <w:jc w:val="both"/>
        <w:rPr>
          <w:rFonts w:ascii="Arial" w:hAnsi="Arial" w:cs="Arial"/>
          <w:sz w:val="24"/>
          <w:szCs w:val="24"/>
        </w:rPr>
      </w:pPr>
    </w:p>
    <w:p w14:paraId="11A50C5F" w14:textId="77777777" w:rsidR="006A1870" w:rsidRPr="00BB6ECC" w:rsidRDefault="006A1870" w:rsidP="00BB6ECC">
      <w:pPr>
        <w:spacing w:line="360" w:lineRule="auto"/>
        <w:jc w:val="both"/>
        <w:rPr>
          <w:rFonts w:ascii="Arial" w:hAnsi="Arial" w:cs="Arial"/>
          <w:sz w:val="24"/>
          <w:szCs w:val="24"/>
        </w:rPr>
      </w:pPr>
    </w:p>
    <w:p w14:paraId="3E07E340" w14:textId="77777777" w:rsidR="006A1870" w:rsidRPr="00BB6ECC" w:rsidRDefault="006A1870" w:rsidP="00BB6ECC">
      <w:pPr>
        <w:spacing w:line="360" w:lineRule="auto"/>
        <w:jc w:val="both"/>
        <w:rPr>
          <w:rFonts w:ascii="Arial" w:hAnsi="Arial" w:cs="Arial"/>
          <w:sz w:val="24"/>
          <w:szCs w:val="24"/>
        </w:rPr>
      </w:pPr>
    </w:p>
    <w:p w14:paraId="236B4010" w14:textId="77777777" w:rsidR="006A1870" w:rsidRPr="00BB6ECC" w:rsidRDefault="006A1870" w:rsidP="00BB6ECC">
      <w:pPr>
        <w:spacing w:line="360" w:lineRule="auto"/>
        <w:jc w:val="both"/>
        <w:rPr>
          <w:rFonts w:ascii="Arial" w:hAnsi="Arial" w:cs="Arial"/>
          <w:sz w:val="24"/>
          <w:szCs w:val="24"/>
        </w:rPr>
      </w:pPr>
    </w:p>
    <w:p w14:paraId="69C203E0" w14:textId="77777777" w:rsidR="006A1870" w:rsidRPr="00BB6ECC" w:rsidRDefault="006A1870" w:rsidP="00BB6ECC">
      <w:pPr>
        <w:spacing w:line="360" w:lineRule="auto"/>
        <w:jc w:val="both"/>
        <w:rPr>
          <w:rFonts w:ascii="Arial" w:hAnsi="Arial" w:cs="Arial"/>
          <w:sz w:val="24"/>
          <w:szCs w:val="24"/>
        </w:rPr>
      </w:pPr>
    </w:p>
    <w:p w14:paraId="3F86C3D3" w14:textId="77777777" w:rsidR="006A1870" w:rsidRDefault="006A1870" w:rsidP="00BB6ECC">
      <w:pPr>
        <w:spacing w:line="360" w:lineRule="auto"/>
        <w:jc w:val="both"/>
        <w:rPr>
          <w:rFonts w:ascii="Arial" w:hAnsi="Arial" w:cs="Arial"/>
          <w:sz w:val="24"/>
          <w:szCs w:val="24"/>
        </w:rPr>
      </w:pPr>
    </w:p>
    <w:p w14:paraId="01BC7A9B" w14:textId="77777777" w:rsidR="00501B6E" w:rsidRPr="00BB6ECC" w:rsidRDefault="00501B6E" w:rsidP="00BB6ECC">
      <w:pPr>
        <w:spacing w:line="360" w:lineRule="auto"/>
        <w:jc w:val="both"/>
        <w:rPr>
          <w:rFonts w:ascii="Arial" w:hAnsi="Arial" w:cs="Arial"/>
          <w:sz w:val="24"/>
          <w:szCs w:val="24"/>
        </w:rPr>
      </w:pPr>
    </w:p>
    <w:p w14:paraId="737826AF" w14:textId="77777777" w:rsidR="006A1870" w:rsidRDefault="006A1870" w:rsidP="00BB6ECC">
      <w:pPr>
        <w:spacing w:line="360" w:lineRule="auto"/>
        <w:jc w:val="both"/>
        <w:rPr>
          <w:rFonts w:ascii="Arial" w:hAnsi="Arial" w:cs="Arial"/>
          <w:sz w:val="24"/>
          <w:szCs w:val="24"/>
        </w:rPr>
      </w:pPr>
    </w:p>
    <w:p w14:paraId="53406D0A" w14:textId="77777777" w:rsidR="00501B6E" w:rsidRDefault="00501B6E" w:rsidP="00BB6ECC">
      <w:pPr>
        <w:spacing w:line="360" w:lineRule="auto"/>
        <w:jc w:val="both"/>
        <w:rPr>
          <w:rFonts w:ascii="Arial" w:hAnsi="Arial" w:cs="Arial"/>
          <w:sz w:val="24"/>
          <w:szCs w:val="24"/>
        </w:rPr>
      </w:pPr>
    </w:p>
    <w:p w14:paraId="554B9314" w14:textId="77777777" w:rsidR="00501B6E" w:rsidRPr="00BB6ECC" w:rsidRDefault="00501B6E" w:rsidP="00BB6ECC">
      <w:pPr>
        <w:spacing w:line="360" w:lineRule="auto"/>
        <w:jc w:val="both"/>
        <w:rPr>
          <w:rFonts w:ascii="Arial" w:hAnsi="Arial" w:cs="Arial"/>
          <w:sz w:val="24"/>
          <w:szCs w:val="24"/>
        </w:rPr>
      </w:pPr>
    </w:p>
    <w:p w14:paraId="0259E18B" w14:textId="08AD8932" w:rsidR="00A7741D" w:rsidRPr="00BB6ECC" w:rsidRDefault="00A7741D" w:rsidP="00BB6ECC">
      <w:pPr>
        <w:pStyle w:val="Heading1"/>
        <w:spacing w:line="360" w:lineRule="auto"/>
        <w:jc w:val="both"/>
        <w:rPr>
          <w:rFonts w:ascii="Arial" w:hAnsi="Arial" w:cs="Arial"/>
          <w:sz w:val="24"/>
          <w:szCs w:val="24"/>
        </w:rPr>
      </w:pPr>
      <w:bookmarkStart w:id="0" w:name="_Toc182330930"/>
      <w:r w:rsidRPr="00BB6ECC">
        <w:rPr>
          <w:rFonts w:ascii="Arial" w:hAnsi="Arial" w:cs="Arial"/>
          <w:sz w:val="24"/>
          <w:szCs w:val="24"/>
        </w:rPr>
        <w:t>Introduction</w:t>
      </w:r>
      <w:bookmarkEnd w:id="0"/>
    </w:p>
    <w:p w14:paraId="156009D6" w14:textId="77777777" w:rsidR="00DB07C9" w:rsidRPr="00BB6ECC" w:rsidRDefault="00DB07C9" w:rsidP="00BB6ECC">
      <w:pPr>
        <w:spacing w:line="360" w:lineRule="auto"/>
        <w:jc w:val="both"/>
        <w:rPr>
          <w:rFonts w:ascii="Arial" w:hAnsi="Arial" w:cs="Arial"/>
          <w:sz w:val="24"/>
          <w:szCs w:val="24"/>
        </w:rPr>
      </w:pPr>
    </w:p>
    <w:p w14:paraId="5C3E8EF2" w14:textId="02B6B983" w:rsidR="002C22BA" w:rsidRDefault="00A7741D" w:rsidP="00BB6ECC">
      <w:pPr>
        <w:spacing w:line="360" w:lineRule="auto"/>
        <w:jc w:val="both"/>
        <w:rPr>
          <w:rFonts w:ascii="Arial" w:hAnsi="Arial" w:cs="Arial"/>
          <w:sz w:val="24"/>
          <w:szCs w:val="24"/>
        </w:rPr>
      </w:pPr>
      <w:r w:rsidRPr="00BB6ECC">
        <w:rPr>
          <w:rFonts w:ascii="Arial" w:hAnsi="Arial" w:cs="Arial"/>
          <w:sz w:val="24"/>
          <w:szCs w:val="24"/>
        </w:rPr>
        <w:t>The report aims to analyse the financial performance of The City Hotel, a restaurant, bar</w:t>
      </w:r>
      <w:r w:rsidR="005821B4" w:rsidRPr="00BB6ECC">
        <w:rPr>
          <w:rFonts w:ascii="Arial" w:hAnsi="Arial" w:cs="Arial"/>
          <w:sz w:val="24"/>
          <w:szCs w:val="24"/>
        </w:rPr>
        <w:t>,</w:t>
      </w:r>
      <w:r w:rsidRPr="00BB6ECC">
        <w:rPr>
          <w:rFonts w:ascii="Arial" w:hAnsi="Arial" w:cs="Arial"/>
          <w:sz w:val="24"/>
          <w:szCs w:val="24"/>
        </w:rPr>
        <w:t xml:space="preserve"> and event operator located in the urban area. Financial performance analysis provides proper transparency in maintaining organisational profitability, liquidity</w:t>
      </w:r>
      <w:r w:rsidR="0050353C" w:rsidRPr="00BB6ECC">
        <w:rPr>
          <w:rFonts w:ascii="Arial" w:hAnsi="Arial" w:cs="Arial"/>
          <w:sz w:val="24"/>
          <w:szCs w:val="24"/>
        </w:rPr>
        <w:t>,</w:t>
      </w:r>
      <w:r w:rsidRPr="00BB6ECC">
        <w:rPr>
          <w:rFonts w:ascii="Arial" w:hAnsi="Arial" w:cs="Arial"/>
          <w:sz w:val="24"/>
          <w:szCs w:val="24"/>
        </w:rPr>
        <w:t xml:space="preserve"> and solvency over </w:t>
      </w:r>
      <w:r w:rsidR="00D33CF5" w:rsidRPr="00BB6ECC">
        <w:rPr>
          <w:rFonts w:ascii="Arial" w:hAnsi="Arial" w:cs="Arial"/>
          <w:sz w:val="24"/>
          <w:szCs w:val="24"/>
        </w:rPr>
        <w:t>tim</w:t>
      </w:r>
      <w:r w:rsidRPr="00BB6ECC">
        <w:rPr>
          <w:rFonts w:ascii="Arial" w:hAnsi="Arial" w:cs="Arial"/>
          <w:sz w:val="24"/>
          <w:szCs w:val="24"/>
        </w:rPr>
        <w:t>e (</w:t>
      </w:r>
      <w:proofErr w:type="spellStart"/>
      <w:r w:rsidRPr="00BB6ECC">
        <w:rPr>
          <w:rFonts w:ascii="Arial" w:hAnsi="Arial" w:cs="Arial"/>
          <w:sz w:val="24"/>
          <w:szCs w:val="24"/>
        </w:rPr>
        <w:t>Hamsyah</w:t>
      </w:r>
      <w:proofErr w:type="spellEnd"/>
      <w:r w:rsidRPr="00BB6ECC">
        <w:rPr>
          <w:rFonts w:ascii="Arial" w:hAnsi="Arial" w:cs="Arial"/>
          <w:sz w:val="24"/>
          <w:szCs w:val="24"/>
        </w:rPr>
        <w:t xml:space="preserve"> et al, 2023).</w:t>
      </w:r>
      <w:r w:rsidR="002A592C" w:rsidRPr="00BB6ECC">
        <w:rPr>
          <w:rFonts w:ascii="Arial" w:hAnsi="Arial" w:cs="Arial"/>
          <w:sz w:val="24"/>
          <w:szCs w:val="24"/>
        </w:rPr>
        <w:t xml:space="preserve"> This allows financial analysts and investors to make informed decisions that can aid in maintaining financial stability</w:t>
      </w:r>
      <w:r w:rsidRPr="00BB6ECC">
        <w:rPr>
          <w:rFonts w:ascii="Arial" w:hAnsi="Arial" w:cs="Arial"/>
          <w:sz w:val="24"/>
          <w:szCs w:val="24"/>
        </w:rPr>
        <w:t xml:space="preserve">. The City Hotel has experienced a decline in </w:t>
      </w:r>
      <w:r w:rsidR="00D33CF5" w:rsidRPr="00BB6ECC">
        <w:rPr>
          <w:rFonts w:ascii="Arial" w:hAnsi="Arial" w:cs="Arial"/>
          <w:sz w:val="24"/>
          <w:szCs w:val="24"/>
        </w:rPr>
        <w:t xml:space="preserve">revenue </w:t>
      </w:r>
      <w:r w:rsidRPr="00BB6ECC">
        <w:rPr>
          <w:rFonts w:ascii="Arial" w:hAnsi="Arial" w:cs="Arial"/>
          <w:sz w:val="24"/>
          <w:szCs w:val="24"/>
        </w:rPr>
        <w:t>generati</w:t>
      </w:r>
      <w:r w:rsidR="00D33CF5" w:rsidRPr="00BB6ECC">
        <w:rPr>
          <w:rFonts w:ascii="Arial" w:hAnsi="Arial" w:cs="Arial"/>
          <w:sz w:val="24"/>
          <w:szCs w:val="24"/>
        </w:rPr>
        <w:t>o</w:t>
      </w:r>
      <w:r w:rsidRPr="00BB6ECC">
        <w:rPr>
          <w:rFonts w:ascii="Arial" w:hAnsi="Arial" w:cs="Arial"/>
          <w:sz w:val="24"/>
          <w:szCs w:val="24"/>
        </w:rPr>
        <w:t>n, customer satisfaction</w:t>
      </w:r>
      <w:r w:rsidR="00D33CF5" w:rsidRPr="00BB6ECC">
        <w:rPr>
          <w:rFonts w:ascii="Arial" w:hAnsi="Arial" w:cs="Arial"/>
          <w:sz w:val="24"/>
          <w:szCs w:val="24"/>
        </w:rPr>
        <w:t>,</w:t>
      </w:r>
      <w:r w:rsidRPr="00BB6ECC">
        <w:rPr>
          <w:rFonts w:ascii="Arial" w:hAnsi="Arial" w:cs="Arial"/>
          <w:sz w:val="24"/>
          <w:szCs w:val="24"/>
        </w:rPr>
        <w:t xml:space="preserve"> and occupancy rates in recent years</w:t>
      </w:r>
      <w:r w:rsidR="00CD4D80" w:rsidRPr="00BB6ECC">
        <w:rPr>
          <w:rFonts w:ascii="Arial" w:hAnsi="Arial" w:cs="Arial"/>
          <w:sz w:val="24"/>
          <w:szCs w:val="24"/>
        </w:rPr>
        <w:t>—key areas impacting its financial performance</w:t>
      </w:r>
      <w:r w:rsidRPr="00BB6ECC">
        <w:rPr>
          <w:rFonts w:ascii="Arial" w:hAnsi="Arial" w:cs="Arial"/>
          <w:sz w:val="24"/>
          <w:szCs w:val="24"/>
        </w:rPr>
        <w:t xml:space="preserve">. </w:t>
      </w:r>
      <w:r w:rsidR="00265717" w:rsidRPr="00BB6ECC">
        <w:rPr>
          <w:rFonts w:ascii="Arial" w:hAnsi="Arial" w:cs="Arial"/>
          <w:sz w:val="24"/>
          <w:szCs w:val="24"/>
        </w:rPr>
        <w:t xml:space="preserve">This report identifies the core reasons behind these declines and offers a comprehensive turnaround strategy </w:t>
      </w:r>
      <w:r w:rsidR="004413CA" w:rsidRPr="00BB6ECC">
        <w:rPr>
          <w:rFonts w:ascii="Arial" w:hAnsi="Arial" w:cs="Arial"/>
          <w:sz w:val="24"/>
          <w:szCs w:val="24"/>
        </w:rPr>
        <w:t>to improve financial health and restore</w:t>
      </w:r>
      <w:r w:rsidR="00265717" w:rsidRPr="00BB6ECC">
        <w:rPr>
          <w:rFonts w:ascii="Arial" w:hAnsi="Arial" w:cs="Arial"/>
          <w:sz w:val="24"/>
          <w:szCs w:val="24"/>
        </w:rPr>
        <w:t xml:space="preserve"> the hotel’s business reputation.</w:t>
      </w:r>
    </w:p>
    <w:p w14:paraId="53E2840B" w14:textId="77777777" w:rsidR="00BB6ECC" w:rsidRPr="00BB6ECC" w:rsidRDefault="00BB6ECC" w:rsidP="00BB6ECC">
      <w:pPr>
        <w:spacing w:line="360" w:lineRule="auto"/>
        <w:jc w:val="both"/>
        <w:rPr>
          <w:rFonts w:ascii="Arial" w:hAnsi="Arial" w:cs="Arial"/>
          <w:sz w:val="24"/>
          <w:szCs w:val="24"/>
        </w:rPr>
      </w:pPr>
    </w:p>
    <w:p w14:paraId="495F4C56" w14:textId="77777777" w:rsidR="008C6AA8" w:rsidRPr="00BB6ECC" w:rsidRDefault="008C6AA8" w:rsidP="00BB6ECC">
      <w:pPr>
        <w:pStyle w:val="Heading1"/>
        <w:spacing w:line="360" w:lineRule="auto"/>
        <w:jc w:val="both"/>
        <w:rPr>
          <w:rFonts w:ascii="Arial" w:hAnsi="Arial" w:cs="Arial"/>
          <w:sz w:val="24"/>
          <w:szCs w:val="24"/>
        </w:rPr>
      </w:pPr>
      <w:bookmarkStart w:id="1" w:name="_Toc182330931"/>
      <w:r w:rsidRPr="00BB6ECC">
        <w:rPr>
          <w:rFonts w:ascii="Arial" w:hAnsi="Arial" w:cs="Arial"/>
          <w:sz w:val="24"/>
          <w:szCs w:val="24"/>
        </w:rPr>
        <w:t>Financial Analysis of The City Hotel’s Performance</w:t>
      </w:r>
      <w:bookmarkEnd w:id="1"/>
      <w:r w:rsidRPr="00BB6ECC">
        <w:rPr>
          <w:rFonts w:ascii="Arial" w:hAnsi="Arial" w:cs="Arial"/>
          <w:sz w:val="24"/>
          <w:szCs w:val="24"/>
        </w:rPr>
        <w:t xml:space="preserve"> </w:t>
      </w:r>
    </w:p>
    <w:p w14:paraId="5AE436CC" w14:textId="6EEB0658" w:rsidR="00D65322" w:rsidRPr="00BB6ECC" w:rsidRDefault="00FD483C" w:rsidP="00BB6ECC">
      <w:pPr>
        <w:pStyle w:val="Heading2"/>
        <w:spacing w:line="360" w:lineRule="auto"/>
        <w:jc w:val="both"/>
        <w:rPr>
          <w:rFonts w:ascii="Arial" w:hAnsi="Arial" w:cs="Arial"/>
          <w:sz w:val="24"/>
          <w:szCs w:val="24"/>
        </w:rPr>
      </w:pPr>
      <w:bookmarkStart w:id="2" w:name="_Toc182330932"/>
      <w:r w:rsidRPr="00BB6ECC">
        <w:rPr>
          <w:rFonts w:ascii="Arial" w:hAnsi="Arial" w:cs="Arial"/>
          <w:sz w:val="24"/>
          <w:szCs w:val="24"/>
        </w:rPr>
        <w:t>Income statement</w:t>
      </w:r>
      <w:bookmarkEnd w:id="2"/>
    </w:p>
    <w:p w14:paraId="44222F2C" w14:textId="77777777" w:rsidR="003A62DD" w:rsidRPr="00BB6ECC" w:rsidRDefault="003A62DD" w:rsidP="00BB6ECC">
      <w:pPr>
        <w:spacing w:line="360" w:lineRule="auto"/>
        <w:jc w:val="both"/>
        <w:rPr>
          <w:rFonts w:ascii="Arial" w:hAnsi="Arial" w:cs="Arial"/>
          <w:sz w:val="24"/>
          <w:szCs w:val="24"/>
        </w:rPr>
      </w:pPr>
    </w:p>
    <w:p w14:paraId="74BA5B13" w14:textId="00E857BF" w:rsidR="00477852" w:rsidRPr="00BB6ECC" w:rsidRDefault="00FD483C" w:rsidP="00BB6ECC">
      <w:pPr>
        <w:spacing w:line="360" w:lineRule="auto"/>
        <w:jc w:val="both"/>
        <w:rPr>
          <w:rFonts w:ascii="Arial" w:hAnsi="Arial" w:cs="Arial"/>
          <w:sz w:val="24"/>
          <w:szCs w:val="24"/>
        </w:rPr>
      </w:pPr>
      <w:r w:rsidRPr="00BB6ECC">
        <w:rPr>
          <w:rFonts w:ascii="Arial" w:hAnsi="Arial" w:cs="Arial"/>
          <w:sz w:val="24"/>
          <w:szCs w:val="24"/>
        </w:rPr>
        <w:t>A financial analyst can understand organisational financial performance in maintaining profitability over a financial period. An income statement represents transparency in revenue, expenses, and income information</w:t>
      </w:r>
      <w:r w:rsidR="00D65322" w:rsidRPr="00BB6ECC">
        <w:rPr>
          <w:rFonts w:ascii="Arial" w:hAnsi="Arial" w:cs="Arial"/>
          <w:sz w:val="24"/>
          <w:szCs w:val="24"/>
        </w:rPr>
        <w:t>, reflect</w:t>
      </w:r>
      <w:r w:rsidR="007004C6" w:rsidRPr="00BB6ECC">
        <w:rPr>
          <w:rFonts w:ascii="Arial" w:hAnsi="Arial" w:cs="Arial"/>
          <w:sz w:val="24"/>
          <w:szCs w:val="24"/>
        </w:rPr>
        <w:t>ing</w:t>
      </w:r>
      <w:r w:rsidR="00D65322" w:rsidRPr="00BB6ECC">
        <w:rPr>
          <w:rFonts w:ascii="Arial" w:hAnsi="Arial" w:cs="Arial"/>
          <w:sz w:val="24"/>
          <w:szCs w:val="24"/>
        </w:rPr>
        <w:t xml:space="preserve"> organisational efficiency in managing costs to improve </w:t>
      </w:r>
      <w:r w:rsidRPr="00BB6ECC">
        <w:rPr>
          <w:rFonts w:ascii="Arial" w:hAnsi="Arial" w:cs="Arial"/>
          <w:sz w:val="24"/>
          <w:szCs w:val="24"/>
        </w:rPr>
        <w:t>financial health (</w:t>
      </w:r>
      <w:proofErr w:type="spellStart"/>
      <w:r w:rsidRPr="00BB6ECC">
        <w:rPr>
          <w:rFonts w:ascii="Arial" w:hAnsi="Arial" w:cs="Arial"/>
          <w:sz w:val="24"/>
          <w:szCs w:val="24"/>
        </w:rPr>
        <w:t>Zadorozhnyi</w:t>
      </w:r>
      <w:proofErr w:type="spellEnd"/>
      <w:r w:rsidRPr="00BB6ECC">
        <w:rPr>
          <w:rFonts w:ascii="Arial" w:hAnsi="Arial" w:cs="Arial"/>
          <w:sz w:val="24"/>
          <w:szCs w:val="24"/>
        </w:rPr>
        <w:t xml:space="preserve"> et al, 2021).  In the current context, the income statement for three financial years is used to analyse the organisational profitability and cost management efficiency of The City Hotel. Based on that, effective decisions will be made to improve the </w:t>
      </w:r>
      <w:r w:rsidR="00DB07C9" w:rsidRPr="00BB6ECC">
        <w:rPr>
          <w:rFonts w:ascii="Arial" w:hAnsi="Arial" w:cs="Arial"/>
          <w:sz w:val="24"/>
          <w:szCs w:val="24"/>
        </w:rPr>
        <w:t>business's overall financial capability and strength </w:t>
      </w:r>
      <w:r w:rsidRPr="00BB6ECC">
        <w:rPr>
          <w:rFonts w:ascii="Arial" w:hAnsi="Arial" w:cs="Arial"/>
          <w:sz w:val="24"/>
          <w:szCs w:val="24"/>
        </w:rPr>
        <w:t xml:space="preserve">in the upcoming situation </w:t>
      </w:r>
      <w:r w:rsidR="00DB07C9" w:rsidRPr="00BB6ECC">
        <w:rPr>
          <w:rFonts w:ascii="Arial" w:hAnsi="Arial" w:cs="Arial"/>
          <w:sz w:val="24"/>
          <w:szCs w:val="24"/>
        </w:rPr>
        <w:t>by</w:t>
      </w:r>
      <w:r w:rsidRPr="00BB6ECC">
        <w:rPr>
          <w:rFonts w:ascii="Arial" w:hAnsi="Arial" w:cs="Arial"/>
          <w:sz w:val="24"/>
          <w:szCs w:val="24"/>
        </w:rPr>
        <w:t xml:space="preserve"> implementin</w:t>
      </w:r>
      <w:r w:rsidR="00DB07C9" w:rsidRPr="00BB6ECC">
        <w:rPr>
          <w:rFonts w:ascii="Arial" w:hAnsi="Arial" w:cs="Arial"/>
          <w:sz w:val="24"/>
          <w:szCs w:val="24"/>
        </w:rPr>
        <w:t>g</w:t>
      </w:r>
      <w:r w:rsidRPr="00BB6ECC">
        <w:rPr>
          <w:rFonts w:ascii="Arial" w:hAnsi="Arial" w:cs="Arial"/>
          <w:sz w:val="24"/>
          <w:szCs w:val="24"/>
        </w:rPr>
        <w:t xml:space="preserve"> relevant strategies. </w:t>
      </w:r>
    </w:p>
    <w:p w14:paraId="057936DE" w14:textId="4B920F37" w:rsidR="00AF7E1D" w:rsidRPr="00BB6ECC" w:rsidRDefault="003A62DD" w:rsidP="00BB6ECC">
      <w:pPr>
        <w:spacing w:line="360" w:lineRule="auto"/>
        <w:jc w:val="center"/>
        <w:rPr>
          <w:rFonts w:ascii="Arial" w:hAnsi="Arial" w:cs="Arial"/>
          <w:sz w:val="24"/>
          <w:szCs w:val="24"/>
        </w:rPr>
      </w:pPr>
      <w:r w:rsidRPr="00BB6ECC">
        <w:rPr>
          <w:rFonts w:ascii="Arial" w:hAnsi="Arial" w:cs="Arial"/>
          <w:noProof/>
          <w:sz w:val="24"/>
          <w:szCs w:val="24"/>
        </w:rPr>
        <w:lastRenderedPageBreak/>
        <w:drawing>
          <wp:inline distT="0" distB="0" distL="0" distR="0" wp14:anchorId="3D61A0D7" wp14:editId="39BE10AA">
            <wp:extent cx="4761230" cy="2341245"/>
            <wp:effectExtent l="0" t="0" r="1270" b="1905"/>
            <wp:docPr id="17296078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1230" cy="2341245"/>
                    </a:xfrm>
                    <a:prstGeom prst="rect">
                      <a:avLst/>
                    </a:prstGeom>
                    <a:noFill/>
                  </pic:spPr>
                </pic:pic>
              </a:graphicData>
            </a:graphic>
          </wp:inline>
        </w:drawing>
      </w:r>
    </w:p>
    <w:p w14:paraId="33E9E2A0" w14:textId="7300C730" w:rsidR="005864F1" w:rsidRPr="00BB6ECC" w:rsidRDefault="005864F1" w:rsidP="00BB6ECC">
      <w:pPr>
        <w:spacing w:line="360" w:lineRule="auto"/>
        <w:jc w:val="center"/>
        <w:rPr>
          <w:rFonts w:ascii="Arial" w:hAnsi="Arial" w:cs="Arial"/>
          <w:sz w:val="24"/>
          <w:szCs w:val="24"/>
        </w:rPr>
      </w:pPr>
      <w:r w:rsidRPr="00BB6ECC">
        <w:rPr>
          <w:rFonts w:ascii="Arial" w:hAnsi="Arial" w:cs="Arial"/>
          <w:sz w:val="24"/>
          <w:szCs w:val="24"/>
        </w:rPr>
        <w:t>Figure 1: Income Statement</w:t>
      </w:r>
    </w:p>
    <w:p w14:paraId="4814D521" w14:textId="2EA7EEB7" w:rsidR="00A53A25" w:rsidRPr="00BB6ECC" w:rsidRDefault="005864F1" w:rsidP="00BB6ECC">
      <w:pPr>
        <w:spacing w:line="360" w:lineRule="auto"/>
        <w:jc w:val="center"/>
        <w:rPr>
          <w:rFonts w:ascii="Arial" w:hAnsi="Arial" w:cs="Arial"/>
          <w:sz w:val="24"/>
          <w:szCs w:val="24"/>
        </w:rPr>
      </w:pPr>
      <w:r w:rsidRPr="00BB6ECC">
        <w:rPr>
          <w:rFonts w:ascii="Arial" w:hAnsi="Arial" w:cs="Arial"/>
          <w:sz w:val="24"/>
          <w:szCs w:val="24"/>
        </w:rPr>
        <w:t>(Source: Self-developed)</w:t>
      </w:r>
    </w:p>
    <w:p w14:paraId="3E0EB280" w14:textId="77777777" w:rsidR="005864F1" w:rsidRPr="00BB6ECC" w:rsidRDefault="005864F1" w:rsidP="00BB6ECC">
      <w:pPr>
        <w:spacing w:line="360" w:lineRule="auto"/>
        <w:jc w:val="both"/>
        <w:rPr>
          <w:rFonts w:ascii="Arial" w:hAnsi="Arial" w:cs="Arial"/>
          <w:sz w:val="24"/>
          <w:szCs w:val="24"/>
        </w:rPr>
      </w:pPr>
    </w:p>
    <w:p w14:paraId="6A94B122" w14:textId="3A651586" w:rsidR="005D18C8" w:rsidRPr="00BB6ECC" w:rsidRDefault="00D83184" w:rsidP="00BB6ECC">
      <w:pPr>
        <w:spacing w:line="360" w:lineRule="auto"/>
        <w:jc w:val="both"/>
        <w:rPr>
          <w:rFonts w:ascii="Arial" w:hAnsi="Arial" w:cs="Arial"/>
          <w:sz w:val="24"/>
          <w:szCs w:val="24"/>
        </w:rPr>
      </w:pPr>
      <w:r w:rsidRPr="00BB6ECC">
        <w:rPr>
          <w:rFonts w:ascii="Arial" w:hAnsi="Arial" w:cs="Arial"/>
          <w:sz w:val="24"/>
          <w:szCs w:val="24"/>
        </w:rPr>
        <w:t>T</w:t>
      </w:r>
      <w:r w:rsidR="006C3E82" w:rsidRPr="00BB6ECC">
        <w:rPr>
          <w:rFonts w:ascii="Arial" w:hAnsi="Arial" w:cs="Arial"/>
          <w:sz w:val="24"/>
          <w:szCs w:val="24"/>
        </w:rPr>
        <w:t>he above figure s</w:t>
      </w:r>
      <w:r w:rsidRPr="00BB6ECC">
        <w:rPr>
          <w:rFonts w:ascii="Arial" w:hAnsi="Arial" w:cs="Arial"/>
          <w:sz w:val="24"/>
          <w:szCs w:val="24"/>
        </w:rPr>
        <w:t>h</w:t>
      </w:r>
      <w:r w:rsidR="006C3E82" w:rsidRPr="00BB6ECC">
        <w:rPr>
          <w:rFonts w:ascii="Arial" w:hAnsi="Arial" w:cs="Arial"/>
          <w:sz w:val="24"/>
          <w:szCs w:val="24"/>
        </w:rPr>
        <w:t>o</w:t>
      </w:r>
      <w:r w:rsidRPr="00BB6ECC">
        <w:rPr>
          <w:rFonts w:ascii="Arial" w:hAnsi="Arial" w:cs="Arial"/>
          <w:sz w:val="24"/>
          <w:szCs w:val="24"/>
        </w:rPr>
        <w:t>w</w:t>
      </w:r>
      <w:r w:rsidR="006C3E82" w:rsidRPr="00BB6ECC">
        <w:rPr>
          <w:rFonts w:ascii="Arial" w:hAnsi="Arial" w:cs="Arial"/>
          <w:sz w:val="24"/>
          <w:szCs w:val="24"/>
        </w:rPr>
        <w:t>s that The City Hotel improved its total revenue to £5,307,480 in 2022 from £5,248,290 in 2021. In this case, the organisation also improved its financial efficiency in managing the total cost of business operations</w:t>
      </w:r>
      <w:r w:rsidR="00FC0DB8" w:rsidRPr="00BB6ECC">
        <w:rPr>
          <w:rFonts w:ascii="Arial" w:hAnsi="Arial" w:cs="Arial"/>
          <w:sz w:val="24"/>
          <w:szCs w:val="24"/>
        </w:rPr>
        <w:t>,</w:t>
      </w:r>
      <w:r w:rsidR="006C3E82" w:rsidRPr="00BB6ECC">
        <w:rPr>
          <w:rFonts w:ascii="Arial" w:hAnsi="Arial" w:cs="Arial"/>
          <w:sz w:val="24"/>
          <w:szCs w:val="24"/>
        </w:rPr>
        <w:t xml:space="preserve"> which helped the company increase its operating income from £664,160 to £674,730 in 2022. The financial outcome reflects a positive financial performance over the period</w:t>
      </w:r>
      <w:r w:rsidR="00FC0DB8" w:rsidRPr="00BB6ECC">
        <w:rPr>
          <w:rFonts w:ascii="Arial" w:hAnsi="Arial" w:cs="Arial"/>
          <w:sz w:val="24"/>
          <w:szCs w:val="24"/>
        </w:rPr>
        <w:t>,</w:t>
      </w:r>
      <w:r w:rsidR="006C3E82" w:rsidRPr="00BB6ECC">
        <w:rPr>
          <w:rFonts w:ascii="Arial" w:hAnsi="Arial" w:cs="Arial"/>
          <w:sz w:val="24"/>
          <w:szCs w:val="24"/>
        </w:rPr>
        <w:t xml:space="preserve"> which is e</w:t>
      </w:r>
      <w:r w:rsidR="00467B3B" w:rsidRPr="00BB6ECC">
        <w:rPr>
          <w:rFonts w:ascii="Arial" w:hAnsi="Arial" w:cs="Arial"/>
          <w:sz w:val="24"/>
          <w:szCs w:val="24"/>
        </w:rPr>
        <w:t>xcellen</w:t>
      </w:r>
      <w:r w:rsidR="006C3E82" w:rsidRPr="00BB6ECC">
        <w:rPr>
          <w:rFonts w:ascii="Arial" w:hAnsi="Arial" w:cs="Arial"/>
          <w:sz w:val="24"/>
          <w:szCs w:val="24"/>
        </w:rPr>
        <w:t>t for maintaining long-term financial stability in the marketplace. On the contrary, high market competition and poor market demand influenced lower revenue and high operational investment</w:t>
      </w:r>
      <w:r w:rsidR="00FC0DB8" w:rsidRPr="00BB6ECC">
        <w:rPr>
          <w:rFonts w:ascii="Arial" w:hAnsi="Arial" w:cs="Arial"/>
          <w:sz w:val="24"/>
          <w:szCs w:val="24"/>
        </w:rPr>
        <w:t>,</w:t>
      </w:r>
      <w:r w:rsidR="006C3E82" w:rsidRPr="00BB6ECC">
        <w:rPr>
          <w:rFonts w:ascii="Arial" w:hAnsi="Arial" w:cs="Arial"/>
          <w:sz w:val="24"/>
          <w:szCs w:val="24"/>
        </w:rPr>
        <w:t xml:space="preserve"> which declined the total business revenue to £2,325,440 in the financial period 2023.</w:t>
      </w:r>
      <w:r w:rsidR="00F7726A" w:rsidRPr="00BB6ECC">
        <w:rPr>
          <w:rFonts w:ascii="Arial" w:hAnsi="Arial" w:cs="Arial"/>
          <w:sz w:val="24"/>
          <w:szCs w:val="24"/>
        </w:rPr>
        <w:t xml:space="preserve"> Contrasting with the industry trends, </w:t>
      </w:r>
      <w:r w:rsidR="003B60D0" w:rsidRPr="00BB6ECC">
        <w:rPr>
          <w:rFonts w:ascii="Arial" w:hAnsi="Arial" w:cs="Arial"/>
          <w:sz w:val="24"/>
          <w:szCs w:val="24"/>
        </w:rPr>
        <w:t>the hotel market in the UK has maintained revenue growth as the industry's market size was valued at 24.7 billion British pounds</w:t>
      </w:r>
      <w:r w:rsidR="00F7726A" w:rsidRPr="00BB6ECC">
        <w:rPr>
          <w:rFonts w:ascii="Arial" w:hAnsi="Arial" w:cs="Arial"/>
          <w:sz w:val="24"/>
          <w:szCs w:val="24"/>
        </w:rPr>
        <w:t xml:space="preserve"> in 2023 (Statista, 2024). </w:t>
      </w:r>
      <w:r w:rsidR="006C3E82" w:rsidRPr="00BB6ECC">
        <w:rPr>
          <w:rFonts w:ascii="Arial" w:hAnsi="Arial" w:cs="Arial"/>
          <w:sz w:val="24"/>
          <w:szCs w:val="24"/>
        </w:rPr>
        <w:t xml:space="preserve"> Due to high external expenses, the organisation also faced a huge financial loss of £1,218,850 in 2023</w:t>
      </w:r>
      <w:r w:rsidR="00FC0DB8" w:rsidRPr="00BB6ECC">
        <w:rPr>
          <w:rFonts w:ascii="Arial" w:hAnsi="Arial" w:cs="Arial"/>
          <w:sz w:val="24"/>
          <w:szCs w:val="24"/>
        </w:rPr>
        <w:t>,</w:t>
      </w:r>
      <w:r w:rsidR="006C3E82" w:rsidRPr="00BB6ECC">
        <w:rPr>
          <w:rFonts w:ascii="Arial" w:hAnsi="Arial" w:cs="Arial"/>
          <w:sz w:val="24"/>
          <w:szCs w:val="24"/>
        </w:rPr>
        <w:t xml:space="preserve"> which is a negative financial performance. In this case, it is recognised that investment in business operations for better financial performance increased overall operating spending compared to its total revenue</w:t>
      </w:r>
      <w:r w:rsidR="00FC0DB8" w:rsidRPr="00BB6ECC">
        <w:rPr>
          <w:rFonts w:ascii="Arial" w:hAnsi="Arial" w:cs="Arial"/>
          <w:sz w:val="24"/>
          <w:szCs w:val="24"/>
        </w:rPr>
        <w:t>,</w:t>
      </w:r>
      <w:r w:rsidR="006C3E82" w:rsidRPr="00BB6ECC">
        <w:rPr>
          <w:rFonts w:ascii="Arial" w:hAnsi="Arial" w:cs="Arial"/>
          <w:sz w:val="24"/>
          <w:szCs w:val="24"/>
        </w:rPr>
        <w:t xml:space="preserve"> result</w:t>
      </w:r>
      <w:r w:rsidR="00467B3B" w:rsidRPr="00BB6ECC">
        <w:rPr>
          <w:rFonts w:ascii="Arial" w:hAnsi="Arial" w:cs="Arial"/>
          <w:sz w:val="24"/>
          <w:szCs w:val="24"/>
        </w:rPr>
        <w:t>ing</w:t>
      </w:r>
      <w:r w:rsidR="006C3E82" w:rsidRPr="00BB6ECC">
        <w:rPr>
          <w:rFonts w:ascii="Arial" w:hAnsi="Arial" w:cs="Arial"/>
          <w:sz w:val="24"/>
          <w:szCs w:val="24"/>
        </w:rPr>
        <w:t xml:space="preserve"> in an operating profit margin of </w:t>
      </w:r>
      <w:r w:rsidR="00672A64" w:rsidRPr="00BB6ECC">
        <w:rPr>
          <w:rFonts w:ascii="Arial" w:hAnsi="Arial" w:cs="Arial"/>
          <w:sz w:val="24"/>
          <w:szCs w:val="24"/>
        </w:rPr>
        <w:t>-</w:t>
      </w:r>
      <w:r w:rsidR="006C3E82" w:rsidRPr="00BB6ECC">
        <w:rPr>
          <w:rFonts w:ascii="Arial" w:hAnsi="Arial" w:cs="Arial"/>
          <w:sz w:val="24"/>
          <w:szCs w:val="24"/>
        </w:rPr>
        <w:t>52.4% from 12.86%</w:t>
      </w:r>
      <w:r w:rsidR="00E02FE6" w:rsidRPr="00BB6ECC">
        <w:rPr>
          <w:rFonts w:ascii="Arial" w:hAnsi="Arial" w:cs="Arial"/>
          <w:sz w:val="24"/>
          <w:szCs w:val="24"/>
        </w:rPr>
        <w:t xml:space="preserve"> in 2022</w:t>
      </w:r>
      <w:r w:rsidR="00600122" w:rsidRPr="00BB6ECC">
        <w:rPr>
          <w:rFonts w:ascii="Arial" w:hAnsi="Arial" w:cs="Arial"/>
          <w:sz w:val="24"/>
          <w:szCs w:val="24"/>
        </w:rPr>
        <w:t>, indicating a substantial need for cost management improvements.</w:t>
      </w:r>
    </w:p>
    <w:p w14:paraId="04C53D0A" w14:textId="2B52E2BB" w:rsidR="005D18C8" w:rsidRPr="00BB6ECC" w:rsidRDefault="005D18C8" w:rsidP="00BB6ECC">
      <w:pPr>
        <w:pStyle w:val="Heading2"/>
        <w:spacing w:line="360" w:lineRule="auto"/>
        <w:jc w:val="both"/>
        <w:rPr>
          <w:rFonts w:ascii="Arial" w:hAnsi="Arial" w:cs="Arial"/>
          <w:sz w:val="24"/>
          <w:szCs w:val="24"/>
        </w:rPr>
      </w:pPr>
      <w:bookmarkStart w:id="3" w:name="_Toc182330933"/>
      <w:r w:rsidRPr="00BB6ECC">
        <w:rPr>
          <w:rFonts w:ascii="Arial" w:hAnsi="Arial" w:cs="Arial"/>
          <w:sz w:val="24"/>
          <w:szCs w:val="24"/>
        </w:rPr>
        <w:lastRenderedPageBreak/>
        <w:t>Balance Sheet</w:t>
      </w:r>
      <w:bookmarkEnd w:id="3"/>
    </w:p>
    <w:p w14:paraId="7B0A3EEF" w14:textId="77777777" w:rsidR="00BB6ECC" w:rsidRDefault="005D18C8" w:rsidP="00BB6ECC">
      <w:pPr>
        <w:spacing w:line="360" w:lineRule="auto"/>
        <w:jc w:val="both"/>
        <w:rPr>
          <w:rFonts w:ascii="Arial" w:hAnsi="Arial" w:cs="Arial"/>
          <w:sz w:val="24"/>
          <w:szCs w:val="24"/>
        </w:rPr>
      </w:pPr>
      <w:r w:rsidRPr="00BB6ECC">
        <w:rPr>
          <w:rFonts w:ascii="Arial" w:hAnsi="Arial" w:cs="Arial"/>
          <w:sz w:val="24"/>
          <w:szCs w:val="24"/>
        </w:rPr>
        <w:t>A balance sheet helps to understand organisational financial efficiency in its asset management system that meets its financial obligation and represents organisational financial strength to meet further financial requirements (Shi, 2021). In this present case, a balance sheet of The City Hotel for three consecutive years</w:t>
      </w:r>
      <w:r w:rsidR="00043FFC" w:rsidRPr="00BB6ECC">
        <w:rPr>
          <w:rFonts w:ascii="Arial" w:hAnsi="Arial" w:cs="Arial"/>
          <w:sz w:val="24"/>
          <w:szCs w:val="24"/>
        </w:rPr>
        <w:t>,</w:t>
      </w:r>
      <w:r w:rsidRPr="00BB6ECC">
        <w:rPr>
          <w:rFonts w:ascii="Arial" w:hAnsi="Arial" w:cs="Arial"/>
          <w:sz w:val="24"/>
          <w:szCs w:val="24"/>
        </w:rPr>
        <w:t xml:space="preserve"> including 2021, 2022 and 2023</w:t>
      </w:r>
      <w:r w:rsidR="00043FFC" w:rsidRPr="00BB6ECC">
        <w:rPr>
          <w:rFonts w:ascii="Arial" w:hAnsi="Arial" w:cs="Arial"/>
          <w:sz w:val="24"/>
          <w:szCs w:val="24"/>
        </w:rPr>
        <w:t>,</w:t>
      </w:r>
      <w:r w:rsidRPr="00BB6ECC">
        <w:rPr>
          <w:rFonts w:ascii="Arial" w:hAnsi="Arial" w:cs="Arial"/>
          <w:sz w:val="24"/>
          <w:szCs w:val="24"/>
        </w:rPr>
        <w:t xml:space="preserve"> is represented below to analyse its financial efficiency, liquidity management and solvency position in recent years. </w:t>
      </w:r>
    </w:p>
    <w:p w14:paraId="49410AB5" w14:textId="5E26369E" w:rsidR="00B145B8" w:rsidRPr="00BB6ECC" w:rsidRDefault="00736607" w:rsidP="00BB6ECC">
      <w:pPr>
        <w:spacing w:line="360" w:lineRule="auto"/>
        <w:jc w:val="center"/>
        <w:rPr>
          <w:rFonts w:ascii="Arial" w:hAnsi="Arial" w:cs="Arial"/>
          <w:sz w:val="24"/>
          <w:szCs w:val="24"/>
        </w:rPr>
      </w:pPr>
      <w:r w:rsidRPr="00BB6ECC">
        <w:rPr>
          <w:rFonts w:ascii="Arial" w:hAnsi="Arial" w:cs="Arial"/>
          <w:noProof/>
          <w:sz w:val="24"/>
          <w:szCs w:val="24"/>
        </w:rPr>
        <w:drawing>
          <wp:inline distT="0" distB="0" distL="0" distR="0" wp14:anchorId="499AC53C" wp14:editId="289D56D4">
            <wp:extent cx="4375150" cy="5700690"/>
            <wp:effectExtent l="0" t="0" r="6350" b="0"/>
            <wp:docPr id="1200283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82655" cy="5710469"/>
                    </a:xfrm>
                    <a:prstGeom prst="rect">
                      <a:avLst/>
                    </a:prstGeom>
                    <a:noFill/>
                  </pic:spPr>
                </pic:pic>
              </a:graphicData>
            </a:graphic>
          </wp:inline>
        </w:drawing>
      </w:r>
    </w:p>
    <w:p w14:paraId="6AD63313" w14:textId="4251FB65" w:rsidR="00A11372" w:rsidRPr="00BB6ECC" w:rsidRDefault="00A11372" w:rsidP="00BB6ECC">
      <w:pPr>
        <w:spacing w:line="360" w:lineRule="auto"/>
        <w:jc w:val="center"/>
        <w:rPr>
          <w:rFonts w:ascii="Arial" w:hAnsi="Arial" w:cs="Arial"/>
          <w:sz w:val="24"/>
          <w:szCs w:val="24"/>
        </w:rPr>
      </w:pPr>
      <w:r w:rsidRPr="00BB6ECC">
        <w:rPr>
          <w:rFonts w:ascii="Arial" w:hAnsi="Arial" w:cs="Arial"/>
          <w:sz w:val="24"/>
          <w:szCs w:val="24"/>
        </w:rPr>
        <w:t>Figure 2: Balance Sheet</w:t>
      </w:r>
    </w:p>
    <w:p w14:paraId="29A4B59D" w14:textId="36724B80" w:rsidR="00736607" w:rsidRPr="00BB6ECC" w:rsidRDefault="00A11372" w:rsidP="00BB6ECC">
      <w:pPr>
        <w:spacing w:line="360" w:lineRule="auto"/>
        <w:jc w:val="center"/>
        <w:rPr>
          <w:rFonts w:ascii="Arial" w:hAnsi="Arial" w:cs="Arial"/>
          <w:sz w:val="24"/>
          <w:szCs w:val="24"/>
        </w:rPr>
      </w:pPr>
      <w:r w:rsidRPr="00BB6ECC">
        <w:rPr>
          <w:rFonts w:ascii="Arial" w:hAnsi="Arial" w:cs="Arial"/>
          <w:sz w:val="24"/>
          <w:szCs w:val="24"/>
        </w:rPr>
        <w:t>(Source: Self-developed)</w:t>
      </w:r>
    </w:p>
    <w:p w14:paraId="1901E824" w14:textId="207DCA02"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lastRenderedPageBreak/>
        <w:t>Based on the above financial report</w:t>
      </w:r>
      <w:r w:rsidR="00497770" w:rsidRPr="00BB6ECC">
        <w:rPr>
          <w:rFonts w:ascii="Arial" w:hAnsi="Arial" w:cs="Arial"/>
          <w:sz w:val="24"/>
          <w:szCs w:val="24"/>
        </w:rPr>
        <w:t>, the</w:t>
      </w:r>
      <w:r w:rsidRPr="00BB6ECC">
        <w:rPr>
          <w:rFonts w:ascii="Arial" w:hAnsi="Arial" w:cs="Arial"/>
          <w:sz w:val="24"/>
          <w:szCs w:val="24"/>
        </w:rPr>
        <w:t xml:space="preserve"> liquidity ratio of The City Hotel is determined as below:</w:t>
      </w:r>
    </w:p>
    <w:p w14:paraId="79337A1A" w14:textId="77777777" w:rsidR="00ED211A" w:rsidRPr="00BB6ECC" w:rsidRDefault="00ED211A" w:rsidP="00BB6ECC">
      <w:pPr>
        <w:spacing w:line="360" w:lineRule="auto"/>
        <w:jc w:val="both"/>
        <w:rPr>
          <w:rFonts w:ascii="Arial" w:hAnsi="Arial" w:cs="Arial"/>
          <w:sz w:val="24"/>
          <w:szCs w:val="24"/>
          <w:lang w:val="fr-FR"/>
        </w:rPr>
      </w:pPr>
      <w:proofErr w:type="spellStart"/>
      <w:r w:rsidRPr="00BB6ECC">
        <w:rPr>
          <w:rFonts w:ascii="Arial" w:hAnsi="Arial" w:cs="Arial"/>
          <w:sz w:val="24"/>
          <w:szCs w:val="24"/>
          <w:lang w:val="fr-FR"/>
        </w:rPr>
        <w:t>Current</w:t>
      </w:r>
      <w:proofErr w:type="spellEnd"/>
      <w:r w:rsidRPr="00BB6ECC">
        <w:rPr>
          <w:rFonts w:ascii="Arial" w:hAnsi="Arial" w:cs="Arial"/>
          <w:sz w:val="24"/>
          <w:szCs w:val="24"/>
          <w:lang w:val="fr-FR"/>
        </w:rPr>
        <w:t xml:space="preserve"> ratio = “</w:t>
      </w:r>
      <w:proofErr w:type="spellStart"/>
      <w:r w:rsidRPr="00BB6ECC">
        <w:rPr>
          <w:rFonts w:ascii="Arial" w:hAnsi="Arial" w:cs="Arial"/>
          <w:sz w:val="24"/>
          <w:szCs w:val="24"/>
          <w:lang w:val="fr-FR"/>
        </w:rPr>
        <w:t>Current</w:t>
      </w:r>
      <w:proofErr w:type="spellEnd"/>
      <w:r w:rsidRPr="00BB6ECC">
        <w:rPr>
          <w:rFonts w:ascii="Arial" w:hAnsi="Arial" w:cs="Arial"/>
          <w:sz w:val="24"/>
          <w:szCs w:val="24"/>
          <w:lang w:val="fr-FR"/>
        </w:rPr>
        <w:t xml:space="preserve"> assets / </w:t>
      </w:r>
      <w:proofErr w:type="spellStart"/>
      <w:r w:rsidRPr="00BB6ECC">
        <w:rPr>
          <w:rFonts w:ascii="Arial" w:hAnsi="Arial" w:cs="Arial"/>
          <w:sz w:val="24"/>
          <w:szCs w:val="24"/>
          <w:lang w:val="fr-FR"/>
        </w:rPr>
        <w:t>Current</w:t>
      </w:r>
      <w:proofErr w:type="spellEnd"/>
      <w:r w:rsidRPr="00BB6ECC">
        <w:rPr>
          <w:rFonts w:ascii="Arial" w:hAnsi="Arial" w:cs="Arial"/>
          <w:sz w:val="24"/>
          <w:szCs w:val="24"/>
          <w:lang w:val="fr-FR"/>
        </w:rPr>
        <w:t xml:space="preserve"> </w:t>
      </w:r>
      <w:proofErr w:type="spellStart"/>
      <w:r w:rsidRPr="00BB6ECC">
        <w:rPr>
          <w:rFonts w:ascii="Arial" w:hAnsi="Arial" w:cs="Arial"/>
          <w:sz w:val="24"/>
          <w:szCs w:val="24"/>
          <w:lang w:val="fr-FR"/>
        </w:rPr>
        <w:t>liabilities</w:t>
      </w:r>
      <w:proofErr w:type="spellEnd"/>
      <w:r w:rsidRPr="00BB6ECC">
        <w:rPr>
          <w:rFonts w:ascii="Arial" w:hAnsi="Arial" w:cs="Arial"/>
          <w:sz w:val="24"/>
          <w:szCs w:val="24"/>
          <w:lang w:val="fr-FR"/>
        </w:rPr>
        <w:t>”</w:t>
      </w:r>
    </w:p>
    <w:p w14:paraId="46E02D28" w14:textId="2C103E6D"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For 2021</w:t>
      </w:r>
      <w:r w:rsidR="00DA1F0C" w:rsidRPr="00BB6ECC">
        <w:rPr>
          <w:rFonts w:ascii="Arial" w:hAnsi="Arial" w:cs="Arial"/>
          <w:sz w:val="24"/>
          <w:szCs w:val="24"/>
        </w:rPr>
        <w:t>:</w:t>
      </w:r>
      <w:r w:rsidRPr="00BB6ECC">
        <w:rPr>
          <w:rFonts w:ascii="Arial" w:hAnsi="Arial" w:cs="Arial"/>
          <w:sz w:val="24"/>
          <w:szCs w:val="24"/>
        </w:rPr>
        <w:t xml:space="preserve"> £12,941,110 / £1,957,360 = 6.6</w:t>
      </w:r>
      <w:r w:rsidR="000C363E" w:rsidRPr="00BB6ECC">
        <w:rPr>
          <w:rFonts w:ascii="Arial" w:hAnsi="Arial" w:cs="Arial"/>
          <w:sz w:val="24"/>
          <w:szCs w:val="24"/>
        </w:rPr>
        <w:t>1</w:t>
      </w:r>
    </w:p>
    <w:p w14:paraId="21313F29" w14:textId="14DD6856"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For 2022</w:t>
      </w:r>
      <w:r w:rsidR="00DA1F0C" w:rsidRPr="00BB6ECC">
        <w:rPr>
          <w:rFonts w:ascii="Arial" w:hAnsi="Arial" w:cs="Arial"/>
          <w:sz w:val="24"/>
          <w:szCs w:val="24"/>
        </w:rPr>
        <w:t>:</w:t>
      </w:r>
      <w:r w:rsidRPr="00BB6ECC">
        <w:rPr>
          <w:rFonts w:ascii="Arial" w:hAnsi="Arial" w:cs="Arial"/>
          <w:sz w:val="24"/>
          <w:szCs w:val="24"/>
        </w:rPr>
        <w:t xml:space="preserve"> £15,921,080 / £2,107,750 = 7.55</w:t>
      </w:r>
    </w:p>
    <w:p w14:paraId="7950C362" w14:textId="2FBE05DC"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For 2023</w:t>
      </w:r>
      <w:r w:rsidR="00DA1F0C" w:rsidRPr="00BB6ECC">
        <w:rPr>
          <w:rFonts w:ascii="Arial" w:hAnsi="Arial" w:cs="Arial"/>
          <w:sz w:val="24"/>
          <w:szCs w:val="24"/>
        </w:rPr>
        <w:t>:</w:t>
      </w:r>
      <w:r w:rsidRPr="00BB6ECC">
        <w:rPr>
          <w:rFonts w:ascii="Arial" w:hAnsi="Arial" w:cs="Arial"/>
          <w:sz w:val="24"/>
          <w:szCs w:val="24"/>
        </w:rPr>
        <w:t xml:space="preserve"> £15,653,970 / £2,014,600 = 7.77</w:t>
      </w:r>
    </w:p>
    <w:p w14:paraId="2A648F59" w14:textId="2F37E10E"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 xml:space="preserve">The qualitative outcome </w:t>
      </w:r>
      <w:r w:rsidR="00311A72" w:rsidRPr="00BB6ECC">
        <w:rPr>
          <w:rFonts w:ascii="Arial" w:hAnsi="Arial" w:cs="Arial"/>
          <w:sz w:val="24"/>
          <w:szCs w:val="24"/>
        </w:rPr>
        <w:t>show</w:t>
      </w:r>
      <w:r w:rsidRPr="00BB6ECC">
        <w:rPr>
          <w:rFonts w:ascii="Arial" w:hAnsi="Arial" w:cs="Arial"/>
          <w:sz w:val="24"/>
          <w:szCs w:val="24"/>
        </w:rPr>
        <w:t>s that the hotel organisation increased its current ratio from 6.61 in 2021 to 7.77 in 2023</w:t>
      </w:r>
      <w:r w:rsidR="00311A72" w:rsidRPr="00BB6ECC">
        <w:rPr>
          <w:rFonts w:ascii="Arial" w:hAnsi="Arial" w:cs="Arial"/>
          <w:sz w:val="24"/>
          <w:szCs w:val="24"/>
        </w:rPr>
        <w:t>,</w:t>
      </w:r>
      <w:r w:rsidRPr="00BB6ECC">
        <w:rPr>
          <w:rFonts w:ascii="Arial" w:hAnsi="Arial" w:cs="Arial"/>
          <w:sz w:val="24"/>
          <w:szCs w:val="24"/>
        </w:rPr>
        <w:t xml:space="preserve"> </w:t>
      </w:r>
      <w:r w:rsidR="00C244D7" w:rsidRPr="00BB6ECC">
        <w:rPr>
          <w:rFonts w:ascii="Arial" w:hAnsi="Arial" w:cs="Arial"/>
          <w:sz w:val="24"/>
          <w:szCs w:val="24"/>
        </w:rPr>
        <w:t xml:space="preserve">which depicts too </w:t>
      </w:r>
      <w:r w:rsidR="003B60D0" w:rsidRPr="00BB6ECC">
        <w:rPr>
          <w:rFonts w:ascii="Arial" w:hAnsi="Arial" w:cs="Arial"/>
          <w:sz w:val="24"/>
          <w:szCs w:val="24"/>
        </w:rPr>
        <w:t>many</w:t>
      </w:r>
      <w:r w:rsidR="00C244D7" w:rsidRPr="00BB6ECC">
        <w:rPr>
          <w:rFonts w:ascii="Arial" w:hAnsi="Arial" w:cs="Arial"/>
          <w:sz w:val="24"/>
          <w:szCs w:val="24"/>
        </w:rPr>
        <w:t xml:space="preserve"> assets in the company compared to its current liability. As per industry trends</w:t>
      </w:r>
      <w:r w:rsidR="003B60D0" w:rsidRPr="00BB6ECC">
        <w:rPr>
          <w:rFonts w:ascii="Arial" w:hAnsi="Arial" w:cs="Arial"/>
          <w:sz w:val="24"/>
          <w:szCs w:val="24"/>
        </w:rPr>
        <w:t>, the</w:t>
      </w:r>
      <w:r w:rsidR="00C244D7" w:rsidRPr="00BB6ECC">
        <w:rPr>
          <w:rFonts w:ascii="Arial" w:hAnsi="Arial" w:cs="Arial"/>
          <w:sz w:val="24"/>
          <w:szCs w:val="24"/>
        </w:rPr>
        <w:t xml:space="preserve"> current ratio between 1.5 and 2 is considered a healthy financial condition. On the contrary, the City Hotel increased its current ratio. In this case, the financial outcome reflects that the </w:t>
      </w:r>
      <w:r w:rsidR="008005FC">
        <w:rPr>
          <w:rFonts w:ascii="Arial" w:hAnsi="Arial" w:cs="Arial"/>
          <w:sz w:val="24"/>
          <w:szCs w:val="24"/>
        </w:rPr>
        <w:t>hotel’s current assets are not being used effectively</w:t>
      </w:r>
      <w:r w:rsidR="00C244D7" w:rsidRPr="00BB6ECC">
        <w:rPr>
          <w:rFonts w:ascii="Arial" w:hAnsi="Arial" w:cs="Arial"/>
          <w:sz w:val="24"/>
          <w:szCs w:val="24"/>
        </w:rPr>
        <w:t xml:space="preserve"> to meet its business obligations. Comparing the financial performance </w:t>
      </w:r>
      <w:r w:rsidR="003B60D0" w:rsidRPr="00BB6ECC">
        <w:rPr>
          <w:rFonts w:ascii="Arial" w:hAnsi="Arial" w:cs="Arial"/>
          <w:sz w:val="24"/>
          <w:szCs w:val="24"/>
        </w:rPr>
        <w:t xml:space="preserve">of the Premier Inn, it is found that the organisation maintained a current ratio of 1.33 over a recent period, which is close to industry trends </w:t>
      </w:r>
      <w:r w:rsidR="00D10ABC" w:rsidRPr="00BB6ECC">
        <w:rPr>
          <w:rFonts w:ascii="Arial" w:hAnsi="Arial" w:cs="Arial"/>
          <w:sz w:val="24"/>
          <w:szCs w:val="24"/>
        </w:rPr>
        <w:t>and</w:t>
      </w:r>
      <w:r w:rsidR="003B60D0" w:rsidRPr="00BB6ECC">
        <w:rPr>
          <w:rFonts w:ascii="Arial" w:hAnsi="Arial" w:cs="Arial"/>
          <w:sz w:val="24"/>
          <w:szCs w:val="24"/>
        </w:rPr>
        <w:t xml:space="preserve"> </w:t>
      </w:r>
      <w:r w:rsidR="00C244D7" w:rsidRPr="00BB6ECC">
        <w:rPr>
          <w:rFonts w:ascii="Arial" w:hAnsi="Arial" w:cs="Arial"/>
          <w:sz w:val="24"/>
          <w:szCs w:val="24"/>
        </w:rPr>
        <w:t>acceptable (</w:t>
      </w:r>
      <w:proofErr w:type="spellStart"/>
      <w:r w:rsidR="00C244D7" w:rsidRPr="00BB6ECC">
        <w:rPr>
          <w:rFonts w:ascii="Arial" w:hAnsi="Arial" w:cs="Arial"/>
          <w:sz w:val="24"/>
          <w:szCs w:val="24"/>
        </w:rPr>
        <w:t>Wsj</w:t>
      </w:r>
      <w:proofErr w:type="spellEnd"/>
      <w:r w:rsidR="00C244D7" w:rsidRPr="00BB6ECC">
        <w:rPr>
          <w:rFonts w:ascii="Arial" w:hAnsi="Arial" w:cs="Arial"/>
          <w:sz w:val="24"/>
          <w:szCs w:val="24"/>
        </w:rPr>
        <w:t xml:space="preserve">, 2024). </w:t>
      </w:r>
      <w:r w:rsidR="00F03E94" w:rsidRPr="00BB6ECC">
        <w:rPr>
          <w:rFonts w:ascii="Arial" w:hAnsi="Arial" w:cs="Arial"/>
          <w:sz w:val="24"/>
          <w:szCs w:val="24"/>
        </w:rPr>
        <w:t xml:space="preserve">In the present case, </w:t>
      </w:r>
      <w:r w:rsidRPr="00BB6ECC">
        <w:rPr>
          <w:rFonts w:ascii="Arial" w:hAnsi="Arial" w:cs="Arial"/>
          <w:sz w:val="24"/>
          <w:szCs w:val="24"/>
        </w:rPr>
        <w:t>due to high operational expenses and external business expenses, the company increased its total non-current liabilities from £8,727,580 in 2021 to £12,228,780</w:t>
      </w:r>
      <w:r w:rsidR="00497770" w:rsidRPr="00BB6ECC">
        <w:rPr>
          <w:rFonts w:ascii="Arial" w:hAnsi="Arial" w:cs="Arial"/>
          <w:sz w:val="24"/>
          <w:szCs w:val="24"/>
        </w:rPr>
        <w:t>,</w:t>
      </w:r>
      <w:r w:rsidRPr="00BB6ECC">
        <w:rPr>
          <w:rFonts w:ascii="Arial" w:hAnsi="Arial" w:cs="Arial"/>
          <w:sz w:val="24"/>
          <w:szCs w:val="24"/>
        </w:rPr>
        <w:t xml:space="preserve"> which affected the overall solvency position of the business. </w:t>
      </w:r>
      <w:r w:rsidR="00E35654" w:rsidRPr="00BB6ECC">
        <w:rPr>
          <w:rFonts w:ascii="Arial" w:hAnsi="Arial" w:cs="Arial"/>
          <w:sz w:val="24"/>
          <w:szCs w:val="24"/>
        </w:rPr>
        <w:t>The s</w:t>
      </w:r>
      <w:r w:rsidRPr="00BB6ECC">
        <w:rPr>
          <w:rFonts w:ascii="Arial" w:hAnsi="Arial" w:cs="Arial"/>
          <w:sz w:val="24"/>
          <w:szCs w:val="24"/>
        </w:rPr>
        <w:t>o</w:t>
      </w:r>
      <w:r w:rsidR="00E35654" w:rsidRPr="00BB6ECC">
        <w:rPr>
          <w:rFonts w:ascii="Arial" w:hAnsi="Arial" w:cs="Arial"/>
          <w:sz w:val="24"/>
          <w:szCs w:val="24"/>
        </w:rPr>
        <w:t>lve</w:t>
      </w:r>
      <w:r w:rsidRPr="00BB6ECC">
        <w:rPr>
          <w:rFonts w:ascii="Arial" w:hAnsi="Arial" w:cs="Arial"/>
          <w:sz w:val="24"/>
          <w:szCs w:val="24"/>
        </w:rPr>
        <w:t>n</w:t>
      </w:r>
      <w:r w:rsidR="00E35654" w:rsidRPr="00BB6ECC">
        <w:rPr>
          <w:rFonts w:ascii="Arial" w:hAnsi="Arial" w:cs="Arial"/>
          <w:sz w:val="24"/>
          <w:szCs w:val="24"/>
        </w:rPr>
        <w:t>cy rat</w:t>
      </w:r>
      <w:r w:rsidRPr="00BB6ECC">
        <w:rPr>
          <w:rFonts w:ascii="Arial" w:hAnsi="Arial" w:cs="Arial"/>
          <w:sz w:val="24"/>
          <w:szCs w:val="24"/>
        </w:rPr>
        <w:t>i</w:t>
      </w:r>
      <w:r w:rsidR="00E35654" w:rsidRPr="00BB6ECC">
        <w:rPr>
          <w:rFonts w:ascii="Arial" w:hAnsi="Arial" w:cs="Arial"/>
          <w:sz w:val="24"/>
          <w:szCs w:val="24"/>
        </w:rPr>
        <w:t xml:space="preserve">o is </w:t>
      </w:r>
      <w:r w:rsidRPr="00BB6ECC">
        <w:rPr>
          <w:rFonts w:ascii="Arial" w:hAnsi="Arial" w:cs="Arial"/>
          <w:sz w:val="24"/>
          <w:szCs w:val="24"/>
        </w:rPr>
        <w:t>d</w:t>
      </w:r>
      <w:r w:rsidR="00E35654" w:rsidRPr="00BB6ECC">
        <w:rPr>
          <w:rFonts w:ascii="Arial" w:hAnsi="Arial" w:cs="Arial"/>
          <w:sz w:val="24"/>
          <w:szCs w:val="24"/>
        </w:rPr>
        <w:t>et</w:t>
      </w:r>
      <w:r w:rsidRPr="00BB6ECC">
        <w:rPr>
          <w:rFonts w:ascii="Arial" w:hAnsi="Arial" w:cs="Arial"/>
          <w:sz w:val="24"/>
          <w:szCs w:val="24"/>
        </w:rPr>
        <w:t>er</w:t>
      </w:r>
      <w:r w:rsidR="00E35654" w:rsidRPr="00BB6ECC">
        <w:rPr>
          <w:rFonts w:ascii="Arial" w:hAnsi="Arial" w:cs="Arial"/>
          <w:sz w:val="24"/>
          <w:szCs w:val="24"/>
        </w:rPr>
        <w:t>m</w:t>
      </w:r>
      <w:r w:rsidRPr="00BB6ECC">
        <w:rPr>
          <w:rFonts w:ascii="Arial" w:hAnsi="Arial" w:cs="Arial"/>
          <w:sz w:val="24"/>
          <w:szCs w:val="24"/>
        </w:rPr>
        <w:t>in</w:t>
      </w:r>
      <w:r w:rsidR="00E35654" w:rsidRPr="00BB6ECC">
        <w:rPr>
          <w:rFonts w:ascii="Arial" w:hAnsi="Arial" w:cs="Arial"/>
          <w:sz w:val="24"/>
          <w:szCs w:val="24"/>
        </w:rPr>
        <w:t>ed below by</w:t>
      </w:r>
      <w:r w:rsidRPr="00BB6ECC">
        <w:rPr>
          <w:rFonts w:ascii="Arial" w:hAnsi="Arial" w:cs="Arial"/>
          <w:sz w:val="24"/>
          <w:szCs w:val="24"/>
        </w:rPr>
        <w:t xml:space="preserve"> the financial data of </w:t>
      </w:r>
      <w:r w:rsidR="00497770" w:rsidRPr="00BB6ECC">
        <w:rPr>
          <w:rFonts w:ascii="Arial" w:hAnsi="Arial" w:cs="Arial"/>
          <w:sz w:val="24"/>
          <w:szCs w:val="24"/>
        </w:rPr>
        <w:t xml:space="preserve">the business's </w:t>
      </w:r>
      <w:r w:rsidRPr="00BB6ECC">
        <w:rPr>
          <w:rFonts w:ascii="Arial" w:hAnsi="Arial" w:cs="Arial"/>
          <w:sz w:val="24"/>
          <w:szCs w:val="24"/>
        </w:rPr>
        <w:t>total debt and equity.</w:t>
      </w:r>
    </w:p>
    <w:p w14:paraId="6EDC0FD6" w14:textId="77777777"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Debt/Equity Ratio = “Total Debt / Total Equity”</w:t>
      </w:r>
    </w:p>
    <w:p w14:paraId="0B588207" w14:textId="15C6A411"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For 2021</w:t>
      </w:r>
      <w:r w:rsidR="00311A72" w:rsidRPr="00BB6ECC">
        <w:rPr>
          <w:rFonts w:ascii="Arial" w:hAnsi="Arial" w:cs="Arial"/>
          <w:sz w:val="24"/>
          <w:szCs w:val="24"/>
        </w:rPr>
        <w:t>:</w:t>
      </w:r>
      <w:r w:rsidRPr="00BB6ECC">
        <w:rPr>
          <w:rFonts w:ascii="Arial" w:hAnsi="Arial" w:cs="Arial"/>
          <w:sz w:val="24"/>
          <w:szCs w:val="24"/>
        </w:rPr>
        <w:t xml:space="preserve"> £8,113,710 / £2,256,180 = 3.6</w:t>
      </w:r>
    </w:p>
    <w:p w14:paraId="5D80EEA1" w14:textId="531C70E9"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For 2022</w:t>
      </w:r>
      <w:r w:rsidR="00311A72" w:rsidRPr="00BB6ECC">
        <w:rPr>
          <w:rFonts w:ascii="Arial" w:hAnsi="Arial" w:cs="Arial"/>
          <w:sz w:val="24"/>
          <w:szCs w:val="24"/>
        </w:rPr>
        <w:t>:</w:t>
      </w:r>
      <w:r w:rsidRPr="00BB6ECC">
        <w:rPr>
          <w:rFonts w:ascii="Arial" w:hAnsi="Arial" w:cs="Arial"/>
          <w:sz w:val="24"/>
          <w:szCs w:val="24"/>
        </w:rPr>
        <w:t xml:space="preserve"> (£7,755,840 + £2,844,970) / £2,583,030 = 4.1</w:t>
      </w:r>
    </w:p>
    <w:p w14:paraId="364F7726" w14:textId="65055A1E" w:rsidR="00ED211A"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For 2023</w:t>
      </w:r>
      <w:r w:rsidR="00311A72" w:rsidRPr="00BB6ECC">
        <w:rPr>
          <w:rFonts w:ascii="Arial" w:hAnsi="Arial" w:cs="Arial"/>
          <w:sz w:val="24"/>
          <w:szCs w:val="24"/>
        </w:rPr>
        <w:t>:</w:t>
      </w:r>
      <w:r w:rsidRPr="00BB6ECC">
        <w:rPr>
          <w:rFonts w:ascii="Arial" w:hAnsi="Arial" w:cs="Arial"/>
          <w:sz w:val="24"/>
          <w:szCs w:val="24"/>
        </w:rPr>
        <w:t xml:space="preserve"> (£8,290,570 + £3,353,260) / £1,410,580 = 8.3</w:t>
      </w:r>
    </w:p>
    <w:p w14:paraId="4C1730CD" w14:textId="16EF2D96" w:rsidR="00736607" w:rsidRPr="00BB6ECC" w:rsidRDefault="00ED211A" w:rsidP="00BB6ECC">
      <w:pPr>
        <w:spacing w:line="360" w:lineRule="auto"/>
        <w:jc w:val="both"/>
        <w:rPr>
          <w:rFonts w:ascii="Arial" w:hAnsi="Arial" w:cs="Arial"/>
          <w:sz w:val="24"/>
          <w:szCs w:val="24"/>
        </w:rPr>
      </w:pPr>
      <w:r w:rsidRPr="00BB6ECC">
        <w:rPr>
          <w:rFonts w:ascii="Arial" w:hAnsi="Arial" w:cs="Arial"/>
          <w:sz w:val="24"/>
          <w:szCs w:val="24"/>
        </w:rPr>
        <w:t>The qualitative outcome depicts that the organisation increased its debt/equity ratio from 3.6 to 8.3 in 2023. In this case, it is recognised that the organisation increased its total debt compared to its total equity in the financial year 2023</w:t>
      </w:r>
      <w:r w:rsidR="00983BB8" w:rsidRPr="00BB6ECC">
        <w:rPr>
          <w:rFonts w:ascii="Arial" w:hAnsi="Arial" w:cs="Arial"/>
          <w:sz w:val="24"/>
          <w:szCs w:val="24"/>
        </w:rPr>
        <w:t>,</w:t>
      </w:r>
      <w:r w:rsidRPr="00BB6ECC">
        <w:rPr>
          <w:rFonts w:ascii="Arial" w:hAnsi="Arial" w:cs="Arial"/>
          <w:sz w:val="24"/>
          <w:szCs w:val="24"/>
        </w:rPr>
        <w:t xml:space="preserve"> which affected the overall solvency position of the business. Consequently, the firm faced a decline in its solvency position in the year 2023 </w:t>
      </w:r>
      <w:r w:rsidR="00311A72" w:rsidRPr="00BB6ECC">
        <w:rPr>
          <w:rFonts w:ascii="Arial" w:hAnsi="Arial" w:cs="Arial"/>
          <w:sz w:val="24"/>
          <w:szCs w:val="24"/>
        </w:rPr>
        <w:t xml:space="preserve">compared to its preceding years, which is not </w:t>
      </w:r>
      <w:r w:rsidR="005255F3" w:rsidRPr="00BB6ECC">
        <w:rPr>
          <w:rFonts w:ascii="Arial" w:hAnsi="Arial" w:cs="Arial"/>
          <w:sz w:val="24"/>
          <w:szCs w:val="24"/>
        </w:rPr>
        <w:t>si</w:t>
      </w:r>
      <w:r w:rsidR="00311A72" w:rsidRPr="00BB6ECC">
        <w:rPr>
          <w:rFonts w:ascii="Arial" w:hAnsi="Arial" w:cs="Arial"/>
          <w:sz w:val="24"/>
          <w:szCs w:val="24"/>
        </w:rPr>
        <w:t>g</w:t>
      </w:r>
      <w:r w:rsidR="005255F3" w:rsidRPr="00BB6ECC">
        <w:rPr>
          <w:rFonts w:ascii="Arial" w:hAnsi="Arial" w:cs="Arial"/>
          <w:sz w:val="24"/>
          <w:szCs w:val="24"/>
        </w:rPr>
        <w:t>nific</w:t>
      </w:r>
      <w:r w:rsidR="00311A72" w:rsidRPr="00BB6ECC">
        <w:rPr>
          <w:rFonts w:ascii="Arial" w:hAnsi="Arial" w:cs="Arial"/>
          <w:sz w:val="24"/>
          <w:szCs w:val="24"/>
        </w:rPr>
        <w:t>a</w:t>
      </w:r>
      <w:r w:rsidR="005255F3" w:rsidRPr="00BB6ECC">
        <w:rPr>
          <w:rFonts w:ascii="Arial" w:hAnsi="Arial" w:cs="Arial"/>
          <w:sz w:val="24"/>
          <w:szCs w:val="24"/>
        </w:rPr>
        <w:t>n</w:t>
      </w:r>
      <w:r w:rsidR="00311A72" w:rsidRPr="00BB6ECC">
        <w:rPr>
          <w:rFonts w:ascii="Arial" w:hAnsi="Arial" w:cs="Arial"/>
          <w:sz w:val="24"/>
          <w:szCs w:val="24"/>
        </w:rPr>
        <w:t>t enough to represent </w:t>
      </w:r>
      <w:r w:rsidRPr="00BB6ECC">
        <w:rPr>
          <w:rFonts w:ascii="Arial" w:hAnsi="Arial" w:cs="Arial"/>
          <w:sz w:val="24"/>
          <w:szCs w:val="24"/>
        </w:rPr>
        <w:t>better creditworthiness.</w:t>
      </w:r>
      <w:r w:rsidR="006078DA" w:rsidRPr="00BB6ECC">
        <w:rPr>
          <w:rFonts w:ascii="Arial" w:hAnsi="Arial" w:cs="Arial"/>
          <w:sz w:val="24"/>
          <w:szCs w:val="24"/>
        </w:rPr>
        <w:t xml:space="preserve"> Comparing these results to the industry average would underscore the need to manage debt levels more effectively. </w:t>
      </w:r>
      <w:r w:rsidRPr="00BB6ECC">
        <w:rPr>
          <w:rFonts w:ascii="Arial" w:hAnsi="Arial" w:cs="Arial"/>
          <w:sz w:val="24"/>
          <w:szCs w:val="24"/>
        </w:rPr>
        <w:t xml:space="preserve"> </w:t>
      </w:r>
    </w:p>
    <w:p w14:paraId="24CC837F" w14:textId="1199F1D3" w:rsidR="00370A50" w:rsidRPr="00BB6ECC" w:rsidRDefault="00465565" w:rsidP="00BB6ECC">
      <w:pPr>
        <w:pStyle w:val="Heading1"/>
        <w:spacing w:line="360" w:lineRule="auto"/>
        <w:jc w:val="both"/>
        <w:rPr>
          <w:rFonts w:ascii="Arial" w:hAnsi="Arial" w:cs="Arial"/>
          <w:sz w:val="24"/>
          <w:szCs w:val="24"/>
        </w:rPr>
      </w:pPr>
      <w:bookmarkStart w:id="4" w:name="_Toc182330934"/>
      <w:r w:rsidRPr="00BB6ECC">
        <w:rPr>
          <w:rFonts w:ascii="Arial" w:hAnsi="Arial" w:cs="Arial"/>
          <w:sz w:val="24"/>
          <w:szCs w:val="24"/>
        </w:rPr>
        <w:lastRenderedPageBreak/>
        <w:t xml:space="preserve">Identifying </w:t>
      </w:r>
      <w:r w:rsidR="005C1051" w:rsidRPr="00BB6ECC">
        <w:rPr>
          <w:rFonts w:ascii="Arial" w:hAnsi="Arial" w:cs="Arial"/>
          <w:sz w:val="24"/>
          <w:szCs w:val="24"/>
        </w:rPr>
        <w:t>Core Issues Behind Financial Decline</w:t>
      </w:r>
      <w:bookmarkEnd w:id="4"/>
    </w:p>
    <w:p w14:paraId="3B45405A" w14:textId="0CC6790C" w:rsidR="00B26119" w:rsidRPr="00BB6ECC" w:rsidRDefault="00B26119" w:rsidP="00BB6ECC">
      <w:pPr>
        <w:spacing w:line="360" w:lineRule="auto"/>
        <w:jc w:val="both"/>
        <w:rPr>
          <w:rFonts w:ascii="Arial" w:hAnsi="Arial" w:cs="Arial"/>
          <w:sz w:val="24"/>
          <w:szCs w:val="24"/>
        </w:rPr>
      </w:pPr>
      <w:r w:rsidRPr="00BB6ECC">
        <w:rPr>
          <w:rFonts w:ascii="Arial" w:hAnsi="Arial" w:cs="Arial"/>
          <w:sz w:val="24"/>
          <w:szCs w:val="24"/>
        </w:rPr>
        <w:t xml:space="preserve">Concerning the financial performance analysis, it </w:t>
      </w:r>
      <w:r w:rsidR="00E35654" w:rsidRPr="00BB6ECC">
        <w:rPr>
          <w:rFonts w:ascii="Arial" w:hAnsi="Arial" w:cs="Arial"/>
          <w:sz w:val="24"/>
          <w:szCs w:val="24"/>
        </w:rPr>
        <w:t>wa</w:t>
      </w:r>
      <w:r w:rsidRPr="00BB6ECC">
        <w:rPr>
          <w:rFonts w:ascii="Arial" w:hAnsi="Arial" w:cs="Arial"/>
          <w:sz w:val="24"/>
          <w:szCs w:val="24"/>
        </w:rPr>
        <w:t>s found that the firm faced a decline in maintaining its profitability an</w:t>
      </w:r>
      <w:r w:rsidR="00E35654" w:rsidRPr="00BB6ECC">
        <w:rPr>
          <w:rFonts w:ascii="Arial" w:hAnsi="Arial" w:cs="Arial"/>
          <w:sz w:val="24"/>
          <w:szCs w:val="24"/>
        </w:rPr>
        <w:t>d</w:t>
      </w:r>
      <w:r w:rsidRPr="00BB6ECC">
        <w:rPr>
          <w:rFonts w:ascii="Arial" w:hAnsi="Arial" w:cs="Arial"/>
          <w:sz w:val="24"/>
          <w:szCs w:val="24"/>
        </w:rPr>
        <w:t xml:space="preserve"> solvency position in the recent year. The core reason behind the key context is that the firm spends high expenses o</w:t>
      </w:r>
      <w:r w:rsidR="00E35654" w:rsidRPr="00BB6ECC">
        <w:rPr>
          <w:rFonts w:ascii="Arial" w:hAnsi="Arial" w:cs="Arial"/>
          <w:sz w:val="24"/>
          <w:szCs w:val="24"/>
        </w:rPr>
        <w:t>n</w:t>
      </w:r>
      <w:r w:rsidRPr="00BB6ECC">
        <w:rPr>
          <w:rFonts w:ascii="Arial" w:hAnsi="Arial" w:cs="Arial"/>
          <w:sz w:val="24"/>
          <w:szCs w:val="24"/>
        </w:rPr>
        <w:t xml:space="preserve"> its business operation</w:t>
      </w:r>
      <w:r w:rsidR="00E35654" w:rsidRPr="00BB6ECC">
        <w:rPr>
          <w:rFonts w:ascii="Arial" w:hAnsi="Arial" w:cs="Arial"/>
          <w:sz w:val="24"/>
          <w:szCs w:val="24"/>
        </w:rPr>
        <w:t>s,</w:t>
      </w:r>
      <w:r w:rsidRPr="00BB6ECC">
        <w:rPr>
          <w:rFonts w:ascii="Arial" w:hAnsi="Arial" w:cs="Arial"/>
          <w:sz w:val="24"/>
          <w:szCs w:val="24"/>
        </w:rPr>
        <w:t xml:space="preserve"> which affects its net earnings.</w:t>
      </w:r>
      <w:r w:rsidR="0013359D" w:rsidRPr="00BB6ECC">
        <w:rPr>
          <w:rFonts w:ascii="Arial" w:hAnsi="Arial" w:cs="Arial"/>
          <w:sz w:val="24"/>
          <w:szCs w:val="24"/>
        </w:rPr>
        <w:t xml:space="preserve"> Poor supplier relations and inadequate supply chain management may lead to </w:t>
      </w:r>
      <w:r w:rsidR="00D10ABC" w:rsidRPr="00BB6ECC">
        <w:rPr>
          <w:rFonts w:ascii="Arial" w:hAnsi="Arial" w:cs="Arial"/>
          <w:sz w:val="24"/>
          <w:szCs w:val="24"/>
        </w:rPr>
        <w:t>significant</w:t>
      </w:r>
      <w:r w:rsidR="0013359D" w:rsidRPr="00BB6ECC">
        <w:rPr>
          <w:rFonts w:ascii="Arial" w:hAnsi="Arial" w:cs="Arial"/>
          <w:sz w:val="24"/>
          <w:szCs w:val="24"/>
        </w:rPr>
        <w:t xml:space="preserve"> disruptions a</w:t>
      </w:r>
      <w:r w:rsidR="00F363B1" w:rsidRPr="00BB6ECC">
        <w:rPr>
          <w:rFonts w:ascii="Arial" w:hAnsi="Arial" w:cs="Arial"/>
          <w:sz w:val="24"/>
          <w:szCs w:val="24"/>
        </w:rPr>
        <w:t>nd</w:t>
      </w:r>
      <w:r w:rsidR="0013359D" w:rsidRPr="00BB6ECC">
        <w:rPr>
          <w:rFonts w:ascii="Arial" w:hAnsi="Arial" w:cs="Arial"/>
          <w:sz w:val="24"/>
          <w:szCs w:val="24"/>
        </w:rPr>
        <w:t> cost increases that directly cut into the organisational profitability (</w:t>
      </w:r>
      <w:proofErr w:type="spellStart"/>
      <w:r w:rsidR="0013359D" w:rsidRPr="00BB6ECC">
        <w:rPr>
          <w:rFonts w:ascii="Arial" w:hAnsi="Arial" w:cs="Arial"/>
          <w:sz w:val="24"/>
          <w:szCs w:val="24"/>
        </w:rPr>
        <w:t>Katsaliaki</w:t>
      </w:r>
      <w:proofErr w:type="spellEnd"/>
      <w:r w:rsidR="0013359D" w:rsidRPr="00BB6ECC">
        <w:rPr>
          <w:rFonts w:ascii="Arial" w:hAnsi="Arial" w:cs="Arial"/>
          <w:sz w:val="24"/>
          <w:szCs w:val="24"/>
        </w:rPr>
        <w:t xml:space="preserve"> et al, 2022)</w:t>
      </w:r>
      <w:r w:rsidRPr="00BB6ECC">
        <w:rPr>
          <w:rFonts w:ascii="Arial" w:hAnsi="Arial" w:cs="Arial"/>
          <w:sz w:val="24"/>
          <w:szCs w:val="24"/>
        </w:rPr>
        <w:t>. A further major reason behind its poor financial performance is that The City Hotel also has an ineffective pricing strategy</w:t>
      </w:r>
      <w:r w:rsidR="00C84FF3" w:rsidRPr="00BB6ECC">
        <w:rPr>
          <w:rFonts w:ascii="Arial" w:hAnsi="Arial" w:cs="Arial"/>
          <w:sz w:val="24"/>
          <w:szCs w:val="24"/>
        </w:rPr>
        <w:t>,</w:t>
      </w:r>
      <w:r w:rsidRPr="00BB6ECC">
        <w:rPr>
          <w:rFonts w:ascii="Arial" w:hAnsi="Arial" w:cs="Arial"/>
          <w:sz w:val="24"/>
          <w:szCs w:val="24"/>
        </w:rPr>
        <w:t xml:space="preserve"> which affects the overall cost management system a</w:t>
      </w:r>
      <w:r w:rsidR="00C84FF3" w:rsidRPr="00BB6ECC">
        <w:rPr>
          <w:rFonts w:ascii="Arial" w:hAnsi="Arial" w:cs="Arial"/>
          <w:sz w:val="24"/>
          <w:szCs w:val="24"/>
        </w:rPr>
        <w:t>nd</w:t>
      </w:r>
      <w:r w:rsidRPr="00BB6ECC">
        <w:rPr>
          <w:rFonts w:ascii="Arial" w:hAnsi="Arial" w:cs="Arial"/>
          <w:sz w:val="24"/>
          <w:szCs w:val="24"/>
        </w:rPr>
        <w:t xml:space="preserve"> reduce</w:t>
      </w:r>
      <w:r w:rsidR="00C84FF3" w:rsidRPr="00BB6ECC">
        <w:rPr>
          <w:rFonts w:ascii="Arial" w:hAnsi="Arial" w:cs="Arial"/>
          <w:sz w:val="24"/>
          <w:szCs w:val="24"/>
        </w:rPr>
        <w:t>s</w:t>
      </w:r>
      <w:r w:rsidRPr="00BB6ECC">
        <w:rPr>
          <w:rFonts w:ascii="Arial" w:hAnsi="Arial" w:cs="Arial"/>
          <w:sz w:val="24"/>
          <w:szCs w:val="24"/>
        </w:rPr>
        <w:t xml:space="preserve"> net earnings per consumer. Co</w:t>
      </w:r>
      <w:r w:rsidR="0006176D" w:rsidRPr="00BB6ECC">
        <w:rPr>
          <w:rFonts w:ascii="Arial" w:hAnsi="Arial" w:cs="Arial"/>
          <w:sz w:val="24"/>
          <w:szCs w:val="24"/>
        </w:rPr>
        <w:t>mparing these findings</w:t>
      </w:r>
      <w:r w:rsidR="00EA6FA8" w:rsidRPr="00BB6ECC">
        <w:rPr>
          <w:rFonts w:ascii="Arial" w:hAnsi="Arial" w:cs="Arial"/>
          <w:sz w:val="24"/>
          <w:szCs w:val="24"/>
        </w:rPr>
        <w:t xml:space="preserve"> with</w:t>
      </w:r>
      <w:r w:rsidRPr="00BB6ECC">
        <w:rPr>
          <w:rFonts w:ascii="Arial" w:hAnsi="Arial" w:cs="Arial"/>
          <w:sz w:val="24"/>
          <w:szCs w:val="24"/>
        </w:rPr>
        <w:t xml:space="preserve"> the market trends</w:t>
      </w:r>
      <w:r w:rsidR="00C84FF3" w:rsidRPr="00BB6ECC">
        <w:rPr>
          <w:rFonts w:ascii="Arial" w:hAnsi="Arial" w:cs="Arial"/>
          <w:sz w:val="24"/>
          <w:szCs w:val="24"/>
        </w:rPr>
        <w:t>,</w:t>
      </w:r>
      <w:r w:rsidRPr="00BB6ECC">
        <w:rPr>
          <w:rFonts w:ascii="Arial" w:hAnsi="Arial" w:cs="Arial"/>
          <w:sz w:val="24"/>
          <w:szCs w:val="24"/>
        </w:rPr>
        <w:t xml:space="preserve"> it is also found that the </w:t>
      </w:r>
      <w:r w:rsidR="00EA6FA8" w:rsidRPr="00BB6ECC">
        <w:rPr>
          <w:rFonts w:ascii="Arial" w:hAnsi="Arial" w:cs="Arial"/>
          <w:sz w:val="24"/>
          <w:szCs w:val="24"/>
        </w:rPr>
        <w:t>hotel</w:t>
      </w:r>
      <w:r w:rsidRPr="00BB6ECC">
        <w:rPr>
          <w:rFonts w:ascii="Arial" w:hAnsi="Arial" w:cs="Arial"/>
          <w:sz w:val="24"/>
          <w:szCs w:val="24"/>
        </w:rPr>
        <w:t xml:space="preserve"> faces low market demand</w:t>
      </w:r>
      <w:r w:rsidR="00C84FF3" w:rsidRPr="00BB6ECC">
        <w:rPr>
          <w:rFonts w:ascii="Arial" w:hAnsi="Arial" w:cs="Arial"/>
          <w:sz w:val="24"/>
          <w:szCs w:val="24"/>
        </w:rPr>
        <w:t xml:space="preserve"> due to seasonal changes,</w:t>
      </w:r>
      <w:r w:rsidRPr="00BB6ECC">
        <w:rPr>
          <w:rFonts w:ascii="Arial" w:hAnsi="Arial" w:cs="Arial"/>
          <w:sz w:val="24"/>
          <w:szCs w:val="24"/>
        </w:rPr>
        <w:t xml:space="preserve"> which is constrained to implement a strategic business plan to </w:t>
      </w:r>
      <w:r w:rsidR="00612858" w:rsidRPr="00BB6ECC">
        <w:rPr>
          <w:rFonts w:ascii="Arial" w:hAnsi="Arial" w:cs="Arial"/>
          <w:sz w:val="24"/>
          <w:szCs w:val="24"/>
        </w:rPr>
        <w:t>boost</w:t>
      </w:r>
      <w:r w:rsidRPr="00BB6ECC">
        <w:rPr>
          <w:rFonts w:ascii="Arial" w:hAnsi="Arial" w:cs="Arial"/>
          <w:sz w:val="24"/>
          <w:szCs w:val="24"/>
        </w:rPr>
        <w:t xml:space="preserve"> its sales performance effectively. Ultimately</w:t>
      </w:r>
      <w:r w:rsidR="00C84FF3" w:rsidRPr="00BB6ECC">
        <w:rPr>
          <w:rFonts w:ascii="Arial" w:hAnsi="Arial" w:cs="Arial"/>
          <w:sz w:val="24"/>
          <w:szCs w:val="24"/>
        </w:rPr>
        <w:t>,</w:t>
      </w:r>
      <w:r w:rsidRPr="00BB6ECC">
        <w:rPr>
          <w:rFonts w:ascii="Arial" w:hAnsi="Arial" w:cs="Arial"/>
          <w:sz w:val="24"/>
          <w:szCs w:val="24"/>
        </w:rPr>
        <w:t xml:space="preserve"> the firm faces </w:t>
      </w:r>
      <w:r w:rsidR="00C84FF3" w:rsidRPr="00BB6ECC">
        <w:rPr>
          <w:rFonts w:ascii="Arial" w:hAnsi="Arial" w:cs="Arial"/>
          <w:sz w:val="24"/>
          <w:szCs w:val="24"/>
        </w:rPr>
        <w:t>s</w:t>
      </w:r>
      <w:r w:rsidRPr="00BB6ECC">
        <w:rPr>
          <w:rFonts w:ascii="Arial" w:hAnsi="Arial" w:cs="Arial"/>
          <w:sz w:val="24"/>
          <w:szCs w:val="24"/>
        </w:rPr>
        <w:t>u</w:t>
      </w:r>
      <w:r w:rsidR="00C84FF3" w:rsidRPr="00BB6ECC">
        <w:rPr>
          <w:rFonts w:ascii="Arial" w:hAnsi="Arial" w:cs="Arial"/>
          <w:sz w:val="24"/>
          <w:szCs w:val="24"/>
        </w:rPr>
        <w:t>bstantial</w:t>
      </w:r>
      <w:r w:rsidRPr="00BB6ECC">
        <w:rPr>
          <w:rFonts w:ascii="Arial" w:hAnsi="Arial" w:cs="Arial"/>
          <w:sz w:val="24"/>
          <w:szCs w:val="24"/>
        </w:rPr>
        <w:t xml:space="preserve"> financial loss at the end of 2023. </w:t>
      </w:r>
    </w:p>
    <w:p w14:paraId="6AC28A8B" w14:textId="3047D3DF" w:rsidR="00B26119" w:rsidRPr="00BB6ECC" w:rsidRDefault="00CB237D" w:rsidP="00BB6ECC">
      <w:pPr>
        <w:spacing w:line="360" w:lineRule="auto"/>
        <w:jc w:val="both"/>
        <w:rPr>
          <w:rFonts w:ascii="Arial" w:hAnsi="Arial" w:cs="Arial"/>
          <w:sz w:val="24"/>
          <w:szCs w:val="24"/>
        </w:rPr>
      </w:pPr>
      <w:r w:rsidRPr="00BB6ECC">
        <w:rPr>
          <w:rFonts w:ascii="Arial" w:hAnsi="Arial" w:cs="Arial"/>
          <w:sz w:val="24"/>
          <w:szCs w:val="24"/>
        </w:rPr>
        <w:t>Regarding the balance sheet, it is noted that the company raised its total debt during the same financial period, impacting the business's overall solvency</w:t>
      </w:r>
      <w:r w:rsidR="00B26119" w:rsidRPr="00BB6ECC">
        <w:rPr>
          <w:rFonts w:ascii="Arial" w:hAnsi="Arial" w:cs="Arial"/>
          <w:sz w:val="24"/>
          <w:szCs w:val="24"/>
        </w:rPr>
        <w:t xml:space="preserve">. High business debt decreased its creditworthiness as the debt-equity ratio reflected higher in 2023 </w:t>
      </w:r>
      <w:r w:rsidR="00C84FF3" w:rsidRPr="00BB6ECC">
        <w:rPr>
          <w:rFonts w:ascii="Arial" w:hAnsi="Arial" w:cs="Arial"/>
          <w:sz w:val="24"/>
          <w:szCs w:val="24"/>
        </w:rPr>
        <w:t>th</w:t>
      </w:r>
      <w:r w:rsidR="00B26119" w:rsidRPr="00BB6ECC">
        <w:rPr>
          <w:rFonts w:ascii="Arial" w:hAnsi="Arial" w:cs="Arial"/>
          <w:sz w:val="24"/>
          <w:szCs w:val="24"/>
        </w:rPr>
        <w:t>a</w:t>
      </w:r>
      <w:r w:rsidR="00C84FF3" w:rsidRPr="00BB6ECC">
        <w:rPr>
          <w:rFonts w:ascii="Arial" w:hAnsi="Arial" w:cs="Arial"/>
          <w:sz w:val="24"/>
          <w:szCs w:val="24"/>
        </w:rPr>
        <w:t>n</w:t>
      </w:r>
      <w:r w:rsidR="00B26119" w:rsidRPr="00BB6ECC">
        <w:rPr>
          <w:rFonts w:ascii="Arial" w:hAnsi="Arial" w:cs="Arial"/>
          <w:sz w:val="24"/>
          <w:szCs w:val="24"/>
        </w:rPr>
        <w:t xml:space="preserve"> </w:t>
      </w:r>
      <w:r w:rsidR="00C84FF3" w:rsidRPr="00BB6ECC">
        <w:rPr>
          <w:rFonts w:ascii="Arial" w:hAnsi="Arial" w:cs="Arial"/>
          <w:sz w:val="24"/>
          <w:szCs w:val="24"/>
        </w:rPr>
        <w:t>in</w:t>
      </w:r>
      <w:r w:rsidR="00B26119" w:rsidRPr="00BB6ECC">
        <w:rPr>
          <w:rFonts w:ascii="Arial" w:hAnsi="Arial" w:cs="Arial"/>
          <w:sz w:val="24"/>
          <w:szCs w:val="24"/>
        </w:rPr>
        <w:t xml:space="preserve"> t</w:t>
      </w:r>
      <w:r w:rsidR="00C84FF3" w:rsidRPr="00BB6ECC">
        <w:rPr>
          <w:rFonts w:ascii="Arial" w:hAnsi="Arial" w:cs="Arial"/>
          <w:sz w:val="24"/>
          <w:szCs w:val="24"/>
        </w:rPr>
        <w:t>he</w:t>
      </w:r>
      <w:r w:rsidR="00B26119" w:rsidRPr="00BB6ECC">
        <w:rPr>
          <w:rFonts w:ascii="Arial" w:hAnsi="Arial" w:cs="Arial"/>
          <w:sz w:val="24"/>
          <w:szCs w:val="24"/>
        </w:rPr>
        <w:t xml:space="preserve"> preceding years. In this case, it also has been found that the company prioritises the debt financing system as a favourable source of funds instead of using debt financing. Consequently, the firm fac</w:t>
      </w:r>
      <w:r w:rsidR="00D379F1" w:rsidRPr="00BB6ECC">
        <w:rPr>
          <w:rFonts w:ascii="Arial" w:hAnsi="Arial" w:cs="Arial"/>
          <w:sz w:val="24"/>
          <w:szCs w:val="24"/>
        </w:rPr>
        <w:t>es</w:t>
      </w:r>
      <w:r w:rsidR="00B26119" w:rsidRPr="00BB6ECC">
        <w:rPr>
          <w:rFonts w:ascii="Arial" w:hAnsi="Arial" w:cs="Arial"/>
          <w:sz w:val="24"/>
          <w:szCs w:val="24"/>
        </w:rPr>
        <w:t xml:space="preserve"> high financial risk </w:t>
      </w:r>
      <w:r w:rsidR="00C84FF3" w:rsidRPr="00BB6ECC">
        <w:rPr>
          <w:rFonts w:ascii="Arial" w:hAnsi="Arial" w:cs="Arial"/>
          <w:sz w:val="24"/>
          <w:szCs w:val="24"/>
        </w:rPr>
        <w:t>in</w:t>
      </w:r>
      <w:r w:rsidR="00B26119" w:rsidRPr="00BB6ECC">
        <w:rPr>
          <w:rFonts w:ascii="Arial" w:hAnsi="Arial" w:cs="Arial"/>
          <w:sz w:val="24"/>
          <w:szCs w:val="24"/>
        </w:rPr>
        <w:t xml:space="preserve"> maintain</w:t>
      </w:r>
      <w:r w:rsidR="00C84FF3" w:rsidRPr="00BB6ECC">
        <w:rPr>
          <w:rFonts w:ascii="Arial" w:hAnsi="Arial" w:cs="Arial"/>
          <w:sz w:val="24"/>
          <w:szCs w:val="24"/>
        </w:rPr>
        <w:t>ing</w:t>
      </w:r>
      <w:r w:rsidR="00B26119" w:rsidRPr="00BB6ECC">
        <w:rPr>
          <w:rFonts w:ascii="Arial" w:hAnsi="Arial" w:cs="Arial"/>
          <w:sz w:val="24"/>
          <w:szCs w:val="24"/>
        </w:rPr>
        <w:t xml:space="preserve"> sustainability in the highly competitive marketplace and get</w:t>
      </w:r>
      <w:r w:rsidR="00C84FF3" w:rsidRPr="00BB6ECC">
        <w:rPr>
          <w:rFonts w:ascii="Arial" w:hAnsi="Arial" w:cs="Arial"/>
          <w:sz w:val="24"/>
          <w:szCs w:val="24"/>
        </w:rPr>
        <w:t>ting</w:t>
      </w:r>
      <w:r w:rsidR="00B26119" w:rsidRPr="00BB6ECC">
        <w:rPr>
          <w:rFonts w:ascii="Arial" w:hAnsi="Arial" w:cs="Arial"/>
          <w:sz w:val="24"/>
          <w:szCs w:val="24"/>
        </w:rPr>
        <w:t xml:space="preserve"> strong financial support from external sources. A further </w:t>
      </w:r>
      <w:r w:rsidR="001462F3" w:rsidRPr="00BB6ECC">
        <w:rPr>
          <w:rFonts w:ascii="Arial" w:hAnsi="Arial" w:cs="Arial"/>
          <w:sz w:val="24"/>
          <w:szCs w:val="24"/>
        </w:rPr>
        <w:t>pri</w:t>
      </w:r>
      <w:r w:rsidR="00B26119" w:rsidRPr="00BB6ECC">
        <w:rPr>
          <w:rFonts w:ascii="Arial" w:hAnsi="Arial" w:cs="Arial"/>
          <w:sz w:val="24"/>
          <w:szCs w:val="24"/>
        </w:rPr>
        <w:t>mar</w:t>
      </w:r>
      <w:r w:rsidR="001462F3" w:rsidRPr="00BB6ECC">
        <w:rPr>
          <w:rFonts w:ascii="Arial" w:hAnsi="Arial" w:cs="Arial"/>
          <w:sz w:val="24"/>
          <w:szCs w:val="24"/>
        </w:rPr>
        <w:t>y</w:t>
      </w:r>
      <w:r w:rsidR="00B26119" w:rsidRPr="00BB6ECC">
        <w:rPr>
          <w:rFonts w:ascii="Arial" w:hAnsi="Arial" w:cs="Arial"/>
          <w:sz w:val="24"/>
          <w:szCs w:val="24"/>
        </w:rPr>
        <w:t xml:space="preserve"> reason behind its declining financial performance is poor technological advancement. The firm mainly focuses on maintaining its traditional marketing and business processes to run its business in even the current competitive business era. On the contrary, adoptin</w:t>
      </w:r>
      <w:r w:rsidR="00C84FF3" w:rsidRPr="00BB6ECC">
        <w:rPr>
          <w:rFonts w:ascii="Arial" w:hAnsi="Arial" w:cs="Arial"/>
          <w:sz w:val="24"/>
          <w:szCs w:val="24"/>
        </w:rPr>
        <w:t>g</w:t>
      </w:r>
      <w:r w:rsidR="00B26119" w:rsidRPr="00BB6ECC">
        <w:rPr>
          <w:rFonts w:ascii="Arial" w:hAnsi="Arial" w:cs="Arial"/>
          <w:sz w:val="24"/>
          <w:szCs w:val="24"/>
        </w:rPr>
        <w:t xml:space="preserve"> a digitalisation system is one of the significant contemporary changes in the current business world that </w:t>
      </w:r>
      <w:r w:rsidR="00330A5C" w:rsidRPr="00BB6ECC">
        <w:rPr>
          <w:rFonts w:ascii="Arial" w:hAnsi="Arial" w:cs="Arial"/>
          <w:sz w:val="24"/>
          <w:szCs w:val="24"/>
        </w:rPr>
        <w:t>si</w:t>
      </w:r>
      <w:r w:rsidR="00B26119" w:rsidRPr="00BB6ECC">
        <w:rPr>
          <w:rFonts w:ascii="Arial" w:hAnsi="Arial" w:cs="Arial"/>
          <w:sz w:val="24"/>
          <w:szCs w:val="24"/>
        </w:rPr>
        <w:t>g</w:t>
      </w:r>
      <w:r w:rsidR="00330A5C" w:rsidRPr="00BB6ECC">
        <w:rPr>
          <w:rFonts w:ascii="Arial" w:hAnsi="Arial" w:cs="Arial"/>
          <w:sz w:val="24"/>
          <w:szCs w:val="24"/>
        </w:rPr>
        <w:t>nific</w:t>
      </w:r>
      <w:r w:rsidR="00B26119" w:rsidRPr="00BB6ECC">
        <w:rPr>
          <w:rFonts w:ascii="Arial" w:hAnsi="Arial" w:cs="Arial"/>
          <w:sz w:val="24"/>
          <w:szCs w:val="24"/>
        </w:rPr>
        <w:t>a</w:t>
      </w:r>
      <w:r w:rsidR="00330A5C" w:rsidRPr="00BB6ECC">
        <w:rPr>
          <w:rFonts w:ascii="Arial" w:hAnsi="Arial" w:cs="Arial"/>
          <w:sz w:val="24"/>
          <w:szCs w:val="24"/>
        </w:rPr>
        <w:t>n</w:t>
      </w:r>
      <w:r w:rsidR="00B26119" w:rsidRPr="00BB6ECC">
        <w:rPr>
          <w:rFonts w:ascii="Arial" w:hAnsi="Arial" w:cs="Arial"/>
          <w:sz w:val="24"/>
          <w:szCs w:val="24"/>
        </w:rPr>
        <w:t>t</w:t>
      </w:r>
      <w:r w:rsidR="00C84FF3" w:rsidRPr="00BB6ECC">
        <w:rPr>
          <w:rFonts w:ascii="Arial" w:hAnsi="Arial" w:cs="Arial"/>
          <w:sz w:val="24"/>
          <w:szCs w:val="24"/>
        </w:rPr>
        <w:t>ly</w:t>
      </w:r>
      <w:r w:rsidR="00B26119" w:rsidRPr="00BB6ECC">
        <w:rPr>
          <w:rFonts w:ascii="Arial" w:hAnsi="Arial" w:cs="Arial"/>
          <w:sz w:val="24"/>
          <w:szCs w:val="24"/>
        </w:rPr>
        <w:t xml:space="preserve"> impact</w:t>
      </w:r>
      <w:r w:rsidR="00C84FF3" w:rsidRPr="00BB6ECC">
        <w:rPr>
          <w:rFonts w:ascii="Arial" w:hAnsi="Arial" w:cs="Arial"/>
          <w:sz w:val="24"/>
          <w:szCs w:val="24"/>
        </w:rPr>
        <w:t>s</w:t>
      </w:r>
      <w:r w:rsidR="00B26119" w:rsidRPr="00BB6ECC">
        <w:rPr>
          <w:rFonts w:ascii="Arial" w:hAnsi="Arial" w:cs="Arial"/>
          <w:sz w:val="24"/>
          <w:szCs w:val="24"/>
        </w:rPr>
        <w:t xml:space="preserve"> overall business growth and sustainability in the competitive business field (Agrawal et al, 2022). As per the research, it is found that instalment of advanced technology requires a high budget in the first period. However, due to poor creditworthiness, the firm fac</w:t>
      </w:r>
      <w:r w:rsidR="00C84FF3" w:rsidRPr="00BB6ECC">
        <w:rPr>
          <w:rFonts w:ascii="Arial" w:hAnsi="Arial" w:cs="Arial"/>
          <w:sz w:val="24"/>
          <w:szCs w:val="24"/>
        </w:rPr>
        <w:t>es</w:t>
      </w:r>
      <w:r w:rsidR="00B26119" w:rsidRPr="00BB6ECC">
        <w:rPr>
          <w:rFonts w:ascii="Arial" w:hAnsi="Arial" w:cs="Arial"/>
          <w:sz w:val="24"/>
          <w:szCs w:val="24"/>
        </w:rPr>
        <w:t xml:space="preserve"> a crisis in raising funds</w:t>
      </w:r>
      <w:r w:rsidR="00C84FF3" w:rsidRPr="00BB6ECC">
        <w:rPr>
          <w:rFonts w:ascii="Arial" w:hAnsi="Arial" w:cs="Arial"/>
          <w:sz w:val="24"/>
          <w:szCs w:val="24"/>
        </w:rPr>
        <w:t>,</w:t>
      </w:r>
      <w:r w:rsidR="00B26119" w:rsidRPr="00BB6ECC">
        <w:rPr>
          <w:rFonts w:ascii="Arial" w:hAnsi="Arial" w:cs="Arial"/>
          <w:sz w:val="24"/>
          <w:szCs w:val="24"/>
        </w:rPr>
        <w:t xml:space="preserve"> which is constrained to meeting financial requirements </w:t>
      </w:r>
      <w:r w:rsidR="00C84FF3" w:rsidRPr="00BB6ECC">
        <w:rPr>
          <w:rFonts w:ascii="Arial" w:hAnsi="Arial" w:cs="Arial"/>
          <w:sz w:val="24"/>
          <w:szCs w:val="24"/>
        </w:rPr>
        <w:t>whe</w:t>
      </w:r>
      <w:r w:rsidR="00B26119" w:rsidRPr="00BB6ECC">
        <w:rPr>
          <w:rFonts w:ascii="Arial" w:hAnsi="Arial" w:cs="Arial"/>
          <w:sz w:val="24"/>
          <w:szCs w:val="24"/>
        </w:rPr>
        <w:t>n adopting advanced technologies. Consequently, the firm fac</w:t>
      </w:r>
      <w:r w:rsidR="00C84FF3" w:rsidRPr="00BB6ECC">
        <w:rPr>
          <w:rFonts w:ascii="Arial" w:hAnsi="Arial" w:cs="Arial"/>
          <w:sz w:val="24"/>
          <w:szCs w:val="24"/>
        </w:rPr>
        <w:t>es</w:t>
      </w:r>
      <w:r w:rsidR="00B26119" w:rsidRPr="00BB6ECC">
        <w:rPr>
          <w:rFonts w:ascii="Arial" w:hAnsi="Arial" w:cs="Arial"/>
          <w:sz w:val="24"/>
          <w:szCs w:val="24"/>
        </w:rPr>
        <w:t xml:space="preserve"> issues </w:t>
      </w:r>
      <w:r w:rsidR="00C84FF3" w:rsidRPr="00BB6ECC">
        <w:rPr>
          <w:rFonts w:ascii="Arial" w:hAnsi="Arial" w:cs="Arial"/>
          <w:sz w:val="24"/>
          <w:szCs w:val="24"/>
        </w:rPr>
        <w:t>in</w:t>
      </w:r>
      <w:r w:rsidR="00B26119" w:rsidRPr="00BB6ECC">
        <w:rPr>
          <w:rFonts w:ascii="Arial" w:hAnsi="Arial" w:cs="Arial"/>
          <w:sz w:val="24"/>
          <w:szCs w:val="24"/>
        </w:rPr>
        <w:t xml:space="preserve"> improv</w:t>
      </w:r>
      <w:r w:rsidR="00C84FF3" w:rsidRPr="00BB6ECC">
        <w:rPr>
          <w:rFonts w:ascii="Arial" w:hAnsi="Arial" w:cs="Arial"/>
          <w:sz w:val="24"/>
          <w:szCs w:val="24"/>
        </w:rPr>
        <w:t>ing</w:t>
      </w:r>
      <w:r w:rsidR="00B26119" w:rsidRPr="00BB6ECC">
        <w:rPr>
          <w:rFonts w:ascii="Arial" w:hAnsi="Arial" w:cs="Arial"/>
          <w:sz w:val="24"/>
          <w:szCs w:val="24"/>
        </w:rPr>
        <w:t xml:space="preserve"> its business performance and threats to maintain</w:t>
      </w:r>
      <w:r w:rsidR="00C84FF3" w:rsidRPr="00BB6ECC">
        <w:rPr>
          <w:rFonts w:ascii="Arial" w:hAnsi="Arial" w:cs="Arial"/>
          <w:sz w:val="24"/>
          <w:szCs w:val="24"/>
        </w:rPr>
        <w:t>ing</w:t>
      </w:r>
      <w:r w:rsidR="00B26119" w:rsidRPr="00BB6ECC">
        <w:rPr>
          <w:rFonts w:ascii="Arial" w:hAnsi="Arial" w:cs="Arial"/>
          <w:sz w:val="24"/>
          <w:szCs w:val="24"/>
        </w:rPr>
        <w:t xml:space="preserve"> long-term sustainability in the hotel industry.</w:t>
      </w:r>
    </w:p>
    <w:p w14:paraId="2D562445" w14:textId="2362D1F0" w:rsidR="00081921" w:rsidRPr="00BB6ECC" w:rsidRDefault="00B26119" w:rsidP="00BB6ECC">
      <w:pPr>
        <w:spacing w:line="360" w:lineRule="auto"/>
        <w:jc w:val="both"/>
        <w:rPr>
          <w:rFonts w:ascii="Arial" w:hAnsi="Arial" w:cs="Arial"/>
          <w:sz w:val="24"/>
          <w:szCs w:val="24"/>
        </w:rPr>
      </w:pPr>
      <w:r w:rsidRPr="00BB6ECC">
        <w:rPr>
          <w:rFonts w:ascii="Arial" w:hAnsi="Arial" w:cs="Arial"/>
          <w:sz w:val="24"/>
          <w:szCs w:val="24"/>
        </w:rPr>
        <w:lastRenderedPageBreak/>
        <w:t xml:space="preserve">Concerning </w:t>
      </w:r>
      <w:r w:rsidR="00216507" w:rsidRPr="00BB6ECC">
        <w:rPr>
          <w:rFonts w:ascii="Arial" w:hAnsi="Arial" w:cs="Arial"/>
          <w:sz w:val="24"/>
          <w:szCs w:val="24"/>
        </w:rPr>
        <w:t xml:space="preserve">real-work events, it is recognised that COVID-19 is one of the </w:t>
      </w:r>
      <w:r w:rsidR="001462F3" w:rsidRPr="00BB6ECC">
        <w:rPr>
          <w:rFonts w:ascii="Arial" w:hAnsi="Arial" w:cs="Arial"/>
          <w:sz w:val="24"/>
          <w:szCs w:val="24"/>
        </w:rPr>
        <w:t>most s</w:t>
      </w:r>
      <w:r w:rsidR="00216507" w:rsidRPr="00BB6ECC">
        <w:rPr>
          <w:rFonts w:ascii="Arial" w:hAnsi="Arial" w:cs="Arial"/>
          <w:sz w:val="24"/>
          <w:szCs w:val="24"/>
        </w:rPr>
        <w:t>ig</w:t>
      </w:r>
      <w:r w:rsidR="001462F3" w:rsidRPr="00BB6ECC">
        <w:rPr>
          <w:rFonts w:ascii="Arial" w:hAnsi="Arial" w:cs="Arial"/>
          <w:sz w:val="24"/>
          <w:szCs w:val="24"/>
        </w:rPr>
        <w:t>nifican</w:t>
      </w:r>
      <w:r w:rsidR="00216507" w:rsidRPr="00BB6ECC">
        <w:rPr>
          <w:rFonts w:ascii="Arial" w:hAnsi="Arial" w:cs="Arial"/>
          <w:sz w:val="24"/>
          <w:szCs w:val="24"/>
        </w:rPr>
        <w:t>t real-world events that has </w:t>
      </w:r>
      <w:r w:rsidRPr="00BB6ECC">
        <w:rPr>
          <w:rFonts w:ascii="Arial" w:hAnsi="Arial" w:cs="Arial"/>
          <w:sz w:val="24"/>
          <w:szCs w:val="24"/>
        </w:rPr>
        <w:t>negatively impacted the overall hospital industry. In the post-COVID era, pre-caution</w:t>
      </w:r>
      <w:r w:rsidR="00B46024" w:rsidRPr="00BB6ECC">
        <w:rPr>
          <w:rFonts w:ascii="Arial" w:hAnsi="Arial" w:cs="Arial"/>
          <w:sz w:val="24"/>
          <w:szCs w:val="24"/>
        </w:rPr>
        <w:t xml:space="preserve"> maintenance</w:t>
      </w:r>
      <w:r w:rsidRPr="00BB6ECC">
        <w:rPr>
          <w:rFonts w:ascii="Arial" w:hAnsi="Arial" w:cs="Arial"/>
          <w:sz w:val="24"/>
          <w:szCs w:val="24"/>
        </w:rPr>
        <w:t xml:space="preserve"> increased the total operational costs of organisations in the hospitality industry (</w:t>
      </w:r>
      <w:r w:rsidR="00F758F3" w:rsidRPr="00BB6ECC">
        <w:rPr>
          <w:rFonts w:ascii="Arial" w:hAnsi="Arial" w:cs="Arial"/>
          <w:sz w:val="24"/>
          <w:szCs w:val="24"/>
        </w:rPr>
        <w:t xml:space="preserve">Baum </w:t>
      </w:r>
      <w:r w:rsidR="001D602F" w:rsidRPr="00BB6ECC">
        <w:rPr>
          <w:rFonts w:ascii="Arial" w:hAnsi="Arial" w:cs="Arial"/>
          <w:sz w:val="24"/>
          <w:szCs w:val="24"/>
        </w:rPr>
        <w:t>et al</w:t>
      </w:r>
      <w:r w:rsidR="00F758F3" w:rsidRPr="00BB6ECC">
        <w:rPr>
          <w:rFonts w:ascii="Arial" w:hAnsi="Arial" w:cs="Arial"/>
          <w:sz w:val="24"/>
          <w:szCs w:val="24"/>
        </w:rPr>
        <w:t>, 2020</w:t>
      </w:r>
      <w:r w:rsidRPr="00BB6ECC">
        <w:rPr>
          <w:rFonts w:ascii="Arial" w:hAnsi="Arial" w:cs="Arial"/>
          <w:sz w:val="24"/>
          <w:szCs w:val="24"/>
        </w:rPr>
        <w:t>). Being a part of the industry</w:t>
      </w:r>
      <w:r w:rsidR="00216507" w:rsidRPr="00BB6ECC">
        <w:rPr>
          <w:rFonts w:ascii="Arial" w:hAnsi="Arial" w:cs="Arial"/>
          <w:sz w:val="24"/>
          <w:szCs w:val="24"/>
        </w:rPr>
        <w:t>,</w:t>
      </w:r>
      <w:r w:rsidRPr="00BB6ECC">
        <w:rPr>
          <w:rFonts w:ascii="Arial" w:hAnsi="Arial" w:cs="Arial"/>
          <w:sz w:val="24"/>
          <w:szCs w:val="24"/>
        </w:rPr>
        <w:t xml:space="preserve"> The City Hotel also faced issues</w:t>
      </w:r>
      <w:r w:rsidR="00216507" w:rsidRPr="00BB6ECC">
        <w:rPr>
          <w:rFonts w:ascii="Arial" w:hAnsi="Arial" w:cs="Arial"/>
          <w:sz w:val="24"/>
          <w:szCs w:val="24"/>
        </w:rPr>
        <w:t> that increased its expenses </w:t>
      </w:r>
      <w:r w:rsidRPr="00BB6ECC">
        <w:rPr>
          <w:rFonts w:ascii="Arial" w:hAnsi="Arial" w:cs="Arial"/>
          <w:sz w:val="24"/>
          <w:szCs w:val="24"/>
        </w:rPr>
        <w:t xml:space="preserve">compared to total revenue in recent years. </w:t>
      </w:r>
      <w:r w:rsidR="00216507" w:rsidRPr="00BB6ECC">
        <w:rPr>
          <w:rFonts w:ascii="Arial" w:hAnsi="Arial" w:cs="Arial"/>
          <w:sz w:val="24"/>
          <w:szCs w:val="24"/>
        </w:rPr>
        <w:t>The</w:t>
      </w:r>
      <w:r w:rsidRPr="00BB6ECC">
        <w:rPr>
          <w:rFonts w:ascii="Arial" w:hAnsi="Arial" w:cs="Arial"/>
          <w:sz w:val="24"/>
          <w:szCs w:val="24"/>
        </w:rPr>
        <w:t xml:space="preserve"> shifting of consumer preferences in the digitalisation system or e-booking process also affected the total number of sales in the competitive era. However, once the firm focuses on improving its assets management system</w:t>
      </w:r>
      <w:r w:rsidR="00216507" w:rsidRPr="00BB6ECC">
        <w:rPr>
          <w:rFonts w:ascii="Arial" w:hAnsi="Arial" w:cs="Arial"/>
          <w:sz w:val="24"/>
          <w:szCs w:val="24"/>
        </w:rPr>
        <w:t>,</w:t>
      </w:r>
      <w:r w:rsidRPr="00BB6ECC">
        <w:rPr>
          <w:rFonts w:ascii="Arial" w:hAnsi="Arial" w:cs="Arial"/>
          <w:sz w:val="24"/>
          <w:szCs w:val="24"/>
        </w:rPr>
        <w:t xml:space="preserve"> it will be able to overcome the core challenging aspects in the future. </w:t>
      </w:r>
    </w:p>
    <w:p w14:paraId="7602FD38" w14:textId="0504A889" w:rsidR="00567015" w:rsidRPr="00BB6ECC" w:rsidRDefault="00716553" w:rsidP="00BB6ECC">
      <w:pPr>
        <w:pStyle w:val="Heading1"/>
        <w:spacing w:line="360" w:lineRule="auto"/>
        <w:jc w:val="both"/>
        <w:rPr>
          <w:rFonts w:ascii="Arial" w:hAnsi="Arial" w:cs="Arial"/>
          <w:sz w:val="24"/>
          <w:szCs w:val="24"/>
        </w:rPr>
      </w:pPr>
      <w:bookmarkStart w:id="5" w:name="_Toc182330935"/>
      <w:r w:rsidRPr="00BB6ECC">
        <w:rPr>
          <w:rFonts w:ascii="Arial" w:hAnsi="Arial" w:cs="Arial"/>
          <w:sz w:val="24"/>
          <w:szCs w:val="24"/>
        </w:rPr>
        <w:t>C</w:t>
      </w:r>
      <w:r w:rsidR="00567015" w:rsidRPr="00BB6ECC">
        <w:rPr>
          <w:rFonts w:ascii="Arial" w:hAnsi="Arial" w:cs="Arial"/>
          <w:sz w:val="24"/>
          <w:szCs w:val="24"/>
        </w:rPr>
        <w:t xml:space="preserve">omprehensive </w:t>
      </w:r>
      <w:r w:rsidR="00C042E8" w:rsidRPr="00BB6ECC">
        <w:rPr>
          <w:rFonts w:ascii="Arial" w:hAnsi="Arial" w:cs="Arial"/>
          <w:sz w:val="24"/>
          <w:szCs w:val="24"/>
        </w:rPr>
        <w:t>T</w:t>
      </w:r>
      <w:r w:rsidR="00567015" w:rsidRPr="00BB6ECC">
        <w:rPr>
          <w:rFonts w:ascii="Arial" w:hAnsi="Arial" w:cs="Arial"/>
          <w:sz w:val="24"/>
          <w:szCs w:val="24"/>
        </w:rPr>
        <w:t xml:space="preserve">urnaround </w:t>
      </w:r>
      <w:r w:rsidR="00C042E8" w:rsidRPr="00BB6ECC">
        <w:rPr>
          <w:rFonts w:ascii="Arial" w:hAnsi="Arial" w:cs="Arial"/>
          <w:sz w:val="24"/>
          <w:szCs w:val="24"/>
        </w:rPr>
        <w:t>S</w:t>
      </w:r>
      <w:r w:rsidR="00567015" w:rsidRPr="00BB6ECC">
        <w:rPr>
          <w:rFonts w:ascii="Arial" w:hAnsi="Arial" w:cs="Arial"/>
          <w:sz w:val="24"/>
          <w:szCs w:val="24"/>
        </w:rPr>
        <w:t>trategy</w:t>
      </w:r>
      <w:bookmarkEnd w:id="5"/>
      <w:r w:rsidR="00567015" w:rsidRPr="00BB6ECC">
        <w:rPr>
          <w:rFonts w:ascii="Arial" w:hAnsi="Arial" w:cs="Arial"/>
          <w:sz w:val="24"/>
          <w:szCs w:val="24"/>
        </w:rPr>
        <w:t xml:space="preserve"> </w:t>
      </w:r>
    </w:p>
    <w:p w14:paraId="5450A3C2" w14:textId="2D6AA6D9" w:rsidR="00E668B5" w:rsidRPr="00BB6ECC" w:rsidRDefault="00567015" w:rsidP="00BB6ECC">
      <w:pPr>
        <w:spacing w:line="360" w:lineRule="auto"/>
        <w:jc w:val="both"/>
        <w:rPr>
          <w:rFonts w:ascii="Arial" w:hAnsi="Arial" w:cs="Arial"/>
          <w:sz w:val="24"/>
          <w:szCs w:val="24"/>
        </w:rPr>
      </w:pPr>
      <w:bookmarkStart w:id="6" w:name="_Toc182330936"/>
      <w:r w:rsidRPr="00BB6ECC">
        <w:rPr>
          <w:rStyle w:val="Heading2Char"/>
          <w:rFonts w:ascii="Arial" w:hAnsi="Arial" w:cs="Arial"/>
          <w:sz w:val="24"/>
          <w:szCs w:val="24"/>
        </w:rPr>
        <w:t xml:space="preserve">Streamline </w:t>
      </w:r>
      <w:r w:rsidR="00A210A2" w:rsidRPr="00BB6ECC">
        <w:rPr>
          <w:rStyle w:val="Heading2Char"/>
          <w:rFonts w:ascii="Arial" w:hAnsi="Arial" w:cs="Arial"/>
          <w:sz w:val="24"/>
          <w:szCs w:val="24"/>
        </w:rPr>
        <w:t>B</w:t>
      </w:r>
      <w:r w:rsidRPr="00BB6ECC">
        <w:rPr>
          <w:rStyle w:val="Heading2Char"/>
          <w:rFonts w:ascii="Arial" w:hAnsi="Arial" w:cs="Arial"/>
          <w:sz w:val="24"/>
          <w:szCs w:val="24"/>
        </w:rPr>
        <w:t xml:space="preserve">usiness </w:t>
      </w:r>
      <w:r w:rsidR="00A210A2" w:rsidRPr="00BB6ECC">
        <w:rPr>
          <w:rStyle w:val="Heading2Char"/>
          <w:rFonts w:ascii="Arial" w:hAnsi="Arial" w:cs="Arial"/>
          <w:sz w:val="24"/>
          <w:szCs w:val="24"/>
        </w:rPr>
        <w:t>O</w:t>
      </w:r>
      <w:r w:rsidRPr="00BB6ECC">
        <w:rPr>
          <w:rStyle w:val="Heading2Char"/>
          <w:rFonts w:ascii="Arial" w:hAnsi="Arial" w:cs="Arial"/>
          <w:sz w:val="24"/>
          <w:szCs w:val="24"/>
        </w:rPr>
        <w:t xml:space="preserve">perations and </w:t>
      </w:r>
      <w:r w:rsidR="00A210A2" w:rsidRPr="00BB6ECC">
        <w:rPr>
          <w:rStyle w:val="Heading2Char"/>
          <w:rFonts w:ascii="Arial" w:hAnsi="Arial" w:cs="Arial"/>
          <w:sz w:val="24"/>
          <w:szCs w:val="24"/>
        </w:rPr>
        <w:t>E</w:t>
      </w:r>
      <w:r w:rsidRPr="00BB6ECC">
        <w:rPr>
          <w:rStyle w:val="Heading2Char"/>
          <w:rFonts w:ascii="Arial" w:hAnsi="Arial" w:cs="Arial"/>
          <w:sz w:val="24"/>
          <w:szCs w:val="24"/>
        </w:rPr>
        <w:t>nhance</w:t>
      </w:r>
      <w:r w:rsidR="00A210A2" w:rsidRPr="00BB6ECC">
        <w:rPr>
          <w:rStyle w:val="Heading2Char"/>
          <w:rFonts w:ascii="Arial" w:hAnsi="Arial" w:cs="Arial"/>
          <w:sz w:val="24"/>
          <w:szCs w:val="24"/>
        </w:rPr>
        <w:t xml:space="preserve"> E</w:t>
      </w:r>
      <w:r w:rsidRPr="00BB6ECC">
        <w:rPr>
          <w:rStyle w:val="Heading2Char"/>
          <w:rFonts w:ascii="Arial" w:hAnsi="Arial" w:cs="Arial"/>
          <w:sz w:val="24"/>
          <w:szCs w:val="24"/>
        </w:rPr>
        <w:t>fficiency</w:t>
      </w:r>
      <w:bookmarkEnd w:id="6"/>
      <w:r w:rsidRPr="00BB6ECC">
        <w:rPr>
          <w:rFonts w:ascii="Arial" w:hAnsi="Arial" w:cs="Arial"/>
          <w:sz w:val="24"/>
          <w:szCs w:val="24"/>
        </w:rPr>
        <w:t>.</w:t>
      </w:r>
    </w:p>
    <w:p w14:paraId="7C6D376C" w14:textId="2CF11286" w:rsidR="00E668B5" w:rsidRPr="00BB6ECC" w:rsidRDefault="00E668B5" w:rsidP="00BB6ECC">
      <w:pPr>
        <w:spacing w:line="360" w:lineRule="auto"/>
        <w:jc w:val="both"/>
        <w:rPr>
          <w:rFonts w:ascii="Arial" w:hAnsi="Arial" w:cs="Arial"/>
          <w:sz w:val="24"/>
          <w:szCs w:val="24"/>
        </w:rPr>
      </w:pPr>
      <w:r w:rsidRPr="00BB6ECC">
        <w:rPr>
          <w:rFonts w:ascii="Arial" w:hAnsi="Arial" w:cs="Arial"/>
          <w:sz w:val="24"/>
          <w:szCs w:val="24"/>
        </w:rPr>
        <w:t xml:space="preserve">A detailed analysis of The City Hotel’s financial challenges shows that high operating costs and inefficient processes </w:t>
      </w:r>
      <w:r w:rsidR="00014D83" w:rsidRPr="00BB6ECC">
        <w:rPr>
          <w:rFonts w:ascii="Arial" w:hAnsi="Arial" w:cs="Arial"/>
          <w:sz w:val="24"/>
          <w:szCs w:val="24"/>
        </w:rPr>
        <w:t>affect</w:t>
      </w:r>
      <w:r w:rsidRPr="00BB6ECC">
        <w:rPr>
          <w:rFonts w:ascii="Arial" w:hAnsi="Arial" w:cs="Arial"/>
          <w:sz w:val="24"/>
          <w:szCs w:val="24"/>
        </w:rPr>
        <w:t xml:space="preserve"> profitability. To address this, the hotel should implement a comprehensive cost-reduction strategy focused on streamlining operations and improving contract terms with suppliers. </w:t>
      </w:r>
      <w:r w:rsidR="001031FB" w:rsidRPr="00BB6ECC">
        <w:rPr>
          <w:rFonts w:ascii="Arial" w:hAnsi="Arial" w:cs="Arial"/>
          <w:sz w:val="24"/>
          <w:szCs w:val="24"/>
        </w:rPr>
        <w:t>Specific</w:t>
      </w:r>
      <w:r w:rsidRPr="00BB6ECC">
        <w:rPr>
          <w:rFonts w:ascii="Arial" w:hAnsi="Arial" w:cs="Arial"/>
          <w:sz w:val="24"/>
          <w:szCs w:val="24"/>
        </w:rPr>
        <w:t xml:space="preserve"> steps include assessing workflow processes to eliminate inefficiencies, </w:t>
      </w:r>
      <w:r w:rsidR="006E6547" w:rsidRPr="00BB6ECC">
        <w:rPr>
          <w:rFonts w:ascii="Arial" w:hAnsi="Arial" w:cs="Arial"/>
          <w:sz w:val="24"/>
          <w:szCs w:val="24"/>
        </w:rPr>
        <w:t>optimising</w:t>
      </w:r>
      <w:r w:rsidRPr="00BB6ECC">
        <w:rPr>
          <w:rFonts w:ascii="Arial" w:hAnsi="Arial" w:cs="Arial"/>
          <w:sz w:val="24"/>
          <w:szCs w:val="24"/>
        </w:rPr>
        <w:t xml:space="preserve"> </w:t>
      </w:r>
      <w:r w:rsidR="006E6547" w:rsidRPr="00BB6ECC">
        <w:rPr>
          <w:rFonts w:ascii="Arial" w:hAnsi="Arial" w:cs="Arial"/>
          <w:sz w:val="24"/>
          <w:szCs w:val="24"/>
        </w:rPr>
        <w:t>labour</w:t>
      </w:r>
      <w:r w:rsidRPr="00BB6ECC">
        <w:rPr>
          <w:rFonts w:ascii="Arial" w:hAnsi="Arial" w:cs="Arial"/>
          <w:sz w:val="24"/>
          <w:szCs w:val="24"/>
        </w:rPr>
        <w:t xml:space="preserve"> allocation to reduce excess staffing costs, and negotiating better rates </w:t>
      </w:r>
      <w:r w:rsidR="00261DAF" w:rsidRPr="00BB6ECC">
        <w:rPr>
          <w:rFonts w:ascii="Arial" w:hAnsi="Arial" w:cs="Arial"/>
          <w:sz w:val="24"/>
          <w:szCs w:val="24"/>
        </w:rPr>
        <w:t>for supplies and services with vendors</w:t>
      </w:r>
      <w:r w:rsidRPr="00BB6ECC">
        <w:rPr>
          <w:rFonts w:ascii="Arial" w:hAnsi="Arial" w:cs="Arial"/>
          <w:sz w:val="24"/>
          <w:szCs w:val="24"/>
        </w:rPr>
        <w:t xml:space="preserve">. </w:t>
      </w:r>
      <w:r w:rsidR="00D55D7B" w:rsidRPr="00BB6ECC">
        <w:rPr>
          <w:rFonts w:ascii="Arial" w:hAnsi="Arial" w:cs="Arial"/>
          <w:sz w:val="24"/>
          <w:szCs w:val="24"/>
        </w:rPr>
        <w:t xml:space="preserve">Additionally, </w:t>
      </w:r>
      <w:r w:rsidR="00244F6F" w:rsidRPr="00BB6ECC">
        <w:rPr>
          <w:rFonts w:ascii="Arial" w:hAnsi="Arial" w:cs="Arial"/>
          <w:sz w:val="24"/>
          <w:szCs w:val="24"/>
        </w:rPr>
        <w:t xml:space="preserve">resource management software can track and minimise waste, </w:t>
      </w:r>
      <w:r w:rsidR="00D55D7B" w:rsidRPr="00BB6ECC">
        <w:rPr>
          <w:rFonts w:ascii="Arial" w:hAnsi="Arial" w:cs="Arial"/>
          <w:sz w:val="24"/>
          <w:szCs w:val="24"/>
        </w:rPr>
        <w:t xml:space="preserve">lowering costs. </w:t>
      </w:r>
      <w:r w:rsidRPr="00BB6ECC">
        <w:rPr>
          <w:rFonts w:ascii="Arial" w:hAnsi="Arial" w:cs="Arial"/>
          <w:sz w:val="24"/>
          <w:szCs w:val="24"/>
        </w:rPr>
        <w:t xml:space="preserve">Through these initiatives, The City Hotel can improve its operational efficiency, lower expenses, and position itself to generate </w:t>
      </w:r>
      <w:r w:rsidR="007E48EE" w:rsidRPr="00BB6ECC">
        <w:rPr>
          <w:rFonts w:ascii="Arial" w:hAnsi="Arial" w:cs="Arial"/>
          <w:sz w:val="24"/>
          <w:szCs w:val="24"/>
        </w:rPr>
        <w:t>more substantial</w:t>
      </w:r>
      <w:r w:rsidRPr="00BB6ECC">
        <w:rPr>
          <w:rFonts w:ascii="Arial" w:hAnsi="Arial" w:cs="Arial"/>
          <w:sz w:val="24"/>
          <w:szCs w:val="24"/>
        </w:rPr>
        <w:t xml:space="preserve"> profits and financial stability in the coming years.</w:t>
      </w:r>
    </w:p>
    <w:p w14:paraId="297E5067" w14:textId="4BCCBDF6" w:rsidR="008955F0" w:rsidRPr="00BB6ECC" w:rsidRDefault="008955F0" w:rsidP="00BB6ECC">
      <w:pPr>
        <w:pStyle w:val="Heading2"/>
        <w:spacing w:line="360" w:lineRule="auto"/>
        <w:jc w:val="both"/>
        <w:rPr>
          <w:rFonts w:ascii="Arial" w:hAnsi="Arial" w:cs="Arial"/>
          <w:sz w:val="24"/>
          <w:szCs w:val="24"/>
        </w:rPr>
      </w:pPr>
      <w:bookmarkStart w:id="7" w:name="_Toc182330937"/>
      <w:r w:rsidRPr="00BB6ECC">
        <w:rPr>
          <w:rFonts w:ascii="Arial" w:hAnsi="Arial" w:cs="Arial"/>
          <w:sz w:val="24"/>
          <w:szCs w:val="24"/>
        </w:rPr>
        <w:t xml:space="preserve">Improving </w:t>
      </w:r>
      <w:r w:rsidR="00244F6F" w:rsidRPr="00BB6ECC">
        <w:rPr>
          <w:rFonts w:ascii="Arial" w:hAnsi="Arial" w:cs="Arial"/>
          <w:sz w:val="24"/>
          <w:szCs w:val="24"/>
        </w:rPr>
        <w:t>F</w:t>
      </w:r>
      <w:r w:rsidRPr="00BB6ECC">
        <w:rPr>
          <w:rFonts w:ascii="Arial" w:hAnsi="Arial" w:cs="Arial"/>
          <w:sz w:val="24"/>
          <w:szCs w:val="24"/>
        </w:rPr>
        <w:t xml:space="preserve">unding </w:t>
      </w:r>
      <w:r w:rsidR="00244F6F" w:rsidRPr="00BB6ECC">
        <w:rPr>
          <w:rFonts w:ascii="Arial" w:hAnsi="Arial" w:cs="Arial"/>
          <w:sz w:val="24"/>
          <w:szCs w:val="24"/>
        </w:rPr>
        <w:t>P</w:t>
      </w:r>
      <w:r w:rsidRPr="00BB6ECC">
        <w:rPr>
          <w:rFonts w:ascii="Arial" w:hAnsi="Arial" w:cs="Arial"/>
          <w:sz w:val="24"/>
          <w:szCs w:val="24"/>
        </w:rPr>
        <w:t>rocess</w:t>
      </w:r>
      <w:bookmarkEnd w:id="7"/>
    </w:p>
    <w:p w14:paraId="2D71102C" w14:textId="50DF432B" w:rsidR="008955F0" w:rsidRPr="00BB6ECC" w:rsidRDefault="008955F0" w:rsidP="00BB6ECC">
      <w:pPr>
        <w:spacing w:line="360" w:lineRule="auto"/>
        <w:jc w:val="both"/>
        <w:rPr>
          <w:rFonts w:ascii="Arial" w:hAnsi="Arial" w:cs="Arial"/>
          <w:sz w:val="24"/>
          <w:szCs w:val="24"/>
        </w:rPr>
      </w:pPr>
      <w:r w:rsidRPr="00BB6ECC">
        <w:rPr>
          <w:rFonts w:ascii="Arial" w:hAnsi="Arial" w:cs="Arial"/>
          <w:sz w:val="24"/>
          <w:szCs w:val="24"/>
        </w:rPr>
        <w:t xml:space="preserve">Raising funds is one of the significant concepts in financial management practices that help to meet all the financial requirements of a business and enhance its financial efficiency. At this point, applying an appropriate source of funds is crucial to get </w:t>
      </w:r>
      <w:r w:rsidR="001A7C9B" w:rsidRPr="00BB6ECC">
        <w:rPr>
          <w:rFonts w:ascii="Arial" w:hAnsi="Arial" w:cs="Arial"/>
          <w:sz w:val="24"/>
          <w:szCs w:val="24"/>
        </w:rPr>
        <w:t>more sub</w:t>
      </w:r>
      <w:r w:rsidRPr="00BB6ECC">
        <w:rPr>
          <w:rFonts w:ascii="Arial" w:hAnsi="Arial" w:cs="Arial"/>
          <w:sz w:val="24"/>
          <w:szCs w:val="24"/>
        </w:rPr>
        <w:t>st</w:t>
      </w:r>
      <w:r w:rsidR="001A7C9B" w:rsidRPr="00BB6ECC">
        <w:rPr>
          <w:rFonts w:ascii="Arial" w:hAnsi="Arial" w:cs="Arial"/>
          <w:sz w:val="24"/>
          <w:szCs w:val="24"/>
        </w:rPr>
        <w:t>a</w:t>
      </w:r>
      <w:r w:rsidRPr="00BB6ECC">
        <w:rPr>
          <w:rFonts w:ascii="Arial" w:hAnsi="Arial" w:cs="Arial"/>
          <w:sz w:val="24"/>
          <w:szCs w:val="24"/>
        </w:rPr>
        <w:t>n</w:t>
      </w:r>
      <w:r w:rsidR="001A7C9B" w:rsidRPr="00BB6ECC">
        <w:rPr>
          <w:rFonts w:ascii="Arial" w:hAnsi="Arial" w:cs="Arial"/>
          <w:sz w:val="24"/>
          <w:szCs w:val="24"/>
        </w:rPr>
        <w:t>tial</w:t>
      </w:r>
      <w:r w:rsidRPr="00BB6ECC">
        <w:rPr>
          <w:rFonts w:ascii="Arial" w:hAnsi="Arial" w:cs="Arial"/>
          <w:sz w:val="24"/>
          <w:szCs w:val="24"/>
        </w:rPr>
        <w:t xml:space="preserve"> financial support from an external source. Equity financing plays a significant role in organisational fundraising, helping raise funds at low cost and avoiding financial threats</w:t>
      </w:r>
      <w:r w:rsidR="003353D6" w:rsidRPr="00BB6ECC">
        <w:rPr>
          <w:rFonts w:ascii="Arial" w:hAnsi="Arial" w:cs="Arial"/>
          <w:sz w:val="24"/>
          <w:szCs w:val="24"/>
        </w:rPr>
        <w:t xml:space="preserve"> (Investopedia, 2023</w:t>
      </w:r>
      <w:r w:rsidRPr="00BB6ECC">
        <w:rPr>
          <w:rFonts w:ascii="Arial" w:hAnsi="Arial" w:cs="Arial"/>
          <w:sz w:val="24"/>
          <w:szCs w:val="24"/>
        </w:rPr>
        <w:t>). On the contrary, applying for debt financing may raise the threat of facing financial losses as it requires debt repayment at high interest rates</w:t>
      </w:r>
      <w:r w:rsidR="007C0C59" w:rsidRPr="00BB6ECC">
        <w:rPr>
          <w:rFonts w:ascii="Arial" w:hAnsi="Arial" w:cs="Arial"/>
          <w:sz w:val="24"/>
          <w:szCs w:val="24"/>
        </w:rPr>
        <w:t xml:space="preserve"> (Investopedia, 202</w:t>
      </w:r>
      <w:r w:rsidR="0021145C" w:rsidRPr="00BB6ECC">
        <w:rPr>
          <w:rFonts w:ascii="Arial" w:hAnsi="Arial" w:cs="Arial"/>
          <w:sz w:val="24"/>
          <w:szCs w:val="24"/>
        </w:rPr>
        <w:t>1</w:t>
      </w:r>
      <w:r w:rsidR="007C0C59" w:rsidRPr="00BB6ECC">
        <w:rPr>
          <w:rFonts w:ascii="Arial" w:hAnsi="Arial" w:cs="Arial"/>
          <w:sz w:val="24"/>
          <w:szCs w:val="24"/>
        </w:rPr>
        <w:t>)</w:t>
      </w:r>
      <w:r w:rsidRPr="00BB6ECC">
        <w:rPr>
          <w:rFonts w:ascii="Arial" w:hAnsi="Arial" w:cs="Arial"/>
          <w:sz w:val="24"/>
          <w:szCs w:val="24"/>
        </w:rPr>
        <w:t>. Therefore, the City Hotel needs to improve its debt financing system instead of prioritising debt financing. In this case, a further strategic solution would be the application of crowdfunding</w:t>
      </w:r>
      <w:r w:rsidR="001A7C9B" w:rsidRPr="00BB6ECC">
        <w:rPr>
          <w:rFonts w:ascii="Arial" w:hAnsi="Arial" w:cs="Arial"/>
          <w:sz w:val="24"/>
          <w:szCs w:val="24"/>
        </w:rPr>
        <w:t>, which helps </w:t>
      </w:r>
      <w:r w:rsidRPr="00BB6ECC">
        <w:rPr>
          <w:rFonts w:ascii="Arial" w:hAnsi="Arial" w:cs="Arial"/>
          <w:sz w:val="24"/>
          <w:szCs w:val="24"/>
        </w:rPr>
        <w:t xml:space="preserve">raise capital </w:t>
      </w:r>
      <w:r w:rsidRPr="00BB6ECC">
        <w:rPr>
          <w:rFonts w:ascii="Arial" w:hAnsi="Arial" w:cs="Arial"/>
          <w:sz w:val="24"/>
          <w:szCs w:val="24"/>
        </w:rPr>
        <w:lastRenderedPageBreak/>
        <w:t>through social media platforms</w:t>
      </w:r>
      <w:r w:rsidR="00FE7EC1" w:rsidRPr="00BB6ECC">
        <w:rPr>
          <w:rFonts w:ascii="Arial" w:hAnsi="Arial" w:cs="Arial"/>
          <w:sz w:val="24"/>
          <w:szCs w:val="24"/>
        </w:rPr>
        <w:t xml:space="preserve"> (Investopedia, 2023</w:t>
      </w:r>
      <w:r w:rsidR="0021145C" w:rsidRPr="00BB6ECC">
        <w:rPr>
          <w:rFonts w:ascii="Arial" w:hAnsi="Arial" w:cs="Arial"/>
          <w:sz w:val="24"/>
          <w:szCs w:val="24"/>
        </w:rPr>
        <w:t>a</w:t>
      </w:r>
      <w:r w:rsidR="00FE7EC1" w:rsidRPr="00BB6ECC">
        <w:rPr>
          <w:rFonts w:ascii="Arial" w:hAnsi="Arial" w:cs="Arial"/>
          <w:sz w:val="24"/>
          <w:szCs w:val="24"/>
        </w:rPr>
        <w:t>)</w:t>
      </w:r>
      <w:r w:rsidRPr="00BB6ECC">
        <w:rPr>
          <w:rFonts w:ascii="Arial" w:hAnsi="Arial" w:cs="Arial"/>
          <w:sz w:val="24"/>
          <w:szCs w:val="24"/>
        </w:rPr>
        <w:t xml:space="preserve">. Consequently, the firm </w:t>
      </w:r>
      <w:r w:rsidR="001A7C9B" w:rsidRPr="00BB6ECC">
        <w:rPr>
          <w:rFonts w:ascii="Arial" w:hAnsi="Arial" w:cs="Arial"/>
          <w:sz w:val="24"/>
          <w:szCs w:val="24"/>
        </w:rPr>
        <w:t>c</w:t>
      </w:r>
      <w:r w:rsidRPr="00BB6ECC">
        <w:rPr>
          <w:rFonts w:ascii="Arial" w:hAnsi="Arial" w:cs="Arial"/>
          <w:sz w:val="24"/>
          <w:szCs w:val="24"/>
        </w:rPr>
        <w:t>a</w:t>
      </w:r>
      <w:r w:rsidR="001A7C9B" w:rsidRPr="00BB6ECC">
        <w:rPr>
          <w:rFonts w:ascii="Arial" w:hAnsi="Arial" w:cs="Arial"/>
          <w:sz w:val="24"/>
          <w:szCs w:val="24"/>
        </w:rPr>
        <w:t>n</w:t>
      </w:r>
      <w:r w:rsidRPr="00BB6ECC">
        <w:rPr>
          <w:rFonts w:ascii="Arial" w:hAnsi="Arial" w:cs="Arial"/>
          <w:sz w:val="24"/>
          <w:szCs w:val="24"/>
        </w:rPr>
        <w:t xml:space="preserve"> enhance its online presence and reach a </w:t>
      </w:r>
      <w:r w:rsidR="001A7C9B" w:rsidRPr="00BB6ECC">
        <w:rPr>
          <w:rFonts w:ascii="Arial" w:hAnsi="Arial" w:cs="Arial"/>
          <w:sz w:val="24"/>
          <w:szCs w:val="24"/>
        </w:rPr>
        <w:t>broader</w:t>
      </w:r>
      <w:r w:rsidRPr="00BB6ECC">
        <w:rPr>
          <w:rFonts w:ascii="Arial" w:hAnsi="Arial" w:cs="Arial"/>
          <w:sz w:val="24"/>
          <w:szCs w:val="24"/>
        </w:rPr>
        <w:t xml:space="preserve"> range of investors efficiently within a conscious period. </w:t>
      </w:r>
    </w:p>
    <w:p w14:paraId="6E1D2AFA" w14:textId="3DE039E2" w:rsidR="00036A47" w:rsidRPr="00BB6ECC" w:rsidRDefault="00036A47" w:rsidP="00BB6ECC">
      <w:pPr>
        <w:pStyle w:val="Heading2"/>
        <w:spacing w:line="360" w:lineRule="auto"/>
        <w:jc w:val="both"/>
        <w:rPr>
          <w:rFonts w:ascii="Arial" w:hAnsi="Arial" w:cs="Arial"/>
          <w:sz w:val="24"/>
          <w:szCs w:val="24"/>
        </w:rPr>
      </w:pPr>
      <w:bookmarkStart w:id="8" w:name="_Toc182330938"/>
      <w:r w:rsidRPr="00BB6ECC">
        <w:rPr>
          <w:rFonts w:ascii="Arial" w:hAnsi="Arial" w:cs="Arial"/>
          <w:sz w:val="24"/>
          <w:szCs w:val="24"/>
        </w:rPr>
        <w:t xml:space="preserve">Investment in </w:t>
      </w:r>
      <w:r w:rsidR="003733C3" w:rsidRPr="00BB6ECC">
        <w:rPr>
          <w:rFonts w:ascii="Arial" w:hAnsi="Arial" w:cs="Arial"/>
          <w:sz w:val="24"/>
          <w:szCs w:val="24"/>
        </w:rPr>
        <w:t>D</w:t>
      </w:r>
      <w:r w:rsidRPr="00BB6ECC">
        <w:rPr>
          <w:rFonts w:ascii="Arial" w:hAnsi="Arial" w:cs="Arial"/>
          <w:sz w:val="24"/>
          <w:szCs w:val="24"/>
        </w:rPr>
        <w:t xml:space="preserve">igitalisation </w:t>
      </w:r>
      <w:r w:rsidR="003733C3" w:rsidRPr="00BB6ECC">
        <w:rPr>
          <w:rFonts w:ascii="Arial" w:hAnsi="Arial" w:cs="Arial"/>
          <w:sz w:val="24"/>
          <w:szCs w:val="24"/>
        </w:rPr>
        <w:t xml:space="preserve"> and Modern </w:t>
      </w:r>
      <w:r w:rsidR="00B02944" w:rsidRPr="00BB6ECC">
        <w:rPr>
          <w:rFonts w:ascii="Arial" w:hAnsi="Arial" w:cs="Arial"/>
          <w:sz w:val="24"/>
          <w:szCs w:val="24"/>
        </w:rPr>
        <w:t>Marketing</w:t>
      </w:r>
      <w:bookmarkEnd w:id="8"/>
    </w:p>
    <w:p w14:paraId="2533DC8A" w14:textId="12E0E976" w:rsidR="00663166" w:rsidRPr="00BB6ECC" w:rsidRDefault="00036A47" w:rsidP="00BB6ECC">
      <w:pPr>
        <w:spacing w:line="360" w:lineRule="auto"/>
        <w:jc w:val="both"/>
        <w:rPr>
          <w:rFonts w:ascii="Arial" w:hAnsi="Arial" w:cs="Arial"/>
          <w:sz w:val="24"/>
          <w:szCs w:val="24"/>
        </w:rPr>
      </w:pPr>
      <w:r w:rsidRPr="00BB6ECC">
        <w:rPr>
          <w:rFonts w:ascii="Arial" w:hAnsi="Arial" w:cs="Arial"/>
          <w:sz w:val="24"/>
          <w:szCs w:val="24"/>
        </w:rPr>
        <w:t xml:space="preserve">Digital transformation is one of the </w:t>
      </w:r>
      <w:r w:rsidR="0058416D" w:rsidRPr="00BB6ECC">
        <w:rPr>
          <w:rFonts w:ascii="Arial" w:hAnsi="Arial" w:cs="Arial"/>
          <w:sz w:val="24"/>
          <w:szCs w:val="24"/>
        </w:rPr>
        <w:t>most significant</w:t>
      </w:r>
      <w:r w:rsidRPr="00BB6ECC">
        <w:rPr>
          <w:rFonts w:ascii="Arial" w:hAnsi="Arial" w:cs="Arial"/>
          <w:sz w:val="24"/>
          <w:szCs w:val="24"/>
        </w:rPr>
        <w:t xml:space="preserve"> contemporary changes that </w:t>
      </w:r>
      <w:r w:rsidR="004D3C99" w:rsidRPr="00BB6ECC">
        <w:rPr>
          <w:rFonts w:ascii="Arial" w:hAnsi="Arial" w:cs="Arial"/>
          <w:sz w:val="24"/>
          <w:szCs w:val="24"/>
        </w:rPr>
        <w:t>positively impact</w:t>
      </w:r>
      <w:r w:rsidRPr="00BB6ECC">
        <w:rPr>
          <w:rFonts w:ascii="Arial" w:hAnsi="Arial" w:cs="Arial"/>
          <w:sz w:val="24"/>
          <w:szCs w:val="24"/>
        </w:rPr>
        <w:t xml:space="preserve"> organisational growth and financial success. Investment in modern digital technologies is the most effective strategic solution in the current era</w:t>
      </w:r>
      <w:r w:rsidR="0058416D" w:rsidRPr="00BB6ECC">
        <w:rPr>
          <w:rFonts w:ascii="Arial" w:hAnsi="Arial" w:cs="Arial"/>
          <w:sz w:val="24"/>
          <w:szCs w:val="24"/>
        </w:rPr>
        <w:t>, and it</w:t>
      </w:r>
      <w:r w:rsidRPr="00BB6ECC">
        <w:rPr>
          <w:rFonts w:ascii="Arial" w:hAnsi="Arial" w:cs="Arial"/>
          <w:sz w:val="24"/>
          <w:szCs w:val="24"/>
        </w:rPr>
        <w:t xml:space="preserve"> increases automation in business operations. In this case, once the City Hotel focuses on adopting advanced technologies</w:t>
      </w:r>
      <w:r w:rsidR="004D3C99" w:rsidRPr="00BB6ECC">
        <w:rPr>
          <w:rFonts w:ascii="Arial" w:hAnsi="Arial" w:cs="Arial"/>
          <w:sz w:val="24"/>
          <w:szCs w:val="24"/>
        </w:rPr>
        <w:t>,</w:t>
      </w:r>
      <w:r w:rsidRPr="00BB6ECC">
        <w:rPr>
          <w:rFonts w:ascii="Arial" w:hAnsi="Arial" w:cs="Arial"/>
          <w:sz w:val="24"/>
          <w:szCs w:val="24"/>
        </w:rPr>
        <w:t xml:space="preserve"> it </w:t>
      </w:r>
      <w:r w:rsidR="004D3C99" w:rsidRPr="00BB6ECC">
        <w:rPr>
          <w:rFonts w:ascii="Arial" w:hAnsi="Arial" w:cs="Arial"/>
          <w:sz w:val="24"/>
          <w:szCs w:val="24"/>
        </w:rPr>
        <w:t>will also</w:t>
      </w:r>
      <w:r w:rsidRPr="00BB6ECC">
        <w:rPr>
          <w:rFonts w:ascii="Arial" w:hAnsi="Arial" w:cs="Arial"/>
          <w:sz w:val="24"/>
          <w:szCs w:val="24"/>
        </w:rPr>
        <w:t xml:space="preserve"> reduce its total operational cost and increase the overall profit margin of the business. Consequently, the business will be able to revitalise its financial health and recover all the financial loss within a conscious period. </w:t>
      </w:r>
      <w:r w:rsidR="004D3C99" w:rsidRPr="00BB6ECC">
        <w:rPr>
          <w:rFonts w:ascii="Arial" w:hAnsi="Arial" w:cs="Arial"/>
          <w:sz w:val="24"/>
          <w:szCs w:val="24"/>
        </w:rPr>
        <w:t xml:space="preserve">Social media platforms, including Facebook, Instagram, Pinterest and more, will help </w:t>
      </w:r>
      <w:r w:rsidRPr="00BB6ECC">
        <w:rPr>
          <w:rFonts w:ascii="Arial" w:hAnsi="Arial" w:cs="Arial"/>
          <w:sz w:val="24"/>
          <w:szCs w:val="24"/>
        </w:rPr>
        <w:t xml:space="preserve">reach a </w:t>
      </w:r>
      <w:r w:rsidR="00825B42" w:rsidRPr="00BB6ECC">
        <w:rPr>
          <w:rFonts w:ascii="Arial" w:hAnsi="Arial" w:cs="Arial"/>
          <w:sz w:val="24"/>
          <w:szCs w:val="24"/>
        </w:rPr>
        <w:t>broader</w:t>
      </w:r>
      <w:r w:rsidRPr="00BB6ECC">
        <w:rPr>
          <w:rFonts w:ascii="Arial" w:hAnsi="Arial" w:cs="Arial"/>
          <w:sz w:val="24"/>
          <w:szCs w:val="24"/>
        </w:rPr>
        <w:t xml:space="preserve"> range of customers</w:t>
      </w:r>
      <w:r w:rsidR="0084378F" w:rsidRPr="00BB6ECC">
        <w:rPr>
          <w:rFonts w:ascii="Arial" w:hAnsi="Arial" w:cs="Arial"/>
          <w:sz w:val="24"/>
          <w:szCs w:val="24"/>
        </w:rPr>
        <w:t xml:space="preserve"> (Hootsuite, 2023)</w:t>
      </w:r>
      <w:r w:rsidRPr="00BB6ECC">
        <w:rPr>
          <w:rFonts w:ascii="Arial" w:hAnsi="Arial" w:cs="Arial"/>
          <w:sz w:val="24"/>
          <w:szCs w:val="24"/>
        </w:rPr>
        <w:t xml:space="preserve">. At this point, it </w:t>
      </w:r>
      <w:r w:rsidR="0058416D" w:rsidRPr="00BB6ECC">
        <w:rPr>
          <w:rFonts w:ascii="Arial" w:hAnsi="Arial" w:cs="Arial"/>
          <w:sz w:val="24"/>
          <w:szCs w:val="24"/>
        </w:rPr>
        <w:t>can</w:t>
      </w:r>
      <w:r w:rsidRPr="00BB6ECC">
        <w:rPr>
          <w:rFonts w:ascii="Arial" w:hAnsi="Arial" w:cs="Arial"/>
          <w:sz w:val="24"/>
          <w:szCs w:val="24"/>
        </w:rPr>
        <w:t xml:space="preserve"> enhance its online presence and maintain market competitiveness efficiently without raising operations costs. </w:t>
      </w:r>
      <w:r w:rsidR="00230424" w:rsidRPr="00BB6ECC">
        <w:rPr>
          <w:rFonts w:ascii="Arial" w:hAnsi="Arial" w:cs="Arial"/>
          <w:sz w:val="24"/>
          <w:szCs w:val="24"/>
        </w:rPr>
        <w:t>Digital presence and e-marketing strategies will enable The City Hotel to respond to modern consumer preferences, strengthening its market position.</w:t>
      </w:r>
    </w:p>
    <w:p w14:paraId="3DE45919" w14:textId="77777777" w:rsidR="00A67CA1" w:rsidRPr="00BB6ECC" w:rsidRDefault="00A67CA1" w:rsidP="00BB6ECC">
      <w:pPr>
        <w:spacing w:line="360" w:lineRule="auto"/>
        <w:jc w:val="both"/>
        <w:rPr>
          <w:rFonts w:ascii="Arial" w:hAnsi="Arial" w:cs="Arial"/>
          <w:sz w:val="24"/>
          <w:szCs w:val="24"/>
        </w:rPr>
      </w:pPr>
    </w:p>
    <w:p w14:paraId="7A8456E3" w14:textId="5A05E5AC" w:rsidR="00A67CA1" w:rsidRPr="00BB6ECC" w:rsidRDefault="00A67CA1" w:rsidP="00BB6ECC">
      <w:pPr>
        <w:pStyle w:val="Heading1"/>
        <w:spacing w:line="360" w:lineRule="auto"/>
        <w:jc w:val="both"/>
        <w:rPr>
          <w:rFonts w:ascii="Arial" w:hAnsi="Arial" w:cs="Arial"/>
          <w:sz w:val="24"/>
          <w:szCs w:val="24"/>
        </w:rPr>
      </w:pPr>
      <w:bookmarkStart w:id="9" w:name="_Toc182330939"/>
      <w:r w:rsidRPr="00BB6ECC">
        <w:rPr>
          <w:rFonts w:ascii="Arial" w:hAnsi="Arial" w:cs="Arial"/>
          <w:sz w:val="24"/>
          <w:szCs w:val="24"/>
        </w:rPr>
        <w:t>Conclusion</w:t>
      </w:r>
      <w:bookmarkEnd w:id="9"/>
    </w:p>
    <w:p w14:paraId="5AECDA1B" w14:textId="599692DA" w:rsidR="00663166" w:rsidRPr="00BB6ECC" w:rsidRDefault="00A67CA1" w:rsidP="00BB6ECC">
      <w:pPr>
        <w:spacing w:line="360" w:lineRule="auto"/>
        <w:jc w:val="both"/>
        <w:rPr>
          <w:rFonts w:ascii="Arial" w:hAnsi="Arial" w:cs="Arial"/>
          <w:sz w:val="24"/>
          <w:szCs w:val="24"/>
        </w:rPr>
      </w:pPr>
      <w:r w:rsidRPr="00BB6ECC">
        <w:rPr>
          <w:rFonts w:ascii="Arial" w:hAnsi="Arial" w:cs="Arial"/>
          <w:sz w:val="24"/>
          <w:szCs w:val="24"/>
        </w:rPr>
        <w:t xml:space="preserve">In summary, The City Hotel’s financial health is </w:t>
      </w:r>
      <w:r w:rsidR="009628E3" w:rsidRPr="00BB6ECC">
        <w:rPr>
          <w:rFonts w:ascii="Arial" w:hAnsi="Arial" w:cs="Arial"/>
          <w:sz w:val="24"/>
          <w:szCs w:val="24"/>
        </w:rPr>
        <w:t>affected</w:t>
      </w:r>
      <w:r w:rsidRPr="00BB6ECC">
        <w:rPr>
          <w:rFonts w:ascii="Arial" w:hAnsi="Arial" w:cs="Arial"/>
          <w:sz w:val="24"/>
          <w:szCs w:val="24"/>
        </w:rPr>
        <w:t xml:space="preserve"> by high expenses, outdated practices, and a lack of investment in </w:t>
      </w:r>
      <w:r w:rsidR="00B10B2D" w:rsidRPr="00BB6ECC">
        <w:rPr>
          <w:rFonts w:ascii="Arial" w:hAnsi="Arial" w:cs="Arial"/>
          <w:sz w:val="24"/>
          <w:szCs w:val="24"/>
        </w:rPr>
        <w:t>modernisation</w:t>
      </w:r>
      <w:r w:rsidRPr="00BB6ECC">
        <w:rPr>
          <w:rFonts w:ascii="Arial" w:hAnsi="Arial" w:cs="Arial"/>
          <w:sz w:val="24"/>
          <w:szCs w:val="24"/>
        </w:rPr>
        <w:t xml:space="preserve">. </w:t>
      </w:r>
      <w:r w:rsidR="00B10B2D" w:rsidRPr="00BB6ECC">
        <w:rPr>
          <w:rFonts w:ascii="Arial" w:hAnsi="Arial" w:cs="Arial"/>
          <w:sz w:val="24"/>
          <w:szCs w:val="24"/>
        </w:rPr>
        <w:t>The hotel can improve profitability and competitiveness by focusing on operational efficiency, pursuing alternative funding methods like equity financing and crowdfunding, and investing in digital transformation</w:t>
      </w:r>
      <w:r w:rsidRPr="00BB6ECC">
        <w:rPr>
          <w:rFonts w:ascii="Arial" w:hAnsi="Arial" w:cs="Arial"/>
          <w:sz w:val="24"/>
          <w:szCs w:val="24"/>
        </w:rPr>
        <w:t>. Embracing digital marketing and automation will enable The City Hotel to reach a broader audience and streamline operations, positioning it for financial recovery and sustainable growth in a competitive post-COVID hospitality market.</w:t>
      </w:r>
    </w:p>
    <w:p w14:paraId="3161F1D7" w14:textId="77777777" w:rsidR="00D62854" w:rsidRPr="00BB6ECC" w:rsidRDefault="00D62854" w:rsidP="00BB6ECC">
      <w:pPr>
        <w:spacing w:line="360" w:lineRule="auto"/>
        <w:jc w:val="both"/>
        <w:rPr>
          <w:rFonts w:ascii="Arial" w:hAnsi="Arial" w:cs="Arial"/>
          <w:sz w:val="24"/>
          <w:szCs w:val="24"/>
        </w:rPr>
      </w:pPr>
    </w:p>
    <w:p w14:paraId="4DB7B8D0" w14:textId="77777777" w:rsidR="00D62854" w:rsidRPr="00BB6ECC" w:rsidRDefault="00D62854" w:rsidP="00BB6ECC">
      <w:pPr>
        <w:spacing w:line="360" w:lineRule="auto"/>
        <w:jc w:val="both"/>
        <w:rPr>
          <w:rFonts w:ascii="Arial" w:hAnsi="Arial" w:cs="Arial"/>
          <w:sz w:val="24"/>
          <w:szCs w:val="24"/>
        </w:rPr>
      </w:pPr>
    </w:p>
    <w:p w14:paraId="3B13592D" w14:textId="77777777" w:rsidR="00D62854" w:rsidRPr="00BB6ECC" w:rsidRDefault="00D62854" w:rsidP="00BB6ECC">
      <w:pPr>
        <w:spacing w:line="360" w:lineRule="auto"/>
        <w:jc w:val="both"/>
        <w:rPr>
          <w:rFonts w:ascii="Arial" w:hAnsi="Arial" w:cs="Arial"/>
          <w:sz w:val="24"/>
          <w:szCs w:val="24"/>
        </w:rPr>
      </w:pPr>
    </w:p>
    <w:p w14:paraId="794D7397" w14:textId="36A91CAD" w:rsidR="00A53A25" w:rsidRPr="00BB6ECC" w:rsidRDefault="00A53A25" w:rsidP="00BB6ECC">
      <w:pPr>
        <w:pStyle w:val="Heading1"/>
        <w:spacing w:line="360" w:lineRule="auto"/>
        <w:jc w:val="both"/>
        <w:rPr>
          <w:rFonts w:ascii="Arial" w:hAnsi="Arial" w:cs="Arial"/>
          <w:sz w:val="24"/>
          <w:szCs w:val="24"/>
        </w:rPr>
      </w:pPr>
      <w:bookmarkStart w:id="10" w:name="_Toc182330940"/>
      <w:r w:rsidRPr="00BB6ECC">
        <w:rPr>
          <w:rFonts w:ascii="Arial" w:hAnsi="Arial" w:cs="Arial"/>
          <w:sz w:val="24"/>
          <w:szCs w:val="24"/>
        </w:rPr>
        <w:lastRenderedPageBreak/>
        <w:t>References</w:t>
      </w:r>
      <w:bookmarkEnd w:id="10"/>
    </w:p>
    <w:p w14:paraId="44F13680" w14:textId="77777777" w:rsidR="00790899" w:rsidRPr="00BB6ECC" w:rsidRDefault="00790899" w:rsidP="00BB6ECC">
      <w:pPr>
        <w:spacing w:line="360" w:lineRule="auto"/>
        <w:jc w:val="both"/>
        <w:rPr>
          <w:rFonts w:ascii="Arial" w:hAnsi="Arial" w:cs="Arial"/>
          <w:sz w:val="24"/>
          <w:szCs w:val="24"/>
        </w:rPr>
      </w:pPr>
    </w:p>
    <w:p w14:paraId="79811E4E" w14:textId="3BFBC84A" w:rsidR="00384250" w:rsidRPr="00BB6ECC" w:rsidRDefault="00384250" w:rsidP="00BB6ECC">
      <w:pPr>
        <w:spacing w:line="360" w:lineRule="auto"/>
        <w:jc w:val="both"/>
        <w:rPr>
          <w:rFonts w:ascii="Arial" w:hAnsi="Arial" w:cs="Arial"/>
          <w:sz w:val="24"/>
          <w:szCs w:val="24"/>
        </w:rPr>
      </w:pPr>
      <w:r w:rsidRPr="00BB6ECC">
        <w:rPr>
          <w:rFonts w:ascii="Arial" w:hAnsi="Arial" w:cs="Arial"/>
          <w:sz w:val="24"/>
          <w:szCs w:val="24"/>
        </w:rPr>
        <w:t xml:space="preserve">Agrawal, R., Wankhede, V.A., Kumar, A., Upadhyay, A. </w:t>
      </w:r>
      <w:r w:rsidR="009E2A6A" w:rsidRPr="00BB6ECC">
        <w:rPr>
          <w:rFonts w:ascii="Arial" w:hAnsi="Arial" w:cs="Arial"/>
          <w:sz w:val="24"/>
          <w:szCs w:val="24"/>
        </w:rPr>
        <w:t>&amp;</w:t>
      </w:r>
      <w:r w:rsidRPr="00BB6ECC">
        <w:rPr>
          <w:rFonts w:ascii="Arial" w:hAnsi="Arial" w:cs="Arial"/>
          <w:sz w:val="24"/>
          <w:szCs w:val="24"/>
        </w:rPr>
        <w:t xml:space="preserve"> Garza-Reyes, J.A.</w:t>
      </w:r>
      <w:r w:rsidR="00E666AD" w:rsidRPr="00BB6ECC">
        <w:rPr>
          <w:rFonts w:ascii="Arial" w:hAnsi="Arial" w:cs="Arial"/>
          <w:sz w:val="24"/>
          <w:szCs w:val="24"/>
        </w:rPr>
        <w:t xml:space="preserve"> </w:t>
      </w:r>
      <w:r w:rsidR="006852D3" w:rsidRPr="00BB6ECC">
        <w:rPr>
          <w:rFonts w:ascii="Arial" w:hAnsi="Arial" w:cs="Arial"/>
          <w:sz w:val="24"/>
          <w:szCs w:val="24"/>
        </w:rPr>
        <w:t>(</w:t>
      </w:r>
      <w:r w:rsidRPr="00BB6ECC">
        <w:rPr>
          <w:rFonts w:ascii="Arial" w:hAnsi="Arial" w:cs="Arial"/>
          <w:sz w:val="24"/>
          <w:szCs w:val="24"/>
        </w:rPr>
        <w:t>2022</w:t>
      </w:r>
      <w:r w:rsidR="006852D3" w:rsidRPr="00BB6ECC">
        <w:rPr>
          <w:rFonts w:ascii="Arial" w:hAnsi="Arial" w:cs="Arial"/>
          <w:sz w:val="24"/>
          <w:szCs w:val="24"/>
        </w:rPr>
        <w:t>)</w:t>
      </w:r>
      <w:r w:rsidRPr="00BB6ECC">
        <w:rPr>
          <w:rFonts w:ascii="Arial" w:hAnsi="Arial" w:cs="Arial"/>
          <w:sz w:val="24"/>
          <w:szCs w:val="24"/>
        </w:rPr>
        <w:t xml:space="preserve">. Nexus of circular economy and sustainable business performance in the era of </w:t>
      </w:r>
      <w:r w:rsidR="00560490" w:rsidRPr="00BB6ECC">
        <w:rPr>
          <w:rFonts w:ascii="Arial" w:hAnsi="Arial" w:cs="Arial"/>
          <w:sz w:val="24"/>
          <w:szCs w:val="24"/>
        </w:rPr>
        <w:t>digitalization</w:t>
      </w:r>
      <w:r w:rsidRPr="00BB6ECC">
        <w:rPr>
          <w:rFonts w:ascii="Arial" w:hAnsi="Arial" w:cs="Arial"/>
          <w:sz w:val="24"/>
          <w:szCs w:val="24"/>
        </w:rPr>
        <w:t xml:space="preserve">. </w:t>
      </w:r>
      <w:r w:rsidRPr="00BB6ECC">
        <w:rPr>
          <w:rFonts w:ascii="Arial" w:hAnsi="Arial" w:cs="Arial"/>
          <w:i/>
          <w:iCs/>
          <w:sz w:val="24"/>
          <w:szCs w:val="24"/>
        </w:rPr>
        <w:t>International Journal of Productivity and Performance Management</w:t>
      </w:r>
      <w:r w:rsidRPr="00BB6ECC">
        <w:rPr>
          <w:rFonts w:ascii="Arial" w:hAnsi="Arial" w:cs="Arial"/>
          <w:sz w:val="24"/>
          <w:szCs w:val="24"/>
        </w:rPr>
        <w:t>, 71(3), pp.748-774.</w:t>
      </w:r>
      <w:r w:rsidR="007E4A38" w:rsidRPr="00BB6ECC">
        <w:rPr>
          <w:rFonts w:ascii="Arial" w:hAnsi="Arial" w:cs="Arial"/>
          <w:sz w:val="24"/>
          <w:szCs w:val="24"/>
        </w:rPr>
        <w:t xml:space="preserve"> Available at: </w:t>
      </w:r>
      <w:hyperlink r:id="rId7" w:history="1">
        <w:r w:rsidR="007E4A38" w:rsidRPr="00BB6ECC">
          <w:rPr>
            <w:rStyle w:val="Hyperlink"/>
            <w:rFonts w:ascii="Arial" w:hAnsi="Arial" w:cs="Arial"/>
            <w:sz w:val="24"/>
            <w:szCs w:val="24"/>
          </w:rPr>
          <w:t>https://cris.brighton.ac.uk/ws/portalfiles/portal/22859605/Revised_Manuscript.pdf</w:t>
        </w:r>
      </w:hyperlink>
      <w:r w:rsidR="007E4A38" w:rsidRPr="00BB6ECC">
        <w:rPr>
          <w:rFonts w:ascii="Arial" w:hAnsi="Arial" w:cs="Arial"/>
          <w:sz w:val="24"/>
          <w:szCs w:val="24"/>
        </w:rPr>
        <w:t xml:space="preserve"> </w:t>
      </w:r>
      <w:r w:rsidR="006306E4" w:rsidRPr="00BB6ECC">
        <w:rPr>
          <w:rFonts w:ascii="Arial" w:hAnsi="Arial" w:cs="Arial"/>
          <w:sz w:val="24"/>
          <w:szCs w:val="24"/>
        </w:rPr>
        <w:t>(Accessed: 1 November</w:t>
      </w:r>
      <w:r w:rsidR="007E4A38" w:rsidRPr="00BB6ECC">
        <w:rPr>
          <w:rFonts w:ascii="Arial" w:hAnsi="Arial" w:cs="Arial"/>
          <w:sz w:val="24"/>
          <w:szCs w:val="24"/>
        </w:rPr>
        <w:t xml:space="preserve"> </w:t>
      </w:r>
      <w:r w:rsidR="006306E4" w:rsidRPr="00BB6ECC">
        <w:rPr>
          <w:rFonts w:ascii="Arial" w:hAnsi="Arial" w:cs="Arial"/>
          <w:sz w:val="24"/>
          <w:szCs w:val="24"/>
        </w:rPr>
        <w:t>2024).</w:t>
      </w:r>
    </w:p>
    <w:p w14:paraId="30C24A56" w14:textId="02DABD3B" w:rsidR="00396747" w:rsidRPr="00BB6ECC" w:rsidRDefault="00E127A3" w:rsidP="00BB6ECC">
      <w:pPr>
        <w:spacing w:line="360" w:lineRule="auto"/>
        <w:jc w:val="both"/>
        <w:rPr>
          <w:rFonts w:ascii="Arial" w:hAnsi="Arial" w:cs="Arial"/>
          <w:sz w:val="24"/>
          <w:szCs w:val="24"/>
        </w:rPr>
      </w:pPr>
      <w:r w:rsidRPr="00BB6ECC">
        <w:rPr>
          <w:rFonts w:ascii="Arial" w:hAnsi="Arial" w:cs="Arial"/>
          <w:sz w:val="24"/>
          <w:szCs w:val="24"/>
        </w:rPr>
        <w:t xml:space="preserve">Baum, T., Mooney, S., Robinson, R., &amp; </w:t>
      </w:r>
      <w:proofErr w:type="spellStart"/>
      <w:r w:rsidRPr="00BB6ECC">
        <w:rPr>
          <w:rFonts w:ascii="Arial" w:hAnsi="Arial" w:cs="Arial"/>
          <w:sz w:val="24"/>
          <w:szCs w:val="24"/>
        </w:rPr>
        <w:t>Solnet</w:t>
      </w:r>
      <w:proofErr w:type="spellEnd"/>
      <w:r w:rsidRPr="00BB6ECC">
        <w:rPr>
          <w:rFonts w:ascii="Arial" w:hAnsi="Arial" w:cs="Arial"/>
          <w:sz w:val="24"/>
          <w:szCs w:val="24"/>
        </w:rPr>
        <w:t>, D. (2020)</w:t>
      </w:r>
      <w:r w:rsidR="0098168E" w:rsidRPr="00BB6ECC">
        <w:rPr>
          <w:rFonts w:ascii="Arial" w:hAnsi="Arial" w:cs="Arial"/>
          <w:sz w:val="24"/>
          <w:szCs w:val="24"/>
        </w:rPr>
        <w:t xml:space="preserve">. </w:t>
      </w:r>
      <w:r w:rsidRPr="00BB6ECC">
        <w:rPr>
          <w:rFonts w:ascii="Arial" w:hAnsi="Arial" w:cs="Arial"/>
          <w:sz w:val="24"/>
          <w:szCs w:val="24"/>
        </w:rPr>
        <w:t>COVID-19's impact on the hospitality workforce - new crisis or amplification of the norm</w:t>
      </w:r>
      <w:r w:rsidRPr="00BB6ECC">
        <w:rPr>
          <w:rFonts w:ascii="Arial" w:hAnsi="Arial" w:cs="Arial"/>
          <w:i/>
          <w:iCs/>
          <w:sz w:val="24"/>
          <w:szCs w:val="24"/>
        </w:rPr>
        <w:t>?, International Journal of Contemporary Hospitality Management,</w:t>
      </w:r>
      <w:r w:rsidRPr="00BB6ECC">
        <w:rPr>
          <w:rFonts w:ascii="Arial" w:hAnsi="Arial" w:cs="Arial"/>
          <w:sz w:val="24"/>
          <w:szCs w:val="24"/>
        </w:rPr>
        <w:t xml:space="preserve"> 32(9), pp. 2813-2829. Available at: </w:t>
      </w:r>
      <w:hyperlink r:id="rId8" w:history="1">
        <w:r w:rsidR="00E7545B" w:rsidRPr="00BB6ECC">
          <w:rPr>
            <w:rStyle w:val="Hyperlink"/>
            <w:rFonts w:ascii="Arial" w:hAnsi="Arial" w:cs="Arial"/>
            <w:sz w:val="24"/>
            <w:szCs w:val="24"/>
          </w:rPr>
          <w:t>https://doi.org/10.1108/IJCHM-04-2020-0314</w:t>
        </w:r>
      </w:hyperlink>
      <w:r w:rsidR="00E7545B" w:rsidRPr="00BB6ECC">
        <w:rPr>
          <w:rFonts w:ascii="Arial" w:hAnsi="Arial" w:cs="Arial"/>
          <w:sz w:val="24"/>
          <w:szCs w:val="24"/>
        </w:rPr>
        <w:t xml:space="preserve"> </w:t>
      </w:r>
      <w:r w:rsidR="006C139B" w:rsidRPr="00BB6ECC">
        <w:rPr>
          <w:rFonts w:ascii="Arial" w:hAnsi="Arial" w:cs="Arial"/>
          <w:sz w:val="24"/>
          <w:szCs w:val="24"/>
        </w:rPr>
        <w:t>(Accessed</w:t>
      </w:r>
      <w:r w:rsidR="00FE5275" w:rsidRPr="00BB6ECC">
        <w:rPr>
          <w:rFonts w:ascii="Arial" w:hAnsi="Arial" w:cs="Arial"/>
          <w:sz w:val="24"/>
          <w:szCs w:val="24"/>
        </w:rPr>
        <w:t>:</w:t>
      </w:r>
      <w:r w:rsidR="006C139B" w:rsidRPr="00BB6ECC">
        <w:rPr>
          <w:rFonts w:ascii="Arial" w:hAnsi="Arial" w:cs="Arial"/>
          <w:sz w:val="24"/>
          <w:szCs w:val="24"/>
        </w:rPr>
        <w:t xml:space="preserve"> 3</w:t>
      </w:r>
      <w:r w:rsidR="00380DA5" w:rsidRPr="00BB6ECC">
        <w:rPr>
          <w:rFonts w:ascii="Arial" w:hAnsi="Arial" w:cs="Arial"/>
          <w:sz w:val="24"/>
          <w:szCs w:val="24"/>
        </w:rPr>
        <w:t xml:space="preserve"> November 2024).</w:t>
      </w:r>
      <w:r w:rsidR="00396747" w:rsidRPr="00BB6ECC">
        <w:rPr>
          <w:rFonts w:ascii="Arial" w:hAnsi="Arial" w:cs="Arial"/>
          <w:sz w:val="24"/>
          <w:szCs w:val="24"/>
        </w:rPr>
        <w:t xml:space="preserve"> </w:t>
      </w:r>
    </w:p>
    <w:p w14:paraId="56CFC718" w14:textId="097D2EC8" w:rsidR="006C2285" w:rsidRPr="00BB6ECC" w:rsidRDefault="00F03E12" w:rsidP="00BB6ECC">
      <w:pPr>
        <w:spacing w:line="360" w:lineRule="auto"/>
        <w:jc w:val="both"/>
        <w:rPr>
          <w:rFonts w:ascii="Arial" w:hAnsi="Arial" w:cs="Arial"/>
          <w:sz w:val="24"/>
          <w:szCs w:val="24"/>
        </w:rPr>
      </w:pPr>
      <w:proofErr w:type="spellStart"/>
      <w:r w:rsidRPr="00BB6ECC">
        <w:rPr>
          <w:rFonts w:ascii="Arial" w:hAnsi="Arial" w:cs="Arial"/>
          <w:sz w:val="24"/>
          <w:szCs w:val="24"/>
        </w:rPr>
        <w:t>Hamsyah</w:t>
      </w:r>
      <w:proofErr w:type="spellEnd"/>
      <w:r w:rsidRPr="00BB6ECC">
        <w:rPr>
          <w:rFonts w:ascii="Arial" w:hAnsi="Arial" w:cs="Arial"/>
          <w:sz w:val="24"/>
          <w:szCs w:val="24"/>
        </w:rPr>
        <w:t>, H., Latif, I.N. and Dewi, C.K.</w:t>
      </w:r>
      <w:r w:rsidR="009E2A6A" w:rsidRPr="00BB6ECC">
        <w:rPr>
          <w:rFonts w:ascii="Arial" w:hAnsi="Arial" w:cs="Arial"/>
          <w:sz w:val="24"/>
          <w:szCs w:val="24"/>
        </w:rPr>
        <w:t xml:space="preserve"> </w:t>
      </w:r>
      <w:r w:rsidR="00FE5275" w:rsidRPr="00BB6ECC">
        <w:rPr>
          <w:rFonts w:ascii="Arial" w:hAnsi="Arial" w:cs="Arial"/>
          <w:sz w:val="24"/>
          <w:szCs w:val="24"/>
        </w:rPr>
        <w:t>(</w:t>
      </w:r>
      <w:r w:rsidRPr="00BB6ECC">
        <w:rPr>
          <w:rFonts w:ascii="Arial" w:hAnsi="Arial" w:cs="Arial"/>
          <w:sz w:val="24"/>
          <w:szCs w:val="24"/>
        </w:rPr>
        <w:t>2023</w:t>
      </w:r>
      <w:r w:rsidR="00FE5275" w:rsidRPr="00BB6ECC">
        <w:rPr>
          <w:rFonts w:ascii="Arial" w:hAnsi="Arial" w:cs="Arial"/>
          <w:sz w:val="24"/>
          <w:szCs w:val="24"/>
        </w:rPr>
        <w:t>)</w:t>
      </w:r>
      <w:r w:rsidRPr="00BB6ECC">
        <w:rPr>
          <w:rFonts w:ascii="Arial" w:hAnsi="Arial" w:cs="Arial"/>
          <w:sz w:val="24"/>
          <w:szCs w:val="24"/>
        </w:rPr>
        <w:t xml:space="preserve">. Cooperative Financial Performance Analysis of Liquidity, Solvency, Profitability, and Activity Ratios. </w:t>
      </w:r>
      <w:r w:rsidRPr="00BB6ECC">
        <w:rPr>
          <w:rFonts w:ascii="Arial" w:hAnsi="Arial" w:cs="Arial"/>
          <w:i/>
          <w:iCs/>
          <w:sz w:val="24"/>
          <w:szCs w:val="24"/>
        </w:rPr>
        <w:t>Indonesian Journal of Sustainability Policy and Technology</w:t>
      </w:r>
      <w:r w:rsidRPr="00BB6ECC">
        <w:rPr>
          <w:rFonts w:ascii="Arial" w:hAnsi="Arial" w:cs="Arial"/>
          <w:sz w:val="24"/>
          <w:szCs w:val="24"/>
        </w:rPr>
        <w:t>, 1(1), pp.30-45.</w:t>
      </w:r>
      <w:r w:rsidR="000E7468" w:rsidRPr="00BB6ECC">
        <w:rPr>
          <w:rFonts w:ascii="Arial" w:hAnsi="Arial" w:cs="Arial"/>
          <w:sz w:val="24"/>
          <w:szCs w:val="24"/>
        </w:rPr>
        <w:t xml:space="preserve"> </w:t>
      </w:r>
      <w:r w:rsidR="00D03141" w:rsidRPr="00BB6ECC">
        <w:rPr>
          <w:rFonts w:ascii="Arial" w:hAnsi="Arial" w:cs="Arial"/>
          <w:sz w:val="24"/>
          <w:szCs w:val="24"/>
        </w:rPr>
        <w:t xml:space="preserve">Available at: </w:t>
      </w:r>
      <w:hyperlink r:id="rId9" w:history="1">
        <w:r w:rsidR="00D03141" w:rsidRPr="00BB6ECC">
          <w:rPr>
            <w:rStyle w:val="Hyperlink"/>
            <w:rFonts w:ascii="Arial" w:hAnsi="Arial" w:cs="Arial"/>
            <w:sz w:val="24"/>
            <w:szCs w:val="24"/>
          </w:rPr>
          <w:t>https://dhsjournal.id/index.php/ijospat/article/view/119</w:t>
        </w:r>
      </w:hyperlink>
      <w:r w:rsidR="00524F2B" w:rsidRPr="00BB6ECC">
        <w:rPr>
          <w:rFonts w:ascii="Arial" w:hAnsi="Arial" w:cs="Arial"/>
          <w:sz w:val="24"/>
          <w:szCs w:val="24"/>
        </w:rPr>
        <w:t xml:space="preserve">. </w:t>
      </w:r>
      <w:r w:rsidR="00DE5F52" w:rsidRPr="00BB6ECC">
        <w:rPr>
          <w:rFonts w:ascii="Arial" w:hAnsi="Arial" w:cs="Arial"/>
          <w:sz w:val="24"/>
          <w:szCs w:val="24"/>
        </w:rPr>
        <w:t>(Accessed</w:t>
      </w:r>
      <w:r w:rsidR="00FE5275" w:rsidRPr="00BB6ECC">
        <w:rPr>
          <w:rFonts w:ascii="Arial" w:hAnsi="Arial" w:cs="Arial"/>
          <w:sz w:val="24"/>
          <w:szCs w:val="24"/>
        </w:rPr>
        <w:t xml:space="preserve">: </w:t>
      </w:r>
      <w:r w:rsidR="00DE5F52" w:rsidRPr="00BB6ECC">
        <w:rPr>
          <w:rFonts w:ascii="Arial" w:hAnsi="Arial" w:cs="Arial"/>
          <w:sz w:val="24"/>
          <w:szCs w:val="24"/>
        </w:rPr>
        <w:t>1</w:t>
      </w:r>
      <w:r w:rsidR="00FE5275" w:rsidRPr="00BB6ECC">
        <w:rPr>
          <w:rFonts w:ascii="Arial" w:hAnsi="Arial" w:cs="Arial"/>
          <w:sz w:val="24"/>
          <w:szCs w:val="24"/>
        </w:rPr>
        <w:t xml:space="preserve"> </w:t>
      </w:r>
      <w:r w:rsidR="00493D0E" w:rsidRPr="00BB6ECC">
        <w:rPr>
          <w:rFonts w:ascii="Arial" w:hAnsi="Arial" w:cs="Arial"/>
          <w:sz w:val="24"/>
          <w:szCs w:val="24"/>
        </w:rPr>
        <w:t xml:space="preserve">November </w:t>
      </w:r>
      <w:r w:rsidR="00DE5F52" w:rsidRPr="00BB6ECC">
        <w:rPr>
          <w:rFonts w:ascii="Arial" w:hAnsi="Arial" w:cs="Arial"/>
          <w:sz w:val="24"/>
          <w:szCs w:val="24"/>
        </w:rPr>
        <w:t>2024).</w:t>
      </w:r>
    </w:p>
    <w:p w14:paraId="23BF7DAF" w14:textId="227864FB" w:rsidR="00C3762D" w:rsidRPr="00BB6ECC" w:rsidRDefault="00241F76" w:rsidP="00BB6ECC">
      <w:pPr>
        <w:spacing w:line="360" w:lineRule="auto"/>
        <w:jc w:val="both"/>
        <w:rPr>
          <w:rFonts w:ascii="Arial" w:hAnsi="Arial" w:cs="Arial"/>
          <w:sz w:val="24"/>
          <w:szCs w:val="24"/>
        </w:rPr>
      </w:pPr>
      <w:r w:rsidRPr="00BB6ECC">
        <w:rPr>
          <w:rFonts w:ascii="Arial" w:hAnsi="Arial" w:cs="Arial"/>
          <w:sz w:val="24"/>
          <w:szCs w:val="24"/>
        </w:rPr>
        <w:t>Hootsuite (2023)</w:t>
      </w:r>
      <w:r w:rsidR="002520F4" w:rsidRPr="00BB6ECC">
        <w:rPr>
          <w:rFonts w:ascii="Arial" w:hAnsi="Arial" w:cs="Arial"/>
          <w:sz w:val="24"/>
          <w:szCs w:val="24"/>
        </w:rPr>
        <w:t>.</w:t>
      </w:r>
      <w:r w:rsidRPr="00BB6ECC">
        <w:rPr>
          <w:rFonts w:ascii="Arial" w:hAnsi="Arial" w:cs="Arial"/>
          <w:sz w:val="24"/>
          <w:szCs w:val="24"/>
        </w:rPr>
        <w:t xml:space="preserve"> </w:t>
      </w:r>
      <w:r w:rsidRPr="00BB6ECC">
        <w:rPr>
          <w:rFonts w:ascii="Arial" w:hAnsi="Arial" w:cs="Arial"/>
          <w:i/>
          <w:iCs/>
          <w:sz w:val="24"/>
          <w:szCs w:val="24"/>
        </w:rPr>
        <w:t>Social Media Advertising</w:t>
      </w:r>
      <w:r w:rsidRPr="00BB6ECC">
        <w:rPr>
          <w:rFonts w:ascii="Arial" w:hAnsi="Arial" w:cs="Arial"/>
          <w:sz w:val="24"/>
          <w:szCs w:val="24"/>
        </w:rPr>
        <w:t xml:space="preserve">. Available at: </w:t>
      </w:r>
      <w:hyperlink r:id="rId10" w:history="1">
        <w:r w:rsidRPr="00BB6ECC">
          <w:rPr>
            <w:rStyle w:val="Hyperlink"/>
            <w:rFonts w:ascii="Arial" w:hAnsi="Arial" w:cs="Arial"/>
            <w:sz w:val="24"/>
            <w:szCs w:val="24"/>
          </w:rPr>
          <w:t>https://blog.hootsuite.com/social-media-advertising/</w:t>
        </w:r>
      </w:hyperlink>
      <w:r w:rsidRPr="00BB6ECC">
        <w:rPr>
          <w:rFonts w:ascii="Arial" w:hAnsi="Arial" w:cs="Arial"/>
          <w:sz w:val="24"/>
          <w:szCs w:val="24"/>
        </w:rPr>
        <w:t xml:space="preserve">  (Accessed: 11 November 2024).</w:t>
      </w:r>
    </w:p>
    <w:p w14:paraId="5185123B" w14:textId="7FC6BF1B" w:rsidR="003D246E" w:rsidRPr="00BB6ECC" w:rsidRDefault="003D246E" w:rsidP="00BB6ECC">
      <w:pPr>
        <w:spacing w:line="360" w:lineRule="auto"/>
        <w:jc w:val="both"/>
        <w:rPr>
          <w:rFonts w:ascii="Arial" w:hAnsi="Arial" w:cs="Arial"/>
          <w:sz w:val="24"/>
          <w:szCs w:val="24"/>
        </w:rPr>
      </w:pPr>
      <w:r w:rsidRPr="00BB6ECC">
        <w:rPr>
          <w:rFonts w:ascii="Arial" w:hAnsi="Arial" w:cs="Arial"/>
          <w:sz w:val="24"/>
          <w:szCs w:val="24"/>
        </w:rPr>
        <w:t xml:space="preserve">Investopedia </w:t>
      </w:r>
      <w:r w:rsidR="00FE5275" w:rsidRPr="00BB6ECC">
        <w:rPr>
          <w:rFonts w:ascii="Arial" w:hAnsi="Arial" w:cs="Arial"/>
          <w:sz w:val="24"/>
          <w:szCs w:val="24"/>
        </w:rPr>
        <w:t>(</w:t>
      </w:r>
      <w:r w:rsidRPr="00BB6ECC">
        <w:rPr>
          <w:rFonts w:ascii="Arial" w:hAnsi="Arial" w:cs="Arial"/>
          <w:sz w:val="24"/>
          <w:szCs w:val="24"/>
        </w:rPr>
        <w:t>2023</w:t>
      </w:r>
      <w:r w:rsidR="00FE5275" w:rsidRPr="00BB6ECC">
        <w:rPr>
          <w:rFonts w:ascii="Arial" w:hAnsi="Arial" w:cs="Arial"/>
          <w:sz w:val="24"/>
          <w:szCs w:val="24"/>
        </w:rPr>
        <w:t>)</w:t>
      </w:r>
      <w:r w:rsidRPr="00BB6ECC">
        <w:rPr>
          <w:rFonts w:ascii="Arial" w:hAnsi="Arial" w:cs="Arial"/>
          <w:sz w:val="24"/>
          <w:szCs w:val="24"/>
        </w:rPr>
        <w:t xml:space="preserve">. </w:t>
      </w:r>
      <w:r w:rsidRPr="00BB6ECC">
        <w:rPr>
          <w:rFonts w:ascii="Arial" w:hAnsi="Arial" w:cs="Arial"/>
          <w:i/>
          <w:iCs/>
          <w:sz w:val="24"/>
          <w:szCs w:val="24"/>
        </w:rPr>
        <w:t>Equity Financing</w:t>
      </w:r>
      <w:r w:rsidRPr="00BB6ECC">
        <w:rPr>
          <w:rFonts w:ascii="Arial" w:hAnsi="Arial" w:cs="Arial"/>
          <w:sz w:val="24"/>
          <w:szCs w:val="24"/>
        </w:rPr>
        <w:t xml:space="preserve">. Available at: </w:t>
      </w:r>
      <w:hyperlink r:id="rId11" w:history="1">
        <w:r w:rsidRPr="00BB6ECC">
          <w:rPr>
            <w:rStyle w:val="Hyperlink"/>
            <w:rFonts w:ascii="Arial" w:hAnsi="Arial" w:cs="Arial"/>
            <w:sz w:val="24"/>
            <w:szCs w:val="24"/>
          </w:rPr>
          <w:t>https://www.investopedia.com/terms/e/equityfinancing.asp</w:t>
        </w:r>
      </w:hyperlink>
      <w:r w:rsidRPr="00BB6ECC">
        <w:rPr>
          <w:rFonts w:ascii="Arial" w:hAnsi="Arial" w:cs="Arial"/>
          <w:sz w:val="24"/>
          <w:szCs w:val="24"/>
        </w:rPr>
        <w:t xml:space="preserve">  (Accessed</w:t>
      </w:r>
      <w:r w:rsidR="00FE5275" w:rsidRPr="00BB6ECC">
        <w:rPr>
          <w:rFonts w:ascii="Arial" w:hAnsi="Arial" w:cs="Arial"/>
          <w:sz w:val="24"/>
          <w:szCs w:val="24"/>
        </w:rPr>
        <w:t>:</w:t>
      </w:r>
      <w:r w:rsidRPr="00BB6ECC">
        <w:rPr>
          <w:rFonts w:ascii="Arial" w:hAnsi="Arial" w:cs="Arial"/>
          <w:sz w:val="24"/>
          <w:szCs w:val="24"/>
        </w:rPr>
        <w:t xml:space="preserve"> 6 Nov</w:t>
      </w:r>
      <w:r w:rsidR="00FE5275" w:rsidRPr="00BB6ECC">
        <w:rPr>
          <w:rFonts w:ascii="Arial" w:hAnsi="Arial" w:cs="Arial"/>
          <w:sz w:val="24"/>
          <w:szCs w:val="24"/>
        </w:rPr>
        <w:t>ember</w:t>
      </w:r>
      <w:r w:rsidRPr="00BB6ECC">
        <w:rPr>
          <w:rFonts w:ascii="Arial" w:hAnsi="Arial" w:cs="Arial"/>
          <w:sz w:val="24"/>
          <w:szCs w:val="24"/>
        </w:rPr>
        <w:t xml:space="preserve"> 2024).</w:t>
      </w:r>
    </w:p>
    <w:p w14:paraId="7711A153" w14:textId="069E6B6B" w:rsidR="00B65660" w:rsidRPr="00BB6ECC" w:rsidRDefault="008D48D4" w:rsidP="00BB6ECC">
      <w:pPr>
        <w:spacing w:line="360" w:lineRule="auto"/>
        <w:jc w:val="both"/>
        <w:rPr>
          <w:rFonts w:ascii="Arial" w:hAnsi="Arial" w:cs="Arial"/>
          <w:sz w:val="24"/>
          <w:szCs w:val="24"/>
        </w:rPr>
      </w:pPr>
      <w:r w:rsidRPr="00BB6ECC">
        <w:rPr>
          <w:rFonts w:ascii="Arial" w:hAnsi="Arial" w:cs="Arial"/>
          <w:sz w:val="24"/>
          <w:szCs w:val="24"/>
        </w:rPr>
        <w:t xml:space="preserve">Investopedia (2021). </w:t>
      </w:r>
      <w:r w:rsidRPr="00BB6ECC">
        <w:rPr>
          <w:rFonts w:ascii="Arial" w:hAnsi="Arial" w:cs="Arial"/>
          <w:i/>
          <w:iCs/>
          <w:sz w:val="24"/>
          <w:szCs w:val="24"/>
        </w:rPr>
        <w:t>Why is debt cheaper than equity?</w:t>
      </w:r>
      <w:r w:rsidRPr="00BB6ECC">
        <w:rPr>
          <w:rFonts w:ascii="Arial" w:hAnsi="Arial" w:cs="Arial"/>
          <w:sz w:val="24"/>
          <w:szCs w:val="24"/>
        </w:rPr>
        <w:t xml:space="preserve"> Available at: </w:t>
      </w:r>
      <w:hyperlink r:id="rId12" w:history="1">
        <w:r w:rsidRPr="00BB6ECC">
          <w:rPr>
            <w:rStyle w:val="Hyperlink"/>
            <w:rFonts w:ascii="Arial" w:hAnsi="Arial" w:cs="Arial"/>
            <w:sz w:val="24"/>
            <w:szCs w:val="24"/>
          </w:rPr>
          <w:t>https://www.investopedia.com/ask/answers/05/debtcheaperthanequity.asp</w:t>
        </w:r>
      </w:hyperlink>
      <w:r w:rsidRPr="00BB6ECC">
        <w:rPr>
          <w:rFonts w:ascii="Arial" w:hAnsi="Arial" w:cs="Arial"/>
          <w:sz w:val="24"/>
          <w:szCs w:val="24"/>
        </w:rPr>
        <w:t xml:space="preserve">  (Accessed: 11 November 2024).</w:t>
      </w:r>
    </w:p>
    <w:p w14:paraId="4BB392D5" w14:textId="068B9E0C" w:rsidR="00587971" w:rsidRPr="00BB6ECC" w:rsidRDefault="00587971" w:rsidP="00BB6ECC">
      <w:pPr>
        <w:spacing w:line="360" w:lineRule="auto"/>
        <w:jc w:val="both"/>
        <w:rPr>
          <w:rFonts w:ascii="Arial" w:hAnsi="Arial" w:cs="Arial"/>
          <w:sz w:val="24"/>
          <w:szCs w:val="24"/>
        </w:rPr>
      </w:pPr>
      <w:r w:rsidRPr="00BB6ECC">
        <w:rPr>
          <w:rFonts w:ascii="Arial" w:hAnsi="Arial" w:cs="Arial"/>
          <w:sz w:val="24"/>
          <w:szCs w:val="24"/>
        </w:rPr>
        <w:t xml:space="preserve">Investopedia </w:t>
      </w:r>
      <w:r w:rsidR="00843941" w:rsidRPr="00BB6ECC">
        <w:rPr>
          <w:rFonts w:ascii="Arial" w:hAnsi="Arial" w:cs="Arial"/>
          <w:sz w:val="24"/>
          <w:szCs w:val="24"/>
        </w:rPr>
        <w:t>(</w:t>
      </w:r>
      <w:r w:rsidRPr="00BB6ECC">
        <w:rPr>
          <w:rFonts w:ascii="Arial" w:hAnsi="Arial" w:cs="Arial"/>
          <w:sz w:val="24"/>
          <w:szCs w:val="24"/>
        </w:rPr>
        <w:t>2023</w:t>
      </w:r>
      <w:r w:rsidR="0021145C" w:rsidRPr="00BB6ECC">
        <w:rPr>
          <w:rFonts w:ascii="Arial" w:hAnsi="Arial" w:cs="Arial"/>
          <w:sz w:val="24"/>
          <w:szCs w:val="24"/>
        </w:rPr>
        <w:t>a</w:t>
      </w:r>
      <w:r w:rsidR="00843941" w:rsidRPr="00BB6ECC">
        <w:rPr>
          <w:rFonts w:ascii="Arial" w:hAnsi="Arial" w:cs="Arial"/>
          <w:sz w:val="24"/>
          <w:szCs w:val="24"/>
        </w:rPr>
        <w:t>)</w:t>
      </w:r>
      <w:r w:rsidRPr="00BB6ECC">
        <w:rPr>
          <w:rFonts w:ascii="Arial" w:hAnsi="Arial" w:cs="Arial"/>
          <w:sz w:val="24"/>
          <w:szCs w:val="24"/>
        </w:rPr>
        <w:t xml:space="preserve">. </w:t>
      </w:r>
      <w:r w:rsidRPr="00BB6ECC">
        <w:rPr>
          <w:rFonts w:ascii="Arial" w:hAnsi="Arial" w:cs="Arial"/>
          <w:i/>
          <w:iCs/>
          <w:sz w:val="24"/>
          <w:szCs w:val="24"/>
        </w:rPr>
        <w:t>Crowdfunding</w:t>
      </w:r>
      <w:r w:rsidRPr="00BB6ECC">
        <w:rPr>
          <w:rFonts w:ascii="Arial" w:hAnsi="Arial" w:cs="Arial"/>
          <w:sz w:val="24"/>
          <w:szCs w:val="24"/>
        </w:rPr>
        <w:t xml:space="preserve">. Available at: </w:t>
      </w:r>
      <w:hyperlink r:id="rId13" w:history="1">
        <w:r w:rsidRPr="00BB6ECC">
          <w:rPr>
            <w:rStyle w:val="Hyperlink"/>
            <w:rFonts w:ascii="Arial" w:hAnsi="Arial" w:cs="Arial"/>
            <w:sz w:val="24"/>
            <w:szCs w:val="24"/>
          </w:rPr>
          <w:t>https://www.investopedia.com/terms/c/crowdfunding.asp</w:t>
        </w:r>
      </w:hyperlink>
      <w:r w:rsidRPr="00BB6ECC">
        <w:rPr>
          <w:rFonts w:ascii="Arial" w:hAnsi="Arial" w:cs="Arial"/>
          <w:sz w:val="24"/>
          <w:szCs w:val="24"/>
        </w:rPr>
        <w:t xml:space="preserve">  (Accessed</w:t>
      </w:r>
      <w:r w:rsidR="00843941" w:rsidRPr="00BB6ECC">
        <w:rPr>
          <w:rFonts w:ascii="Arial" w:hAnsi="Arial" w:cs="Arial"/>
          <w:sz w:val="24"/>
          <w:szCs w:val="24"/>
        </w:rPr>
        <w:t>:</w:t>
      </w:r>
      <w:r w:rsidRPr="00BB6ECC">
        <w:rPr>
          <w:rFonts w:ascii="Arial" w:hAnsi="Arial" w:cs="Arial"/>
          <w:sz w:val="24"/>
          <w:szCs w:val="24"/>
        </w:rPr>
        <w:t xml:space="preserve"> 6 Nov</w:t>
      </w:r>
      <w:r w:rsidR="00843941" w:rsidRPr="00BB6ECC">
        <w:rPr>
          <w:rFonts w:ascii="Arial" w:hAnsi="Arial" w:cs="Arial"/>
          <w:sz w:val="24"/>
          <w:szCs w:val="24"/>
        </w:rPr>
        <w:t>ember</w:t>
      </w:r>
      <w:r w:rsidRPr="00BB6ECC">
        <w:rPr>
          <w:rFonts w:ascii="Arial" w:hAnsi="Arial" w:cs="Arial"/>
          <w:sz w:val="24"/>
          <w:szCs w:val="24"/>
        </w:rPr>
        <w:t xml:space="preserve"> 2024).</w:t>
      </w:r>
    </w:p>
    <w:p w14:paraId="5BA343FE" w14:textId="353AF259" w:rsidR="005948D5" w:rsidRPr="00BB6ECC" w:rsidRDefault="005948D5" w:rsidP="00BB6ECC">
      <w:pPr>
        <w:spacing w:line="360" w:lineRule="auto"/>
        <w:jc w:val="both"/>
        <w:rPr>
          <w:rFonts w:ascii="Arial" w:hAnsi="Arial" w:cs="Arial"/>
          <w:sz w:val="24"/>
          <w:szCs w:val="24"/>
        </w:rPr>
      </w:pPr>
      <w:proofErr w:type="spellStart"/>
      <w:r w:rsidRPr="00BB6ECC">
        <w:rPr>
          <w:rFonts w:ascii="Arial" w:hAnsi="Arial" w:cs="Arial"/>
          <w:sz w:val="24"/>
          <w:szCs w:val="24"/>
        </w:rPr>
        <w:t>Katsaliaki</w:t>
      </w:r>
      <w:proofErr w:type="spellEnd"/>
      <w:r w:rsidRPr="00BB6ECC">
        <w:rPr>
          <w:rFonts w:ascii="Arial" w:hAnsi="Arial" w:cs="Arial"/>
          <w:sz w:val="24"/>
          <w:szCs w:val="24"/>
        </w:rPr>
        <w:t xml:space="preserve">, K., </w:t>
      </w:r>
      <w:proofErr w:type="spellStart"/>
      <w:r w:rsidRPr="00BB6ECC">
        <w:rPr>
          <w:rFonts w:ascii="Arial" w:hAnsi="Arial" w:cs="Arial"/>
          <w:sz w:val="24"/>
          <w:szCs w:val="24"/>
        </w:rPr>
        <w:t>Galetsi</w:t>
      </w:r>
      <w:proofErr w:type="spellEnd"/>
      <w:r w:rsidRPr="00BB6ECC">
        <w:rPr>
          <w:rFonts w:ascii="Arial" w:hAnsi="Arial" w:cs="Arial"/>
          <w:sz w:val="24"/>
          <w:szCs w:val="24"/>
        </w:rPr>
        <w:t xml:space="preserve">, P. and Kumar, S. </w:t>
      </w:r>
      <w:r w:rsidR="006852D3" w:rsidRPr="00BB6ECC">
        <w:rPr>
          <w:rFonts w:ascii="Arial" w:hAnsi="Arial" w:cs="Arial"/>
          <w:sz w:val="24"/>
          <w:szCs w:val="24"/>
        </w:rPr>
        <w:t>(</w:t>
      </w:r>
      <w:r w:rsidRPr="00BB6ECC">
        <w:rPr>
          <w:rFonts w:ascii="Arial" w:hAnsi="Arial" w:cs="Arial"/>
          <w:sz w:val="24"/>
          <w:szCs w:val="24"/>
        </w:rPr>
        <w:t>2022</w:t>
      </w:r>
      <w:r w:rsidR="006852D3" w:rsidRPr="00BB6ECC">
        <w:rPr>
          <w:rFonts w:ascii="Arial" w:hAnsi="Arial" w:cs="Arial"/>
          <w:sz w:val="24"/>
          <w:szCs w:val="24"/>
        </w:rPr>
        <w:t>)</w:t>
      </w:r>
      <w:r w:rsidRPr="00BB6ECC">
        <w:rPr>
          <w:rFonts w:ascii="Arial" w:hAnsi="Arial" w:cs="Arial"/>
          <w:sz w:val="24"/>
          <w:szCs w:val="24"/>
        </w:rPr>
        <w:t xml:space="preserve">. Supply chain disruptions and resilience: A major review and future research agenda. Annals of Operations </w:t>
      </w:r>
      <w:r w:rsidRPr="00BB6ECC">
        <w:rPr>
          <w:rFonts w:ascii="Arial" w:hAnsi="Arial" w:cs="Arial"/>
          <w:sz w:val="24"/>
          <w:szCs w:val="24"/>
        </w:rPr>
        <w:lastRenderedPageBreak/>
        <w:t>Research, pp.1-38.</w:t>
      </w:r>
      <w:r w:rsidR="00A845BA" w:rsidRPr="00BB6ECC">
        <w:rPr>
          <w:rFonts w:ascii="Arial" w:hAnsi="Arial" w:cs="Arial"/>
          <w:sz w:val="24"/>
          <w:szCs w:val="24"/>
        </w:rPr>
        <w:t xml:space="preserve"> Available at: </w:t>
      </w:r>
      <w:hyperlink r:id="rId14" w:history="1">
        <w:r w:rsidR="00A845BA" w:rsidRPr="00BB6ECC">
          <w:rPr>
            <w:rStyle w:val="Hyperlink"/>
            <w:rFonts w:ascii="Arial" w:hAnsi="Arial" w:cs="Arial"/>
            <w:sz w:val="24"/>
            <w:szCs w:val="24"/>
          </w:rPr>
          <w:t>https://link.springer.com/article/10.1007/s10479-020-03912-1</w:t>
        </w:r>
      </w:hyperlink>
      <w:r w:rsidR="00A845BA" w:rsidRPr="00BB6ECC">
        <w:rPr>
          <w:rFonts w:ascii="Arial" w:hAnsi="Arial" w:cs="Arial"/>
          <w:sz w:val="24"/>
          <w:szCs w:val="24"/>
        </w:rPr>
        <w:t xml:space="preserve"> (Accessed</w:t>
      </w:r>
      <w:r w:rsidR="00EA2B75" w:rsidRPr="00BB6ECC">
        <w:rPr>
          <w:rFonts w:ascii="Arial" w:hAnsi="Arial" w:cs="Arial"/>
          <w:sz w:val="24"/>
          <w:szCs w:val="24"/>
        </w:rPr>
        <w:t>: 2 November 2024).</w:t>
      </w:r>
    </w:p>
    <w:p w14:paraId="2151BF49" w14:textId="020D3AA5" w:rsidR="006C2285" w:rsidRPr="00BB6ECC" w:rsidRDefault="006C2285" w:rsidP="00BB6ECC">
      <w:pPr>
        <w:spacing w:line="360" w:lineRule="auto"/>
        <w:jc w:val="both"/>
        <w:rPr>
          <w:rFonts w:ascii="Arial" w:hAnsi="Arial" w:cs="Arial"/>
          <w:sz w:val="24"/>
          <w:szCs w:val="24"/>
        </w:rPr>
      </w:pPr>
      <w:r w:rsidRPr="00BB6ECC">
        <w:rPr>
          <w:rFonts w:ascii="Arial" w:hAnsi="Arial" w:cs="Arial"/>
          <w:sz w:val="24"/>
          <w:szCs w:val="24"/>
        </w:rPr>
        <w:t xml:space="preserve">Shi, W. </w:t>
      </w:r>
      <w:r w:rsidR="00843941" w:rsidRPr="00BB6ECC">
        <w:rPr>
          <w:rFonts w:ascii="Arial" w:hAnsi="Arial" w:cs="Arial"/>
          <w:sz w:val="24"/>
          <w:szCs w:val="24"/>
        </w:rPr>
        <w:t>(</w:t>
      </w:r>
      <w:r w:rsidRPr="00BB6ECC">
        <w:rPr>
          <w:rFonts w:ascii="Arial" w:hAnsi="Arial" w:cs="Arial"/>
          <w:sz w:val="24"/>
          <w:szCs w:val="24"/>
        </w:rPr>
        <w:t>2021</w:t>
      </w:r>
      <w:r w:rsidR="00843941" w:rsidRPr="00BB6ECC">
        <w:rPr>
          <w:rFonts w:ascii="Arial" w:hAnsi="Arial" w:cs="Arial"/>
          <w:sz w:val="24"/>
          <w:szCs w:val="24"/>
        </w:rPr>
        <w:t>)</w:t>
      </w:r>
      <w:r w:rsidRPr="00BB6ECC">
        <w:rPr>
          <w:rFonts w:ascii="Arial" w:hAnsi="Arial" w:cs="Arial"/>
          <w:sz w:val="24"/>
          <w:szCs w:val="24"/>
        </w:rPr>
        <w:t xml:space="preserve">. </w:t>
      </w:r>
      <w:proofErr w:type="spellStart"/>
      <w:r w:rsidR="00D379F1" w:rsidRPr="00BB6ECC">
        <w:rPr>
          <w:rFonts w:ascii="Arial" w:hAnsi="Arial" w:cs="Arial"/>
          <w:sz w:val="24"/>
          <w:szCs w:val="24"/>
        </w:rPr>
        <w:t>Analy</w:t>
      </w:r>
      <w:r w:rsidR="00790899" w:rsidRPr="00BB6ECC">
        <w:rPr>
          <w:rFonts w:ascii="Arial" w:hAnsi="Arial" w:cs="Arial"/>
          <w:sz w:val="24"/>
          <w:szCs w:val="24"/>
        </w:rPr>
        <w:t>z</w:t>
      </w:r>
      <w:r w:rsidR="00D379F1" w:rsidRPr="00BB6ECC">
        <w:rPr>
          <w:rFonts w:ascii="Arial" w:hAnsi="Arial" w:cs="Arial"/>
          <w:sz w:val="24"/>
          <w:szCs w:val="24"/>
        </w:rPr>
        <w:t>ing</w:t>
      </w:r>
      <w:proofErr w:type="spellEnd"/>
      <w:r w:rsidRPr="00BB6ECC">
        <w:rPr>
          <w:rFonts w:ascii="Arial" w:hAnsi="Arial" w:cs="Arial"/>
          <w:sz w:val="24"/>
          <w:szCs w:val="24"/>
        </w:rPr>
        <w:t xml:space="preserve"> enterprise asset structure and profitability using cloud computing and strategic management accounting. </w:t>
      </w:r>
      <w:r w:rsidRPr="00BB6ECC">
        <w:rPr>
          <w:rFonts w:ascii="Arial" w:hAnsi="Arial" w:cs="Arial"/>
          <w:i/>
          <w:iCs/>
          <w:sz w:val="24"/>
          <w:szCs w:val="24"/>
        </w:rPr>
        <w:t>PLOS ONE</w:t>
      </w:r>
      <w:r w:rsidRPr="00BB6ECC">
        <w:rPr>
          <w:rFonts w:ascii="Arial" w:hAnsi="Arial" w:cs="Arial"/>
          <w:sz w:val="24"/>
          <w:szCs w:val="24"/>
        </w:rPr>
        <w:t xml:space="preserve">, 16(9), p.e0257826. Available at: </w:t>
      </w:r>
      <w:hyperlink r:id="rId15" w:history="1">
        <w:r w:rsidRPr="00BB6ECC">
          <w:rPr>
            <w:rStyle w:val="Hyperlink"/>
            <w:rFonts w:ascii="Arial" w:hAnsi="Arial" w:cs="Arial"/>
            <w:sz w:val="24"/>
            <w:szCs w:val="24"/>
          </w:rPr>
          <w:t>https://doi.org/10.1371/journal.pone.0257826</w:t>
        </w:r>
      </w:hyperlink>
      <w:r w:rsidRPr="00BB6ECC">
        <w:rPr>
          <w:rFonts w:ascii="Arial" w:hAnsi="Arial" w:cs="Arial"/>
          <w:sz w:val="24"/>
          <w:szCs w:val="24"/>
        </w:rPr>
        <w:t>.  (Accessed</w:t>
      </w:r>
      <w:r w:rsidR="002C7DA8" w:rsidRPr="00BB6ECC">
        <w:rPr>
          <w:rFonts w:ascii="Arial" w:hAnsi="Arial" w:cs="Arial"/>
          <w:sz w:val="24"/>
          <w:szCs w:val="24"/>
        </w:rPr>
        <w:t xml:space="preserve">: </w:t>
      </w:r>
      <w:r w:rsidRPr="00BB6ECC">
        <w:rPr>
          <w:rFonts w:ascii="Arial" w:hAnsi="Arial" w:cs="Arial"/>
          <w:sz w:val="24"/>
          <w:szCs w:val="24"/>
        </w:rPr>
        <w:t>2 November 2024</w:t>
      </w:r>
      <w:r w:rsidR="00663166" w:rsidRPr="00BB6ECC">
        <w:rPr>
          <w:rFonts w:ascii="Arial" w:hAnsi="Arial" w:cs="Arial"/>
          <w:sz w:val="24"/>
          <w:szCs w:val="24"/>
        </w:rPr>
        <w:t>)</w:t>
      </w:r>
      <w:r w:rsidRPr="00BB6ECC">
        <w:rPr>
          <w:rFonts w:ascii="Arial" w:hAnsi="Arial" w:cs="Arial"/>
          <w:sz w:val="24"/>
          <w:szCs w:val="24"/>
        </w:rPr>
        <w:t>.</w:t>
      </w:r>
    </w:p>
    <w:p w14:paraId="295859D5" w14:textId="62BF8C93" w:rsidR="00D24688" w:rsidRPr="00BB6ECC" w:rsidRDefault="00D24688" w:rsidP="00BB6ECC">
      <w:pPr>
        <w:spacing w:line="360" w:lineRule="auto"/>
        <w:jc w:val="both"/>
        <w:rPr>
          <w:rFonts w:ascii="Arial" w:hAnsi="Arial" w:cs="Arial"/>
          <w:sz w:val="24"/>
          <w:szCs w:val="24"/>
        </w:rPr>
      </w:pPr>
      <w:r w:rsidRPr="00BB6ECC">
        <w:rPr>
          <w:rFonts w:ascii="Arial" w:hAnsi="Arial" w:cs="Arial"/>
          <w:sz w:val="24"/>
          <w:szCs w:val="24"/>
        </w:rPr>
        <w:t xml:space="preserve">Statista </w:t>
      </w:r>
      <w:r w:rsidR="002C7DA8" w:rsidRPr="00BB6ECC">
        <w:rPr>
          <w:rFonts w:ascii="Arial" w:hAnsi="Arial" w:cs="Arial"/>
          <w:sz w:val="24"/>
          <w:szCs w:val="24"/>
        </w:rPr>
        <w:t>(</w:t>
      </w:r>
      <w:r w:rsidRPr="00BB6ECC">
        <w:rPr>
          <w:rFonts w:ascii="Arial" w:hAnsi="Arial" w:cs="Arial"/>
          <w:sz w:val="24"/>
          <w:szCs w:val="24"/>
        </w:rPr>
        <w:t>2024</w:t>
      </w:r>
      <w:r w:rsidR="002C7DA8" w:rsidRPr="00BB6ECC">
        <w:rPr>
          <w:rFonts w:ascii="Arial" w:hAnsi="Arial" w:cs="Arial"/>
          <w:sz w:val="24"/>
          <w:szCs w:val="24"/>
        </w:rPr>
        <w:t>).</w:t>
      </w:r>
      <w:r w:rsidRPr="00BB6ECC">
        <w:rPr>
          <w:rFonts w:ascii="Arial" w:hAnsi="Arial" w:cs="Arial"/>
          <w:sz w:val="24"/>
          <w:szCs w:val="24"/>
        </w:rPr>
        <w:t xml:space="preserve"> </w:t>
      </w:r>
      <w:r w:rsidRPr="00BB6ECC">
        <w:rPr>
          <w:rFonts w:ascii="Arial" w:hAnsi="Arial" w:cs="Arial"/>
          <w:i/>
          <w:iCs/>
          <w:sz w:val="24"/>
          <w:szCs w:val="24"/>
        </w:rPr>
        <w:t>UK Hotel Industry market size</w:t>
      </w:r>
      <w:r w:rsidR="002C7DA8" w:rsidRPr="00BB6ECC">
        <w:rPr>
          <w:rFonts w:ascii="Arial" w:hAnsi="Arial" w:cs="Arial"/>
          <w:sz w:val="24"/>
          <w:szCs w:val="24"/>
        </w:rPr>
        <w:t>.</w:t>
      </w:r>
      <w:r w:rsidRPr="00BB6ECC">
        <w:rPr>
          <w:rFonts w:ascii="Arial" w:hAnsi="Arial" w:cs="Arial"/>
          <w:sz w:val="24"/>
          <w:szCs w:val="24"/>
        </w:rPr>
        <w:t xml:space="preserve"> Available at: </w:t>
      </w:r>
      <w:hyperlink r:id="rId16" w:anchor=":~:text=The%20United%20Kingdom's%20hotel%20market,of%2016.42%20billion%20British%20pounds" w:history="1">
        <w:r w:rsidR="00E5475C" w:rsidRPr="00BB6ECC">
          <w:rPr>
            <w:rStyle w:val="Hyperlink"/>
            <w:rFonts w:ascii="Arial" w:hAnsi="Arial" w:cs="Arial"/>
            <w:sz w:val="24"/>
            <w:szCs w:val="24"/>
          </w:rPr>
          <w:t>https://www.statista.com/statistics/1364712/hotel-industry-market-size-uk/#:~:text=The%20United%20Kingdom's%20hotel%20market,of%2016.42%20billion%20British%20pounds</w:t>
        </w:r>
      </w:hyperlink>
      <w:r w:rsidRPr="00BB6ECC">
        <w:rPr>
          <w:rFonts w:ascii="Arial" w:hAnsi="Arial" w:cs="Arial"/>
          <w:sz w:val="24"/>
          <w:szCs w:val="24"/>
        </w:rPr>
        <w:t xml:space="preserve">.  </w:t>
      </w:r>
      <w:r w:rsidR="00E5475C" w:rsidRPr="00BB6ECC">
        <w:rPr>
          <w:rFonts w:ascii="Arial" w:hAnsi="Arial" w:cs="Arial"/>
          <w:sz w:val="24"/>
          <w:szCs w:val="24"/>
        </w:rPr>
        <w:t>(</w:t>
      </w:r>
      <w:r w:rsidRPr="00BB6ECC">
        <w:rPr>
          <w:rFonts w:ascii="Arial" w:hAnsi="Arial" w:cs="Arial"/>
          <w:sz w:val="24"/>
          <w:szCs w:val="24"/>
        </w:rPr>
        <w:t>Accessed: 9 November 2024</w:t>
      </w:r>
      <w:r w:rsidR="00E5475C" w:rsidRPr="00BB6ECC">
        <w:rPr>
          <w:rFonts w:ascii="Arial" w:hAnsi="Arial" w:cs="Arial"/>
          <w:sz w:val="24"/>
          <w:szCs w:val="24"/>
        </w:rPr>
        <w:t>)</w:t>
      </w:r>
      <w:r w:rsidRPr="00BB6ECC">
        <w:rPr>
          <w:rFonts w:ascii="Arial" w:hAnsi="Arial" w:cs="Arial"/>
          <w:sz w:val="24"/>
          <w:szCs w:val="24"/>
        </w:rPr>
        <w:t>.</w:t>
      </w:r>
    </w:p>
    <w:p w14:paraId="7876BCB3" w14:textId="1876D117" w:rsidR="00923704" w:rsidRPr="00BB6ECC" w:rsidRDefault="00923704" w:rsidP="00BB6ECC">
      <w:pPr>
        <w:spacing w:line="360" w:lineRule="auto"/>
        <w:jc w:val="both"/>
        <w:rPr>
          <w:rFonts w:ascii="Arial" w:hAnsi="Arial" w:cs="Arial"/>
          <w:sz w:val="24"/>
          <w:szCs w:val="24"/>
        </w:rPr>
      </w:pPr>
      <w:proofErr w:type="spellStart"/>
      <w:r w:rsidRPr="00BB6ECC">
        <w:rPr>
          <w:rFonts w:ascii="Arial" w:hAnsi="Arial" w:cs="Arial"/>
          <w:sz w:val="24"/>
          <w:szCs w:val="24"/>
        </w:rPr>
        <w:t>Wsj</w:t>
      </w:r>
      <w:proofErr w:type="spellEnd"/>
      <w:r w:rsidR="009E2A6A" w:rsidRPr="00BB6ECC">
        <w:rPr>
          <w:rFonts w:ascii="Arial" w:hAnsi="Arial" w:cs="Arial"/>
          <w:sz w:val="24"/>
          <w:szCs w:val="24"/>
        </w:rPr>
        <w:t xml:space="preserve"> </w:t>
      </w:r>
      <w:r w:rsidRPr="00BB6ECC">
        <w:rPr>
          <w:rFonts w:ascii="Arial" w:hAnsi="Arial" w:cs="Arial"/>
          <w:sz w:val="24"/>
          <w:szCs w:val="24"/>
        </w:rPr>
        <w:t xml:space="preserve">(2024). </w:t>
      </w:r>
      <w:r w:rsidRPr="00BB6ECC">
        <w:rPr>
          <w:rFonts w:ascii="Arial" w:hAnsi="Arial" w:cs="Arial"/>
          <w:i/>
          <w:iCs/>
          <w:sz w:val="24"/>
          <w:szCs w:val="24"/>
        </w:rPr>
        <w:t>Financial report of Premier Inn</w:t>
      </w:r>
      <w:r w:rsidRPr="00BB6ECC">
        <w:rPr>
          <w:rFonts w:ascii="Arial" w:hAnsi="Arial" w:cs="Arial"/>
          <w:sz w:val="24"/>
          <w:szCs w:val="24"/>
        </w:rPr>
        <w:t xml:space="preserve">.  Available at: </w:t>
      </w:r>
      <w:hyperlink r:id="rId17" w:history="1">
        <w:r w:rsidRPr="00BB6ECC">
          <w:rPr>
            <w:rStyle w:val="Hyperlink"/>
            <w:rFonts w:ascii="Arial" w:hAnsi="Arial" w:cs="Arial"/>
            <w:sz w:val="24"/>
            <w:szCs w:val="24"/>
          </w:rPr>
          <w:t>https://www.wsj.com/market-data/quotes/ZA/XJSE/PMR/financials</w:t>
        </w:r>
      </w:hyperlink>
      <w:r w:rsidRPr="00BB6ECC">
        <w:rPr>
          <w:rFonts w:ascii="Arial" w:hAnsi="Arial" w:cs="Arial"/>
          <w:sz w:val="24"/>
          <w:szCs w:val="24"/>
        </w:rPr>
        <w:t xml:space="preserve">   (Accessed: 9 November 2024).</w:t>
      </w:r>
    </w:p>
    <w:p w14:paraId="70E7831D" w14:textId="54626F89" w:rsidR="00C57C18" w:rsidRPr="00BB6ECC" w:rsidRDefault="00742CDF" w:rsidP="00BB6ECC">
      <w:pPr>
        <w:spacing w:line="360" w:lineRule="auto"/>
        <w:jc w:val="both"/>
        <w:rPr>
          <w:rFonts w:ascii="Arial" w:hAnsi="Arial" w:cs="Arial"/>
          <w:sz w:val="24"/>
          <w:szCs w:val="24"/>
        </w:rPr>
      </w:pPr>
      <w:proofErr w:type="spellStart"/>
      <w:r w:rsidRPr="00BB6ECC">
        <w:rPr>
          <w:rFonts w:ascii="Arial" w:hAnsi="Arial" w:cs="Arial"/>
          <w:sz w:val="24"/>
          <w:szCs w:val="24"/>
        </w:rPr>
        <w:t>Zadorozhnyi</w:t>
      </w:r>
      <w:proofErr w:type="spellEnd"/>
      <w:r w:rsidRPr="00BB6ECC">
        <w:rPr>
          <w:rFonts w:ascii="Arial" w:hAnsi="Arial" w:cs="Arial"/>
          <w:sz w:val="24"/>
          <w:szCs w:val="24"/>
        </w:rPr>
        <w:t xml:space="preserve">, Z.M., </w:t>
      </w:r>
      <w:proofErr w:type="spellStart"/>
      <w:r w:rsidRPr="00BB6ECC">
        <w:rPr>
          <w:rFonts w:ascii="Arial" w:hAnsi="Arial" w:cs="Arial"/>
          <w:sz w:val="24"/>
          <w:szCs w:val="24"/>
        </w:rPr>
        <w:t>Ometsinska</w:t>
      </w:r>
      <w:proofErr w:type="spellEnd"/>
      <w:r w:rsidRPr="00BB6ECC">
        <w:rPr>
          <w:rFonts w:ascii="Arial" w:hAnsi="Arial" w:cs="Arial"/>
          <w:sz w:val="24"/>
          <w:szCs w:val="24"/>
        </w:rPr>
        <w:t xml:space="preserve">, I. and </w:t>
      </w:r>
      <w:proofErr w:type="spellStart"/>
      <w:r w:rsidRPr="00BB6ECC">
        <w:rPr>
          <w:rFonts w:ascii="Arial" w:hAnsi="Arial" w:cs="Arial"/>
          <w:sz w:val="24"/>
          <w:szCs w:val="24"/>
        </w:rPr>
        <w:t>Muravskyi</w:t>
      </w:r>
      <w:proofErr w:type="spellEnd"/>
      <w:r w:rsidRPr="00BB6ECC">
        <w:rPr>
          <w:rFonts w:ascii="Arial" w:hAnsi="Arial" w:cs="Arial"/>
          <w:sz w:val="24"/>
          <w:szCs w:val="24"/>
        </w:rPr>
        <w:t xml:space="preserve">, V. </w:t>
      </w:r>
      <w:r w:rsidR="00E5475C" w:rsidRPr="00BB6ECC">
        <w:rPr>
          <w:rFonts w:ascii="Arial" w:hAnsi="Arial" w:cs="Arial"/>
          <w:sz w:val="24"/>
          <w:szCs w:val="24"/>
        </w:rPr>
        <w:t>(</w:t>
      </w:r>
      <w:r w:rsidRPr="00BB6ECC">
        <w:rPr>
          <w:rFonts w:ascii="Arial" w:hAnsi="Arial" w:cs="Arial"/>
          <w:sz w:val="24"/>
          <w:szCs w:val="24"/>
        </w:rPr>
        <w:t>2021</w:t>
      </w:r>
      <w:r w:rsidR="00E5475C" w:rsidRPr="00BB6ECC">
        <w:rPr>
          <w:rFonts w:ascii="Arial" w:hAnsi="Arial" w:cs="Arial"/>
          <w:sz w:val="24"/>
          <w:szCs w:val="24"/>
        </w:rPr>
        <w:t>)</w:t>
      </w:r>
      <w:r w:rsidRPr="00BB6ECC">
        <w:rPr>
          <w:rFonts w:ascii="Arial" w:hAnsi="Arial" w:cs="Arial"/>
          <w:sz w:val="24"/>
          <w:szCs w:val="24"/>
        </w:rPr>
        <w:t xml:space="preserve">. Determinants of firm's innovation: increasing the transparency of financial statements. </w:t>
      </w:r>
      <w:r w:rsidRPr="00BB6ECC">
        <w:rPr>
          <w:rFonts w:ascii="Arial" w:hAnsi="Arial" w:cs="Arial"/>
          <w:i/>
          <w:iCs/>
          <w:sz w:val="24"/>
          <w:szCs w:val="24"/>
        </w:rPr>
        <w:t xml:space="preserve">Marketing </w:t>
      </w:r>
      <w:proofErr w:type="spellStart"/>
      <w:r w:rsidRPr="00BB6ECC">
        <w:rPr>
          <w:rFonts w:ascii="Arial" w:hAnsi="Arial" w:cs="Arial"/>
          <w:i/>
          <w:iCs/>
          <w:sz w:val="24"/>
          <w:szCs w:val="24"/>
        </w:rPr>
        <w:t>i</w:t>
      </w:r>
      <w:proofErr w:type="spellEnd"/>
      <w:r w:rsidRPr="00BB6ECC">
        <w:rPr>
          <w:rFonts w:ascii="Arial" w:hAnsi="Arial" w:cs="Arial"/>
          <w:i/>
          <w:iCs/>
          <w:sz w:val="24"/>
          <w:szCs w:val="24"/>
        </w:rPr>
        <w:t xml:space="preserve"> </w:t>
      </w:r>
      <w:proofErr w:type="spellStart"/>
      <w:r w:rsidRPr="00BB6ECC">
        <w:rPr>
          <w:rFonts w:ascii="Arial" w:hAnsi="Arial" w:cs="Arial"/>
          <w:i/>
          <w:iCs/>
          <w:sz w:val="24"/>
          <w:szCs w:val="24"/>
        </w:rPr>
        <w:t>menedžment</w:t>
      </w:r>
      <w:proofErr w:type="spellEnd"/>
      <w:r w:rsidRPr="00BB6ECC">
        <w:rPr>
          <w:rFonts w:ascii="Arial" w:hAnsi="Arial" w:cs="Arial"/>
          <w:i/>
          <w:iCs/>
          <w:sz w:val="24"/>
          <w:szCs w:val="24"/>
        </w:rPr>
        <w:t xml:space="preserve"> </w:t>
      </w:r>
      <w:proofErr w:type="spellStart"/>
      <w:r w:rsidRPr="00BB6ECC">
        <w:rPr>
          <w:rFonts w:ascii="Arial" w:hAnsi="Arial" w:cs="Arial"/>
          <w:i/>
          <w:iCs/>
          <w:sz w:val="24"/>
          <w:szCs w:val="24"/>
        </w:rPr>
        <w:t>innovacij</w:t>
      </w:r>
      <w:proofErr w:type="spellEnd"/>
      <w:r w:rsidRPr="00BB6ECC">
        <w:rPr>
          <w:rFonts w:ascii="Arial" w:hAnsi="Arial" w:cs="Arial"/>
          <w:sz w:val="24"/>
          <w:szCs w:val="24"/>
        </w:rPr>
        <w:t>, (2), pp.74-86.</w:t>
      </w:r>
      <w:r w:rsidR="000D59B1" w:rsidRPr="00BB6ECC">
        <w:rPr>
          <w:rFonts w:ascii="Arial" w:hAnsi="Arial" w:cs="Arial"/>
          <w:sz w:val="24"/>
          <w:szCs w:val="24"/>
        </w:rPr>
        <w:t xml:space="preserve"> Available a</w:t>
      </w:r>
      <w:r w:rsidR="002D382E" w:rsidRPr="00BB6ECC">
        <w:rPr>
          <w:rFonts w:ascii="Arial" w:hAnsi="Arial" w:cs="Arial"/>
          <w:sz w:val="24"/>
          <w:szCs w:val="24"/>
        </w:rPr>
        <w:t xml:space="preserve">t: </w:t>
      </w:r>
      <w:hyperlink r:id="rId18" w:history="1">
        <w:r w:rsidR="002D382E" w:rsidRPr="00BB6ECC">
          <w:rPr>
            <w:rStyle w:val="Hyperlink"/>
            <w:rFonts w:ascii="Arial" w:hAnsi="Arial" w:cs="Arial"/>
            <w:sz w:val="24"/>
            <w:szCs w:val="24"/>
          </w:rPr>
          <w:t>https://essuir.sumdu.edu.ua/handle/123456789/84326</w:t>
        </w:r>
      </w:hyperlink>
      <w:r w:rsidR="000D59B1" w:rsidRPr="00BB6ECC">
        <w:rPr>
          <w:rFonts w:ascii="Arial" w:hAnsi="Arial" w:cs="Arial"/>
          <w:sz w:val="24"/>
          <w:szCs w:val="24"/>
        </w:rPr>
        <w:t xml:space="preserve">. </w:t>
      </w:r>
      <w:r w:rsidR="009A0E8C" w:rsidRPr="00BB6ECC">
        <w:rPr>
          <w:rFonts w:ascii="Arial" w:hAnsi="Arial" w:cs="Arial"/>
          <w:sz w:val="24"/>
          <w:szCs w:val="24"/>
        </w:rPr>
        <w:t>(Accessed</w:t>
      </w:r>
      <w:r w:rsidR="00E5475C" w:rsidRPr="00BB6ECC">
        <w:rPr>
          <w:rFonts w:ascii="Arial" w:hAnsi="Arial" w:cs="Arial"/>
          <w:sz w:val="24"/>
          <w:szCs w:val="24"/>
        </w:rPr>
        <w:t xml:space="preserve">: </w:t>
      </w:r>
      <w:r w:rsidR="009A0E8C" w:rsidRPr="00BB6ECC">
        <w:rPr>
          <w:rFonts w:ascii="Arial" w:hAnsi="Arial" w:cs="Arial"/>
          <w:sz w:val="24"/>
          <w:szCs w:val="24"/>
        </w:rPr>
        <w:t>1 November 2024).</w:t>
      </w:r>
    </w:p>
    <w:p w14:paraId="3050D4C5" w14:textId="77777777" w:rsidR="00C73207" w:rsidRPr="00BB6ECC" w:rsidRDefault="00C73207" w:rsidP="00BB6ECC">
      <w:pPr>
        <w:spacing w:line="360" w:lineRule="auto"/>
        <w:jc w:val="both"/>
        <w:rPr>
          <w:rFonts w:ascii="Arial" w:hAnsi="Arial" w:cs="Arial"/>
          <w:sz w:val="24"/>
          <w:szCs w:val="24"/>
        </w:rPr>
      </w:pPr>
    </w:p>
    <w:p w14:paraId="631387C0" w14:textId="77777777" w:rsidR="007004C6" w:rsidRPr="00F03E12" w:rsidRDefault="007004C6" w:rsidP="00F03E12">
      <w:pPr>
        <w:spacing w:line="360" w:lineRule="auto"/>
        <w:jc w:val="both"/>
        <w:rPr>
          <w:rFonts w:ascii="Arial" w:hAnsi="Arial" w:cs="Arial"/>
          <w:sz w:val="24"/>
          <w:szCs w:val="24"/>
        </w:rPr>
      </w:pPr>
    </w:p>
    <w:sectPr w:rsidR="007004C6" w:rsidRPr="00F03E12" w:rsidSect="0055021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9E0"/>
    <w:rsid w:val="00014D83"/>
    <w:rsid w:val="00023062"/>
    <w:rsid w:val="00036A47"/>
    <w:rsid w:val="00043FFC"/>
    <w:rsid w:val="0006176D"/>
    <w:rsid w:val="0006395B"/>
    <w:rsid w:val="00081921"/>
    <w:rsid w:val="00081A6A"/>
    <w:rsid w:val="000C363E"/>
    <w:rsid w:val="000D59B1"/>
    <w:rsid w:val="000E7468"/>
    <w:rsid w:val="001031FB"/>
    <w:rsid w:val="0013359D"/>
    <w:rsid w:val="001462F3"/>
    <w:rsid w:val="001721B8"/>
    <w:rsid w:val="00173B04"/>
    <w:rsid w:val="00187A32"/>
    <w:rsid w:val="00194EA9"/>
    <w:rsid w:val="001A7C9B"/>
    <w:rsid w:val="001B5AFE"/>
    <w:rsid w:val="001C3A5F"/>
    <w:rsid w:val="001D602F"/>
    <w:rsid w:val="001D76F0"/>
    <w:rsid w:val="001E1E97"/>
    <w:rsid w:val="0021145C"/>
    <w:rsid w:val="00214D75"/>
    <w:rsid w:val="00216507"/>
    <w:rsid w:val="002278A4"/>
    <w:rsid w:val="00230424"/>
    <w:rsid w:val="00241F76"/>
    <w:rsid w:val="00244F6F"/>
    <w:rsid w:val="002520F4"/>
    <w:rsid w:val="00261DAF"/>
    <w:rsid w:val="00265717"/>
    <w:rsid w:val="00286212"/>
    <w:rsid w:val="002870C5"/>
    <w:rsid w:val="00297598"/>
    <w:rsid w:val="002A567E"/>
    <w:rsid w:val="002A592C"/>
    <w:rsid w:val="002A65A4"/>
    <w:rsid w:val="002C22BA"/>
    <w:rsid w:val="002C7DA8"/>
    <w:rsid w:val="002D382E"/>
    <w:rsid w:val="002E0017"/>
    <w:rsid w:val="0030250B"/>
    <w:rsid w:val="00303E5E"/>
    <w:rsid w:val="00311A72"/>
    <w:rsid w:val="00325010"/>
    <w:rsid w:val="00330A5C"/>
    <w:rsid w:val="0033202D"/>
    <w:rsid w:val="00334E78"/>
    <w:rsid w:val="003353D6"/>
    <w:rsid w:val="00370A50"/>
    <w:rsid w:val="003733C3"/>
    <w:rsid w:val="00380DA5"/>
    <w:rsid w:val="00384250"/>
    <w:rsid w:val="00396747"/>
    <w:rsid w:val="003A4805"/>
    <w:rsid w:val="003A62DD"/>
    <w:rsid w:val="003B4285"/>
    <w:rsid w:val="003B60D0"/>
    <w:rsid w:val="003D0F8E"/>
    <w:rsid w:val="003D246E"/>
    <w:rsid w:val="003E3E10"/>
    <w:rsid w:val="00400BB4"/>
    <w:rsid w:val="004413CA"/>
    <w:rsid w:val="00465565"/>
    <w:rsid w:val="0046748C"/>
    <w:rsid w:val="00467B3B"/>
    <w:rsid w:val="00477852"/>
    <w:rsid w:val="00493D0E"/>
    <w:rsid w:val="00497770"/>
    <w:rsid w:val="004B3C2E"/>
    <w:rsid w:val="004D3C99"/>
    <w:rsid w:val="00501B6E"/>
    <w:rsid w:val="0050353C"/>
    <w:rsid w:val="00524F2B"/>
    <w:rsid w:val="005255F3"/>
    <w:rsid w:val="00550215"/>
    <w:rsid w:val="00556F92"/>
    <w:rsid w:val="00560490"/>
    <w:rsid w:val="00567015"/>
    <w:rsid w:val="005821B4"/>
    <w:rsid w:val="0058416D"/>
    <w:rsid w:val="005864F1"/>
    <w:rsid w:val="00587971"/>
    <w:rsid w:val="005948D5"/>
    <w:rsid w:val="005C1051"/>
    <w:rsid w:val="005D18C8"/>
    <w:rsid w:val="005F35D4"/>
    <w:rsid w:val="00600122"/>
    <w:rsid w:val="006015BC"/>
    <w:rsid w:val="006078DA"/>
    <w:rsid w:val="00612858"/>
    <w:rsid w:val="006163F8"/>
    <w:rsid w:val="00626BF6"/>
    <w:rsid w:val="006306E4"/>
    <w:rsid w:val="0064031A"/>
    <w:rsid w:val="00640F2B"/>
    <w:rsid w:val="00663166"/>
    <w:rsid w:val="00670129"/>
    <w:rsid w:val="00672A64"/>
    <w:rsid w:val="006852D3"/>
    <w:rsid w:val="006A1870"/>
    <w:rsid w:val="006A784C"/>
    <w:rsid w:val="006C139B"/>
    <w:rsid w:val="006C2285"/>
    <w:rsid w:val="006C3E82"/>
    <w:rsid w:val="006E6547"/>
    <w:rsid w:val="007004C6"/>
    <w:rsid w:val="00716553"/>
    <w:rsid w:val="00736607"/>
    <w:rsid w:val="00742CDF"/>
    <w:rsid w:val="0078627D"/>
    <w:rsid w:val="00790899"/>
    <w:rsid w:val="007C0C59"/>
    <w:rsid w:val="007E48EE"/>
    <w:rsid w:val="007E4A38"/>
    <w:rsid w:val="008005FC"/>
    <w:rsid w:val="008205A9"/>
    <w:rsid w:val="00825B42"/>
    <w:rsid w:val="0084378F"/>
    <w:rsid w:val="00843941"/>
    <w:rsid w:val="00852357"/>
    <w:rsid w:val="00861058"/>
    <w:rsid w:val="00870F81"/>
    <w:rsid w:val="008955F0"/>
    <w:rsid w:val="008A4C03"/>
    <w:rsid w:val="008A59E0"/>
    <w:rsid w:val="008B731F"/>
    <w:rsid w:val="008C6AA8"/>
    <w:rsid w:val="008D3822"/>
    <w:rsid w:val="008D48D4"/>
    <w:rsid w:val="008E4A86"/>
    <w:rsid w:val="00921767"/>
    <w:rsid w:val="00923704"/>
    <w:rsid w:val="00954799"/>
    <w:rsid w:val="009607A3"/>
    <w:rsid w:val="009628E3"/>
    <w:rsid w:val="0098168E"/>
    <w:rsid w:val="00983BB8"/>
    <w:rsid w:val="009865A7"/>
    <w:rsid w:val="0098719E"/>
    <w:rsid w:val="0099789B"/>
    <w:rsid w:val="009A0E8C"/>
    <w:rsid w:val="009B470E"/>
    <w:rsid w:val="009C242A"/>
    <w:rsid w:val="009E2A6A"/>
    <w:rsid w:val="009E6623"/>
    <w:rsid w:val="00A11372"/>
    <w:rsid w:val="00A15C64"/>
    <w:rsid w:val="00A210A2"/>
    <w:rsid w:val="00A53A25"/>
    <w:rsid w:val="00A67CA1"/>
    <w:rsid w:val="00A728FE"/>
    <w:rsid w:val="00A7741D"/>
    <w:rsid w:val="00A845BA"/>
    <w:rsid w:val="00A86BBF"/>
    <w:rsid w:val="00AA0ED8"/>
    <w:rsid w:val="00AA4B53"/>
    <w:rsid w:val="00AF7E1D"/>
    <w:rsid w:val="00B02944"/>
    <w:rsid w:val="00B0661A"/>
    <w:rsid w:val="00B10B2D"/>
    <w:rsid w:val="00B145B8"/>
    <w:rsid w:val="00B26119"/>
    <w:rsid w:val="00B46024"/>
    <w:rsid w:val="00B65660"/>
    <w:rsid w:val="00B8599C"/>
    <w:rsid w:val="00BB6ECC"/>
    <w:rsid w:val="00BC37A4"/>
    <w:rsid w:val="00C042E8"/>
    <w:rsid w:val="00C2201F"/>
    <w:rsid w:val="00C244D7"/>
    <w:rsid w:val="00C3762D"/>
    <w:rsid w:val="00C57C18"/>
    <w:rsid w:val="00C73207"/>
    <w:rsid w:val="00C84FF3"/>
    <w:rsid w:val="00CB006D"/>
    <w:rsid w:val="00CB237D"/>
    <w:rsid w:val="00CD4D80"/>
    <w:rsid w:val="00D03141"/>
    <w:rsid w:val="00D07639"/>
    <w:rsid w:val="00D10ABC"/>
    <w:rsid w:val="00D24688"/>
    <w:rsid w:val="00D25F27"/>
    <w:rsid w:val="00D30394"/>
    <w:rsid w:val="00D33CF5"/>
    <w:rsid w:val="00D379F1"/>
    <w:rsid w:val="00D55D7B"/>
    <w:rsid w:val="00D62854"/>
    <w:rsid w:val="00D65322"/>
    <w:rsid w:val="00D664F3"/>
    <w:rsid w:val="00D83184"/>
    <w:rsid w:val="00D93A4C"/>
    <w:rsid w:val="00D96524"/>
    <w:rsid w:val="00DA1F0C"/>
    <w:rsid w:val="00DA7205"/>
    <w:rsid w:val="00DB07C9"/>
    <w:rsid w:val="00DB25FA"/>
    <w:rsid w:val="00DC4AA0"/>
    <w:rsid w:val="00DE5F52"/>
    <w:rsid w:val="00DF384A"/>
    <w:rsid w:val="00E02FE6"/>
    <w:rsid w:val="00E127A3"/>
    <w:rsid w:val="00E2060D"/>
    <w:rsid w:val="00E3551D"/>
    <w:rsid w:val="00E35654"/>
    <w:rsid w:val="00E5475C"/>
    <w:rsid w:val="00E666AD"/>
    <w:rsid w:val="00E668B5"/>
    <w:rsid w:val="00E7545B"/>
    <w:rsid w:val="00EA2B75"/>
    <w:rsid w:val="00EA6FA8"/>
    <w:rsid w:val="00ED211A"/>
    <w:rsid w:val="00ED75AE"/>
    <w:rsid w:val="00F03E12"/>
    <w:rsid w:val="00F03E94"/>
    <w:rsid w:val="00F363B1"/>
    <w:rsid w:val="00F401A5"/>
    <w:rsid w:val="00F5360E"/>
    <w:rsid w:val="00F758F3"/>
    <w:rsid w:val="00F76640"/>
    <w:rsid w:val="00F7726A"/>
    <w:rsid w:val="00F953D1"/>
    <w:rsid w:val="00FB6CD8"/>
    <w:rsid w:val="00FC0DB8"/>
    <w:rsid w:val="00FD1953"/>
    <w:rsid w:val="00FD483C"/>
    <w:rsid w:val="00FE5275"/>
    <w:rsid w:val="00FE7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2EE1A7"/>
  <w15:chartTrackingRefBased/>
  <w15:docId w15:val="{D27A34B2-5554-4894-AE03-BD8CD93BD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59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8A59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A59E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A59E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A59E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A59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59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59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59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9E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A59E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A59E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A59E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A59E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A59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59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59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59E0"/>
    <w:rPr>
      <w:rFonts w:eastAsiaTheme="majorEastAsia" w:cstheme="majorBidi"/>
      <w:color w:val="272727" w:themeColor="text1" w:themeTint="D8"/>
    </w:rPr>
  </w:style>
  <w:style w:type="paragraph" w:styleId="Title">
    <w:name w:val="Title"/>
    <w:basedOn w:val="Normal"/>
    <w:next w:val="Normal"/>
    <w:link w:val="TitleChar"/>
    <w:uiPriority w:val="10"/>
    <w:qFormat/>
    <w:rsid w:val="008A59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59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59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59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59E0"/>
    <w:pPr>
      <w:spacing w:before="160"/>
      <w:jc w:val="center"/>
    </w:pPr>
    <w:rPr>
      <w:i/>
      <w:iCs/>
      <w:color w:val="404040" w:themeColor="text1" w:themeTint="BF"/>
    </w:rPr>
  </w:style>
  <w:style w:type="character" w:customStyle="1" w:styleId="QuoteChar">
    <w:name w:val="Quote Char"/>
    <w:basedOn w:val="DefaultParagraphFont"/>
    <w:link w:val="Quote"/>
    <w:uiPriority w:val="29"/>
    <w:rsid w:val="008A59E0"/>
    <w:rPr>
      <w:i/>
      <w:iCs/>
      <w:color w:val="404040" w:themeColor="text1" w:themeTint="BF"/>
    </w:rPr>
  </w:style>
  <w:style w:type="paragraph" w:styleId="ListParagraph">
    <w:name w:val="List Paragraph"/>
    <w:basedOn w:val="Normal"/>
    <w:uiPriority w:val="34"/>
    <w:qFormat/>
    <w:rsid w:val="008A59E0"/>
    <w:pPr>
      <w:ind w:left="720"/>
      <w:contextualSpacing/>
    </w:pPr>
  </w:style>
  <w:style w:type="character" w:styleId="IntenseEmphasis">
    <w:name w:val="Intense Emphasis"/>
    <w:basedOn w:val="DefaultParagraphFont"/>
    <w:uiPriority w:val="21"/>
    <w:qFormat/>
    <w:rsid w:val="008A59E0"/>
    <w:rPr>
      <w:i/>
      <w:iCs/>
      <w:color w:val="2F5496" w:themeColor="accent1" w:themeShade="BF"/>
    </w:rPr>
  </w:style>
  <w:style w:type="paragraph" w:styleId="IntenseQuote">
    <w:name w:val="Intense Quote"/>
    <w:basedOn w:val="Normal"/>
    <w:next w:val="Normal"/>
    <w:link w:val="IntenseQuoteChar"/>
    <w:uiPriority w:val="30"/>
    <w:qFormat/>
    <w:rsid w:val="008A59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A59E0"/>
    <w:rPr>
      <w:i/>
      <w:iCs/>
      <w:color w:val="2F5496" w:themeColor="accent1" w:themeShade="BF"/>
    </w:rPr>
  </w:style>
  <w:style w:type="character" w:styleId="IntenseReference">
    <w:name w:val="Intense Reference"/>
    <w:basedOn w:val="DefaultParagraphFont"/>
    <w:uiPriority w:val="32"/>
    <w:qFormat/>
    <w:rsid w:val="008A59E0"/>
    <w:rPr>
      <w:b/>
      <w:bCs/>
      <w:smallCaps/>
      <w:color w:val="2F5496" w:themeColor="accent1" w:themeShade="BF"/>
      <w:spacing w:val="5"/>
    </w:rPr>
  </w:style>
  <w:style w:type="paragraph" w:styleId="NoSpacing">
    <w:name w:val="No Spacing"/>
    <w:link w:val="NoSpacingChar"/>
    <w:uiPriority w:val="1"/>
    <w:qFormat/>
    <w:rsid w:val="0055021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50215"/>
    <w:rPr>
      <w:rFonts w:eastAsiaTheme="minorEastAsia"/>
      <w:kern w:val="0"/>
      <w:lang w:val="en-US"/>
      <w14:ligatures w14:val="none"/>
    </w:rPr>
  </w:style>
  <w:style w:type="paragraph" w:styleId="TOCHeading">
    <w:name w:val="TOC Heading"/>
    <w:basedOn w:val="Heading1"/>
    <w:next w:val="Normal"/>
    <w:uiPriority w:val="39"/>
    <w:unhideWhenUsed/>
    <w:qFormat/>
    <w:rsid w:val="006A187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A1870"/>
    <w:pPr>
      <w:spacing w:after="100"/>
    </w:pPr>
  </w:style>
  <w:style w:type="character" w:styleId="Hyperlink">
    <w:name w:val="Hyperlink"/>
    <w:basedOn w:val="DefaultParagraphFont"/>
    <w:uiPriority w:val="99"/>
    <w:unhideWhenUsed/>
    <w:rsid w:val="006A1870"/>
    <w:rPr>
      <w:color w:val="0563C1" w:themeColor="hyperlink"/>
      <w:u w:val="single"/>
    </w:rPr>
  </w:style>
  <w:style w:type="paragraph" w:styleId="TOC2">
    <w:name w:val="toc 2"/>
    <w:basedOn w:val="Normal"/>
    <w:next w:val="Normal"/>
    <w:autoRedefine/>
    <w:uiPriority w:val="39"/>
    <w:unhideWhenUsed/>
    <w:rsid w:val="00A53A25"/>
    <w:pPr>
      <w:spacing w:after="100"/>
      <w:ind w:left="220"/>
    </w:pPr>
  </w:style>
  <w:style w:type="character" w:styleId="UnresolvedMention">
    <w:name w:val="Unresolved Mention"/>
    <w:basedOn w:val="DefaultParagraphFont"/>
    <w:uiPriority w:val="99"/>
    <w:semiHidden/>
    <w:unhideWhenUsed/>
    <w:rsid w:val="00D03141"/>
    <w:rPr>
      <w:color w:val="605E5C"/>
      <w:shd w:val="clear" w:color="auto" w:fill="E1DFDD"/>
    </w:rPr>
  </w:style>
  <w:style w:type="character" w:styleId="FollowedHyperlink">
    <w:name w:val="FollowedHyperlink"/>
    <w:basedOn w:val="DefaultParagraphFont"/>
    <w:uiPriority w:val="99"/>
    <w:semiHidden/>
    <w:unhideWhenUsed/>
    <w:rsid w:val="00D031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CHM-04-2020-0314" TargetMode="External"/><Relationship Id="rId13" Type="http://schemas.openxmlformats.org/officeDocument/2006/relationships/hyperlink" Target="https://www.investopedia.com/terms/c/crowdfunding.asp" TargetMode="External"/><Relationship Id="rId18" Type="http://schemas.openxmlformats.org/officeDocument/2006/relationships/hyperlink" Target="https://essuir.sumdu.edu.ua/handle/123456789/84326" TargetMode="External"/><Relationship Id="rId3" Type="http://schemas.openxmlformats.org/officeDocument/2006/relationships/settings" Target="settings.xml"/><Relationship Id="rId7" Type="http://schemas.openxmlformats.org/officeDocument/2006/relationships/hyperlink" Target="https://cris.brighton.ac.uk/ws/portalfiles/portal/22859605/Revised_Manuscript.pdf" TargetMode="External"/><Relationship Id="rId12" Type="http://schemas.openxmlformats.org/officeDocument/2006/relationships/hyperlink" Target="https://www.investopedia.com/ask/answers/05/debtcheaperthanequity.asp" TargetMode="External"/><Relationship Id="rId17" Type="http://schemas.openxmlformats.org/officeDocument/2006/relationships/hyperlink" Target="https://www.wsj.com/market-data/quotes/ZA/XJSE/PMR/financials" TargetMode="External"/><Relationship Id="rId2" Type="http://schemas.openxmlformats.org/officeDocument/2006/relationships/styles" Target="styles.xml"/><Relationship Id="rId16" Type="http://schemas.openxmlformats.org/officeDocument/2006/relationships/hyperlink" Target="https://www.statista.com/statistics/1364712/hotel-industry-market-size-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investopedia.com/terms/e/equityfinancing.asp" TargetMode="External"/><Relationship Id="rId5" Type="http://schemas.openxmlformats.org/officeDocument/2006/relationships/image" Target="media/image1.png"/><Relationship Id="rId15" Type="http://schemas.openxmlformats.org/officeDocument/2006/relationships/hyperlink" Target="https://doi.org/10.1371/journal.pone.0257826" TargetMode="External"/><Relationship Id="rId10" Type="http://schemas.openxmlformats.org/officeDocument/2006/relationships/hyperlink" Target="https://blog.hootsuite.com/social-media-advertisin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hsjournal.id/index.php/ijospat/article/view/119" TargetMode="External"/><Relationship Id="rId14" Type="http://schemas.openxmlformats.org/officeDocument/2006/relationships/hyperlink" Target="https://link.springer.com/article/10.1007/s10479-020-0391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F0CBBF-7AC3-47B3-BCEA-6204DB953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2298</Words>
  <Characters>16247</Characters>
  <Application>Microsoft Office Word</Application>
  <DocSecurity>0</DocSecurity>
  <Lines>318</Lines>
  <Paragraphs>80</Paragraphs>
  <ScaleCrop>false</ScaleCrop>
  <HeadingPairs>
    <vt:vector size="2" baseType="variant">
      <vt:variant>
        <vt:lpstr>Title</vt:lpstr>
      </vt:variant>
      <vt:variant>
        <vt:i4>1</vt:i4>
      </vt:variant>
    </vt:vector>
  </HeadingPairs>
  <TitlesOfParts>
    <vt:vector size="1" baseType="lpstr">
      <vt:lpstr>Report Case study: the city hotel</vt:lpstr>
    </vt:vector>
  </TitlesOfParts>
  <Company/>
  <LinksUpToDate>false</LinksUpToDate>
  <CharactersWithSpaces>18465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Case study: the city hotel</dc:title>
  <dc:subject/>
  <dc:creator>Beatrice-Elia Gherasim (2241871)</dc:creator>
  <cp:keywords/>
  <dc:description/>
  <cp:lastModifiedBy>Beatrice Gherasim</cp:lastModifiedBy>
  <cp:revision>220</cp:revision>
  <dcterms:created xsi:type="dcterms:W3CDTF">2024-11-04T09:26:00Z</dcterms:created>
  <dcterms:modified xsi:type="dcterms:W3CDTF">2024-11-12T19:18:00Z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a7f296ce-0a67-4840-a369-4fbfcfce0812</vt:lpwstr>
  </property>
</Properties>
</file>