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EE7B2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C76DC5">
              <w:rPr>
                <w:b/>
                <w:color w:val="auto"/>
                <w:sz w:val="32"/>
              </w:rPr>
              <w:t>: Elinor Green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29F79D6" w:rsidR="005A1BA3" w:rsidRDefault="00C76DC5" w:rsidP="00340E9A">
            <w:pPr>
              <w:overflowPunct/>
              <w:autoSpaceDE/>
              <w:autoSpaceDN/>
              <w:adjustRightInd/>
              <w:ind w:right="237"/>
              <w:textAlignment w:val="auto"/>
              <w:rPr>
                <w:b/>
                <w:color w:val="auto"/>
                <w:sz w:val="32"/>
              </w:rPr>
            </w:pPr>
            <w:r>
              <w:rPr>
                <w:b/>
                <w:color w:val="auto"/>
                <w:sz w:val="32"/>
              </w:rPr>
              <w:t>2134411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B6C408">
        <w:rPr>
          <w:rFonts w:eastAsia="Arial"/>
          <w:color w:val="000000" w:themeColor="text1"/>
          <w:sz w:val="24"/>
          <w:szCs w:val="24"/>
        </w:rPr>
        <w:t>Turnitin</w:t>
      </w:r>
      <w:proofErr w:type="spellEnd"/>
      <w:r w:rsidRPr="1DB6C408">
        <w:rPr>
          <w:rFonts w:eastAsia="Arial"/>
          <w:color w:val="000000" w:themeColor="text1"/>
          <w:sz w:val="24"/>
          <w:szCs w:val="24"/>
        </w:rPr>
        <w:t xml:space="preserve">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3">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w:t>
      </w:r>
      <w:proofErr w:type="gramStart"/>
      <w:r w:rsidRPr="777CCE50">
        <w:rPr>
          <w:rFonts w:eastAsia="Arial"/>
          <w:color w:val="000000" w:themeColor="text1"/>
          <w:sz w:val="24"/>
          <w:szCs w:val="24"/>
        </w:rPr>
        <w:t>is a variety of useful resources</w:t>
      </w:r>
      <w:proofErr w:type="gramEnd"/>
      <w:r w:rsidRPr="777CCE50">
        <w:rPr>
          <w:rFonts w:eastAsia="Arial"/>
          <w:color w:val="000000" w:themeColor="text1"/>
          <w:sz w:val="24"/>
          <w:szCs w:val="24"/>
        </w:rPr>
        <w:t xml:space="preserve">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55090" w:rsidP="1DB6C408">
      <w:pPr>
        <w:jc w:val="both"/>
      </w:pPr>
      <w:hyperlink r:id="rId14">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adhere</w:t>
      </w:r>
      <w:proofErr w:type="gramEnd"/>
      <w:r w:rsidRPr="6BD5918D">
        <w:rPr>
          <w:rFonts w:eastAsia="Arial"/>
          <w:color w:val="000000" w:themeColor="text1"/>
          <w:sz w:val="24"/>
          <w:szCs w:val="24"/>
        </w:rPr>
        <w:t xml:space="preserv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not</w:t>
      </w:r>
      <w:proofErr w:type="gramEnd"/>
      <w:r w:rsidRPr="6BD5918D">
        <w:rPr>
          <w:rFonts w:eastAsia="Arial"/>
          <w:color w:val="000000" w:themeColor="text1"/>
          <w:sz w:val="24"/>
          <w:szCs w:val="24"/>
        </w:rPr>
        <w:t xml:space="preserve">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not</w:t>
      </w:r>
      <w:proofErr w:type="gramEnd"/>
      <w:r w:rsidRPr="2754A77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take</w:t>
      </w:r>
      <w:proofErr w:type="gramEnd"/>
      <w:r w:rsidRPr="2754A77C">
        <w:rPr>
          <w:rFonts w:eastAsia="Arial"/>
          <w:color w:val="000000" w:themeColor="text1"/>
          <w:sz w:val="24"/>
          <w:szCs w:val="24"/>
        </w:rPr>
        <w:t xml:space="preserv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proofErr w:type="gramStart"/>
      <w:r w:rsidRPr="08999749">
        <w:rPr>
          <w:rFonts w:eastAsia="Arial"/>
          <w:color w:val="000000" w:themeColor="text1"/>
          <w:sz w:val="24"/>
          <w:szCs w:val="24"/>
        </w:rPr>
        <w:t>not</w:t>
      </w:r>
      <w:proofErr w:type="gramEnd"/>
      <w:r w:rsidRPr="08999749">
        <w:rPr>
          <w:rFonts w:eastAsia="Arial"/>
          <w:color w:val="000000" w:themeColor="text1"/>
          <w:sz w:val="24"/>
          <w:szCs w:val="24"/>
        </w:rPr>
        <w:t xml:space="preserve">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w:t>
      </w:r>
      <w:proofErr w:type="spellStart"/>
      <w:r w:rsidRPr="2754A77C">
        <w:rPr>
          <w:rFonts w:eastAsia="Arial"/>
          <w:color w:val="000000" w:themeColor="text1"/>
          <w:sz w:val="24"/>
          <w:szCs w:val="24"/>
        </w:rPr>
        <w:t>Turnitin</w:t>
      </w:r>
      <w:proofErr w:type="spellEnd"/>
      <w:r w:rsidRPr="2754A77C">
        <w:rPr>
          <w:rFonts w:eastAsia="Arial"/>
          <w:color w:val="000000" w:themeColor="text1"/>
          <w:sz w:val="24"/>
          <w:szCs w:val="24"/>
        </w:rPr>
        <w:t xml:space="preserve">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 xml:space="preserve">lisher file as </w:t>
      </w:r>
      <w:proofErr w:type="spellStart"/>
      <w:r w:rsidR="3D99A128" w:rsidRPr="777CCE50">
        <w:rPr>
          <w:rFonts w:eastAsia="Arial"/>
          <w:i/>
          <w:iCs/>
          <w:color w:val="000000" w:themeColor="text1"/>
          <w:sz w:val="24"/>
          <w:szCs w:val="24"/>
        </w:rPr>
        <w:t>Turnitin</w:t>
      </w:r>
      <w:proofErr w:type="spellEnd"/>
      <w:r w:rsidR="3D99A128" w:rsidRPr="777CCE50">
        <w:rPr>
          <w:rFonts w:eastAsia="Arial"/>
          <w:i/>
          <w:iCs/>
          <w:color w:val="000000" w:themeColor="text1"/>
          <w:sz w:val="24"/>
          <w:szCs w:val="24"/>
        </w:rPr>
        <w:t xml:space="preserve">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proofErr w:type="gramStart"/>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roofErr w:type="gramEnd"/>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FC8C4DB" w14:textId="0986BAA5" w:rsidR="00D97E6F" w:rsidRDefault="00D97E6F" w:rsidP="00340E9A">
      <w:pPr>
        <w:ind w:right="237"/>
        <w:jc w:val="both"/>
        <w:rPr>
          <w:rFonts w:ascii="Calibri" w:hAnsi="Calibri" w:cs="Calibri"/>
          <w:b/>
          <w:color w:val="7030A0"/>
          <w:sz w:val="24"/>
          <w:u w:val="single"/>
          <w:shd w:val="clear" w:color="auto" w:fill="FFFFFF"/>
        </w:rPr>
      </w:pPr>
    </w:p>
    <w:p w14:paraId="0590AAF8" w14:textId="11EEC1A7" w:rsidR="00FF7784" w:rsidRDefault="00313565" w:rsidP="00340E9A">
      <w:pPr>
        <w:ind w:right="237"/>
        <w:jc w:val="both"/>
        <w:rPr>
          <w:rFonts w:ascii="Calibri" w:hAnsi="Calibri" w:cs="Calibri"/>
          <w:sz w:val="24"/>
          <w:shd w:val="clear" w:color="auto" w:fill="FFFFFF"/>
        </w:rPr>
      </w:pPr>
      <w:r>
        <w:rPr>
          <w:rFonts w:ascii="Calibri" w:hAnsi="Calibri" w:cs="Calibri"/>
          <w:sz w:val="24"/>
          <w:shd w:val="clear" w:color="auto" w:fill="FFFFFF"/>
        </w:rPr>
        <w:t>The college of policing describe themselves as “a professional body for everyone working across policing” (College of Policing, 2024(c)</w:t>
      </w:r>
      <w:r w:rsidR="00D97E6F">
        <w:rPr>
          <w:rFonts w:ascii="Calibri" w:hAnsi="Calibri" w:cs="Calibri"/>
          <w:sz w:val="24"/>
          <w:shd w:val="clear" w:color="auto" w:fill="FFFFFF"/>
        </w:rPr>
        <w:t>).</w:t>
      </w:r>
      <w:r>
        <w:rPr>
          <w:rFonts w:ascii="Calibri" w:hAnsi="Calibri" w:cs="Calibri"/>
          <w:sz w:val="24"/>
          <w:shd w:val="clear" w:color="auto" w:fill="FFFFFF"/>
        </w:rPr>
        <w:t xml:space="preserve"> </w:t>
      </w:r>
      <w:r w:rsidR="00A226F3" w:rsidRPr="007E5EAD">
        <w:rPr>
          <w:rFonts w:ascii="Calibri" w:hAnsi="Calibri" w:cs="Calibri"/>
          <w:sz w:val="24"/>
          <w:shd w:val="clear" w:color="auto" w:fill="FFFFFF"/>
        </w:rPr>
        <w:t>The college of policing</w:t>
      </w:r>
      <w:r w:rsidR="00557B4C" w:rsidRPr="007E5EAD">
        <w:rPr>
          <w:rFonts w:ascii="Calibri" w:hAnsi="Calibri" w:cs="Calibri"/>
          <w:sz w:val="24"/>
          <w:shd w:val="clear" w:color="auto" w:fill="FFFFFF"/>
        </w:rPr>
        <w:t xml:space="preserve"> set</w:t>
      </w:r>
      <w:r w:rsidR="00A226F3" w:rsidRPr="007E5EAD">
        <w:rPr>
          <w:rFonts w:ascii="Calibri" w:hAnsi="Calibri" w:cs="Calibri"/>
          <w:sz w:val="24"/>
          <w:shd w:val="clear" w:color="auto" w:fill="FFFFFF"/>
        </w:rPr>
        <w:t>s</w:t>
      </w:r>
      <w:r w:rsidR="00557B4C" w:rsidRPr="007E5EAD">
        <w:rPr>
          <w:rFonts w:ascii="Calibri" w:hAnsi="Calibri" w:cs="Calibri"/>
          <w:sz w:val="24"/>
          <w:shd w:val="clear" w:color="auto" w:fill="FFFFFF"/>
        </w:rPr>
        <w:t xml:space="preserve"> a professional standard for all police officers in the UK. They outline the values and fundamental principles of a police officer. In the ‘Fundamental review of the college of policing’ (2022), boosting professionalism is one of the three key priorities that the review set for the college.</w:t>
      </w:r>
      <w:r w:rsidR="00C66ECD" w:rsidRPr="007E5EAD">
        <w:rPr>
          <w:rFonts w:ascii="Calibri" w:hAnsi="Calibri" w:cs="Calibri"/>
          <w:sz w:val="24"/>
          <w:shd w:val="clear" w:color="auto" w:fill="FFFFFF"/>
        </w:rPr>
        <w:t xml:space="preserve"> The college of policing (2024)</w:t>
      </w:r>
      <w:r w:rsidR="0092300A" w:rsidRPr="007E5EAD">
        <w:rPr>
          <w:rFonts w:ascii="Calibri" w:hAnsi="Calibri" w:cs="Calibri"/>
          <w:sz w:val="24"/>
          <w:shd w:val="clear" w:color="auto" w:fill="FFFFFF"/>
        </w:rPr>
        <w:t>(b)</w:t>
      </w:r>
      <w:r w:rsidR="00C66ECD" w:rsidRPr="007E5EAD">
        <w:rPr>
          <w:rFonts w:ascii="Calibri" w:hAnsi="Calibri" w:cs="Calibri"/>
          <w:sz w:val="24"/>
          <w:shd w:val="clear" w:color="auto" w:fill="FFFFFF"/>
        </w:rPr>
        <w:t xml:space="preserve"> state that effective policing depends on policing that is “ethical and professional in the way that it respects, listens, responds, improves and serves the public.” </w:t>
      </w:r>
    </w:p>
    <w:p w14:paraId="0F87CB75" w14:textId="77777777" w:rsidR="00A3347A" w:rsidRDefault="00A3347A" w:rsidP="00340E9A">
      <w:pPr>
        <w:ind w:right="237"/>
        <w:jc w:val="both"/>
        <w:rPr>
          <w:rFonts w:ascii="Calibri" w:hAnsi="Calibri" w:cs="Calibri"/>
          <w:sz w:val="24"/>
          <w:shd w:val="clear" w:color="auto" w:fill="FFFFFF"/>
        </w:rPr>
      </w:pPr>
    </w:p>
    <w:p w14:paraId="1AD46A8B" w14:textId="77777777" w:rsidR="00A42327" w:rsidRDefault="00A3347A" w:rsidP="00340E9A">
      <w:pPr>
        <w:ind w:right="237"/>
        <w:jc w:val="both"/>
        <w:rPr>
          <w:rFonts w:ascii="Calibri" w:hAnsi="Calibri" w:cs="Calibri"/>
          <w:sz w:val="24"/>
          <w:shd w:val="clear" w:color="auto" w:fill="FFFFFF"/>
        </w:rPr>
      </w:pPr>
      <w:r>
        <w:rPr>
          <w:rFonts w:ascii="Calibri" w:hAnsi="Calibri" w:cs="Calibri"/>
          <w:sz w:val="24"/>
          <w:shd w:val="clear" w:color="auto" w:fill="FFFFFF"/>
        </w:rPr>
        <w:t>In recent years, the Policing Education Qualifications Framework was introduced for the purpose of enabling police officers to achieve qualifications that have “meaning, credibility and transferability within and beyond policing” (College of Policing, 2016)</w:t>
      </w:r>
      <w:r w:rsidR="0014672F">
        <w:rPr>
          <w:rFonts w:ascii="Calibri" w:hAnsi="Calibri" w:cs="Calibri"/>
          <w:sz w:val="24"/>
          <w:shd w:val="clear" w:color="auto" w:fill="FFFFFF"/>
        </w:rPr>
        <w:t>.</w:t>
      </w:r>
      <w:r w:rsidR="002769C7">
        <w:rPr>
          <w:rFonts w:ascii="Calibri" w:hAnsi="Calibri" w:cs="Calibri"/>
          <w:sz w:val="24"/>
          <w:shd w:val="clear" w:color="auto" w:fill="FFFFFF"/>
        </w:rPr>
        <w:t xml:space="preserve"> There are now three different entry routes that an individual can choose from when joining the police to become a constable: pre-join degree in professional policing, degree holder entry programme and police constable degree apprenticeship (College of Policing, 2020)</w:t>
      </w:r>
      <w:r w:rsidR="00F303D4">
        <w:rPr>
          <w:rFonts w:ascii="Calibri" w:hAnsi="Calibri" w:cs="Calibri"/>
          <w:sz w:val="24"/>
          <w:shd w:val="clear" w:color="auto" w:fill="FFFFFF"/>
        </w:rPr>
        <w:t>.</w:t>
      </w:r>
      <w:r w:rsidR="00AC775D">
        <w:rPr>
          <w:rFonts w:ascii="Calibri" w:hAnsi="Calibri" w:cs="Calibri"/>
          <w:sz w:val="24"/>
          <w:shd w:val="clear" w:color="auto" w:fill="FFFFFF"/>
        </w:rPr>
        <w:t xml:space="preserve"> </w:t>
      </w:r>
    </w:p>
    <w:p w14:paraId="6B8A0F12" w14:textId="77777777" w:rsidR="00A42327" w:rsidRDefault="00A42327" w:rsidP="00340E9A">
      <w:pPr>
        <w:ind w:right="237"/>
        <w:jc w:val="both"/>
        <w:rPr>
          <w:rFonts w:ascii="Calibri" w:hAnsi="Calibri" w:cs="Calibri"/>
          <w:sz w:val="24"/>
          <w:shd w:val="clear" w:color="auto" w:fill="FFFFFF"/>
        </w:rPr>
      </w:pPr>
    </w:p>
    <w:p w14:paraId="5AAD1455" w14:textId="59A5CCF6" w:rsidR="00983CB4" w:rsidRDefault="00AC775D" w:rsidP="00340E9A">
      <w:pPr>
        <w:ind w:right="237"/>
        <w:jc w:val="both"/>
        <w:rPr>
          <w:rFonts w:ascii="Calibri" w:hAnsi="Calibri" w:cs="Calibri"/>
          <w:sz w:val="24"/>
          <w:shd w:val="clear" w:color="auto" w:fill="FFFFFF"/>
        </w:rPr>
      </w:pPr>
      <w:r>
        <w:rPr>
          <w:rFonts w:ascii="Calibri" w:hAnsi="Calibri" w:cs="Calibri"/>
          <w:sz w:val="24"/>
          <w:shd w:val="clear" w:color="auto" w:fill="FFFFFF"/>
        </w:rPr>
        <w:lastRenderedPageBreak/>
        <w:t xml:space="preserve">The new Policing Education Qualifications Framework was introduced to support the Policing Vision 2025 (Watkinson-Miley. </w:t>
      </w:r>
      <w:proofErr w:type="gramStart"/>
      <w:r>
        <w:rPr>
          <w:rFonts w:ascii="Calibri" w:hAnsi="Calibri" w:cs="Calibri"/>
          <w:sz w:val="24"/>
          <w:shd w:val="clear" w:color="auto" w:fill="FFFFFF"/>
        </w:rPr>
        <w:t>C, et al, 2022)</w:t>
      </w:r>
      <w:r w:rsidR="00A42327">
        <w:rPr>
          <w:rFonts w:ascii="Calibri" w:hAnsi="Calibri" w:cs="Calibri"/>
          <w:sz w:val="24"/>
          <w:shd w:val="clear" w:color="auto" w:fill="FFFFFF"/>
        </w:rPr>
        <w:t>.</w:t>
      </w:r>
      <w:proofErr w:type="gramEnd"/>
      <w:r w:rsidR="00A42327">
        <w:rPr>
          <w:rFonts w:ascii="Calibri" w:hAnsi="Calibri" w:cs="Calibri"/>
          <w:sz w:val="24"/>
          <w:shd w:val="clear" w:color="auto" w:fill="FFFFFF"/>
        </w:rPr>
        <w:t xml:space="preserve"> </w:t>
      </w:r>
      <w:r w:rsidR="00A51F2F">
        <w:rPr>
          <w:rFonts w:ascii="Calibri" w:hAnsi="Calibri" w:cs="Calibri"/>
          <w:sz w:val="24"/>
          <w:shd w:val="clear" w:color="auto" w:fill="FFFFFF"/>
        </w:rPr>
        <w:t>The Policing Vision 2025</w:t>
      </w:r>
      <w:r w:rsidR="00983CB4">
        <w:rPr>
          <w:rFonts w:ascii="Calibri" w:hAnsi="Calibri" w:cs="Calibri"/>
          <w:sz w:val="24"/>
          <w:shd w:val="clear" w:color="auto" w:fill="FFFFFF"/>
        </w:rPr>
        <w:t xml:space="preserve"> is the ambition to make “transformative changes across the whole of policing.” One of these changes is to support key aspects of policing training through academic accreditation which will make policing a more representative profession</w:t>
      </w:r>
      <w:r w:rsidR="002F7617">
        <w:rPr>
          <w:rFonts w:ascii="Calibri" w:hAnsi="Calibri" w:cs="Calibri"/>
          <w:sz w:val="24"/>
          <w:shd w:val="clear" w:color="auto" w:fill="FFFFFF"/>
        </w:rPr>
        <w:t xml:space="preserve"> by</w:t>
      </w:r>
      <w:r w:rsidR="00983CB4">
        <w:rPr>
          <w:rFonts w:ascii="Calibri" w:hAnsi="Calibri" w:cs="Calibri"/>
          <w:sz w:val="24"/>
          <w:shd w:val="clear" w:color="auto" w:fill="FFFFFF"/>
        </w:rPr>
        <w:t xml:space="preserve"> ensuring officers will have the right skills, powers and experience (College of Policing, </w:t>
      </w:r>
      <w:proofErr w:type="spellStart"/>
      <w:r w:rsidR="00983CB4">
        <w:rPr>
          <w:rFonts w:ascii="Calibri" w:hAnsi="Calibri" w:cs="Calibri"/>
          <w:sz w:val="24"/>
          <w:shd w:val="clear" w:color="auto" w:fill="FFFFFF"/>
        </w:rPr>
        <w:t>n.d</w:t>
      </w:r>
      <w:proofErr w:type="spellEnd"/>
      <w:r w:rsidR="00983CB4">
        <w:rPr>
          <w:rFonts w:ascii="Calibri" w:hAnsi="Calibri" w:cs="Calibri"/>
          <w:sz w:val="24"/>
          <w:shd w:val="clear" w:color="auto" w:fill="FFFFFF"/>
        </w:rPr>
        <w:t>)</w:t>
      </w:r>
    </w:p>
    <w:p w14:paraId="3C350E90" w14:textId="77777777" w:rsidR="00814C13" w:rsidRDefault="00814C13" w:rsidP="00340E9A">
      <w:pPr>
        <w:ind w:right="237"/>
        <w:jc w:val="both"/>
        <w:rPr>
          <w:rFonts w:ascii="Calibri" w:hAnsi="Calibri" w:cs="Calibri"/>
          <w:sz w:val="24"/>
          <w:shd w:val="clear" w:color="auto" w:fill="FFFFFF"/>
        </w:rPr>
      </w:pPr>
    </w:p>
    <w:p w14:paraId="5A7C7AEF" w14:textId="4AFF882C" w:rsidR="00814C13" w:rsidRDefault="00CD78E0" w:rsidP="00340E9A">
      <w:pPr>
        <w:ind w:right="237"/>
        <w:jc w:val="both"/>
        <w:rPr>
          <w:rFonts w:ascii="Calibri" w:hAnsi="Calibri" w:cs="Calibri"/>
          <w:sz w:val="24"/>
          <w:shd w:val="clear" w:color="auto" w:fill="FFFFFF"/>
        </w:rPr>
      </w:pPr>
      <w:r>
        <w:rPr>
          <w:rFonts w:ascii="Calibri" w:hAnsi="Calibri" w:cs="Calibri"/>
          <w:sz w:val="24"/>
          <w:shd w:val="clear" w:color="auto" w:fill="FFFFFF"/>
        </w:rPr>
        <w:t>It can be argued that the college of policing’s role in professionalis</w:t>
      </w:r>
      <w:r w:rsidR="00A06722">
        <w:rPr>
          <w:rFonts w:ascii="Calibri" w:hAnsi="Calibri" w:cs="Calibri"/>
          <w:sz w:val="24"/>
          <w:shd w:val="clear" w:color="auto" w:fill="FFFFFF"/>
        </w:rPr>
        <w:t xml:space="preserve">ing policing has been effective. It has been recognised that students involved in the new PEQF entry routes have developed academic skills that assist them </w:t>
      </w:r>
      <w:r w:rsidR="00C70691">
        <w:rPr>
          <w:rFonts w:ascii="Calibri" w:hAnsi="Calibri" w:cs="Calibri"/>
          <w:sz w:val="24"/>
          <w:shd w:val="clear" w:color="auto" w:fill="FFFFFF"/>
        </w:rPr>
        <w:t>with fulfilling their role as</w:t>
      </w:r>
      <w:r w:rsidR="004A6075">
        <w:rPr>
          <w:rFonts w:ascii="Calibri" w:hAnsi="Calibri" w:cs="Calibri"/>
          <w:sz w:val="24"/>
          <w:shd w:val="clear" w:color="auto" w:fill="FFFFFF"/>
        </w:rPr>
        <w:t xml:space="preserve"> a professional police officer. </w:t>
      </w:r>
      <w:r w:rsidR="009B092A">
        <w:rPr>
          <w:rFonts w:ascii="Calibri" w:hAnsi="Calibri" w:cs="Calibri"/>
          <w:sz w:val="24"/>
          <w:shd w:val="clear" w:color="auto" w:fill="FFFFFF"/>
        </w:rPr>
        <w:t xml:space="preserve">The College of Policing (2016) found that professional development partnered with higher education </w:t>
      </w:r>
      <w:r w:rsidR="00C70691">
        <w:rPr>
          <w:rFonts w:ascii="Calibri" w:hAnsi="Calibri" w:cs="Calibri"/>
          <w:sz w:val="24"/>
          <w:shd w:val="clear" w:color="auto" w:fill="FFFFFF"/>
        </w:rPr>
        <w:t>allow for</w:t>
      </w:r>
      <w:r w:rsidR="00B87BD3">
        <w:rPr>
          <w:rFonts w:ascii="Calibri" w:hAnsi="Calibri" w:cs="Calibri"/>
          <w:sz w:val="24"/>
          <w:shd w:val="clear" w:color="auto" w:fill="FFFFFF"/>
        </w:rPr>
        <w:t xml:space="preserve"> police officers</w:t>
      </w:r>
      <w:r w:rsidR="00C70691">
        <w:rPr>
          <w:rFonts w:ascii="Calibri" w:hAnsi="Calibri" w:cs="Calibri"/>
          <w:sz w:val="24"/>
          <w:shd w:val="clear" w:color="auto" w:fill="FFFFFF"/>
        </w:rPr>
        <w:t xml:space="preserve"> to be professional by means of being</w:t>
      </w:r>
      <w:r w:rsidR="00B87BD3">
        <w:rPr>
          <w:rFonts w:ascii="Calibri" w:hAnsi="Calibri" w:cs="Calibri"/>
          <w:sz w:val="24"/>
          <w:shd w:val="clear" w:color="auto" w:fill="FFFFFF"/>
        </w:rPr>
        <w:t xml:space="preserve"> critical thinkers, problem solvers and allow them to make independent decisions.</w:t>
      </w:r>
      <w:r w:rsidR="00C70691">
        <w:rPr>
          <w:rFonts w:ascii="Calibri" w:hAnsi="Calibri" w:cs="Calibri"/>
          <w:sz w:val="24"/>
          <w:shd w:val="clear" w:color="auto" w:fill="FFFFFF"/>
        </w:rPr>
        <w:t xml:space="preserve"> </w:t>
      </w:r>
      <w:r w:rsidR="00376E00">
        <w:rPr>
          <w:rFonts w:ascii="Calibri" w:hAnsi="Calibri" w:cs="Calibri"/>
          <w:sz w:val="24"/>
          <w:shd w:val="clear" w:color="auto" w:fill="FFFFFF"/>
        </w:rPr>
        <w:t xml:space="preserve">This means that professional police officers will </w:t>
      </w:r>
      <w:proofErr w:type="gramStart"/>
      <w:r w:rsidR="00376E00">
        <w:rPr>
          <w:rFonts w:ascii="Calibri" w:hAnsi="Calibri" w:cs="Calibri"/>
          <w:sz w:val="24"/>
          <w:shd w:val="clear" w:color="auto" w:fill="FFFFFF"/>
        </w:rPr>
        <w:t>be  able</w:t>
      </w:r>
      <w:proofErr w:type="gramEnd"/>
      <w:r w:rsidR="00376E00">
        <w:rPr>
          <w:rFonts w:ascii="Calibri" w:hAnsi="Calibri" w:cs="Calibri"/>
          <w:sz w:val="24"/>
          <w:shd w:val="clear" w:color="auto" w:fill="FFFFFF"/>
        </w:rPr>
        <w:t xml:space="preserve"> to work “more efficiently with less supervision.” </w:t>
      </w:r>
      <w:r w:rsidR="00C70691">
        <w:rPr>
          <w:rFonts w:ascii="Calibri" w:hAnsi="Calibri" w:cs="Calibri"/>
          <w:sz w:val="24"/>
          <w:shd w:val="clear" w:color="auto" w:fill="FFFFFF"/>
        </w:rPr>
        <w:t xml:space="preserve">Not only this, higher education </w:t>
      </w:r>
      <w:r w:rsidR="00F723DC">
        <w:rPr>
          <w:rFonts w:ascii="Calibri" w:hAnsi="Calibri" w:cs="Calibri"/>
          <w:sz w:val="24"/>
          <w:shd w:val="clear" w:color="auto" w:fill="FFFFFF"/>
        </w:rPr>
        <w:t xml:space="preserve">professionalises officers by developing attributes associated </w:t>
      </w:r>
      <w:r w:rsidR="00564799">
        <w:rPr>
          <w:rFonts w:ascii="Calibri" w:hAnsi="Calibri" w:cs="Calibri"/>
          <w:sz w:val="24"/>
          <w:shd w:val="clear" w:color="auto" w:fill="FFFFFF"/>
        </w:rPr>
        <w:t xml:space="preserve">with the Code of Ethics such as tolerance, empathy and moral and ethical reasoning. </w:t>
      </w:r>
    </w:p>
    <w:p w14:paraId="3000F580" w14:textId="77777777" w:rsidR="00826E4D" w:rsidRDefault="00826E4D" w:rsidP="00826E4D">
      <w:pPr>
        <w:ind w:right="237"/>
        <w:jc w:val="both"/>
        <w:rPr>
          <w:b/>
          <w:color w:val="7030A0"/>
          <w:sz w:val="24"/>
          <w:szCs w:val="24"/>
        </w:rPr>
      </w:pPr>
    </w:p>
    <w:p w14:paraId="2FD6F8DB" w14:textId="31115241" w:rsidR="00826E4D" w:rsidRPr="001F564B" w:rsidRDefault="00826E4D" w:rsidP="00826E4D">
      <w:pPr>
        <w:ind w:right="237"/>
        <w:jc w:val="both"/>
        <w:rPr>
          <w:rFonts w:asciiTheme="minorHAnsi" w:hAnsiTheme="minorHAnsi" w:cstheme="minorHAnsi"/>
          <w:color w:val="auto"/>
          <w:sz w:val="24"/>
          <w:szCs w:val="24"/>
        </w:rPr>
      </w:pPr>
      <w:r w:rsidRPr="001F564B">
        <w:rPr>
          <w:rFonts w:asciiTheme="minorHAnsi" w:hAnsiTheme="minorHAnsi" w:cstheme="minorHAnsi"/>
          <w:color w:val="auto"/>
          <w:sz w:val="24"/>
          <w:szCs w:val="24"/>
        </w:rPr>
        <w:t>As I am coming to the end of my final year</w:t>
      </w:r>
      <w:r w:rsidR="00AC585E" w:rsidRPr="001F564B">
        <w:rPr>
          <w:rFonts w:asciiTheme="minorHAnsi" w:hAnsiTheme="minorHAnsi" w:cstheme="minorHAnsi"/>
          <w:color w:val="auto"/>
          <w:sz w:val="24"/>
          <w:szCs w:val="24"/>
        </w:rPr>
        <w:t xml:space="preserve"> of probation, I have recognised that </w:t>
      </w:r>
      <w:r w:rsidR="00140BBD" w:rsidRPr="001F564B">
        <w:rPr>
          <w:rFonts w:asciiTheme="minorHAnsi" w:hAnsiTheme="minorHAnsi" w:cstheme="minorHAnsi"/>
          <w:color w:val="auto"/>
          <w:sz w:val="24"/>
          <w:szCs w:val="24"/>
        </w:rPr>
        <w:t xml:space="preserve">I am </w:t>
      </w:r>
      <w:r w:rsidR="00D235AC">
        <w:rPr>
          <w:rFonts w:asciiTheme="minorHAnsi" w:hAnsiTheme="minorHAnsi" w:cstheme="minorHAnsi"/>
          <w:color w:val="auto"/>
          <w:sz w:val="24"/>
          <w:szCs w:val="24"/>
        </w:rPr>
        <w:t xml:space="preserve">working </w:t>
      </w:r>
      <w:r w:rsidR="00140BBD" w:rsidRPr="001F564B">
        <w:rPr>
          <w:rFonts w:asciiTheme="minorHAnsi" w:hAnsiTheme="minorHAnsi" w:cstheme="minorHAnsi"/>
          <w:color w:val="auto"/>
          <w:sz w:val="24"/>
          <w:szCs w:val="24"/>
        </w:rPr>
        <w:t xml:space="preserve">to fulfil the role of a modern professional police officer by </w:t>
      </w:r>
      <w:r w:rsidR="00825D9D" w:rsidRPr="001F564B">
        <w:rPr>
          <w:rFonts w:asciiTheme="minorHAnsi" w:hAnsiTheme="minorHAnsi" w:cstheme="minorHAnsi"/>
          <w:color w:val="auto"/>
          <w:sz w:val="24"/>
          <w:szCs w:val="24"/>
        </w:rPr>
        <w:t xml:space="preserve">adhering to the code of ethics, </w:t>
      </w:r>
      <w:r w:rsidR="00D04890">
        <w:rPr>
          <w:rFonts w:asciiTheme="minorHAnsi" w:hAnsiTheme="minorHAnsi" w:cstheme="minorHAnsi"/>
          <w:color w:val="auto"/>
          <w:sz w:val="24"/>
          <w:szCs w:val="24"/>
        </w:rPr>
        <w:t>working towards a professional policing degree</w:t>
      </w:r>
      <w:r w:rsidR="00825D9D" w:rsidRPr="001F564B">
        <w:rPr>
          <w:rFonts w:asciiTheme="minorHAnsi" w:hAnsiTheme="minorHAnsi" w:cstheme="minorHAnsi"/>
          <w:color w:val="auto"/>
          <w:sz w:val="24"/>
          <w:szCs w:val="24"/>
        </w:rPr>
        <w:t xml:space="preserve"> and challenging behaviour that I deem to not be in line with the code of ethics. </w:t>
      </w:r>
    </w:p>
    <w:p w14:paraId="2681D8E1" w14:textId="77777777" w:rsidR="00826E4D" w:rsidRDefault="00826E4D" w:rsidP="00340E9A">
      <w:pPr>
        <w:ind w:right="237"/>
        <w:jc w:val="both"/>
        <w:rPr>
          <w:rFonts w:ascii="Calibri" w:hAnsi="Calibri" w:cs="Calibri"/>
          <w:sz w:val="24"/>
          <w:shd w:val="clear" w:color="auto" w:fill="FFFFFF"/>
        </w:rPr>
      </w:pPr>
    </w:p>
    <w:p w14:paraId="24D8E61F" w14:textId="7567037E" w:rsidR="00826E4D" w:rsidRDefault="00825D9D" w:rsidP="00340E9A">
      <w:pPr>
        <w:ind w:right="237"/>
        <w:jc w:val="both"/>
        <w:rPr>
          <w:rFonts w:ascii="Calibri" w:hAnsi="Calibri" w:cs="Calibri"/>
          <w:color w:val="auto"/>
          <w:sz w:val="24"/>
          <w:shd w:val="clear" w:color="auto" w:fill="FFFFFF"/>
        </w:rPr>
      </w:pPr>
      <w:r>
        <w:rPr>
          <w:rFonts w:ascii="Calibri" w:hAnsi="Calibri" w:cs="Calibri"/>
          <w:color w:val="auto"/>
          <w:sz w:val="24"/>
          <w:shd w:val="clear" w:color="auto" w:fill="FFFFFF"/>
        </w:rPr>
        <w:t xml:space="preserve">The code of ethics </w:t>
      </w:r>
      <w:r w:rsidR="001F564B">
        <w:rPr>
          <w:rFonts w:ascii="Calibri" w:hAnsi="Calibri" w:cs="Calibri"/>
          <w:color w:val="auto"/>
          <w:sz w:val="24"/>
          <w:shd w:val="clear" w:color="auto" w:fill="FFFFFF"/>
        </w:rPr>
        <w:t>in policing is made up of the ethical policing principles and the guidance for ethical and professional behaviour in policing. The ethical policing principles are courage, respect and empathy</w:t>
      </w:r>
      <w:r w:rsidR="00D235AC">
        <w:rPr>
          <w:rFonts w:ascii="Calibri" w:hAnsi="Calibri" w:cs="Calibri"/>
          <w:color w:val="auto"/>
          <w:sz w:val="24"/>
          <w:shd w:val="clear" w:color="auto" w:fill="FFFFFF"/>
        </w:rPr>
        <w:t>,</w:t>
      </w:r>
      <w:r w:rsidR="001F564B">
        <w:rPr>
          <w:rFonts w:ascii="Calibri" w:hAnsi="Calibri" w:cs="Calibri"/>
          <w:color w:val="auto"/>
          <w:sz w:val="24"/>
          <w:shd w:val="clear" w:color="auto" w:fill="FFFFFF"/>
        </w:rPr>
        <w:t xml:space="preserve"> and public service. The guidance for ethical and professional behaviour in policing provides police officers and staff with examples of what good policing looks like “by promoting professional conduct and decision making” (College of policing, 2024</w:t>
      </w:r>
      <w:r w:rsidR="00EF3FB6">
        <w:rPr>
          <w:rFonts w:ascii="Calibri" w:hAnsi="Calibri" w:cs="Calibri"/>
          <w:color w:val="auto"/>
          <w:sz w:val="24"/>
          <w:shd w:val="clear" w:color="auto" w:fill="FFFFFF"/>
        </w:rPr>
        <w:t>(d)</w:t>
      </w:r>
      <w:r w:rsidR="001F564B">
        <w:rPr>
          <w:rFonts w:ascii="Calibri" w:hAnsi="Calibri" w:cs="Calibri"/>
          <w:color w:val="auto"/>
          <w:sz w:val="24"/>
          <w:shd w:val="clear" w:color="auto" w:fill="FFFFFF"/>
        </w:rPr>
        <w:t>)</w:t>
      </w:r>
      <w:r w:rsidR="00D235AC">
        <w:rPr>
          <w:rFonts w:ascii="Calibri" w:hAnsi="Calibri" w:cs="Calibri"/>
          <w:color w:val="auto"/>
          <w:sz w:val="24"/>
          <w:shd w:val="clear" w:color="auto" w:fill="FFFFFF"/>
        </w:rPr>
        <w:t xml:space="preserve">. </w:t>
      </w:r>
    </w:p>
    <w:p w14:paraId="7F4AD8AB" w14:textId="77777777" w:rsidR="00D235AC" w:rsidRDefault="00D235AC" w:rsidP="00340E9A">
      <w:pPr>
        <w:ind w:right="237"/>
        <w:jc w:val="both"/>
        <w:rPr>
          <w:rFonts w:ascii="Calibri" w:hAnsi="Calibri" w:cs="Calibri"/>
          <w:color w:val="auto"/>
          <w:sz w:val="24"/>
          <w:shd w:val="clear" w:color="auto" w:fill="FFFFFF"/>
        </w:rPr>
      </w:pPr>
    </w:p>
    <w:p w14:paraId="1679B0CB" w14:textId="53AF587F" w:rsidR="00884793" w:rsidRDefault="00D235AC" w:rsidP="00340E9A">
      <w:pPr>
        <w:ind w:right="237"/>
        <w:jc w:val="both"/>
        <w:rPr>
          <w:rFonts w:ascii="Calibri" w:hAnsi="Calibri" w:cs="Calibri"/>
          <w:color w:val="auto"/>
          <w:sz w:val="24"/>
          <w:shd w:val="clear" w:color="auto" w:fill="FFFFFF"/>
        </w:rPr>
      </w:pPr>
      <w:r>
        <w:rPr>
          <w:rFonts w:ascii="Calibri" w:hAnsi="Calibri" w:cs="Calibri"/>
          <w:color w:val="auto"/>
          <w:sz w:val="24"/>
          <w:shd w:val="clear" w:color="auto" w:fill="FFFFFF"/>
        </w:rPr>
        <w:t>Throughout my probationary period, I</w:t>
      </w:r>
      <w:r w:rsidR="00D04890">
        <w:rPr>
          <w:rFonts w:ascii="Calibri" w:hAnsi="Calibri" w:cs="Calibri"/>
          <w:color w:val="auto"/>
          <w:sz w:val="24"/>
          <w:shd w:val="clear" w:color="auto" w:fill="FFFFFF"/>
        </w:rPr>
        <w:t xml:space="preserve"> have been working towards my professional policing degree. The degree was introduced to develop officers’ knowledge and skills </w:t>
      </w:r>
      <w:r w:rsidR="007E68CA">
        <w:rPr>
          <w:rFonts w:ascii="Calibri" w:hAnsi="Calibri" w:cs="Calibri"/>
          <w:color w:val="auto"/>
          <w:sz w:val="24"/>
          <w:shd w:val="clear" w:color="auto" w:fill="FFFFFF"/>
        </w:rPr>
        <w:t xml:space="preserve">to reassure the public that their local police officers will have an up to standard level of training (Strong. </w:t>
      </w:r>
      <w:proofErr w:type="gramStart"/>
      <w:r w:rsidR="007E68CA">
        <w:rPr>
          <w:rFonts w:ascii="Calibri" w:hAnsi="Calibri" w:cs="Calibri"/>
          <w:color w:val="auto"/>
          <w:sz w:val="24"/>
          <w:shd w:val="clear" w:color="auto" w:fill="FFFFFF"/>
        </w:rPr>
        <w:t>J, 2019).</w:t>
      </w:r>
      <w:proofErr w:type="gramEnd"/>
      <w:r w:rsidR="007E68CA">
        <w:rPr>
          <w:rFonts w:ascii="Calibri" w:hAnsi="Calibri" w:cs="Calibri"/>
          <w:color w:val="auto"/>
          <w:sz w:val="24"/>
          <w:shd w:val="clear" w:color="auto" w:fill="FFFFFF"/>
        </w:rPr>
        <w:t xml:space="preserve"> In completing my university assignments and workbooks, I have obtained knowledge</w:t>
      </w:r>
      <w:r w:rsidR="00B1208D">
        <w:rPr>
          <w:rFonts w:ascii="Calibri" w:hAnsi="Calibri" w:cs="Calibri"/>
          <w:color w:val="auto"/>
          <w:sz w:val="24"/>
          <w:shd w:val="clear" w:color="auto" w:fill="FFFFFF"/>
        </w:rPr>
        <w:t xml:space="preserve"> and a greater understanding</w:t>
      </w:r>
      <w:r w:rsidR="007E68CA">
        <w:rPr>
          <w:rFonts w:ascii="Calibri" w:hAnsi="Calibri" w:cs="Calibri"/>
          <w:color w:val="auto"/>
          <w:sz w:val="24"/>
          <w:shd w:val="clear" w:color="auto" w:fill="FFFFFF"/>
        </w:rPr>
        <w:t xml:space="preserve"> of </w:t>
      </w:r>
      <w:r w:rsidR="00037C53">
        <w:rPr>
          <w:rFonts w:ascii="Calibri" w:hAnsi="Calibri" w:cs="Calibri"/>
          <w:color w:val="auto"/>
          <w:sz w:val="24"/>
          <w:shd w:val="clear" w:color="auto" w:fill="FFFFFF"/>
        </w:rPr>
        <w:t>not only policing policies</w:t>
      </w:r>
      <w:r w:rsidR="00B1208D">
        <w:rPr>
          <w:rFonts w:ascii="Calibri" w:hAnsi="Calibri" w:cs="Calibri"/>
          <w:color w:val="auto"/>
          <w:sz w:val="24"/>
          <w:shd w:val="clear" w:color="auto" w:fill="FFFFFF"/>
        </w:rPr>
        <w:t xml:space="preserve"> and legislation</w:t>
      </w:r>
      <w:r w:rsidR="00037C53">
        <w:rPr>
          <w:rFonts w:ascii="Calibri" w:hAnsi="Calibri" w:cs="Calibri"/>
          <w:color w:val="auto"/>
          <w:sz w:val="24"/>
          <w:shd w:val="clear" w:color="auto" w:fill="FFFFFF"/>
        </w:rPr>
        <w:t xml:space="preserve">, </w:t>
      </w:r>
      <w:r w:rsidR="00B1208D">
        <w:rPr>
          <w:rFonts w:ascii="Calibri" w:hAnsi="Calibri" w:cs="Calibri"/>
          <w:color w:val="auto"/>
          <w:sz w:val="24"/>
          <w:shd w:val="clear" w:color="auto" w:fill="FFFFFF"/>
        </w:rPr>
        <w:t>but the national policies and partner agencies that police rely on in order to manage offenders and safeguard victims.</w:t>
      </w:r>
    </w:p>
    <w:p w14:paraId="55801E82" w14:textId="77777777" w:rsidR="00884793" w:rsidRPr="00826E4D" w:rsidRDefault="00884793" w:rsidP="00340E9A">
      <w:pPr>
        <w:ind w:right="237"/>
        <w:jc w:val="both"/>
        <w:rPr>
          <w:rFonts w:ascii="Calibri" w:hAnsi="Calibri" w:cs="Calibri"/>
          <w:color w:val="auto"/>
          <w:sz w:val="24"/>
          <w:shd w:val="clear" w:color="auto" w:fill="FFFFFF"/>
        </w:rPr>
      </w:pPr>
    </w:p>
    <w:p w14:paraId="450EDF62" w14:textId="77777777" w:rsidR="00376E00" w:rsidRDefault="00376E00" w:rsidP="00340E9A">
      <w:pPr>
        <w:ind w:right="237"/>
        <w:jc w:val="both"/>
        <w:rPr>
          <w:rFonts w:ascii="Calibri" w:hAnsi="Calibri" w:cs="Calibri"/>
          <w:sz w:val="24"/>
          <w:shd w:val="clear" w:color="auto" w:fill="FFFFFF"/>
        </w:rPr>
      </w:pPr>
    </w:p>
    <w:p w14:paraId="669C8E89" w14:textId="4D7069B8" w:rsidR="00376E00" w:rsidRPr="00A3347A" w:rsidRDefault="00376E00" w:rsidP="00340E9A">
      <w:pPr>
        <w:ind w:right="237"/>
        <w:jc w:val="both"/>
        <w:rPr>
          <w:rFonts w:ascii="Calibri" w:hAnsi="Calibri" w:cs="Calibri"/>
          <w:sz w:val="24"/>
          <w:shd w:val="clear" w:color="auto" w:fill="FFFFFF"/>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1BB99896" w14:textId="77777777" w:rsidR="007E1ECE" w:rsidRDefault="007E1ECE" w:rsidP="00340E9A">
      <w:pPr>
        <w:ind w:right="237"/>
        <w:jc w:val="both"/>
        <w:rPr>
          <w:sz w:val="24"/>
          <w:szCs w:val="24"/>
        </w:rPr>
      </w:pPr>
    </w:p>
    <w:p w14:paraId="3A1F696A" w14:textId="77777777" w:rsidR="007E1ECE" w:rsidRPr="00270EEB" w:rsidRDefault="007E1ECE" w:rsidP="00340E9A">
      <w:pPr>
        <w:ind w:right="237"/>
        <w:jc w:val="both"/>
        <w:rPr>
          <w:sz w:val="24"/>
          <w:szCs w:val="24"/>
        </w:rPr>
      </w:pPr>
    </w:p>
    <w:p w14:paraId="4685F896" w14:textId="77777777"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UK police forces have been using social media as a means to communicate more efficiently with the public for many years. Individual forces and even officers now have Facebook pages, Instagram accounts and Twitter accounts. Around 80% of UK police forces use Face book or Twitter to interact with the public (London Assembly, 2013)</w:t>
      </w:r>
    </w:p>
    <w:p w14:paraId="1C9E77CC" w14:textId="77777777"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 </w:t>
      </w:r>
    </w:p>
    <w:p w14:paraId="066696C5" w14:textId="77777777"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The benefits of police forces using social media are substantial. It provides police forces with the ability to swiftly reach the wider public with important information and what is going on in their area. Ian Hopkins, former Greater Manchester Police Chief Constable, said, “There are some hugely productive uses of social media that support crime reduction and detection. The speed and reach it gives us is a very powerful tool.” (NPCC, 2014)</w:t>
      </w:r>
    </w:p>
    <w:p w14:paraId="28B2A5E3" w14:textId="77777777"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 </w:t>
      </w:r>
    </w:p>
    <w:p w14:paraId="6892B048" w14:textId="77777777"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The Police Foundation (2014) suggest that using social media “may enable the police to engage with ‘hard to reach’ groups.” This is a benefit for the police because it is another way for these groups to get in touch with police in a way that may be more comfortable for them. For example, The London Assembly (2013) found that younger people have shown a preference for their contact with police to be conducted via the internet.</w:t>
      </w:r>
    </w:p>
    <w:p w14:paraId="5E81AA8C" w14:textId="77777777"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 </w:t>
      </w:r>
    </w:p>
    <w:p w14:paraId="2F78A862" w14:textId="77777777"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During the Coronavirus pandemic a few years ago, social media played a huge part in maintaining contact between police and the public. Ralph. L, et al (2022) suggest that because the public weren’t coming face to face with police as often, police had to use social media a lot more than previously. This allowed the police to maintain their relationship with the police and reminded the public that the police were “still going out doing drug warrants and things like that.”</w:t>
      </w:r>
    </w:p>
    <w:p w14:paraId="607A0D29" w14:textId="77777777" w:rsidR="00AA666E" w:rsidRDefault="00AA666E" w:rsidP="00340E9A">
      <w:pPr>
        <w:ind w:right="237"/>
        <w:jc w:val="both"/>
        <w:rPr>
          <w:sz w:val="24"/>
          <w:szCs w:val="24"/>
        </w:rPr>
      </w:pPr>
    </w:p>
    <w:p w14:paraId="4557CCDD" w14:textId="2A3BDC65" w:rsidR="008B28E7" w:rsidRPr="005E1BF6" w:rsidRDefault="005E1BF6" w:rsidP="00340E9A">
      <w:pPr>
        <w:ind w:right="237"/>
        <w:jc w:val="both"/>
        <w:rPr>
          <w:rFonts w:asciiTheme="minorHAnsi" w:hAnsiTheme="minorHAnsi" w:cstheme="minorHAnsi"/>
          <w:sz w:val="24"/>
          <w:szCs w:val="24"/>
        </w:rPr>
      </w:pPr>
      <w:r>
        <w:rPr>
          <w:rFonts w:asciiTheme="minorHAnsi" w:hAnsiTheme="minorHAnsi" w:cstheme="minorHAnsi"/>
          <w:sz w:val="24"/>
          <w:szCs w:val="24"/>
        </w:rPr>
        <w:t>Apart from using social media as a communication tool between the police and the public, it has also played a huge part in gathering intelligen</w:t>
      </w:r>
      <w:r w:rsidR="00690A2E">
        <w:rPr>
          <w:rFonts w:asciiTheme="minorHAnsi" w:hAnsiTheme="minorHAnsi" w:cstheme="minorHAnsi"/>
          <w:sz w:val="24"/>
          <w:szCs w:val="24"/>
        </w:rPr>
        <w:t xml:space="preserve">ce around potential suspects. </w:t>
      </w:r>
      <w:r w:rsidR="00191682">
        <w:rPr>
          <w:rFonts w:asciiTheme="minorHAnsi" w:hAnsiTheme="minorHAnsi" w:cstheme="minorHAnsi"/>
          <w:sz w:val="24"/>
          <w:szCs w:val="24"/>
        </w:rPr>
        <w:t xml:space="preserve">Digital information makes it difficult to “destroy or conceal enhances investigations” as social media offers “permanent, searchable, and remotely accessible archives of previously private details and occurrences” (Walsh. </w:t>
      </w:r>
      <w:proofErr w:type="gramStart"/>
      <w:r w:rsidR="00191682">
        <w:rPr>
          <w:rFonts w:asciiTheme="minorHAnsi" w:hAnsiTheme="minorHAnsi" w:cstheme="minorHAnsi"/>
          <w:sz w:val="24"/>
          <w:szCs w:val="24"/>
        </w:rPr>
        <w:t>JP, et al, 2019).</w:t>
      </w:r>
      <w:proofErr w:type="gramEnd"/>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 xml:space="preserve">Leadership and </w:t>
      </w:r>
      <w:proofErr w:type="spellStart"/>
      <w:r w:rsidRPr="35AC8E37">
        <w:rPr>
          <w:rStyle w:val="normaltextrun"/>
          <w:rFonts w:ascii="Arial" w:hAnsi="Arial" w:cs="Arial"/>
          <w:b/>
          <w:bCs/>
          <w:color w:val="000000" w:themeColor="text1"/>
        </w:rPr>
        <w:t>Teamworking</w:t>
      </w:r>
      <w:proofErr w:type="spellEnd"/>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BD85A7F" w14:textId="67A21C36" w:rsidR="00CA72EF" w:rsidRPr="00E32191" w:rsidRDefault="00CA72EF" w:rsidP="00340E9A">
      <w:pPr>
        <w:ind w:right="237"/>
        <w:jc w:val="both"/>
        <w:rPr>
          <w:color w:val="FF0000"/>
          <w:sz w:val="24"/>
          <w:szCs w:val="24"/>
        </w:rPr>
      </w:pPr>
    </w:p>
    <w:p w14:paraId="7FD39A42" w14:textId="77777777" w:rsidR="00025650" w:rsidRPr="00270EEB" w:rsidRDefault="00025650" w:rsidP="00340E9A">
      <w:pPr>
        <w:ind w:right="237"/>
        <w:jc w:val="both"/>
        <w:rPr>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97F02C5" w14:textId="512121A7" w:rsidR="00557B4C" w:rsidRPr="00E32191" w:rsidRDefault="003C458C" w:rsidP="00E32191">
      <w:pPr>
        <w:ind w:right="237"/>
        <w:jc w:val="both"/>
        <w:rPr>
          <w:b/>
          <w:sz w:val="24"/>
          <w:szCs w:val="24"/>
        </w:rPr>
      </w:pPr>
      <w:r w:rsidRPr="00450C83">
        <w:rPr>
          <w:b/>
          <w:sz w:val="24"/>
          <w:szCs w:val="24"/>
        </w:rPr>
        <w:t>ANSWER:</w:t>
      </w:r>
      <w:r w:rsidR="00557B4C" w:rsidRPr="00557B4C">
        <w:rPr>
          <w:rFonts w:ascii="Calibri" w:hAnsi="Calibri" w:cs="Calibri"/>
          <w:sz w:val="24"/>
          <w:szCs w:val="24"/>
        </w:rPr>
        <w:t> </w:t>
      </w:r>
    </w:p>
    <w:p w14:paraId="189A477D" w14:textId="77777777"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 </w:t>
      </w:r>
    </w:p>
    <w:p w14:paraId="71B54D11" w14:textId="28340764"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The college of policing (2024</w:t>
      </w:r>
      <w:proofErr w:type="gramStart"/>
      <w:r w:rsidR="0092300A">
        <w:rPr>
          <w:rFonts w:ascii="Calibri" w:hAnsi="Calibri" w:cs="Calibri"/>
          <w:sz w:val="24"/>
          <w:szCs w:val="24"/>
        </w:rPr>
        <w:t>)(</w:t>
      </w:r>
      <w:proofErr w:type="gramEnd"/>
      <w:r w:rsidR="0092300A">
        <w:rPr>
          <w:rFonts w:ascii="Calibri" w:hAnsi="Calibri" w:cs="Calibri"/>
          <w:sz w:val="24"/>
          <w:szCs w:val="24"/>
        </w:rPr>
        <w:t>a)</w:t>
      </w:r>
      <w:r w:rsidRPr="00557B4C">
        <w:rPr>
          <w:rFonts w:ascii="Calibri" w:hAnsi="Calibri" w:cs="Calibri"/>
          <w:sz w:val="24"/>
          <w:szCs w:val="24"/>
        </w:rPr>
        <w:t xml:space="preserve"> defines ‘mentoring’ as “where a more experienced or knowledgeable person offers, support, advice and guidance to help a less experiences person develop and progress.”</w:t>
      </w:r>
    </w:p>
    <w:p w14:paraId="535A6A07" w14:textId="77777777"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 </w:t>
      </w:r>
    </w:p>
    <w:p w14:paraId="4EA27B43" w14:textId="77777777"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The CIPD (2024) state that coaching “focuses on specific skills and goals, and may also have an impact on an individual’s personal attributes such as social interaction or confidence.”</w:t>
      </w:r>
    </w:p>
    <w:p w14:paraId="4A5FA8AF" w14:textId="77777777"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 </w:t>
      </w:r>
    </w:p>
    <w:p w14:paraId="52D71844" w14:textId="77777777"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At the beginning of my three year probation, I was allocated a tutor to guide me into my new role as a response officer. This tutor was my mentor </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67CCBC03" w14:textId="77777777" w:rsidR="00E32191" w:rsidRDefault="00E32191" w:rsidP="00340E9A">
      <w:pPr>
        <w:ind w:right="237"/>
        <w:jc w:val="both"/>
        <w:rPr>
          <w:b/>
          <w:sz w:val="24"/>
          <w:szCs w:val="24"/>
        </w:rPr>
      </w:pPr>
    </w:p>
    <w:p w14:paraId="3455A452" w14:textId="77777777" w:rsidR="00E32191" w:rsidRDefault="00E32191" w:rsidP="00340E9A">
      <w:pPr>
        <w:ind w:right="237"/>
        <w:jc w:val="both"/>
        <w:rPr>
          <w:b/>
          <w:sz w:val="24"/>
          <w:szCs w:val="24"/>
        </w:rPr>
      </w:pPr>
    </w:p>
    <w:p w14:paraId="0C43CBD3" w14:textId="77777777" w:rsidR="00E32191" w:rsidRPr="00E32191" w:rsidRDefault="00E32191" w:rsidP="00E32191">
      <w:pPr>
        <w:rPr>
          <w:rFonts w:asciiTheme="minorHAnsi" w:hAnsiTheme="minorHAnsi" w:cstheme="minorHAnsi"/>
          <w:sz w:val="24"/>
          <w:szCs w:val="24"/>
        </w:rPr>
      </w:pPr>
      <w:r w:rsidRPr="00E32191">
        <w:rPr>
          <w:rFonts w:asciiTheme="minorHAnsi" w:hAnsiTheme="minorHAnsi" w:cstheme="minorHAnsi"/>
          <w:sz w:val="24"/>
          <w:szCs w:val="24"/>
        </w:rPr>
        <w:t xml:space="preserve">College of policing (2024(c)) </w:t>
      </w:r>
      <w:r w:rsidRPr="00E32191">
        <w:rPr>
          <w:rFonts w:asciiTheme="minorHAnsi" w:hAnsiTheme="minorHAnsi" w:cstheme="minorHAnsi"/>
          <w:i/>
          <w:sz w:val="24"/>
          <w:szCs w:val="24"/>
        </w:rPr>
        <w:t>‘About us’</w:t>
      </w:r>
      <w:r w:rsidRPr="00E32191">
        <w:rPr>
          <w:rFonts w:asciiTheme="minorHAnsi" w:hAnsiTheme="minorHAnsi" w:cstheme="minorHAnsi"/>
          <w:sz w:val="24"/>
          <w:szCs w:val="24"/>
        </w:rPr>
        <w:t xml:space="preserve"> Available at: </w:t>
      </w:r>
      <w:hyperlink r:id="rId16" w:history="1">
        <w:r w:rsidRPr="00E32191">
          <w:rPr>
            <w:rStyle w:val="Hyperlink"/>
            <w:rFonts w:asciiTheme="minorHAnsi" w:hAnsiTheme="minorHAnsi" w:cstheme="minorHAnsi"/>
            <w:color w:val="auto"/>
            <w:sz w:val="24"/>
            <w:szCs w:val="24"/>
          </w:rPr>
          <w:t>www.college.police.uk/about</w:t>
        </w:r>
      </w:hyperlink>
      <w:r w:rsidRPr="00E32191">
        <w:rPr>
          <w:rFonts w:asciiTheme="minorHAnsi" w:hAnsiTheme="minorHAnsi" w:cstheme="minorHAnsi"/>
          <w:sz w:val="24"/>
          <w:szCs w:val="24"/>
        </w:rPr>
        <w:t xml:space="preserve">  (Accessed: 08/11/2024)</w:t>
      </w:r>
    </w:p>
    <w:p w14:paraId="1FEF25BC" w14:textId="77777777" w:rsidR="00E32191" w:rsidRPr="00E32191" w:rsidRDefault="00E32191" w:rsidP="00E32191">
      <w:pPr>
        <w:rPr>
          <w:rFonts w:asciiTheme="minorHAnsi" w:hAnsiTheme="minorHAnsi" w:cstheme="minorHAnsi"/>
          <w:sz w:val="24"/>
          <w:szCs w:val="24"/>
        </w:rPr>
      </w:pPr>
    </w:p>
    <w:p w14:paraId="34876D19" w14:textId="77777777" w:rsidR="00E32191" w:rsidRPr="00E32191" w:rsidRDefault="00E32191" w:rsidP="00E32191">
      <w:pPr>
        <w:rPr>
          <w:rFonts w:asciiTheme="minorHAnsi" w:hAnsiTheme="minorHAnsi" w:cstheme="minorHAnsi"/>
          <w:sz w:val="24"/>
          <w:szCs w:val="24"/>
        </w:rPr>
      </w:pPr>
      <w:r w:rsidRPr="00E32191">
        <w:rPr>
          <w:rFonts w:asciiTheme="minorHAnsi" w:hAnsiTheme="minorHAnsi" w:cstheme="minorHAnsi"/>
          <w:sz w:val="24"/>
          <w:szCs w:val="24"/>
        </w:rPr>
        <w:t xml:space="preserve">College of </w:t>
      </w:r>
      <w:proofErr w:type="gramStart"/>
      <w:r w:rsidRPr="00E32191">
        <w:rPr>
          <w:rFonts w:asciiTheme="minorHAnsi" w:hAnsiTheme="minorHAnsi" w:cstheme="minorHAnsi"/>
          <w:sz w:val="24"/>
          <w:szCs w:val="24"/>
        </w:rPr>
        <w:t>Policing</w:t>
      </w:r>
      <w:proofErr w:type="gramEnd"/>
      <w:r w:rsidRPr="00E32191">
        <w:rPr>
          <w:rFonts w:asciiTheme="minorHAnsi" w:hAnsiTheme="minorHAnsi" w:cstheme="minorHAnsi"/>
          <w:sz w:val="24"/>
          <w:szCs w:val="24"/>
        </w:rPr>
        <w:t xml:space="preserve"> (2024(d)) </w:t>
      </w:r>
      <w:r w:rsidRPr="00E32191">
        <w:rPr>
          <w:rFonts w:asciiTheme="minorHAnsi" w:hAnsiTheme="minorHAnsi" w:cstheme="minorHAnsi"/>
          <w:i/>
          <w:sz w:val="24"/>
          <w:szCs w:val="24"/>
        </w:rPr>
        <w:t xml:space="preserve">‘Code of Ethics’ </w:t>
      </w:r>
      <w:r w:rsidRPr="00E32191">
        <w:rPr>
          <w:rFonts w:asciiTheme="minorHAnsi" w:hAnsiTheme="minorHAnsi" w:cstheme="minorHAnsi"/>
          <w:sz w:val="24"/>
          <w:szCs w:val="24"/>
        </w:rPr>
        <w:t>Available at: www.college.police.uk/ethics/code-of-ethics (Accessed: 13/12/2024)</w:t>
      </w:r>
    </w:p>
    <w:p w14:paraId="4A711CB7" w14:textId="77777777" w:rsidR="00E32191" w:rsidRPr="00E32191" w:rsidRDefault="00E32191" w:rsidP="00E32191">
      <w:pPr>
        <w:rPr>
          <w:rFonts w:asciiTheme="minorHAnsi" w:hAnsiTheme="minorHAnsi" w:cstheme="minorHAnsi"/>
          <w:sz w:val="24"/>
          <w:szCs w:val="24"/>
        </w:rPr>
      </w:pPr>
    </w:p>
    <w:p w14:paraId="70678101" w14:textId="77777777" w:rsidR="00E32191" w:rsidRPr="00E32191" w:rsidRDefault="00E32191" w:rsidP="00E32191">
      <w:pPr>
        <w:shd w:val="clear" w:color="auto" w:fill="FFFFFF"/>
        <w:spacing w:after="160"/>
        <w:jc w:val="both"/>
        <w:rPr>
          <w:rFonts w:asciiTheme="minorHAnsi" w:hAnsiTheme="minorHAnsi" w:cstheme="minorHAnsi"/>
          <w:sz w:val="24"/>
          <w:szCs w:val="24"/>
        </w:rPr>
      </w:pPr>
      <w:r w:rsidRPr="00E32191">
        <w:rPr>
          <w:rFonts w:asciiTheme="minorHAnsi" w:hAnsiTheme="minorHAnsi" w:cstheme="minorHAnsi"/>
          <w:sz w:val="24"/>
          <w:szCs w:val="24"/>
        </w:rPr>
        <w:t xml:space="preserve">College of Policing (2022) </w:t>
      </w:r>
      <w:r w:rsidRPr="00E32191">
        <w:rPr>
          <w:rFonts w:asciiTheme="minorHAnsi" w:hAnsiTheme="minorHAnsi" w:cstheme="minorHAnsi"/>
          <w:i/>
          <w:iCs/>
          <w:sz w:val="24"/>
          <w:szCs w:val="24"/>
          <w:bdr w:val="none" w:sz="0" w:space="0" w:color="auto" w:frame="1"/>
        </w:rPr>
        <w:t>‘Fundamental review of the college of policing’</w:t>
      </w:r>
      <w:r w:rsidRPr="00E32191">
        <w:rPr>
          <w:rFonts w:asciiTheme="minorHAnsi" w:hAnsiTheme="minorHAnsi" w:cstheme="minorHAnsi"/>
          <w:sz w:val="24"/>
          <w:szCs w:val="24"/>
        </w:rPr>
        <w:t xml:space="preserve"> Available at: </w:t>
      </w:r>
      <w:r w:rsidRPr="00E32191">
        <w:rPr>
          <w:rFonts w:asciiTheme="minorHAnsi" w:hAnsiTheme="minorHAnsi" w:cstheme="minorHAnsi"/>
          <w:sz w:val="24"/>
          <w:szCs w:val="24"/>
          <w:bdr w:val="none" w:sz="0" w:space="0" w:color="auto" w:frame="1"/>
        </w:rPr>
        <w:t>https://assets.college.police.uk/s3fs-public/2022-02/Fundamental-review-of-the-College-of-</w:t>
      </w:r>
      <w:proofErr w:type="gramStart"/>
      <w:r w:rsidRPr="00E32191">
        <w:rPr>
          <w:rFonts w:asciiTheme="minorHAnsi" w:hAnsiTheme="minorHAnsi" w:cstheme="minorHAnsi"/>
          <w:sz w:val="24"/>
          <w:szCs w:val="24"/>
          <w:bdr w:val="none" w:sz="0" w:space="0" w:color="auto" w:frame="1"/>
        </w:rPr>
        <w:t>Policing.pdf  (</w:t>
      </w:r>
      <w:proofErr w:type="gramEnd"/>
      <w:r w:rsidRPr="00E32191">
        <w:rPr>
          <w:rFonts w:asciiTheme="minorHAnsi" w:hAnsiTheme="minorHAnsi" w:cstheme="minorHAnsi"/>
          <w:sz w:val="24"/>
          <w:szCs w:val="24"/>
          <w:bdr w:val="none" w:sz="0" w:space="0" w:color="auto" w:frame="1"/>
        </w:rPr>
        <w:t>Accessed: 08/11/2024)</w:t>
      </w:r>
    </w:p>
    <w:p w14:paraId="4DCCEC1D" w14:textId="77777777" w:rsidR="00E32191" w:rsidRDefault="00E32191" w:rsidP="00E32191">
      <w:pPr>
        <w:shd w:val="clear" w:color="auto" w:fill="FFFFFF"/>
        <w:spacing w:after="160"/>
        <w:rPr>
          <w:rFonts w:ascii="Calibri" w:hAnsi="Calibri" w:cs="Calibri"/>
          <w:sz w:val="24"/>
          <w:szCs w:val="24"/>
        </w:rPr>
      </w:pPr>
      <w:r w:rsidRPr="00EA5DCD">
        <w:rPr>
          <w:rFonts w:ascii="Calibri" w:hAnsi="Calibri" w:cs="Calibri"/>
          <w:sz w:val="24"/>
          <w:szCs w:val="24"/>
        </w:rPr>
        <w:t> </w:t>
      </w:r>
      <w:bookmarkStart w:id="0" w:name="_GoBack"/>
      <w:bookmarkEnd w:id="0"/>
    </w:p>
    <w:p w14:paraId="498AEBFA" w14:textId="77777777" w:rsidR="00E32191" w:rsidRPr="00EA5DCD" w:rsidRDefault="00E32191" w:rsidP="00E32191">
      <w:pPr>
        <w:shd w:val="clear" w:color="auto" w:fill="FFFFFF"/>
        <w:spacing w:after="160"/>
        <w:rPr>
          <w:rFonts w:ascii="Calibri" w:hAnsi="Calibri" w:cs="Calibri"/>
          <w:sz w:val="24"/>
          <w:szCs w:val="24"/>
        </w:rPr>
      </w:pPr>
      <w:r>
        <w:rPr>
          <w:rFonts w:ascii="Calibri" w:hAnsi="Calibri" w:cs="Calibri"/>
          <w:sz w:val="24"/>
          <w:szCs w:val="24"/>
        </w:rPr>
        <w:t>College of policing (2024</w:t>
      </w:r>
      <w:proofErr w:type="gramStart"/>
      <w:r>
        <w:rPr>
          <w:rFonts w:ascii="Calibri" w:hAnsi="Calibri" w:cs="Calibri"/>
          <w:sz w:val="24"/>
          <w:szCs w:val="24"/>
        </w:rPr>
        <w:t>)(</w:t>
      </w:r>
      <w:proofErr w:type="gramEnd"/>
      <w:r>
        <w:rPr>
          <w:rFonts w:ascii="Calibri" w:hAnsi="Calibri" w:cs="Calibri"/>
          <w:sz w:val="24"/>
          <w:szCs w:val="24"/>
        </w:rPr>
        <w:t xml:space="preserve">b) </w:t>
      </w:r>
      <w:r w:rsidRPr="00EA5DCD">
        <w:rPr>
          <w:rFonts w:ascii="Calibri" w:hAnsi="Calibri" w:cs="Calibri"/>
          <w:i/>
          <w:sz w:val="24"/>
          <w:szCs w:val="24"/>
        </w:rPr>
        <w:t>‘Guidance for ethical and professional behaviour in policing’</w:t>
      </w:r>
      <w:r>
        <w:rPr>
          <w:rFonts w:ascii="Calibri" w:hAnsi="Calibri" w:cs="Calibri"/>
          <w:sz w:val="24"/>
          <w:szCs w:val="24"/>
        </w:rPr>
        <w:t xml:space="preserve"> Available at: </w:t>
      </w:r>
      <w:r w:rsidRPr="00EA5DCD">
        <w:rPr>
          <w:rFonts w:ascii="Calibri" w:hAnsi="Calibri" w:cs="Calibri"/>
          <w:sz w:val="24"/>
          <w:szCs w:val="24"/>
        </w:rPr>
        <w:t>www.college.police.uk/ethics/code-of-ethics/guidance</w:t>
      </w:r>
      <w:r>
        <w:rPr>
          <w:rFonts w:ascii="Calibri" w:hAnsi="Calibri" w:cs="Calibri"/>
          <w:sz w:val="24"/>
          <w:szCs w:val="24"/>
        </w:rPr>
        <w:t xml:space="preserve"> (Accessed: 02/11/2024)</w:t>
      </w:r>
    </w:p>
    <w:p w14:paraId="718BAEAF" w14:textId="77777777" w:rsidR="00E32191" w:rsidRPr="00EA5DCD" w:rsidRDefault="00E32191" w:rsidP="00E32191">
      <w:pPr>
        <w:shd w:val="clear" w:color="auto" w:fill="FFFFFF"/>
        <w:spacing w:after="160"/>
        <w:rPr>
          <w:rFonts w:ascii="Calibri" w:hAnsi="Calibri" w:cs="Calibri"/>
          <w:sz w:val="24"/>
          <w:szCs w:val="24"/>
        </w:rPr>
      </w:pPr>
    </w:p>
    <w:p w14:paraId="16B959C0" w14:textId="77777777" w:rsidR="00E32191" w:rsidRDefault="00E32191" w:rsidP="00E32191">
      <w:pPr>
        <w:shd w:val="clear" w:color="auto" w:fill="FFFFFF"/>
        <w:spacing w:after="160"/>
        <w:rPr>
          <w:rFonts w:ascii="Calibri" w:hAnsi="Calibri" w:cs="Calibri"/>
          <w:sz w:val="24"/>
          <w:szCs w:val="24"/>
        </w:rPr>
      </w:pPr>
      <w:r w:rsidRPr="00EA5DCD">
        <w:rPr>
          <w:rFonts w:ascii="Calibri" w:hAnsi="Calibri" w:cs="Calibri"/>
          <w:sz w:val="24"/>
          <w:szCs w:val="24"/>
        </w:rPr>
        <w:t>College of policing (2024</w:t>
      </w:r>
      <w:proofErr w:type="gramStart"/>
      <w:r w:rsidRPr="00EA5DCD">
        <w:rPr>
          <w:rFonts w:ascii="Calibri" w:hAnsi="Calibri" w:cs="Calibri"/>
          <w:sz w:val="24"/>
          <w:szCs w:val="24"/>
        </w:rPr>
        <w:t>)</w:t>
      </w:r>
      <w:r>
        <w:rPr>
          <w:rFonts w:ascii="Calibri" w:hAnsi="Calibri" w:cs="Calibri"/>
          <w:sz w:val="24"/>
          <w:szCs w:val="24"/>
        </w:rPr>
        <w:t>(</w:t>
      </w:r>
      <w:proofErr w:type="gramEnd"/>
      <w:r>
        <w:rPr>
          <w:rFonts w:ascii="Calibri" w:hAnsi="Calibri" w:cs="Calibri"/>
          <w:sz w:val="24"/>
          <w:szCs w:val="24"/>
        </w:rPr>
        <w:t>a)</w:t>
      </w:r>
      <w:r w:rsidRPr="00EA5DCD">
        <w:rPr>
          <w:rFonts w:ascii="Calibri" w:hAnsi="Calibri" w:cs="Calibri"/>
          <w:sz w:val="24"/>
          <w:szCs w:val="24"/>
        </w:rPr>
        <w:t xml:space="preserve"> </w:t>
      </w:r>
      <w:r>
        <w:rPr>
          <w:rFonts w:ascii="Calibri" w:hAnsi="Calibri" w:cs="Calibri"/>
          <w:sz w:val="24"/>
          <w:szCs w:val="24"/>
        </w:rPr>
        <w:t>‘</w:t>
      </w:r>
      <w:r w:rsidRPr="00EA5DCD">
        <w:rPr>
          <w:rFonts w:ascii="Calibri" w:hAnsi="Calibri" w:cs="Calibri"/>
          <w:i/>
          <w:iCs/>
          <w:sz w:val="24"/>
          <w:szCs w:val="24"/>
          <w:bdr w:val="none" w:sz="0" w:space="0" w:color="auto" w:frame="1"/>
        </w:rPr>
        <w:t>Mentoring</w:t>
      </w:r>
      <w:r>
        <w:rPr>
          <w:rFonts w:ascii="Calibri" w:hAnsi="Calibri" w:cs="Calibri"/>
          <w:i/>
          <w:iCs/>
          <w:sz w:val="24"/>
          <w:szCs w:val="24"/>
          <w:bdr w:val="none" w:sz="0" w:space="0" w:color="auto" w:frame="1"/>
        </w:rPr>
        <w:t>’</w:t>
      </w:r>
      <w:r w:rsidRPr="00EA5DCD">
        <w:rPr>
          <w:rFonts w:ascii="Calibri" w:hAnsi="Calibri" w:cs="Calibri"/>
          <w:i/>
          <w:iCs/>
          <w:sz w:val="24"/>
          <w:szCs w:val="24"/>
          <w:bdr w:val="none" w:sz="0" w:space="0" w:color="auto" w:frame="1"/>
        </w:rPr>
        <w:t xml:space="preserve">. </w:t>
      </w:r>
      <w:r w:rsidRPr="00EA5DCD">
        <w:rPr>
          <w:rFonts w:ascii="Calibri" w:hAnsi="Calibri" w:cs="Calibri"/>
          <w:sz w:val="24"/>
          <w:szCs w:val="24"/>
        </w:rPr>
        <w:t xml:space="preserve">Available at: </w:t>
      </w:r>
      <w:hyperlink r:id="rId17" w:tgtFrame="_blank" w:history="1">
        <w:r w:rsidRPr="00663585">
          <w:rPr>
            <w:rFonts w:ascii="Calibri" w:hAnsi="Calibri" w:cs="Calibri"/>
            <w:sz w:val="24"/>
            <w:szCs w:val="24"/>
            <w:bdr w:val="none" w:sz="0" w:space="0" w:color="auto" w:frame="1"/>
          </w:rPr>
          <w:t>https://www.college.police.uk/career-learning/support-for-career-development/mentoring</w:t>
        </w:r>
      </w:hyperlink>
      <w:r w:rsidRPr="00663585">
        <w:rPr>
          <w:rFonts w:ascii="Calibri" w:hAnsi="Calibri" w:cs="Calibri"/>
          <w:sz w:val="24"/>
          <w:szCs w:val="24"/>
        </w:rPr>
        <w:t xml:space="preserve"> </w:t>
      </w:r>
      <w:r w:rsidRPr="00EA5DCD">
        <w:rPr>
          <w:rFonts w:ascii="Calibri" w:hAnsi="Calibri" w:cs="Calibri"/>
          <w:sz w:val="24"/>
          <w:szCs w:val="24"/>
        </w:rPr>
        <w:t>(Accessed: 05/09/2024)</w:t>
      </w:r>
    </w:p>
    <w:p w14:paraId="5FB4DD0F" w14:textId="77777777" w:rsidR="00E32191" w:rsidRDefault="00E32191" w:rsidP="00E32191">
      <w:pPr>
        <w:shd w:val="clear" w:color="auto" w:fill="FFFFFF"/>
        <w:spacing w:after="160"/>
        <w:rPr>
          <w:rFonts w:ascii="Calibri" w:hAnsi="Calibri" w:cs="Calibri"/>
          <w:sz w:val="24"/>
          <w:szCs w:val="24"/>
        </w:rPr>
      </w:pPr>
    </w:p>
    <w:p w14:paraId="38917F23" w14:textId="77777777" w:rsidR="00E32191" w:rsidRDefault="00E32191" w:rsidP="00E32191">
      <w:pPr>
        <w:shd w:val="clear" w:color="auto" w:fill="FFFFFF"/>
        <w:spacing w:after="160"/>
        <w:rPr>
          <w:rFonts w:ascii="Calibri" w:hAnsi="Calibri" w:cs="Calibri"/>
          <w:sz w:val="24"/>
          <w:szCs w:val="24"/>
        </w:rPr>
      </w:pPr>
      <w:r>
        <w:rPr>
          <w:rFonts w:ascii="Calibri" w:hAnsi="Calibri" w:cs="Calibri"/>
          <w:sz w:val="24"/>
          <w:szCs w:val="24"/>
        </w:rPr>
        <w:t xml:space="preserve">College of policing (2016) </w:t>
      </w:r>
      <w:r w:rsidRPr="008D66B9">
        <w:rPr>
          <w:rFonts w:ascii="Calibri" w:hAnsi="Calibri" w:cs="Calibri"/>
          <w:i/>
          <w:sz w:val="24"/>
          <w:szCs w:val="24"/>
        </w:rPr>
        <w:t>‘Policing Education Qualifications Framework</w:t>
      </w:r>
      <w:r>
        <w:rPr>
          <w:rFonts w:ascii="Calibri" w:hAnsi="Calibri" w:cs="Calibri"/>
          <w:i/>
          <w:sz w:val="24"/>
          <w:szCs w:val="24"/>
        </w:rPr>
        <w:t>: Consultation</w:t>
      </w:r>
      <w:r w:rsidRPr="008D66B9">
        <w:rPr>
          <w:rFonts w:ascii="Calibri" w:hAnsi="Calibri" w:cs="Calibri"/>
          <w:i/>
          <w:sz w:val="24"/>
          <w:szCs w:val="24"/>
        </w:rPr>
        <w:t>’</w:t>
      </w:r>
      <w:r>
        <w:rPr>
          <w:rFonts w:ascii="Calibri" w:hAnsi="Calibri" w:cs="Calibri"/>
          <w:i/>
          <w:sz w:val="24"/>
          <w:szCs w:val="24"/>
        </w:rPr>
        <w:t xml:space="preserve"> </w:t>
      </w:r>
      <w:r>
        <w:rPr>
          <w:rFonts w:ascii="Calibri" w:hAnsi="Calibri" w:cs="Calibri"/>
          <w:sz w:val="24"/>
          <w:szCs w:val="24"/>
        </w:rPr>
        <w:t>College of Policing</w:t>
      </w:r>
    </w:p>
    <w:p w14:paraId="40C730C4" w14:textId="77777777" w:rsidR="00E32191" w:rsidRDefault="00E32191" w:rsidP="00E32191">
      <w:pPr>
        <w:shd w:val="clear" w:color="auto" w:fill="FFFFFF"/>
        <w:spacing w:after="160"/>
        <w:rPr>
          <w:rFonts w:ascii="Calibri" w:hAnsi="Calibri" w:cs="Calibri"/>
          <w:sz w:val="24"/>
          <w:szCs w:val="24"/>
        </w:rPr>
      </w:pPr>
    </w:p>
    <w:p w14:paraId="34A69AE2" w14:textId="77777777" w:rsidR="00E32191" w:rsidRDefault="00E32191" w:rsidP="00E32191">
      <w:pPr>
        <w:shd w:val="clear" w:color="auto" w:fill="FFFFFF"/>
        <w:spacing w:after="160"/>
        <w:rPr>
          <w:rFonts w:ascii="Calibri" w:hAnsi="Calibri" w:cs="Calibri"/>
          <w:sz w:val="24"/>
          <w:szCs w:val="24"/>
        </w:rPr>
      </w:pPr>
      <w:r>
        <w:rPr>
          <w:rFonts w:ascii="Calibri" w:hAnsi="Calibri" w:cs="Calibri"/>
          <w:sz w:val="24"/>
          <w:szCs w:val="24"/>
        </w:rPr>
        <w:t>College of policing (2020) ‘</w:t>
      </w:r>
      <w:r w:rsidRPr="008D66B9">
        <w:rPr>
          <w:rFonts w:ascii="Calibri" w:hAnsi="Calibri" w:cs="Calibri"/>
          <w:i/>
          <w:sz w:val="24"/>
          <w:szCs w:val="24"/>
        </w:rPr>
        <w:t>Policing Edu</w:t>
      </w:r>
      <w:r>
        <w:rPr>
          <w:rFonts w:ascii="Calibri" w:hAnsi="Calibri" w:cs="Calibri"/>
          <w:i/>
          <w:sz w:val="24"/>
          <w:szCs w:val="24"/>
        </w:rPr>
        <w:t xml:space="preserve">cation Qualifications Framework: Initial entry routes’ </w:t>
      </w:r>
      <w:r>
        <w:rPr>
          <w:rFonts w:ascii="Calibri" w:hAnsi="Calibri" w:cs="Calibri"/>
          <w:sz w:val="24"/>
          <w:szCs w:val="24"/>
        </w:rPr>
        <w:t>College of policing</w:t>
      </w:r>
    </w:p>
    <w:p w14:paraId="7690951C" w14:textId="77777777" w:rsidR="00E32191" w:rsidRDefault="00E32191" w:rsidP="00E32191">
      <w:pPr>
        <w:shd w:val="clear" w:color="auto" w:fill="FFFFFF"/>
        <w:spacing w:after="160"/>
        <w:rPr>
          <w:rFonts w:ascii="Calibri" w:hAnsi="Calibri" w:cs="Calibri"/>
          <w:sz w:val="24"/>
          <w:szCs w:val="24"/>
        </w:rPr>
      </w:pPr>
    </w:p>
    <w:p w14:paraId="23B5382D" w14:textId="77777777" w:rsidR="00E32191" w:rsidRPr="00E7529E" w:rsidRDefault="00E32191" w:rsidP="00E32191">
      <w:pPr>
        <w:shd w:val="clear" w:color="auto" w:fill="FFFFFF"/>
        <w:spacing w:after="160"/>
        <w:rPr>
          <w:rFonts w:ascii="Calibri" w:hAnsi="Calibri" w:cs="Calibri"/>
          <w:sz w:val="24"/>
          <w:szCs w:val="24"/>
        </w:rPr>
      </w:pPr>
      <w:r>
        <w:rPr>
          <w:rFonts w:ascii="Calibri" w:hAnsi="Calibri" w:cs="Calibri"/>
          <w:sz w:val="24"/>
          <w:szCs w:val="24"/>
        </w:rPr>
        <w:t>College of policing (</w:t>
      </w:r>
      <w:proofErr w:type="spellStart"/>
      <w:r>
        <w:rPr>
          <w:rFonts w:ascii="Calibri" w:hAnsi="Calibri" w:cs="Calibri"/>
          <w:sz w:val="24"/>
          <w:szCs w:val="24"/>
        </w:rPr>
        <w:t>n.d</w:t>
      </w:r>
      <w:proofErr w:type="spellEnd"/>
      <w:r>
        <w:rPr>
          <w:rFonts w:ascii="Calibri" w:hAnsi="Calibri" w:cs="Calibri"/>
          <w:sz w:val="24"/>
          <w:szCs w:val="24"/>
        </w:rPr>
        <w:t xml:space="preserve">) </w:t>
      </w:r>
      <w:r w:rsidRPr="00E7529E">
        <w:rPr>
          <w:rFonts w:ascii="Calibri" w:hAnsi="Calibri" w:cs="Calibri"/>
          <w:i/>
          <w:sz w:val="24"/>
          <w:szCs w:val="24"/>
        </w:rPr>
        <w:t>‘Policing Vision 2025’</w:t>
      </w:r>
      <w:r>
        <w:rPr>
          <w:rFonts w:ascii="Calibri" w:hAnsi="Calibri" w:cs="Calibri"/>
          <w:sz w:val="24"/>
          <w:szCs w:val="24"/>
        </w:rPr>
        <w:t>Association of Police and Crime Commissioners, National Police Chief’s Council</w:t>
      </w:r>
    </w:p>
    <w:p w14:paraId="7A38EA7D" w14:textId="77777777" w:rsidR="00E32191" w:rsidRPr="00EA5DCD" w:rsidRDefault="00E32191" w:rsidP="00E32191">
      <w:pPr>
        <w:shd w:val="clear" w:color="auto" w:fill="FFFFFF"/>
        <w:spacing w:after="160"/>
        <w:rPr>
          <w:rFonts w:ascii="Calibri" w:hAnsi="Calibri" w:cs="Calibri"/>
          <w:sz w:val="24"/>
          <w:szCs w:val="24"/>
        </w:rPr>
      </w:pPr>
      <w:r w:rsidRPr="00EA5DCD">
        <w:rPr>
          <w:rFonts w:ascii="Calibri" w:hAnsi="Calibri" w:cs="Calibri"/>
          <w:sz w:val="24"/>
          <w:szCs w:val="24"/>
        </w:rPr>
        <w:t> </w:t>
      </w:r>
    </w:p>
    <w:p w14:paraId="7488BCEF" w14:textId="77777777" w:rsidR="00E32191" w:rsidRPr="00EA5DCD" w:rsidRDefault="00E32191" w:rsidP="00E32191">
      <w:pPr>
        <w:shd w:val="clear" w:color="auto" w:fill="FFFFFF"/>
        <w:spacing w:after="160"/>
        <w:rPr>
          <w:rFonts w:ascii="Calibri" w:hAnsi="Calibri" w:cs="Calibri"/>
          <w:sz w:val="24"/>
          <w:szCs w:val="24"/>
        </w:rPr>
      </w:pPr>
      <w:proofErr w:type="gramStart"/>
      <w:r w:rsidRPr="00EA5DCD">
        <w:rPr>
          <w:rFonts w:ascii="Calibri" w:hAnsi="Calibri" w:cs="Calibri"/>
          <w:sz w:val="24"/>
          <w:szCs w:val="24"/>
        </w:rPr>
        <w:t xml:space="preserve">CIPD (2024) </w:t>
      </w:r>
      <w:r w:rsidRPr="00EA5DCD">
        <w:rPr>
          <w:rFonts w:ascii="Calibri" w:hAnsi="Calibri" w:cs="Calibri"/>
          <w:i/>
          <w:iCs/>
          <w:sz w:val="24"/>
          <w:szCs w:val="24"/>
          <w:bdr w:val="none" w:sz="0" w:space="0" w:color="auto" w:frame="1"/>
        </w:rPr>
        <w:t>Coaching and mentoring.</w:t>
      </w:r>
      <w:proofErr w:type="gramEnd"/>
      <w:r w:rsidRPr="00EA5DCD">
        <w:rPr>
          <w:rFonts w:ascii="Calibri" w:hAnsi="Calibri" w:cs="Calibri"/>
          <w:i/>
          <w:iCs/>
          <w:sz w:val="24"/>
          <w:szCs w:val="24"/>
          <w:bdr w:val="none" w:sz="0" w:space="0" w:color="auto" w:frame="1"/>
        </w:rPr>
        <w:t xml:space="preserve"> </w:t>
      </w:r>
      <w:r w:rsidRPr="00EA5DCD">
        <w:rPr>
          <w:rFonts w:ascii="Calibri" w:hAnsi="Calibri" w:cs="Calibri"/>
          <w:sz w:val="24"/>
          <w:szCs w:val="24"/>
        </w:rPr>
        <w:t xml:space="preserve">Available at: </w:t>
      </w:r>
      <w:hyperlink r:id="rId18" w:tgtFrame="_blank" w:history="1">
        <w:r w:rsidRPr="006E3D6E">
          <w:rPr>
            <w:rFonts w:ascii="Calibri" w:hAnsi="Calibri" w:cs="Calibri"/>
            <w:sz w:val="24"/>
            <w:szCs w:val="24"/>
            <w:bdr w:val="none" w:sz="0" w:space="0" w:color="auto" w:frame="1"/>
          </w:rPr>
          <w:t>https://www.cipd.org/uk/knowledge/factsheets/coaching-mentoring-factsheet/</w:t>
        </w:r>
      </w:hyperlink>
      <w:r w:rsidRPr="006E3D6E">
        <w:rPr>
          <w:rFonts w:ascii="Calibri" w:hAnsi="Calibri" w:cs="Calibri"/>
          <w:sz w:val="24"/>
          <w:szCs w:val="24"/>
        </w:rPr>
        <w:t>#</w:t>
      </w:r>
      <w:r w:rsidRPr="00EA5DCD">
        <w:rPr>
          <w:rFonts w:ascii="Calibri" w:hAnsi="Calibri" w:cs="Calibri"/>
          <w:sz w:val="24"/>
          <w:szCs w:val="24"/>
        </w:rPr>
        <w:t>what-are-coaching-and-mentoring (Accessed: 20/09/2024)</w:t>
      </w:r>
    </w:p>
    <w:p w14:paraId="3CC52305" w14:textId="77777777" w:rsidR="00E32191" w:rsidRPr="00EA5DCD" w:rsidRDefault="00E32191" w:rsidP="00E32191">
      <w:pPr>
        <w:shd w:val="clear" w:color="auto" w:fill="FFFFFF"/>
        <w:spacing w:after="160"/>
        <w:rPr>
          <w:rFonts w:ascii="Calibri" w:hAnsi="Calibri" w:cs="Calibri"/>
          <w:sz w:val="24"/>
          <w:szCs w:val="24"/>
        </w:rPr>
      </w:pPr>
      <w:r w:rsidRPr="00EA5DCD">
        <w:rPr>
          <w:rFonts w:ascii="Calibri" w:hAnsi="Calibri" w:cs="Calibri"/>
          <w:sz w:val="24"/>
          <w:szCs w:val="24"/>
        </w:rPr>
        <w:t> </w:t>
      </w:r>
    </w:p>
    <w:p w14:paraId="71DD5CF1" w14:textId="77777777" w:rsidR="00E32191" w:rsidRPr="00EA5DCD" w:rsidRDefault="00E32191" w:rsidP="00E32191">
      <w:pPr>
        <w:shd w:val="clear" w:color="auto" w:fill="FFFFFF"/>
        <w:spacing w:after="160"/>
        <w:rPr>
          <w:rFonts w:ascii="Calibri" w:hAnsi="Calibri" w:cs="Calibri"/>
          <w:sz w:val="24"/>
          <w:szCs w:val="24"/>
        </w:rPr>
      </w:pPr>
      <w:r w:rsidRPr="00EA5DCD">
        <w:rPr>
          <w:rFonts w:ascii="Calibri" w:hAnsi="Calibri" w:cs="Calibri"/>
          <w:sz w:val="24"/>
          <w:szCs w:val="24"/>
        </w:rPr>
        <w:lastRenderedPageBreak/>
        <w:t xml:space="preserve">London Assembly (2013) </w:t>
      </w:r>
      <w:r>
        <w:rPr>
          <w:rFonts w:ascii="Calibri" w:hAnsi="Calibri" w:cs="Calibri"/>
          <w:sz w:val="24"/>
          <w:szCs w:val="24"/>
        </w:rPr>
        <w:t>‘</w:t>
      </w:r>
      <w:proofErr w:type="gramStart"/>
      <w:r w:rsidRPr="00EA5DCD">
        <w:rPr>
          <w:rFonts w:ascii="Calibri" w:hAnsi="Calibri" w:cs="Calibri"/>
          <w:i/>
          <w:iCs/>
          <w:sz w:val="24"/>
          <w:szCs w:val="24"/>
          <w:bdr w:val="none" w:sz="0" w:space="0" w:color="auto" w:frame="1"/>
        </w:rPr>
        <w:t>Smart</w:t>
      </w:r>
      <w:proofErr w:type="gramEnd"/>
      <w:r w:rsidRPr="00EA5DCD">
        <w:rPr>
          <w:rFonts w:ascii="Calibri" w:hAnsi="Calibri" w:cs="Calibri"/>
          <w:i/>
          <w:iCs/>
          <w:sz w:val="24"/>
          <w:szCs w:val="24"/>
          <w:bdr w:val="none" w:sz="0" w:space="0" w:color="auto" w:frame="1"/>
        </w:rPr>
        <w:t xml:space="preserve"> policing: How the Metropolitan Police Service ca</w:t>
      </w:r>
      <w:r>
        <w:rPr>
          <w:rFonts w:ascii="Calibri" w:hAnsi="Calibri" w:cs="Calibri"/>
          <w:i/>
          <w:iCs/>
          <w:sz w:val="24"/>
          <w:szCs w:val="24"/>
          <w:bdr w:val="none" w:sz="0" w:space="0" w:color="auto" w:frame="1"/>
        </w:rPr>
        <w:t>n make better use of technology’.</w:t>
      </w:r>
      <w:r w:rsidRPr="00EA5DCD">
        <w:rPr>
          <w:rFonts w:ascii="Calibri" w:hAnsi="Calibri" w:cs="Calibri"/>
          <w:i/>
          <w:iCs/>
          <w:sz w:val="24"/>
          <w:szCs w:val="24"/>
          <w:bdr w:val="none" w:sz="0" w:space="0" w:color="auto" w:frame="1"/>
        </w:rPr>
        <w:t xml:space="preserve"> </w:t>
      </w:r>
      <w:r w:rsidRPr="00EA5DCD">
        <w:rPr>
          <w:rFonts w:ascii="Calibri" w:hAnsi="Calibri" w:cs="Calibri"/>
          <w:sz w:val="24"/>
          <w:szCs w:val="24"/>
        </w:rPr>
        <w:t>London: London Assembly.</w:t>
      </w:r>
    </w:p>
    <w:p w14:paraId="5443797E" w14:textId="77777777" w:rsidR="00E32191" w:rsidRDefault="00E32191" w:rsidP="00E32191">
      <w:pPr>
        <w:shd w:val="clear" w:color="auto" w:fill="FFFFFF"/>
        <w:spacing w:after="160"/>
        <w:rPr>
          <w:rFonts w:ascii="Calibri" w:hAnsi="Calibri" w:cs="Calibri"/>
          <w:sz w:val="24"/>
          <w:szCs w:val="24"/>
        </w:rPr>
      </w:pPr>
      <w:r w:rsidRPr="00EA5DCD">
        <w:rPr>
          <w:rFonts w:ascii="Calibri" w:hAnsi="Calibri" w:cs="Calibri"/>
          <w:sz w:val="24"/>
          <w:szCs w:val="24"/>
        </w:rPr>
        <w:t> </w:t>
      </w:r>
    </w:p>
    <w:p w14:paraId="3B98BF00" w14:textId="77777777" w:rsidR="00E32191" w:rsidRPr="00EA5DCD" w:rsidRDefault="00E32191" w:rsidP="00E32191">
      <w:pPr>
        <w:shd w:val="clear" w:color="auto" w:fill="FFFFFF"/>
        <w:spacing w:after="160"/>
        <w:rPr>
          <w:rFonts w:ascii="Calibri" w:hAnsi="Calibri" w:cs="Calibri"/>
          <w:sz w:val="24"/>
          <w:szCs w:val="24"/>
        </w:rPr>
      </w:pPr>
    </w:p>
    <w:p w14:paraId="6DE42FE0" w14:textId="77777777" w:rsidR="00E32191" w:rsidRPr="00EA5DCD" w:rsidRDefault="00E32191" w:rsidP="00E32191">
      <w:pPr>
        <w:shd w:val="clear" w:color="auto" w:fill="FFFFFF"/>
        <w:spacing w:after="160"/>
        <w:rPr>
          <w:rFonts w:ascii="Calibri" w:hAnsi="Calibri" w:cs="Calibri"/>
          <w:sz w:val="24"/>
          <w:szCs w:val="24"/>
        </w:rPr>
      </w:pPr>
      <w:r w:rsidRPr="00EA5DCD">
        <w:rPr>
          <w:rFonts w:ascii="Calibri" w:hAnsi="Calibri" w:cs="Calibri"/>
          <w:sz w:val="24"/>
          <w:szCs w:val="24"/>
        </w:rPr>
        <w:t xml:space="preserve">NPCC (2014) </w:t>
      </w:r>
      <w:r w:rsidRPr="00EA5DCD">
        <w:rPr>
          <w:rFonts w:ascii="Calibri" w:hAnsi="Calibri" w:cs="Calibri"/>
          <w:i/>
          <w:iCs/>
          <w:sz w:val="24"/>
          <w:szCs w:val="24"/>
          <w:bdr w:val="none" w:sz="0" w:space="0" w:color="auto" w:frame="1"/>
        </w:rPr>
        <w:t>social media is a powerful tool for police to engage with the public</w:t>
      </w:r>
      <w:r w:rsidRPr="00EA5DCD">
        <w:rPr>
          <w:rFonts w:ascii="Calibri" w:hAnsi="Calibri" w:cs="Calibri"/>
          <w:sz w:val="24"/>
          <w:szCs w:val="24"/>
        </w:rPr>
        <w:t>. Available at: https:// news.npcc.police.uk/releases/social-media-is-a-powerful-tool-for-police-to-engage-with-the-public    (Accessed: 20/09/2024)</w:t>
      </w:r>
    </w:p>
    <w:p w14:paraId="660D8C26" w14:textId="77777777" w:rsidR="00E32191" w:rsidRPr="00EA5DCD" w:rsidRDefault="00E32191" w:rsidP="00E32191">
      <w:pPr>
        <w:shd w:val="clear" w:color="auto" w:fill="FFFFFF"/>
        <w:spacing w:after="160"/>
        <w:rPr>
          <w:rFonts w:ascii="Calibri" w:hAnsi="Calibri" w:cs="Calibri"/>
          <w:sz w:val="24"/>
          <w:szCs w:val="24"/>
        </w:rPr>
      </w:pPr>
      <w:r w:rsidRPr="00EA5DCD">
        <w:rPr>
          <w:rFonts w:ascii="Calibri" w:hAnsi="Calibri" w:cs="Calibri"/>
          <w:sz w:val="24"/>
          <w:szCs w:val="24"/>
        </w:rPr>
        <w:t> </w:t>
      </w:r>
    </w:p>
    <w:p w14:paraId="30C67DAD" w14:textId="77777777" w:rsidR="00E32191" w:rsidRDefault="00E32191" w:rsidP="00E32191">
      <w:pPr>
        <w:shd w:val="clear" w:color="auto" w:fill="FFFFFF"/>
        <w:spacing w:after="160"/>
        <w:rPr>
          <w:rFonts w:ascii="Calibri" w:hAnsi="Calibri" w:cs="Calibri"/>
          <w:sz w:val="24"/>
          <w:szCs w:val="24"/>
        </w:rPr>
      </w:pPr>
      <w:r w:rsidRPr="00EA5DCD">
        <w:rPr>
          <w:rFonts w:ascii="Calibri" w:hAnsi="Calibri" w:cs="Calibri"/>
          <w:sz w:val="24"/>
          <w:szCs w:val="24"/>
        </w:rPr>
        <w:t>Ralph, L. et al. (2022)</w:t>
      </w:r>
      <w:r w:rsidRPr="00EA5DCD">
        <w:rPr>
          <w:rFonts w:ascii="Calibri" w:hAnsi="Calibri" w:cs="Calibri"/>
          <w:i/>
          <w:iCs/>
          <w:sz w:val="24"/>
          <w:szCs w:val="24"/>
          <w:bdr w:val="none" w:sz="0" w:space="0" w:color="auto" w:frame="1"/>
        </w:rPr>
        <w:t xml:space="preserve"> ‘Maintaining a police-citizen relations on social media during the COVID-19 pandemic’, </w:t>
      </w:r>
      <w:r w:rsidRPr="00EA5DCD">
        <w:rPr>
          <w:rFonts w:ascii="Calibri" w:hAnsi="Calibri" w:cs="Calibri"/>
          <w:sz w:val="24"/>
          <w:szCs w:val="24"/>
        </w:rPr>
        <w:t>Policing and Society</w:t>
      </w:r>
    </w:p>
    <w:p w14:paraId="49D01097" w14:textId="77777777" w:rsidR="00E32191" w:rsidRDefault="00E32191" w:rsidP="00E32191">
      <w:pPr>
        <w:shd w:val="clear" w:color="auto" w:fill="FFFFFF"/>
        <w:spacing w:after="160"/>
        <w:rPr>
          <w:rFonts w:ascii="Calibri" w:hAnsi="Calibri" w:cs="Calibri"/>
          <w:sz w:val="24"/>
          <w:szCs w:val="24"/>
        </w:rPr>
      </w:pPr>
    </w:p>
    <w:p w14:paraId="4E195A47" w14:textId="77777777" w:rsidR="00E32191" w:rsidRPr="008E7A9C" w:rsidRDefault="00E32191" w:rsidP="00E32191">
      <w:pPr>
        <w:shd w:val="clear" w:color="auto" w:fill="FFFFFF"/>
        <w:spacing w:after="160"/>
        <w:rPr>
          <w:rFonts w:ascii="Calibri" w:hAnsi="Calibri" w:cs="Calibri"/>
          <w:sz w:val="24"/>
          <w:szCs w:val="24"/>
        </w:rPr>
      </w:pPr>
      <w:proofErr w:type="gramStart"/>
      <w:r>
        <w:rPr>
          <w:rFonts w:ascii="Calibri" w:hAnsi="Calibri" w:cs="Calibri"/>
          <w:sz w:val="24"/>
          <w:szCs w:val="24"/>
        </w:rPr>
        <w:t>Strong.</w:t>
      </w:r>
      <w:proofErr w:type="gramEnd"/>
      <w:r>
        <w:rPr>
          <w:rFonts w:ascii="Calibri" w:hAnsi="Calibri" w:cs="Calibri"/>
          <w:sz w:val="24"/>
          <w:szCs w:val="24"/>
        </w:rPr>
        <w:t xml:space="preserve"> J (2019) </w:t>
      </w:r>
      <w:r w:rsidRPr="008E7A9C">
        <w:rPr>
          <w:rFonts w:ascii="Calibri" w:hAnsi="Calibri" w:cs="Calibri"/>
          <w:i/>
          <w:sz w:val="24"/>
          <w:szCs w:val="24"/>
        </w:rPr>
        <w:t xml:space="preserve">‘Policing Education Qualifications Framework (PEQF) </w:t>
      </w:r>
      <w:proofErr w:type="spellStart"/>
      <w:r w:rsidRPr="008E7A9C">
        <w:rPr>
          <w:rFonts w:ascii="Calibri" w:hAnsi="Calibri" w:cs="Calibri"/>
          <w:i/>
          <w:sz w:val="24"/>
          <w:szCs w:val="24"/>
        </w:rPr>
        <w:t>implementation’</w:t>
      </w:r>
      <w:r>
        <w:rPr>
          <w:rFonts w:ascii="Calibri" w:hAnsi="Calibri" w:cs="Calibri"/>
          <w:sz w:val="24"/>
          <w:szCs w:val="24"/>
        </w:rPr>
        <w:t>Police</w:t>
      </w:r>
      <w:proofErr w:type="spellEnd"/>
      <w:r>
        <w:rPr>
          <w:rFonts w:ascii="Calibri" w:hAnsi="Calibri" w:cs="Calibri"/>
          <w:sz w:val="24"/>
          <w:szCs w:val="24"/>
        </w:rPr>
        <w:t xml:space="preserve"> Federation</w:t>
      </w:r>
    </w:p>
    <w:p w14:paraId="3DA94570" w14:textId="77777777" w:rsidR="00E32191" w:rsidRPr="00EA5DCD" w:rsidRDefault="00E32191" w:rsidP="00E32191">
      <w:pPr>
        <w:shd w:val="clear" w:color="auto" w:fill="FFFFFF"/>
        <w:spacing w:after="160"/>
        <w:rPr>
          <w:rFonts w:ascii="Calibri" w:hAnsi="Calibri" w:cs="Calibri"/>
          <w:sz w:val="24"/>
          <w:szCs w:val="24"/>
        </w:rPr>
      </w:pPr>
      <w:r w:rsidRPr="00EA5DCD">
        <w:rPr>
          <w:rFonts w:ascii="Calibri" w:hAnsi="Calibri" w:cs="Calibri"/>
          <w:sz w:val="24"/>
          <w:szCs w:val="24"/>
        </w:rPr>
        <w:t> </w:t>
      </w:r>
    </w:p>
    <w:p w14:paraId="21D9A5E4" w14:textId="77777777" w:rsidR="00E32191" w:rsidRDefault="00E32191" w:rsidP="00E32191">
      <w:pPr>
        <w:shd w:val="clear" w:color="auto" w:fill="FFFFFF"/>
        <w:spacing w:after="160"/>
        <w:rPr>
          <w:rFonts w:ascii="Calibri" w:hAnsi="Calibri" w:cs="Calibri"/>
          <w:color w:val="0084D6"/>
          <w:sz w:val="24"/>
          <w:szCs w:val="24"/>
          <w:u w:val="single"/>
          <w:bdr w:val="none" w:sz="0" w:space="0" w:color="auto" w:frame="1"/>
        </w:rPr>
      </w:pPr>
      <w:r w:rsidRPr="00EA5DCD">
        <w:rPr>
          <w:rFonts w:ascii="Calibri" w:hAnsi="Calibri" w:cs="Calibri"/>
          <w:sz w:val="24"/>
          <w:szCs w:val="24"/>
        </w:rPr>
        <w:t xml:space="preserve">The Police Foundation (2014) </w:t>
      </w:r>
      <w:r w:rsidRPr="00EA5DCD">
        <w:rPr>
          <w:rFonts w:ascii="Calibri" w:hAnsi="Calibri" w:cs="Calibri"/>
          <w:i/>
          <w:iCs/>
          <w:sz w:val="24"/>
          <w:szCs w:val="24"/>
          <w:bdr w:val="none" w:sz="0" w:space="0" w:color="auto" w:frame="1"/>
        </w:rPr>
        <w:t xml:space="preserve">The Briefing: Social Media </w:t>
      </w:r>
      <w:r w:rsidRPr="00EA5DCD">
        <w:rPr>
          <w:rFonts w:ascii="Calibri" w:hAnsi="Calibri" w:cs="Calibri"/>
          <w:sz w:val="24"/>
          <w:szCs w:val="24"/>
        </w:rPr>
        <w:t xml:space="preserve">Available at: https:// </w:t>
      </w:r>
      <w:r w:rsidRPr="00663585">
        <w:rPr>
          <w:rFonts w:ascii="Calibri" w:hAnsi="Calibri" w:cs="Calibri"/>
          <w:sz w:val="24"/>
          <w:szCs w:val="24"/>
          <w:bdr w:val="none" w:sz="0" w:space="0" w:color="auto" w:frame="1"/>
        </w:rPr>
        <w:t>www.police-foundation.org.uk/wp-content/uploads/2017/08/Social_media_briefing_FINAL.pdf</w:t>
      </w:r>
    </w:p>
    <w:p w14:paraId="35BDEB41" w14:textId="77777777" w:rsidR="00E32191" w:rsidRDefault="00E32191" w:rsidP="00E32191">
      <w:pPr>
        <w:shd w:val="clear" w:color="auto" w:fill="FFFFFF"/>
        <w:spacing w:after="160"/>
        <w:rPr>
          <w:rFonts w:ascii="Calibri" w:hAnsi="Calibri" w:cs="Calibri"/>
          <w:color w:val="0084D6"/>
          <w:sz w:val="24"/>
          <w:szCs w:val="24"/>
          <w:u w:val="single"/>
          <w:bdr w:val="none" w:sz="0" w:space="0" w:color="auto" w:frame="1"/>
        </w:rPr>
      </w:pPr>
    </w:p>
    <w:p w14:paraId="51F6E4C5" w14:textId="77777777" w:rsidR="00E32191" w:rsidRPr="00F835BB" w:rsidRDefault="00E32191" w:rsidP="00E32191">
      <w:pPr>
        <w:shd w:val="clear" w:color="auto" w:fill="FFFFFF"/>
        <w:spacing w:after="160"/>
        <w:rPr>
          <w:rFonts w:ascii="Calibri" w:hAnsi="Calibri" w:cs="Calibri"/>
          <w:sz w:val="24"/>
          <w:szCs w:val="24"/>
          <w:bdr w:val="none" w:sz="0" w:space="0" w:color="auto" w:frame="1"/>
        </w:rPr>
      </w:pPr>
      <w:r w:rsidRPr="00F835BB">
        <w:rPr>
          <w:rFonts w:ascii="Calibri" w:hAnsi="Calibri" w:cs="Calibri"/>
          <w:sz w:val="24"/>
          <w:szCs w:val="24"/>
          <w:bdr w:val="none" w:sz="0" w:space="0" w:color="auto" w:frame="1"/>
        </w:rPr>
        <w:t>Walsh. JP, et al (2019)</w:t>
      </w:r>
      <w:r>
        <w:rPr>
          <w:rFonts w:ascii="Calibri" w:hAnsi="Calibri" w:cs="Calibri"/>
          <w:sz w:val="24"/>
          <w:szCs w:val="24"/>
          <w:bdr w:val="none" w:sz="0" w:space="0" w:color="auto" w:frame="1"/>
        </w:rPr>
        <w:t xml:space="preserve"> </w:t>
      </w:r>
      <w:r w:rsidRPr="00F835BB">
        <w:rPr>
          <w:rFonts w:ascii="Calibri" w:hAnsi="Calibri" w:cs="Calibri"/>
          <w:i/>
          <w:sz w:val="24"/>
          <w:szCs w:val="24"/>
          <w:bdr w:val="none" w:sz="0" w:space="0" w:color="auto" w:frame="1"/>
        </w:rPr>
        <w:t>‘Social media and policing: A review of recent research’</w:t>
      </w:r>
      <w:r>
        <w:rPr>
          <w:rFonts w:ascii="Calibri" w:hAnsi="Calibri" w:cs="Calibri"/>
          <w:sz w:val="24"/>
          <w:szCs w:val="24"/>
          <w:bdr w:val="none" w:sz="0" w:space="0" w:color="auto" w:frame="1"/>
        </w:rPr>
        <w:t xml:space="preserve"> Sociology Compass </w:t>
      </w:r>
    </w:p>
    <w:p w14:paraId="07B33056" w14:textId="77777777" w:rsidR="00E32191" w:rsidRDefault="00E32191" w:rsidP="00E32191">
      <w:pPr>
        <w:shd w:val="clear" w:color="auto" w:fill="FFFFFF"/>
        <w:spacing w:after="160"/>
        <w:rPr>
          <w:rFonts w:ascii="Calibri" w:hAnsi="Calibri" w:cs="Calibri"/>
          <w:color w:val="0084D6"/>
          <w:sz w:val="24"/>
          <w:szCs w:val="24"/>
          <w:u w:val="single"/>
          <w:bdr w:val="none" w:sz="0" w:space="0" w:color="auto" w:frame="1"/>
        </w:rPr>
      </w:pPr>
    </w:p>
    <w:p w14:paraId="005213C2" w14:textId="77777777" w:rsidR="00E32191" w:rsidRPr="001D3ADE" w:rsidRDefault="00E32191" w:rsidP="00E32191">
      <w:pPr>
        <w:shd w:val="clear" w:color="auto" w:fill="FFFFFF"/>
        <w:spacing w:after="160"/>
        <w:rPr>
          <w:rFonts w:cstheme="minorHAnsi"/>
          <w:sz w:val="24"/>
          <w:szCs w:val="24"/>
        </w:rPr>
      </w:pPr>
      <w:proofErr w:type="gramStart"/>
      <w:r w:rsidRPr="001D3ADE">
        <w:rPr>
          <w:rFonts w:cstheme="minorHAnsi"/>
          <w:sz w:val="24"/>
          <w:szCs w:val="24"/>
          <w:bdr w:val="none" w:sz="0" w:space="0" w:color="auto" w:frame="1"/>
        </w:rPr>
        <w:t>Watkinson-Miley.</w:t>
      </w:r>
      <w:proofErr w:type="gramEnd"/>
      <w:r w:rsidRPr="001D3ADE">
        <w:rPr>
          <w:rFonts w:cstheme="minorHAnsi"/>
          <w:sz w:val="24"/>
          <w:szCs w:val="24"/>
          <w:bdr w:val="none" w:sz="0" w:space="0" w:color="auto" w:frame="1"/>
        </w:rPr>
        <w:t xml:space="preserve"> C, et al (2022) </w:t>
      </w:r>
      <w:r w:rsidRPr="001D3ADE">
        <w:rPr>
          <w:rFonts w:cstheme="minorHAnsi"/>
          <w:i/>
          <w:sz w:val="24"/>
          <w:szCs w:val="24"/>
          <w:bdr w:val="none" w:sz="0" w:space="0" w:color="auto" w:frame="1"/>
        </w:rPr>
        <w:t>‘</w:t>
      </w:r>
      <w:r w:rsidRPr="001D3ADE">
        <w:rPr>
          <w:rFonts w:cstheme="minorHAnsi"/>
          <w:i/>
          <w:color w:val="2A2A2A"/>
          <w:sz w:val="24"/>
          <w:szCs w:val="24"/>
          <w:shd w:val="clear" w:color="auto" w:fill="FFFFFF"/>
        </w:rPr>
        <w:t>A New Generation of Police Officers: Experiences of Student Officers Undertaking the Police Constable Degree Apprenticeship in One UK Police Force’</w:t>
      </w:r>
      <w:r>
        <w:rPr>
          <w:rFonts w:cstheme="minorHAnsi"/>
          <w:color w:val="2A2A2A"/>
          <w:sz w:val="24"/>
          <w:szCs w:val="24"/>
          <w:shd w:val="clear" w:color="auto" w:fill="FFFFFF"/>
        </w:rPr>
        <w:t xml:space="preserve"> Volume 16, Issue 1</w:t>
      </w:r>
    </w:p>
    <w:p w14:paraId="7F14DBEE" w14:textId="77777777" w:rsidR="00E32191" w:rsidRPr="00270EEB" w:rsidRDefault="00E32191"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 xml:space="preserve">This is automatically checked via </w:t>
      </w:r>
      <w:proofErr w:type="spellStart"/>
      <w:r w:rsidRPr="28D1B5E1">
        <w:rPr>
          <w:rFonts w:eastAsia="Arial"/>
          <w:b/>
          <w:bCs/>
          <w:color w:val="000000" w:themeColor="text1"/>
          <w:sz w:val="24"/>
          <w:szCs w:val="24"/>
          <w:highlight w:val="yellow"/>
        </w:rPr>
        <w:t>Turnitin</w:t>
      </w:r>
      <w:proofErr w:type="spellEnd"/>
      <w:r w:rsidRPr="28D1B5E1">
        <w:rPr>
          <w:rFonts w:eastAsia="Arial"/>
          <w:b/>
          <w:bCs/>
          <w:color w:val="000000" w:themeColor="text1"/>
          <w:sz w:val="24"/>
          <w:szCs w:val="24"/>
          <w:highlight w:val="yellow"/>
        </w:rPr>
        <w:t xml:space="preserve">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95E09D" w14:textId="77777777" w:rsidR="00055090" w:rsidRDefault="00055090">
      <w:r>
        <w:separator/>
      </w:r>
    </w:p>
  </w:endnote>
  <w:endnote w:type="continuationSeparator" w:id="0">
    <w:p w14:paraId="6A6FDA82" w14:textId="77777777" w:rsidR="00055090" w:rsidRDefault="000550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521BFA" w14:textId="77777777" w:rsidR="00F6513F" w:rsidRDefault="00F6513F">
    <w:pPr>
      <w:pStyle w:val="Footer"/>
      <w:jc w:val="right"/>
    </w:pPr>
    <w:r>
      <w:fldChar w:fldCharType="begin"/>
    </w:r>
    <w:r>
      <w:instrText xml:space="preserve"> PAGE   \* MERGEFORMAT </w:instrText>
    </w:r>
    <w:r>
      <w:fldChar w:fldCharType="separate"/>
    </w:r>
    <w:r w:rsidR="00E32191">
      <w:rPr>
        <w:noProof/>
      </w:rPr>
      <w:t>6</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5118AA1" w14:textId="77777777" w:rsidR="00055090" w:rsidRDefault="00055090">
      <w:r>
        <w:separator/>
      </w:r>
    </w:p>
  </w:footnote>
  <w:footnote w:type="continuationSeparator" w:id="0">
    <w:p w14:paraId="38B5EF67" w14:textId="77777777" w:rsidR="00055090" w:rsidRDefault="0005509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nsid w:val="4DBD0D1B"/>
    <w:multiLevelType w:val="hybridMultilevel"/>
    <w:tmpl w:val="1010B072"/>
    <w:lvl w:ilvl="0" w:tplc="3DD0A80A">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20EEC"/>
    <w:rsid w:val="00025650"/>
    <w:rsid w:val="00026FAB"/>
    <w:rsid w:val="00027B1F"/>
    <w:rsid w:val="0003088B"/>
    <w:rsid w:val="000325D9"/>
    <w:rsid w:val="000372B2"/>
    <w:rsid w:val="00037C53"/>
    <w:rsid w:val="0004079F"/>
    <w:rsid w:val="00045B87"/>
    <w:rsid w:val="00045C07"/>
    <w:rsid w:val="00055090"/>
    <w:rsid w:val="00055D43"/>
    <w:rsid w:val="00056FAC"/>
    <w:rsid w:val="00057751"/>
    <w:rsid w:val="00061160"/>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746"/>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0BBD"/>
    <w:rsid w:val="001447F6"/>
    <w:rsid w:val="0014672F"/>
    <w:rsid w:val="00147DE3"/>
    <w:rsid w:val="00150794"/>
    <w:rsid w:val="001608C4"/>
    <w:rsid w:val="00171418"/>
    <w:rsid w:val="0019030F"/>
    <w:rsid w:val="00190913"/>
    <w:rsid w:val="00191682"/>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1F564B"/>
    <w:rsid w:val="002007A9"/>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69C7"/>
    <w:rsid w:val="002775E1"/>
    <w:rsid w:val="00277979"/>
    <w:rsid w:val="002808EB"/>
    <w:rsid w:val="0028095D"/>
    <w:rsid w:val="00281705"/>
    <w:rsid w:val="00291ADD"/>
    <w:rsid w:val="00293594"/>
    <w:rsid w:val="00294868"/>
    <w:rsid w:val="00295CA1"/>
    <w:rsid w:val="002A291A"/>
    <w:rsid w:val="002A5604"/>
    <w:rsid w:val="002B1701"/>
    <w:rsid w:val="002B1736"/>
    <w:rsid w:val="002B23C3"/>
    <w:rsid w:val="002B443A"/>
    <w:rsid w:val="002B5B35"/>
    <w:rsid w:val="002B5FD9"/>
    <w:rsid w:val="002C256A"/>
    <w:rsid w:val="002C496D"/>
    <w:rsid w:val="002D05EB"/>
    <w:rsid w:val="002D0FA5"/>
    <w:rsid w:val="002D2F29"/>
    <w:rsid w:val="002D2FD3"/>
    <w:rsid w:val="002E7017"/>
    <w:rsid w:val="002F4F6E"/>
    <w:rsid w:val="002F7617"/>
    <w:rsid w:val="003015C3"/>
    <w:rsid w:val="0030698D"/>
    <w:rsid w:val="0031350A"/>
    <w:rsid w:val="00313565"/>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76E00"/>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2639D"/>
    <w:rsid w:val="004348AE"/>
    <w:rsid w:val="004376C0"/>
    <w:rsid w:val="004378AC"/>
    <w:rsid w:val="0044115F"/>
    <w:rsid w:val="0044223A"/>
    <w:rsid w:val="00446792"/>
    <w:rsid w:val="00446F80"/>
    <w:rsid w:val="00450C83"/>
    <w:rsid w:val="00451851"/>
    <w:rsid w:val="00453343"/>
    <w:rsid w:val="004608B9"/>
    <w:rsid w:val="00460ADB"/>
    <w:rsid w:val="00465947"/>
    <w:rsid w:val="004664FB"/>
    <w:rsid w:val="00470BB1"/>
    <w:rsid w:val="004718F7"/>
    <w:rsid w:val="00473153"/>
    <w:rsid w:val="004743AF"/>
    <w:rsid w:val="00476E3B"/>
    <w:rsid w:val="00482C17"/>
    <w:rsid w:val="004911B4"/>
    <w:rsid w:val="0049196A"/>
    <w:rsid w:val="004923DA"/>
    <w:rsid w:val="00493434"/>
    <w:rsid w:val="004962F9"/>
    <w:rsid w:val="004968E2"/>
    <w:rsid w:val="004A2A49"/>
    <w:rsid w:val="004A6075"/>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B4C"/>
    <w:rsid w:val="00557D77"/>
    <w:rsid w:val="00562EAA"/>
    <w:rsid w:val="00563B58"/>
    <w:rsid w:val="005640C4"/>
    <w:rsid w:val="00564799"/>
    <w:rsid w:val="00564C53"/>
    <w:rsid w:val="0056594F"/>
    <w:rsid w:val="0056684C"/>
    <w:rsid w:val="00571403"/>
    <w:rsid w:val="005742E1"/>
    <w:rsid w:val="00574A0C"/>
    <w:rsid w:val="00576E4C"/>
    <w:rsid w:val="0057780F"/>
    <w:rsid w:val="00581E0A"/>
    <w:rsid w:val="00586D89"/>
    <w:rsid w:val="005902A5"/>
    <w:rsid w:val="005916B8"/>
    <w:rsid w:val="005A1B4C"/>
    <w:rsid w:val="005A1BA3"/>
    <w:rsid w:val="005A545C"/>
    <w:rsid w:val="005B1CF8"/>
    <w:rsid w:val="005C1567"/>
    <w:rsid w:val="005C6289"/>
    <w:rsid w:val="005C628D"/>
    <w:rsid w:val="005C6CE5"/>
    <w:rsid w:val="005D2A9A"/>
    <w:rsid w:val="005D3F07"/>
    <w:rsid w:val="005D583E"/>
    <w:rsid w:val="005E13EA"/>
    <w:rsid w:val="005E1BF6"/>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A2E"/>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46EC"/>
    <w:rsid w:val="00751263"/>
    <w:rsid w:val="0075704F"/>
    <w:rsid w:val="00763B2D"/>
    <w:rsid w:val="00772924"/>
    <w:rsid w:val="00780FF9"/>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ECE"/>
    <w:rsid w:val="007E2846"/>
    <w:rsid w:val="007E4FC2"/>
    <w:rsid w:val="007E5EAD"/>
    <w:rsid w:val="007E68CA"/>
    <w:rsid w:val="007F3F7E"/>
    <w:rsid w:val="007F5497"/>
    <w:rsid w:val="00813CEC"/>
    <w:rsid w:val="00814C13"/>
    <w:rsid w:val="0081534C"/>
    <w:rsid w:val="008171E4"/>
    <w:rsid w:val="008208EA"/>
    <w:rsid w:val="00824E67"/>
    <w:rsid w:val="00825A64"/>
    <w:rsid w:val="00825D9D"/>
    <w:rsid w:val="00826E4D"/>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4793"/>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300A"/>
    <w:rsid w:val="009237D3"/>
    <w:rsid w:val="00926436"/>
    <w:rsid w:val="0093018C"/>
    <w:rsid w:val="00932CCA"/>
    <w:rsid w:val="00942D49"/>
    <w:rsid w:val="00953E15"/>
    <w:rsid w:val="009544C0"/>
    <w:rsid w:val="00954FA4"/>
    <w:rsid w:val="00956AE9"/>
    <w:rsid w:val="00964CC6"/>
    <w:rsid w:val="00964D94"/>
    <w:rsid w:val="00983CB4"/>
    <w:rsid w:val="00991FDA"/>
    <w:rsid w:val="009927A1"/>
    <w:rsid w:val="0099774D"/>
    <w:rsid w:val="009A2EAF"/>
    <w:rsid w:val="009A5F3B"/>
    <w:rsid w:val="009B092A"/>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6722"/>
    <w:rsid w:val="00A10D56"/>
    <w:rsid w:val="00A12AAE"/>
    <w:rsid w:val="00A13BB2"/>
    <w:rsid w:val="00A16DD1"/>
    <w:rsid w:val="00A22441"/>
    <w:rsid w:val="00A226F3"/>
    <w:rsid w:val="00A23F3B"/>
    <w:rsid w:val="00A24406"/>
    <w:rsid w:val="00A25F64"/>
    <w:rsid w:val="00A27CC2"/>
    <w:rsid w:val="00A31B93"/>
    <w:rsid w:val="00A3221B"/>
    <w:rsid w:val="00A3273B"/>
    <w:rsid w:val="00A3347A"/>
    <w:rsid w:val="00A40ED6"/>
    <w:rsid w:val="00A42327"/>
    <w:rsid w:val="00A470EE"/>
    <w:rsid w:val="00A47621"/>
    <w:rsid w:val="00A479CD"/>
    <w:rsid w:val="00A50CFC"/>
    <w:rsid w:val="00A51F2F"/>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585E"/>
    <w:rsid w:val="00AC775D"/>
    <w:rsid w:val="00AD336F"/>
    <w:rsid w:val="00AD3550"/>
    <w:rsid w:val="00AD4DB4"/>
    <w:rsid w:val="00AE2564"/>
    <w:rsid w:val="00AE301F"/>
    <w:rsid w:val="00AE3302"/>
    <w:rsid w:val="00AE7077"/>
    <w:rsid w:val="00AF61C2"/>
    <w:rsid w:val="00AF6CC6"/>
    <w:rsid w:val="00B011CD"/>
    <w:rsid w:val="00B0296A"/>
    <w:rsid w:val="00B1208D"/>
    <w:rsid w:val="00B12295"/>
    <w:rsid w:val="00B137BE"/>
    <w:rsid w:val="00B17FA0"/>
    <w:rsid w:val="00B219EB"/>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7BD3"/>
    <w:rsid w:val="00B92BEF"/>
    <w:rsid w:val="00B95079"/>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4C9E"/>
    <w:rsid w:val="00BE0F7B"/>
    <w:rsid w:val="00BE10C2"/>
    <w:rsid w:val="00C01D14"/>
    <w:rsid w:val="00C025B4"/>
    <w:rsid w:val="00C11F61"/>
    <w:rsid w:val="00C12515"/>
    <w:rsid w:val="00C161FD"/>
    <w:rsid w:val="00C2371C"/>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6ECD"/>
    <w:rsid w:val="00C70691"/>
    <w:rsid w:val="00C7108B"/>
    <w:rsid w:val="00C76DC5"/>
    <w:rsid w:val="00C8089F"/>
    <w:rsid w:val="00C836CC"/>
    <w:rsid w:val="00C87A74"/>
    <w:rsid w:val="00C90A71"/>
    <w:rsid w:val="00C91574"/>
    <w:rsid w:val="00C91BC2"/>
    <w:rsid w:val="00C92C71"/>
    <w:rsid w:val="00C93F8F"/>
    <w:rsid w:val="00CA2745"/>
    <w:rsid w:val="00CA3593"/>
    <w:rsid w:val="00CA72EF"/>
    <w:rsid w:val="00CA7F4F"/>
    <w:rsid w:val="00CB258E"/>
    <w:rsid w:val="00CB3C8F"/>
    <w:rsid w:val="00CB569C"/>
    <w:rsid w:val="00CB75CE"/>
    <w:rsid w:val="00CC02F1"/>
    <w:rsid w:val="00CC11A6"/>
    <w:rsid w:val="00CC135E"/>
    <w:rsid w:val="00CC2F8D"/>
    <w:rsid w:val="00CD5D3F"/>
    <w:rsid w:val="00CD78E0"/>
    <w:rsid w:val="00CE4740"/>
    <w:rsid w:val="00CF1E90"/>
    <w:rsid w:val="00CF264E"/>
    <w:rsid w:val="00CF3DB3"/>
    <w:rsid w:val="00D04890"/>
    <w:rsid w:val="00D052BC"/>
    <w:rsid w:val="00D07026"/>
    <w:rsid w:val="00D11C62"/>
    <w:rsid w:val="00D22C8F"/>
    <w:rsid w:val="00D235AC"/>
    <w:rsid w:val="00D33491"/>
    <w:rsid w:val="00D3522B"/>
    <w:rsid w:val="00D36B20"/>
    <w:rsid w:val="00D44F8E"/>
    <w:rsid w:val="00D44FD0"/>
    <w:rsid w:val="00D5733C"/>
    <w:rsid w:val="00D607EF"/>
    <w:rsid w:val="00D60F88"/>
    <w:rsid w:val="00D625E7"/>
    <w:rsid w:val="00D646BD"/>
    <w:rsid w:val="00D64F72"/>
    <w:rsid w:val="00D70239"/>
    <w:rsid w:val="00D71201"/>
    <w:rsid w:val="00D720C7"/>
    <w:rsid w:val="00D73A26"/>
    <w:rsid w:val="00D774BB"/>
    <w:rsid w:val="00D77A04"/>
    <w:rsid w:val="00D81D06"/>
    <w:rsid w:val="00D8652C"/>
    <w:rsid w:val="00D876E6"/>
    <w:rsid w:val="00D97E6F"/>
    <w:rsid w:val="00DA1025"/>
    <w:rsid w:val="00DA22EC"/>
    <w:rsid w:val="00DA5860"/>
    <w:rsid w:val="00DB12DA"/>
    <w:rsid w:val="00DB2767"/>
    <w:rsid w:val="00DC4729"/>
    <w:rsid w:val="00DE556F"/>
    <w:rsid w:val="00DF4CF5"/>
    <w:rsid w:val="00DF4E24"/>
    <w:rsid w:val="00E03B6D"/>
    <w:rsid w:val="00E17160"/>
    <w:rsid w:val="00E27E98"/>
    <w:rsid w:val="00E32191"/>
    <w:rsid w:val="00E35BEC"/>
    <w:rsid w:val="00E50821"/>
    <w:rsid w:val="00E50EF8"/>
    <w:rsid w:val="00E51F91"/>
    <w:rsid w:val="00E57B0A"/>
    <w:rsid w:val="00E7086E"/>
    <w:rsid w:val="00E7374A"/>
    <w:rsid w:val="00E73C41"/>
    <w:rsid w:val="00E750FA"/>
    <w:rsid w:val="00E7598F"/>
    <w:rsid w:val="00E76F60"/>
    <w:rsid w:val="00E83D90"/>
    <w:rsid w:val="00E83F28"/>
    <w:rsid w:val="00E83F91"/>
    <w:rsid w:val="00E9107A"/>
    <w:rsid w:val="00E91F62"/>
    <w:rsid w:val="00E929FD"/>
    <w:rsid w:val="00E93240"/>
    <w:rsid w:val="00E9479B"/>
    <w:rsid w:val="00EA4D48"/>
    <w:rsid w:val="00EA513B"/>
    <w:rsid w:val="00EB2173"/>
    <w:rsid w:val="00EB28DC"/>
    <w:rsid w:val="00EB3E2F"/>
    <w:rsid w:val="00EB62E6"/>
    <w:rsid w:val="00EC7925"/>
    <w:rsid w:val="00ED1B30"/>
    <w:rsid w:val="00ED250E"/>
    <w:rsid w:val="00ED6535"/>
    <w:rsid w:val="00EE066D"/>
    <w:rsid w:val="00EE149A"/>
    <w:rsid w:val="00EE1AC1"/>
    <w:rsid w:val="00EE39D6"/>
    <w:rsid w:val="00EE413C"/>
    <w:rsid w:val="00EE52AD"/>
    <w:rsid w:val="00EF214A"/>
    <w:rsid w:val="00EF3FB6"/>
    <w:rsid w:val="00F01F92"/>
    <w:rsid w:val="00F10A08"/>
    <w:rsid w:val="00F139CF"/>
    <w:rsid w:val="00F22AC5"/>
    <w:rsid w:val="00F254D1"/>
    <w:rsid w:val="00F303D4"/>
    <w:rsid w:val="00F32B82"/>
    <w:rsid w:val="00F3319E"/>
    <w:rsid w:val="00F4043E"/>
    <w:rsid w:val="00F40CB5"/>
    <w:rsid w:val="00F41BBC"/>
    <w:rsid w:val="00F43B9D"/>
    <w:rsid w:val="00F444F0"/>
    <w:rsid w:val="00F50590"/>
    <w:rsid w:val="00F50847"/>
    <w:rsid w:val="00F53F27"/>
    <w:rsid w:val="00F546D1"/>
    <w:rsid w:val="00F6513F"/>
    <w:rsid w:val="00F66272"/>
    <w:rsid w:val="00F709C0"/>
    <w:rsid w:val="00F723DC"/>
    <w:rsid w:val="00F75685"/>
    <w:rsid w:val="00F927A1"/>
    <w:rsid w:val="00F92E4D"/>
    <w:rsid w:val="00FA02C9"/>
    <w:rsid w:val="00FA3764"/>
    <w:rsid w:val="00FA56ED"/>
    <w:rsid w:val="00FB5FA6"/>
    <w:rsid w:val="00FC1310"/>
    <w:rsid w:val="00FC2FF3"/>
    <w:rsid w:val="00FC3263"/>
    <w:rsid w:val="00FC51F9"/>
    <w:rsid w:val="00FC5B40"/>
    <w:rsid w:val="00FC5FF8"/>
    <w:rsid w:val="00FC702B"/>
    <w:rsid w:val="00FD3D7C"/>
    <w:rsid w:val="00FD4E41"/>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3026255">
      <w:bodyDiv w:val="1"/>
      <w:marLeft w:val="0"/>
      <w:marRight w:val="0"/>
      <w:marTop w:val="0"/>
      <w:marBottom w:val="0"/>
      <w:divBdr>
        <w:top w:val="none" w:sz="0" w:space="0" w:color="auto"/>
        <w:left w:val="none" w:sz="0" w:space="0" w:color="auto"/>
        <w:bottom w:val="none" w:sz="0" w:space="0" w:color="auto"/>
        <w:right w:val="none" w:sz="0" w:space="0" w:color="auto"/>
      </w:divBdr>
      <w:divsChild>
        <w:div w:id="214044163">
          <w:marLeft w:val="0"/>
          <w:marRight w:val="237"/>
          <w:marTop w:val="0"/>
          <w:marBottom w:val="0"/>
          <w:divBdr>
            <w:top w:val="none" w:sz="0" w:space="0" w:color="auto"/>
            <w:left w:val="none" w:sz="0" w:space="0" w:color="auto"/>
            <w:bottom w:val="none" w:sz="0" w:space="0" w:color="auto"/>
            <w:right w:val="none" w:sz="0" w:space="0" w:color="auto"/>
          </w:divBdr>
        </w:div>
        <w:div w:id="258878425">
          <w:marLeft w:val="0"/>
          <w:marRight w:val="237"/>
          <w:marTop w:val="0"/>
          <w:marBottom w:val="0"/>
          <w:divBdr>
            <w:top w:val="none" w:sz="0" w:space="0" w:color="auto"/>
            <w:left w:val="none" w:sz="0" w:space="0" w:color="auto"/>
            <w:bottom w:val="none" w:sz="0" w:space="0" w:color="auto"/>
            <w:right w:val="none" w:sz="0" w:space="0" w:color="auto"/>
          </w:divBdr>
        </w:div>
        <w:div w:id="332687835">
          <w:marLeft w:val="0"/>
          <w:marRight w:val="237"/>
          <w:marTop w:val="0"/>
          <w:marBottom w:val="0"/>
          <w:divBdr>
            <w:top w:val="none" w:sz="0" w:space="0" w:color="auto"/>
            <w:left w:val="none" w:sz="0" w:space="0" w:color="auto"/>
            <w:bottom w:val="none" w:sz="0" w:space="0" w:color="auto"/>
            <w:right w:val="none" w:sz="0" w:space="0" w:color="auto"/>
          </w:divBdr>
        </w:div>
        <w:div w:id="427653833">
          <w:marLeft w:val="0"/>
          <w:marRight w:val="237"/>
          <w:marTop w:val="0"/>
          <w:marBottom w:val="0"/>
          <w:divBdr>
            <w:top w:val="none" w:sz="0" w:space="0" w:color="auto"/>
            <w:left w:val="none" w:sz="0" w:space="0" w:color="auto"/>
            <w:bottom w:val="none" w:sz="0" w:space="0" w:color="auto"/>
            <w:right w:val="none" w:sz="0" w:space="0" w:color="auto"/>
          </w:divBdr>
        </w:div>
        <w:div w:id="472871438">
          <w:marLeft w:val="0"/>
          <w:marRight w:val="237"/>
          <w:marTop w:val="0"/>
          <w:marBottom w:val="0"/>
          <w:divBdr>
            <w:top w:val="none" w:sz="0" w:space="0" w:color="auto"/>
            <w:left w:val="none" w:sz="0" w:space="0" w:color="auto"/>
            <w:bottom w:val="none" w:sz="0" w:space="0" w:color="auto"/>
            <w:right w:val="none" w:sz="0" w:space="0" w:color="auto"/>
          </w:divBdr>
        </w:div>
        <w:div w:id="489061007">
          <w:marLeft w:val="0"/>
          <w:marRight w:val="237"/>
          <w:marTop w:val="0"/>
          <w:marBottom w:val="0"/>
          <w:divBdr>
            <w:top w:val="none" w:sz="0" w:space="0" w:color="auto"/>
            <w:left w:val="none" w:sz="0" w:space="0" w:color="auto"/>
            <w:bottom w:val="none" w:sz="0" w:space="0" w:color="auto"/>
            <w:right w:val="none" w:sz="0" w:space="0" w:color="auto"/>
          </w:divBdr>
        </w:div>
        <w:div w:id="737555064">
          <w:marLeft w:val="0"/>
          <w:marRight w:val="237"/>
          <w:marTop w:val="0"/>
          <w:marBottom w:val="0"/>
          <w:divBdr>
            <w:top w:val="none" w:sz="0" w:space="0" w:color="auto"/>
            <w:left w:val="none" w:sz="0" w:space="0" w:color="auto"/>
            <w:bottom w:val="none" w:sz="0" w:space="0" w:color="auto"/>
            <w:right w:val="none" w:sz="0" w:space="0" w:color="auto"/>
          </w:divBdr>
        </w:div>
        <w:div w:id="743336823">
          <w:marLeft w:val="0"/>
          <w:marRight w:val="237"/>
          <w:marTop w:val="0"/>
          <w:marBottom w:val="0"/>
          <w:divBdr>
            <w:top w:val="none" w:sz="0" w:space="0" w:color="auto"/>
            <w:left w:val="none" w:sz="0" w:space="0" w:color="auto"/>
            <w:bottom w:val="none" w:sz="0" w:space="0" w:color="auto"/>
            <w:right w:val="none" w:sz="0" w:space="0" w:color="auto"/>
          </w:divBdr>
        </w:div>
        <w:div w:id="906918719">
          <w:marLeft w:val="0"/>
          <w:marRight w:val="237"/>
          <w:marTop w:val="0"/>
          <w:marBottom w:val="0"/>
          <w:divBdr>
            <w:top w:val="none" w:sz="0" w:space="0" w:color="auto"/>
            <w:left w:val="none" w:sz="0" w:space="0" w:color="auto"/>
            <w:bottom w:val="none" w:sz="0" w:space="0" w:color="auto"/>
            <w:right w:val="none" w:sz="0" w:space="0" w:color="auto"/>
          </w:divBdr>
        </w:div>
        <w:div w:id="964970806">
          <w:marLeft w:val="0"/>
          <w:marRight w:val="237"/>
          <w:marTop w:val="0"/>
          <w:marBottom w:val="0"/>
          <w:divBdr>
            <w:top w:val="none" w:sz="0" w:space="0" w:color="auto"/>
            <w:left w:val="none" w:sz="0" w:space="0" w:color="auto"/>
            <w:bottom w:val="none" w:sz="0" w:space="0" w:color="auto"/>
            <w:right w:val="none" w:sz="0" w:space="0" w:color="auto"/>
          </w:divBdr>
        </w:div>
        <w:div w:id="1028414635">
          <w:marLeft w:val="0"/>
          <w:marRight w:val="237"/>
          <w:marTop w:val="0"/>
          <w:marBottom w:val="0"/>
          <w:divBdr>
            <w:top w:val="none" w:sz="0" w:space="0" w:color="auto"/>
            <w:left w:val="none" w:sz="0" w:space="0" w:color="auto"/>
            <w:bottom w:val="none" w:sz="0" w:space="0" w:color="auto"/>
            <w:right w:val="none" w:sz="0" w:space="0" w:color="auto"/>
          </w:divBdr>
        </w:div>
        <w:div w:id="1044479497">
          <w:marLeft w:val="0"/>
          <w:marRight w:val="237"/>
          <w:marTop w:val="0"/>
          <w:marBottom w:val="0"/>
          <w:divBdr>
            <w:top w:val="none" w:sz="0" w:space="0" w:color="auto"/>
            <w:left w:val="none" w:sz="0" w:space="0" w:color="auto"/>
            <w:bottom w:val="none" w:sz="0" w:space="0" w:color="auto"/>
            <w:right w:val="none" w:sz="0" w:space="0" w:color="auto"/>
          </w:divBdr>
        </w:div>
        <w:div w:id="1282418843">
          <w:marLeft w:val="0"/>
          <w:marRight w:val="237"/>
          <w:marTop w:val="0"/>
          <w:marBottom w:val="0"/>
          <w:divBdr>
            <w:top w:val="none" w:sz="0" w:space="0" w:color="auto"/>
            <w:left w:val="none" w:sz="0" w:space="0" w:color="auto"/>
            <w:bottom w:val="none" w:sz="0" w:space="0" w:color="auto"/>
            <w:right w:val="none" w:sz="0" w:space="0" w:color="auto"/>
          </w:divBdr>
        </w:div>
        <w:div w:id="1407872849">
          <w:marLeft w:val="0"/>
          <w:marRight w:val="237"/>
          <w:marTop w:val="0"/>
          <w:marBottom w:val="0"/>
          <w:divBdr>
            <w:top w:val="none" w:sz="0" w:space="0" w:color="auto"/>
            <w:left w:val="none" w:sz="0" w:space="0" w:color="auto"/>
            <w:bottom w:val="none" w:sz="0" w:space="0" w:color="auto"/>
            <w:right w:val="none" w:sz="0" w:space="0" w:color="auto"/>
          </w:divBdr>
        </w:div>
        <w:div w:id="1570535129">
          <w:marLeft w:val="0"/>
          <w:marRight w:val="237"/>
          <w:marTop w:val="0"/>
          <w:marBottom w:val="0"/>
          <w:divBdr>
            <w:top w:val="none" w:sz="0" w:space="0" w:color="auto"/>
            <w:left w:val="none" w:sz="0" w:space="0" w:color="auto"/>
            <w:bottom w:val="none" w:sz="0" w:space="0" w:color="auto"/>
            <w:right w:val="none" w:sz="0" w:space="0" w:color="auto"/>
          </w:divBdr>
        </w:div>
        <w:div w:id="1586920587">
          <w:marLeft w:val="0"/>
          <w:marRight w:val="237"/>
          <w:marTop w:val="0"/>
          <w:marBottom w:val="0"/>
          <w:divBdr>
            <w:top w:val="none" w:sz="0" w:space="0" w:color="auto"/>
            <w:left w:val="none" w:sz="0" w:space="0" w:color="auto"/>
            <w:bottom w:val="none" w:sz="0" w:space="0" w:color="auto"/>
            <w:right w:val="none" w:sz="0" w:space="0" w:color="auto"/>
          </w:divBdr>
        </w:div>
        <w:div w:id="2107191083">
          <w:marLeft w:val="0"/>
          <w:marRight w:val="237"/>
          <w:marTop w:val="0"/>
          <w:marBottom w:val="0"/>
          <w:divBdr>
            <w:top w:val="none" w:sz="0" w:space="0" w:color="auto"/>
            <w:left w:val="none" w:sz="0" w:space="0" w:color="auto"/>
            <w:bottom w:val="none" w:sz="0" w:space="0" w:color="auto"/>
            <w:right w:val="none" w:sz="0" w:space="0" w:color="auto"/>
          </w:divBdr>
        </w:div>
      </w:divsChild>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32107348">
      <w:bodyDiv w:val="1"/>
      <w:marLeft w:val="0"/>
      <w:marRight w:val="0"/>
      <w:marTop w:val="0"/>
      <w:marBottom w:val="0"/>
      <w:divBdr>
        <w:top w:val="none" w:sz="0" w:space="0" w:color="auto"/>
        <w:left w:val="none" w:sz="0" w:space="0" w:color="auto"/>
        <w:bottom w:val="none" w:sz="0" w:space="0" w:color="auto"/>
        <w:right w:val="none" w:sz="0" w:space="0" w:color="auto"/>
      </w:divBdr>
      <w:divsChild>
        <w:div w:id="278413550">
          <w:marLeft w:val="0"/>
          <w:marRight w:val="237"/>
          <w:marTop w:val="0"/>
          <w:marBottom w:val="0"/>
          <w:divBdr>
            <w:top w:val="none" w:sz="0" w:space="0" w:color="auto"/>
            <w:left w:val="none" w:sz="0" w:space="0" w:color="auto"/>
            <w:bottom w:val="none" w:sz="0" w:space="0" w:color="auto"/>
            <w:right w:val="none" w:sz="0" w:space="0" w:color="auto"/>
          </w:divBdr>
        </w:div>
        <w:div w:id="327447331">
          <w:marLeft w:val="0"/>
          <w:marRight w:val="237"/>
          <w:marTop w:val="0"/>
          <w:marBottom w:val="0"/>
          <w:divBdr>
            <w:top w:val="none" w:sz="0" w:space="0" w:color="auto"/>
            <w:left w:val="none" w:sz="0" w:space="0" w:color="auto"/>
            <w:bottom w:val="none" w:sz="0" w:space="0" w:color="auto"/>
            <w:right w:val="none" w:sz="0" w:space="0" w:color="auto"/>
          </w:divBdr>
        </w:div>
        <w:div w:id="475219349">
          <w:marLeft w:val="0"/>
          <w:marRight w:val="237"/>
          <w:marTop w:val="0"/>
          <w:marBottom w:val="0"/>
          <w:divBdr>
            <w:top w:val="none" w:sz="0" w:space="0" w:color="auto"/>
            <w:left w:val="none" w:sz="0" w:space="0" w:color="auto"/>
            <w:bottom w:val="none" w:sz="0" w:space="0" w:color="auto"/>
            <w:right w:val="none" w:sz="0" w:space="0" w:color="auto"/>
          </w:divBdr>
        </w:div>
        <w:div w:id="769161909">
          <w:marLeft w:val="0"/>
          <w:marRight w:val="237"/>
          <w:marTop w:val="0"/>
          <w:marBottom w:val="0"/>
          <w:divBdr>
            <w:top w:val="none" w:sz="0" w:space="0" w:color="auto"/>
            <w:left w:val="none" w:sz="0" w:space="0" w:color="auto"/>
            <w:bottom w:val="none" w:sz="0" w:space="0" w:color="auto"/>
            <w:right w:val="none" w:sz="0" w:space="0" w:color="auto"/>
          </w:divBdr>
        </w:div>
        <w:div w:id="835457482">
          <w:marLeft w:val="0"/>
          <w:marRight w:val="237"/>
          <w:marTop w:val="0"/>
          <w:marBottom w:val="0"/>
          <w:divBdr>
            <w:top w:val="none" w:sz="0" w:space="0" w:color="auto"/>
            <w:left w:val="none" w:sz="0" w:space="0" w:color="auto"/>
            <w:bottom w:val="none" w:sz="0" w:space="0" w:color="auto"/>
            <w:right w:val="none" w:sz="0" w:space="0" w:color="auto"/>
          </w:divBdr>
        </w:div>
        <w:div w:id="1945379134">
          <w:marLeft w:val="0"/>
          <w:marRight w:val="237"/>
          <w:marTop w:val="0"/>
          <w:marBottom w:val="0"/>
          <w:divBdr>
            <w:top w:val="none" w:sz="0" w:space="0" w:color="auto"/>
            <w:left w:val="none" w:sz="0" w:space="0" w:color="auto"/>
            <w:bottom w:val="none" w:sz="0" w:space="0" w:color="auto"/>
            <w:right w:val="none" w:sz="0" w:space="0" w:color="auto"/>
          </w:divBdr>
        </w:div>
        <w:div w:id="1965192811">
          <w:marLeft w:val="0"/>
          <w:marRight w:val="237"/>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yperlink" Target="https://www.cipd.org/uk/knowledge/factsheets/coaching-mentoring-factsheet/" TargetMode="Externa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hyperlink" Target="https://www.college.police.uk/career-learning/support-for-career-development/mentoring" TargetMode="External"/><Relationship Id="rId2" Type="http://schemas.openxmlformats.org/officeDocument/2006/relationships/customXml" Target="../customXml/item2.xml"/><Relationship Id="rId16" Type="http://schemas.openxmlformats.org/officeDocument/2006/relationships/hyperlink" Target="http://www.college.police.uk/abou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60711CB5-E0E2-4BED-909F-4F474519E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5541</TotalTime>
  <Pages>16</Pages>
  <Words>2807</Words>
  <Characters>16001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18771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Elinor</cp:lastModifiedBy>
  <cp:revision>2</cp:revision>
  <cp:lastPrinted>2014-08-26T08:55:00Z</cp:lastPrinted>
  <dcterms:created xsi:type="dcterms:W3CDTF">2024-11-02T23:55:00Z</dcterms:created>
  <dcterms:modified xsi:type="dcterms:W3CDTF">2024-12-14T17:43:00Z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