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6C9BA" w14:textId="7A57B0BE" w:rsidR="00881DDE" w:rsidRPr="00487C7B" w:rsidRDefault="00881DDE">
      <w:pPr>
        <w:rPr>
          <w:lang w:val="en-US"/>
        </w:rPr>
      </w:pPr>
    </w:p>
    <w:p w14:paraId="654A17D3" w14:textId="77777777" w:rsidR="003F7660" w:rsidRDefault="003F7660" w:rsidP="003F7660">
      <w:pPr>
        <w:rPr>
          <w:sz w:val="40"/>
          <w:szCs w:val="40"/>
          <w:lang w:val="en-GB"/>
        </w:rPr>
      </w:pPr>
      <w:bookmarkStart w:id="0" w:name="_Hlk49240452"/>
      <w:r w:rsidRPr="003F7660">
        <w:rPr>
          <w:sz w:val="40"/>
          <w:szCs w:val="40"/>
          <w:lang w:val="en-GB"/>
        </w:rPr>
        <w:t xml:space="preserve">Name: Mr. Emil </w:t>
      </w:r>
      <w:proofErr w:type="spellStart"/>
      <w:r w:rsidRPr="003F7660">
        <w:rPr>
          <w:sz w:val="40"/>
          <w:szCs w:val="40"/>
          <w:lang w:val="en-GB"/>
        </w:rPr>
        <w:t>Aleksov</w:t>
      </w:r>
      <w:proofErr w:type="spellEnd"/>
    </w:p>
    <w:p w14:paraId="390A08D8" w14:textId="6B09FFE5" w:rsidR="003F7660" w:rsidRDefault="003F7660" w:rsidP="003F7660">
      <w:pPr>
        <w:rPr>
          <w:sz w:val="40"/>
          <w:szCs w:val="40"/>
          <w:lang w:val="en-GB"/>
        </w:rPr>
      </w:pPr>
      <w:r>
        <w:rPr>
          <w:sz w:val="40"/>
          <w:szCs w:val="40"/>
          <w:lang w:val="en-GB"/>
        </w:rPr>
        <w:t>Student number:</w:t>
      </w:r>
      <w:r w:rsidR="00871841">
        <w:rPr>
          <w:sz w:val="40"/>
          <w:szCs w:val="40"/>
          <w:lang w:val="en-GB"/>
        </w:rPr>
        <w:t>1915955</w:t>
      </w:r>
    </w:p>
    <w:p w14:paraId="60F59FD1" w14:textId="76084D63" w:rsidR="003F7660" w:rsidRDefault="003F7660" w:rsidP="003F7660">
      <w:pPr>
        <w:rPr>
          <w:sz w:val="40"/>
          <w:szCs w:val="40"/>
          <w:lang w:val="en-GB"/>
        </w:rPr>
      </w:pPr>
      <w:r>
        <w:rPr>
          <w:sz w:val="40"/>
          <w:szCs w:val="40"/>
          <w:lang w:val="en-GB"/>
        </w:rPr>
        <w:t>Module Title:</w:t>
      </w:r>
      <w:r w:rsidR="00871841">
        <w:rPr>
          <w:sz w:val="40"/>
          <w:szCs w:val="40"/>
          <w:lang w:val="en-GB"/>
        </w:rPr>
        <w:t xml:space="preserve"> Accounting </w:t>
      </w:r>
      <w:bookmarkStart w:id="1" w:name="_Hlk49241243"/>
      <w:r w:rsidR="001F42C8">
        <w:rPr>
          <w:sz w:val="40"/>
          <w:szCs w:val="40"/>
          <w:lang w:val="en-GB"/>
        </w:rPr>
        <w:t>Fundamentals (</w:t>
      </w:r>
      <w:r w:rsidR="00871841">
        <w:rPr>
          <w:sz w:val="40"/>
          <w:szCs w:val="40"/>
          <w:lang w:val="en-GB"/>
        </w:rPr>
        <w:t>LCBB4001)</w:t>
      </w:r>
      <w:bookmarkEnd w:id="1"/>
    </w:p>
    <w:p w14:paraId="2C93BDE3" w14:textId="3138FBBC" w:rsidR="003F7660" w:rsidRDefault="003F7660" w:rsidP="003F7660">
      <w:pPr>
        <w:rPr>
          <w:sz w:val="40"/>
          <w:szCs w:val="40"/>
          <w:lang w:val="en-GB"/>
        </w:rPr>
      </w:pPr>
      <w:r>
        <w:rPr>
          <w:sz w:val="40"/>
          <w:szCs w:val="40"/>
          <w:lang w:val="en-GB"/>
        </w:rPr>
        <w:t>Assignment Title:</w:t>
      </w:r>
      <w:r w:rsidR="00871841">
        <w:rPr>
          <w:sz w:val="40"/>
          <w:szCs w:val="40"/>
          <w:lang w:val="en-GB"/>
        </w:rPr>
        <w:t xml:space="preserve"> </w:t>
      </w:r>
      <w:r w:rsidR="00871841">
        <w:rPr>
          <w:sz w:val="40"/>
          <w:szCs w:val="40"/>
          <w:lang w:val="en-GB"/>
        </w:rPr>
        <w:t xml:space="preserve">Accounting </w:t>
      </w:r>
      <w:r w:rsidR="001F42C8">
        <w:rPr>
          <w:sz w:val="40"/>
          <w:szCs w:val="40"/>
          <w:lang w:val="en-GB"/>
        </w:rPr>
        <w:t>Fundamentals (</w:t>
      </w:r>
      <w:r w:rsidR="00871841">
        <w:rPr>
          <w:sz w:val="40"/>
          <w:szCs w:val="40"/>
          <w:lang w:val="en-GB"/>
        </w:rPr>
        <w:t>LCB4001)-weekends</w:t>
      </w:r>
    </w:p>
    <w:p w14:paraId="46A82777" w14:textId="1622116C" w:rsidR="003F7660" w:rsidRDefault="003F7660" w:rsidP="003F7660">
      <w:pPr>
        <w:rPr>
          <w:sz w:val="40"/>
          <w:szCs w:val="40"/>
          <w:lang w:val="en-GB"/>
        </w:rPr>
      </w:pPr>
      <w:r>
        <w:rPr>
          <w:sz w:val="40"/>
          <w:szCs w:val="40"/>
          <w:lang w:val="en-GB"/>
        </w:rPr>
        <w:t>Module Lecture’s Name:</w:t>
      </w:r>
      <w:r w:rsidR="00871841">
        <w:rPr>
          <w:sz w:val="40"/>
          <w:szCs w:val="40"/>
          <w:lang w:val="en-GB"/>
        </w:rPr>
        <w:t xml:space="preserve"> </w:t>
      </w:r>
      <w:proofErr w:type="spellStart"/>
      <w:r w:rsidR="00871841">
        <w:rPr>
          <w:sz w:val="40"/>
          <w:szCs w:val="40"/>
          <w:lang w:val="en-GB"/>
        </w:rPr>
        <w:t>Widin</w:t>
      </w:r>
      <w:proofErr w:type="spellEnd"/>
      <w:r w:rsidR="00871841">
        <w:rPr>
          <w:sz w:val="40"/>
          <w:szCs w:val="40"/>
          <w:lang w:val="en-GB"/>
        </w:rPr>
        <w:t xml:space="preserve"> </w:t>
      </w:r>
      <w:proofErr w:type="spellStart"/>
      <w:r w:rsidR="00871841">
        <w:rPr>
          <w:sz w:val="40"/>
          <w:szCs w:val="40"/>
          <w:lang w:val="en-GB"/>
        </w:rPr>
        <w:t>Bongasu</w:t>
      </w:r>
      <w:proofErr w:type="spellEnd"/>
      <w:r w:rsidR="00871841">
        <w:rPr>
          <w:sz w:val="40"/>
          <w:szCs w:val="40"/>
          <w:lang w:val="en-GB"/>
        </w:rPr>
        <w:t xml:space="preserve"> </w:t>
      </w:r>
      <w:proofErr w:type="spellStart"/>
      <w:r w:rsidR="00871841">
        <w:rPr>
          <w:sz w:val="40"/>
          <w:szCs w:val="40"/>
          <w:lang w:val="en-GB"/>
        </w:rPr>
        <w:t>Sha’ven</w:t>
      </w:r>
      <w:proofErr w:type="spellEnd"/>
    </w:p>
    <w:p w14:paraId="11245C0B" w14:textId="389EFEF7" w:rsidR="00881DDE" w:rsidRPr="003F7660" w:rsidRDefault="00881DDE" w:rsidP="003F7660">
      <w:pPr>
        <w:rPr>
          <w:sz w:val="40"/>
          <w:szCs w:val="40"/>
          <w:lang w:val="en-GB"/>
        </w:rPr>
      </w:pPr>
      <w:r w:rsidRPr="003F7660">
        <w:rPr>
          <w:sz w:val="40"/>
          <w:szCs w:val="40"/>
        </w:rPr>
        <w:br w:type="page"/>
      </w:r>
      <w:bookmarkStart w:id="2" w:name="_GoBack"/>
      <w:bookmarkEnd w:id="2"/>
    </w:p>
    <w:bookmarkEnd w:id="0"/>
    <w:p w14:paraId="11401991" w14:textId="2834FC6F" w:rsidR="00881DDE" w:rsidRDefault="00B24648" w:rsidP="00881DDE">
      <w:pPr>
        <w:spacing w:line="360" w:lineRule="auto"/>
        <w:jc w:val="both"/>
        <w:rPr>
          <w:rFonts w:ascii="Arial" w:hAnsi="Arial" w:cs="Arial"/>
          <w:b/>
          <w:bCs/>
          <w:sz w:val="24"/>
          <w:szCs w:val="24"/>
          <w:lang w:val="en-US"/>
        </w:rPr>
      </w:pPr>
      <w:r w:rsidRPr="00881DDE">
        <w:rPr>
          <w:rFonts w:ascii="Arial" w:hAnsi="Arial" w:cs="Arial"/>
          <w:b/>
          <w:bCs/>
          <w:sz w:val="24"/>
          <w:szCs w:val="24"/>
          <w:lang w:val="en-US"/>
        </w:rPr>
        <w:lastRenderedPageBreak/>
        <w:t xml:space="preserve">QUESTION 1 </w:t>
      </w:r>
    </w:p>
    <w:p w14:paraId="13C4FC1A" w14:textId="402EA790" w:rsidR="00487C7B" w:rsidRPr="00487C7B" w:rsidRDefault="00487C7B" w:rsidP="00487C7B">
      <w:pPr>
        <w:spacing w:line="360" w:lineRule="auto"/>
        <w:ind w:firstLine="708"/>
        <w:jc w:val="both"/>
        <w:rPr>
          <w:rFonts w:ascii="Arial" w:hAnsi="Arial" w:cs="Arial"/>
          <w:sz w:val="24"/>
          <w:szCs w:val="24"/>
          <w:lang w:val="en-US"/>
        </w:rPr>
      </w:pPr>
      <w:r w:rsidRPr="00487C7B">
        <w:rPr>
          <w:rFonts w:ascii="Arial" w:hAnsi="Arial" w:cs="Arial"/>
          <w:sz w:val="24"/>
          <w:szCs w:val="24"/>
          <w:lang w:val="en-US"/>
        </w:rPr>
        <w:t>The following trial balance was extracted from the books of Wales plc at 31</w:t>
      </w:r>
      <w:proofErr w:type="gramStart"/>
      <w:r>
        <w:rPr>
          <w:rFonts w:ascii="Arial" w:hAnsi="Arial" w:cs="Arial"/>
          <w:sz w:val="24"/>
          <w:szCs w:val="24"/>
          <w:lang w:val="en-US"/>
        </w:rPr>
        <w:t xml:space="preserve">th </w:t>
      </w:r>
      <w:r w:rsidRPr="00487C7B">
        <w:rPr>
          <w:rFonts w:ascii="Arial" w:hAnsi="Arial" w:cs="Arial"/>
          <w:sz w:val="24"/>
          <w:szCs w:val="24"/>
          <w:lang w:val="en-US"/>
        </w:rPr>
        <w:t xml:space="preserve"> December</w:t>
      </w:r>
      <w:proofErr w:type="gramEnd"/>
      <w:r w:rsidRPr="00487C7B">
        <w:rPr>
          <w:rFonts w:ascii="Arial" w:hAnsi="Arial" w:cs="Arial"/>
          <w:sz w:val="24"/>
          <w:szCs w:val="24"/>
          <w:lang w:val="en-US"/>
        </w:rPr>
        <w:t xml:space="preserve"> 2019:</w:t>
      </w:r>
    </w:p>
    <w:tbl>
      <w:tblPr>
        <w:tblStyle w:val="TableGrid"/>
        <w:tblW w:w="0" w:type="auto"/>
        <w:tblLook w:val="04A0" w:firstRow="1" w:lastRow="0" w:firstColumn="1" w:lastColumn="0" w:noHBand="0" w:noVBand="1"/>
      </w:tblPr>
      <w:tblGrid>
        <w:gridCol w:w="5845"/>
        <w:gridCol w:w="1800"/>
        <w:gridCol w:w="1751"/>
      </w:tblGrid>
      <w:tr w:rsidR="00881DDE" w:rsidRPr="006E4C62" w14:paraId="05F05F20" w14:textId="77777777" w:rsidTr="00487C7B">
        <w:tc>
          <w:tcPr>
            <w:tcW w:w="5845" w:type="dxa"/>
          </w:tcPr>
          <w:p w14:paraId="01B2EE8B" w14:textId="77777777" w:rsidR="00881DDE" w:rsidRPr="006E4C62" w:rsidRDefault="00881DDE" w:rsidP="00881DDE">
            <w:pPr>
              <w:spacing w:line="360" w:lineRule="auto"/>
              <w:jc w:val="both"/>
              <w:rPr>
                <w:rFonts w:ascii="Arial" w:hAnsi="Arial" w:cs="Arial"/>
                <w:sz w:val="24"/>
                <w:szCs w:val="24"/>
                <w:lang w:val="en-US"/>
              </w:rPr>
            </w:pPr>
            <w:bookmarkStart w:id="3" w:name="_Hlk48985864"/>
          </w:p>
        </w:tc>
        <w:tc>
          <w:tcPr>
            <w:tcW w:w="1800" w:type="dxa"/>
          </w:tcPr>
          <w:p w14:paraId="4875E997" w14:textId="140D96B1" w:rsidR="00881DDE" w:rsidRPr="006E4C62" w:rsidRDefault="00881DDE" w:rsidP="00487C7B">
            <w:pPr>
              <w:spacing w:line="360" w:lineRule="auto"/>
              <w:jc w:val="center"/>
              <w:rPr>
                <w:rFonts w:ascii="Arial" w:hAnsi="Arial" w:cs="Arial"/>
                <w:sz w:val="24"/>
                <w:szCs w:val="24"/>
                <w:lang w:val="en-US"/>
              </w:rPr>
            </w:pPr>
            <w:r w:rsidRPr="006E4C62">
              <w:rPr>
                <w:rFonts w:ascii="Arial" w:hAnsi="Arial" w:cs="Arial"/>
                <w:sz w:val="24"/>
                <w:szCs w:val="24"/>
                <w:lang w:val="en-US"/>
              </w:rPr>
              <w:t>£’000</w:t>
            </w:r>
          </w:p>
        </w:tc>
        <w:tc>
          <w:tcPr>
            <w:tcW w:w="1751" w:type="dxa"/>
          </w:tcPr>
          <w:p w14:paraId="6E8F2E4E" w14:textId="7B5F39F5" w:rsidR="00881DDE" w:rsidRPr="006E4C62" w:rsidRDefault="00881DDE" w:rsidP="00487C7B">
            <w:pPr>
              <w:spacing w:line="360" w:lineRule="auto"/>
              <w:jc w:val="center"/>
              <w:rPr>
                <w:rFonts w:ascii="Arial" w:hAnsi="Arial" w:cs="Arial"/>
                <w:sz w:val="24"/>
                <w:szCs w:val="24"/>
                <w:lang w:val="en-US"/>
              </w:rPr>
            </w:pPr>
            <w:r w:rsidRPr="006E4C62">
              <w:rPr>
                <w:rFonts w:ascii="Arial" w:hAnsi="Arial" w:cs="Arial"/>
                <w:sz w:val="24"/>
                <w:szCs w:val="24"/>
                <w:lang w:val="en-US"/>
              </w:rPr>
              <w:t>£’000</w:t>
            </w:r>
          </w:p>
        </w:tc>
      </w:tr>
      <w:tr w:rsidR="00881DDE" w:rsidRPr="006E4C62" w14:paraId="083204EA" w14:textId="77777777" w:rsidTr="00487C7B">
        <w:tc>
          <w:tcPr>
            <w:tcW w:w="5845" w:type="dxa"/>
          </w:tcPr>
          <w:p w14:paraId="01052EF6" w14:textId="5F05D439" w:rsidR="00881DDE" w:rsidRPr="006E4C62" w:rsidRDefault="006E4C62" w:rsidP="00881DDE">
            <w:pPr>
              <w:spacing w:line="360" w:lineRule="auto"/>
              <w:jc w:val="both"/>
              <w:rPr>
                <w:rFonts w:ascii="Arial" w:hAnsi="Arial" w:cs="Arial"/>
                <w:sz w:val="24"/>
                <w:szCs w:val="24"/>
                <w:lang w:val="en-US"/>
              </w:rPr>
            </w:pPr>
            <w:r w:rsidRPr="006E4C62">
              <w:rPr>
                <w:rFonts w:ascii="Arial" w:hAnsi="Arial" w:cs="Arial"/>
                <w:sz w:val="24"/>
                <w:szCs w:val="24"/>
                <w:lang w:val="en-US"/>
              </w:rPr>
              <w:t>Sales</w:t>
            </w:r>
          </w:p>
        </w:tc>
        <w:tc>
          <w:tcPr>
            <w:tcW w:w="1800" w:type="dxa"/>
          </w:tcPr>
          <w:p w14:paraId="3EE73C94" w14:textId="77777777" w:rsidR="00881DDE" w:rsidRPr="006E4C62" w:rsidRDefault="00881DDE" w:rsidP="00487C7B">
            <w:pPr>
              <w:spacing w:line="360" w:lineRule="auto"/>
              <w:jc w:val="right"/>
              <w:rPr>
                <w:rFonts w:ascii="Arial" w:hAnsi="Arial" w:cs="Arial"/>
                <w:sz w:val="24"/>
                <w:szCs w:val="24"/>
                <w:lang w:val="en-US"/>
              </w:rPr>
            </w:pPr>
          </w:p>
        </w:tc>
        <w:tc>
          <w:tcPr>
            <w:tcW w:w="1751" w:type="dxa"/>
          </w:tcPr>
          <w:p w14:paraId="480BCFDC" w14:textId="61AECC41"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 xml:space="preserve">30,300 </w:t>
            </w:r>
          </w:p>
        </w:tc>
      </w:tr>
      <w:tr w:rsidR="00881DDE" w:rsidRPr="006E4C62" w14:paraId="40366CB7" w14:textId="77777777" w:rsidTr="00487C7B">
        <w:tc>
          <w:tcPr>
            <w:tcW w:w="5845" w:type="dxa"/>
          </w:tcPr>
          <w:p w14:paraId="01F33E42" w14:textId="40D59463"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Cost of sales</w:t>
            </w:r>
          </w:p>
        </w:tc>
        <w:tc>
          <w:tcPr>
            <w:tcW w:w="1800" w:type="dxa"/>
          </w:tcPr>
          <w:p w14:paraId="6BA814C2" w14:textId="2F21C140"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16,220</w:t>
            </w:r>
          </w:p>
        </w:tc>
        <w:tc>
          <w:tcPr>
            <w:tcW w:w="1751" w:type="dxa"/>
          </w:tcPr>
          <w:p w14:paraId="2A314BD1"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388C4B50" w14:textId="77777777" w:rsidTr="00487C7B">
        <w:tc>
          <w:tcPr>
            <w:tcW w:w="5845" w:type="dxa"/>
          </w:tcPr>
          <w:p w14:paraId="02F56F84" w14:textId="4A720FF5"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Distribution expenses</w:t>
            </w:r>
          </w:p>
        </w:tc>
        <w:tc>
          <w:tcPr>
            <w:tcW w:w="1800" w:type="dxa"/>
          </w:tcPr>
          <w:p w14:paraId="1CC3D5ED" w14:textId="7D5103CA"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2,160</w:t>
            </w:r>
          </w:p>
        </w:tc>
        <w:tc>
          <w:tcPr>
            <w:tcW w:w="1751" w:type="dxa"/>
          </w:tcPr>
          <w:p w14:paraId="1FF296B4"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00D4A676" w14:textId="77777777" w:rsidTr="00487C7B">
        <w:tc>
          <w:tcPr>
            <w:tcW w:w="5845" w:type="dxa"/>
          </w:tcPr>
          <w:p w14:paraId="79320052" w14:textId="4E98446E"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Administration expenses</w:t>
            </w:r>
          </w:p>
        </w:tc>
        <w:tc>
          <w:tcPr>
            <w:tcW w:w="1800" w:type="dxa"/>
          </w:tcPr>
          <w:p w14:paraId="0E4335D7" w14:textId="0D8127FE"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2,920</w:t>
            </w:r>
          </w:p>
        </w:tc>
        <w:tc>
          <w:tcPr>
            <w:tcW w:w="1751" w:type="dxa"/>
          </w:tcPr>
          <w:p w14:paraId="437529E2"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5332EA79" w14:textId="77777777" w:rsidTr="00487C7B">
        <w:tc>
          <w:tcPr>
            <w:tcW w:w="5845" w:type="dxa"/>
          </w:tcPr>
          <w:p w14:paraId="7902AACC" w14:textId="07E69666"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Land at cost</w:t>
            </w:r>
          </w:p>
        </w:tc>
        <w:tc>
          <w:tcPr>
            <w:tcW w:w="1800" w:type="dxa"/>
          </w:tcPr>
          <w:p w14:paraId="765F3B35" w14:textId="370D1F93"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15,000</w:t>
            </w:r>
          </w:p>
        </w:tc>
        <w:tc>
          <w:tcPr>
            <w:tcW w:w="1751" w:type="dxa"/>
          </w:tcPr>
          <w:p w14:paraId="3E6F6999"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4130E747" w14:textId="77777777" w:rsidTr="00487C7B">
        <w:tc>
          <w:tcPr>
            <w:tcW w:w="5845" w:type="dxa"/>
          </w:tcPr>
          <w:p w14:paraId="635A0044" w14:textId="234B24D3"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Building at cost</w:t>
            </w:r>
          </w:p>
        </w:tc>
        <w:tc>
          <w:tcPr>
            <w:tcW w:w="1800" w:type="dxa"/>
          </w:tcPr>
          <w:p w14:paraId="0EC92884" w14:textId="31257A06"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16,000</w:t>
            </w:r>
          </w:p>
        </w:tc>
        <w:tc>
          <w:tcPr>
            <w:tcW w:w="1751" w:type="dxa"/>
          </w:tcPr>
          <w:p w14:paraId="56241470"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0F2A7BE1" w14:textId="77777777" w:rsidTr="00487C7B">
        <w:tc>
          <w:tcPr>
            <w:tcW w:w="5845" w:type="dxa"/>
          </w:tcPr>
          <w:p w14:paraId="4B4F54B6" w14:textId="47A47664"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 xml:space="preserve">Building accumulated depreciation </w:t>
            </w:r>
          </w:p>
        </w:tc>
        <w:tc>
          <w:tcPr>
            <w:tcW w:w="1800" w:type="dxa"/>
          </w:tcPr>
          <w:p w14:paraId="3D719E0A" w14:textId="77777777" w:rsidR="00881DDE" w:rsidRPr="006E4C62" w:rsidRDefault="00881DDE" w:rsidP="00487C7B">
            <w:pPr>
              <w:spacing w:line="360" w:lineRule="auto"/>
              <w:jc w:val="right"/>
              <w:rPr>
                <w:rFonts w:ascii="Arial" w:hAnsi="Arial" w:cs="Arial"/>
                <w:sz w:val="24"/>
                <w:szCs w:val="24"/>
                <w:lang w:val="en-US"/>
              </w:rPr>
            </w:pPr>
          </w:p>
        </w:tc>
        <w:tc>
          <w:tcPr>
            <w:tcW w:w="1751" w:type="dxa"/>
          </w:tcPr>
          <w:p w14:paraId="4AC8A9E4" w14:textId="358D15D3"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4,260</w:t>
            </w:r>
          </w:p>
        </w:tc>
      </w:tr>
      <w:tr w:rsidR="00881DDE" w:rsidRPr="006E4C62" w14:paraId="0221E979" w14:textId="77777777" w:rsidTr="00487C7B">
        <w:tc>
          <w:tcPr>
            <w:tcW w:w="5845" w:type="dxa"/>
          </w:tcPr>
          <w:p w14:paraId="0FAB74F1" w14:textId="416BCF26"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Plant at cost</w:t>
            </w:r>
          </w:p>
        </w:tc>
        <w:tc>
          <w:tcPr>
            <w:tcW w:w="1800" w:type="dxa"/>
          </w:tcPr>
          <w:p w14:paraId="3FB1FDDE" w14:textId="20497BA4"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25,600</w:t>
            </w:r>
          </w:p>
        </w:tc>
        <w:tc>
          <w:tcPr>
            <w:tcW w:w="1751" w:type="dxa"/>
          </w:tcPr>
          <w:p w14:paraId="2A650FF5"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12179391" w14:textId="77777777" w:rsidTr="00487C7B">
        <w:tc>
          <w:tcPr>
            <w:tcW w:w="5845" w:type="dxa"/>
          </w:tcPr>
          <w:p w14:paraId="43B24670" w14:textId="5D4B9B9D"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Plant accumulated depreciation</w:t>
            </w:r>
          </w:p>
        </w:tc>
        <w:tc>
          <w:tcPr>
            <w:tcW w:w="1800" w:type="dxa"/>
          </w:tcPr>
          <w:p w14:paraId="29451FD0" w14:textId="77777777" w:rsidR="00881DDE" w:rsidRPr="006E4C62" w:rsidRDefault="00881DDE" w:rsidP="00487C7B">
            <w:pPr>
              <w:spacing w:line="360" w:lineRule="auto"/>
              <w:jc w:val="right"/>
              <w:rPr>
                <w:rFonts w:ascii="Arial" w:hAnsi="Arial" w:cs="Arial"/>
                <w:sz w:val="24"/>
                <w:szCs w:val="24"/>
                <w:lang w:val="en-US"/>
              </w:rPr>
            </w:pPr>
          </w:p>
        </w:tc>
        <w:tc>
          <w:tcPr>
            <w:tcW w:w="1751" w:type="dxa"/>
          </w:tcPr>
          <w:p w14:paraId="5BE24255" w14:textId="01DF026A"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4,960</w:t>
            </w:r>
          </w:p>
        </w:tc>
      </w:tr>
      <w:tr w:rsidR="00881DDE" w:rsidRPr="006E4C62" w14:paraId="2ADA3A0C" w14:textId="77777777" w:rsidTr="00487C7B">
        <w:tc>
          <w:tcPr>
            <w:tcW w:w="5845" w:type="dxa"/>
          </w:tcPr>
          <w:p w14:paraId="7004CEF7" w14:textId="12AC019B"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Trade receivables</w:t>
            </w:r>
          </w:p>
        </w:tc>
        <w:tc>
          <w:tcPr>
            <w:tcW w:w="1800" w:type="dxa"/>
          </w:tcPr>
          <w:p w14:paraId="0384DE96" w14:textId="65D2BE53"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8,240</w:t>
            </w:r>
          </w:p>
        </w:tc>
        <w:tc>
          <w:tcPr>
            <w:tcW w:w="1751" w:type="dxa"/>
          </w:tcPr>
          <w:p w14:paraId="1B5BC67C" w14:textId="77777777" w:rsidR="00881DDE" w:rsidRPr="006E4C62" w:rsidRDefault="00881DDE" w:rsidP="00487C7B">
            <w:pPr>
              <w:spacing w:line="360" w:lineRule="auto"/>
              <w:jc w:val="right"/>
              <w:rPr>
                <w:rFonts w:ascii="Arial" w:hAnsi="Arial" w:cs="Arial"/>
                <w:sz w:val="24"/>
                <w:szCs w:val="24"/>
                <w:lang w:val="en-US"/>
              </w:rPr>
            </w:pPr>
          </w:p>
        </w:tc>
      </w:tr>
      <w:tr w:rsidR="00881DDE" w:rsidRPr="006E4C62" w14:paraId="7350F023" w14:textId="77777777" w:rsidTr="00487C7B">
        <w:tc>
          <w:tcPr>
            <w:tcW w:w="5845" w:type="dxa"/>
          </w:tcPr>
          <w:p w14:paraId="4132AE33" w14:textId="73E97187"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Trade payables</w:t>
            </w:r>
          </w:p>
        </w:tc>
        <w:tc>
          <w:tcPr>
            <w:tcW w:w="1800" w:type="dxa"/>
          </w:tcPr>
          <w:p w14:paraId="5051A707" w14:textId="4BDFD2DA" w:rsidR="00881DDE" w:rsidRPr="006E4C62" w:rsidRDefault="00881DDE" w:rsidP="00487C7B">
            <w:pPr>
              <w:spacing w:line="360" w:lineRule="auto"/>
              <w:jc w:val="right"/>
              <w:rPr>
                <w:rFonts w:ascii="Arial" w:hAnsi="Arial" w:cs="Arial"/>
                <w:sz w:val="24"/>
                <w:szCs w:val="24"/>
                <w:lang w:val="en-US"/>
              </w:rPr>
            </w:pPr>
          </w:p>
        </w:tc>
        <w:tc>
          <w:tcPr>
            <w:tcW w:w="1751" w:type="dxa"/>
          </w:tcPr>
          <w:p w14:paraId="6781A2D7" w14:textId="3C9E9DA6"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4,480</w:t>
            </w:r>
          </w:p>
        </w:tc>
      </w:tr>
      <w:tr w:rsidR="00881DDE" w:rsidRPr="006E4C62" w14:paraId="3CCB531C" w14:textId="77777777" w:rsidTr="00487C7B">
        <w:tc>
          <w:tcPr>
            <w:tcW w:w="5845" w:type="dxa"/>
          </w:tcPr>
          <w:p w14:paraId="6BD9BCF9" w14:textId="45DC2135" w:rsidR="00881DDE"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Inventory at 31 December 2019</w:t>
            </w:r>
          </w:p>
        </w:tc>
        <w:tc>
          <w:tcPr>
            <w:tcW w:w="1800" w:type="dxa"/>
          </w:tcPr>
          <w:p w14:paraId="1B3380CA" w14:textId="6D3AD8D3" w:rsidR="00881DDE"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3,120</w:t>
            </w:r>
          </w:p>
        </w:tc>
        <w:tc>
          <w:tcPr>
            <w:tcW w:w="1751" w:type="dxa"/>
          </w:tcPr>
          <w:p w14:paraId="21E08141" w14:textId="77777777" w:rsidR="00881DDE" w:rsidRPr="006E4C62" w:rsidRDefault="00881DDE" w:rsidP="00487C7B">
            <w:pPr>
              <w:spacing w:line="360" w:lineRule="auto"/>
              <w:jc w:val="right"/>
              <w:rPr>
                <w:rFonts w:ascii="Arial" w:hAnsi="Arial" w:cs="Arial"/>
                <w:sz w:val="24"/>
                <w:szCs w:val="24"/>
                <w:lang w:val="en-US"/>
              </w:rPr>
            </w:pPr>
          </w:p>
        </w:tc>
      </w:tr>
      <w:tr w:rsidR="006E4C62" w:rsidRPr="006E4C62" w14:paraId="6EF233A6" w14:textId="77777777" w:rsidTr="00487C7B">
        <w:tc>
          <w:tcPr>
            <w:tcW w:w="5845" w:type="dxa"/>
          </w:tcPr>
          <w:p w14:paraId="533912DF" w14:textId="437AB368"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Bank</w:t>
            </w:r>
          </w:p>
        </w:tc>
        <w:tc>
          <w:tcPr>
            <w:tcW w:w="1800" w:type="dxa"/>
          </w:tcPr>
          <w:p w14:paraId="4F95D5F8" w14:textId="118AFC12"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320</w:t>
            </w:r>
          </w:p>
        </w:tc>
        <w:tc>
          <w:tcPr>
            <w:tcW w:w="1751" w:type="dxa"/>
          </w:tcPr>
          <w:p w14:paraId="423E6695" w14:textId="77777777" w:rsidR="006E4C62" w:rsidRPr="006E4C62" w:rsidRDefault="006E4C62" w:rsidP="00487C7B">
            <w:pPr>
              <w:spacing w:line="360" w:lineRule="auto"/>
              <w:jc w:val="right"/>
              <w:rPr>
                <w:rFonts w:ascii="Arial" w:hAnsi="Arial" w:cs="Arial"/>
                <w:sz w:val="24"/>
                <w:szCs w:val="24"/>
                <w:lang w:val="en-US"/>
              </w:rPr>
            </w:pPr>
          </w:p>
        </w:tc>
      </w:tr>
      <w:tr w:rsidR="006E4C62" w:rsidRPr="006E4C62" w14:paraId="44ED48D3" w14:textId="77777777" w:rsidTr="00487C7B">
        <w:tc>
          <w:tcPr>
            <w:tcW w:w="5845" w:type="dxa"/>
          </w:tcPr>
          <w:p w14:paraId="00DB5DF3" w14:textId="0EC56646" w:rsidR="006E4C62" w:rsidRPr="006E4C62" w:rsidRDefault="006E4C62" w:rsidP="00881DDE">
            <w:pPr>
              <w:spacing w:line="360" w:lineRule="auto"/>
              <w:jc w:val="both"/>
              <w:rPr>
                <w:rFonts w:ascii="Arial" w:hAnsi="Arial" w:cs="Arial"/>
                <w:sz w:val="24"/>
                <w:szCs w:val="24"/>
                <w:lang w:val="en-US"/>
              </w:rPr>
            </w:pPr>
            <w:r w:rsidRPr="006E4C62">
              <w:rPr>
                <w:rFonts w:ascii="Arial" w:hAnsi="Arial" w:cs="Arial"/>
                <w:sz w:val="24"/>
                <w:szCs w:val="24"/>
                <w:lang w:val="en-US"/>
              </w:rPr>
              <w:t>£1 ordinary shares</w:t>
            </w:r>
          </w:p>
        </w:tc>
        <w:tc>
          <w:tcPr>
            <w:tcW w:w="1800" w:type="dxa"/>
          </w:tcPr>
          <w:p w14:paraId="7AAFEC5F" w14:textId="77777777" w:rsidR="006E4C62" w:rsidRPr="006E4C62" w:rsidRDefault="006E4C62" w:rsidP="00487C7B">
            <w:pPr>
              <w:spacing w:line="360" w:lineRule="auto"/>
              <w:jc w:val="right"/>
              <w:rPr>
                <w:rFonts w:ascii="Arial" w:hAnsi="Arial" w:cs="Arial"/>
                <w:sz w:val="24"/>
                <w:szCs w:val="24"/>
                <w:lang w:val="en-US"/>
              </w:rPr>
            </w:pPr>
          </w:p>
        </w:tc>
        <w:tc>
          <w:tcPr>
            <w:tcW w:w="1751" w:type="dxa"/>
          </w:tcPr>
          <w:p w14:paraId="4A0BE216" w14:textId="3F4DC6F2"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29,000</w:t>
            </w:r>
          </w:p>
        </w:tc>
      </w:tr>
      <w:tr w:rsidR="006E4C62" w:rsidRPr="006E4C62" w14:paraId="54ED8949" w14:textId="77777777" w:rsidTr="00487C7B">
        <w:tc>
          <w:tcPr>
            <w:tcW w:w="5845" w:type="dxa"/>
          </w:tcPr>
          <w:p w14:paraId="0DD566BE" w14:textId="1CC6EE49"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Share premium</w:t>
            </w:r>
          </w:p>
        </w:tc>
        <w:tc>
          <w:tcPr>
            <w:tcW w:w="1800" w:type="dxa"/>
          </w:tcPr>
          <w:p w14:paraId="4ED349A2" w14:textId="77777777" w:rsidR="006E4C62" w:rsidRPr="006E4C62" w:rsidRDefault="006E4C62" w:rsidP="00487C7B">
            <w:pPr>
              <w:spacing w:line="360" w:lineRule="auto"/>
              <w:jc w:val="right"/>
              <w:rPr>
                <w:rFonts w:ascii="Arial" w:hAnsi="Arial" w:cs="Arial"/>
                <w:sz w:val="24"/>
                <w:szCs w:val="24"/>
                <w:lang w:val="en-US"/>
              </w:rPr>
            </w:pPr>
          </w:p>
        </w:tc>
        <w:tc>
          <w:tcPr>
            <w:tcW w:w="1751" w:type="dxa"/>
          </w:tcPr>
          <w:p w14:paraId="1ABCB80D" w14:textId="7E39A5F3"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5,000</w:t>
            </w:r>
          </w:p>
        </w:tc>
      </w:tr>
      <w:tr w:rsidR="006E4C62" w:rsidRPr="006E4C62" w14:paraId="26B2C5C9" w14:textId="77777777" w:rsidTr="00487C7B">
        <w:tc>
          <w:tcPr>
            <w:tcW w:w="5845" w:type="dxa"/>
          </w:tcPr>
          <w:p w14:paraId="79B257E7" w14:textId="6AF1A68D"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Retained profits at 1 January 2019</w:t>
            </w:r>
          </w:p>
        </w:tc>
        <w:tc>
          <w:tcPr>
            <w:tcW w:w="1800" w:type="dxa"/>
          </w:tcPr>
          <w:p w14:paraId="49E326EA" w14:textId="77777777" w:rsidR="006E4C62" w:rsidRPr="006E4C62" w:rsidRDefault="006E4C62" w:rsidP="00487C7B">
            <w:pPr>
              <w:spacing w:line="360" w:lineRule="auto"/>
              <w:jc w:val="right"/>
              <w:rPr>
                <w:rFonts w:ascii="Arial" w:hAnsi="Arial" w:cs="Arial"/>
                <w:sz w:val="24"/>
                <w:szCs w:val="24"/>
                <w:lang w:val="en-US"/>
              </w:rPr>
            </w:pPr>
          </w:p>
        </w:tc>
        <w:tc>
          <w:tcPr>
            <w:tcW w:w="1751" w:type="dxa"/>
          </w:tcPr>
          <w:p w14:paraId="2A58AB5D" w14:textId="41FB99F8"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8,380</w:t>
            </w:r>
          </w:p>
        </w:tc>
      </w:tr>
      <w:tr w:rsidR="006E4C62" w:rsidRPr="006E4C62" w14:paraId="74413703" w14:textId="77777777" w:rsidTr="00487C7B">
        <w:tc>
          <w:tcPr>
            <w:tcW w:w="5845" w:type="dxa"/>
          </w:tcPr>
          <w:p w14:paraId="5DCED215" w14:textId="3FFF1DA6"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12% debentures 2024</w:t>
            </w:r>
          </w:p>
        </w:tc>
        <w:tc>
          <w:tcPr>
            <w:tcW w:w="1800" w:type="dxa"/>
          </w:tcPr>
          <w:p w14:paraId="625E4618" w14:textId="77777777" w:rsidR="006E4C62" w:rsidRPr="006E4C62" w:rsidRDefault="006E4C62" w:rsidP="00487C7B">
            <w:pPr>
              <w:spacing w:line="360" w:lineRule="auto"/>
              <w:jc w:val="right"/>
              <w:rPr>
                <w:rFonts w:ascii="Arial" w:hAnsi="Arial" w:cs="Arial"/>
                <w:sz w:val="24"/>
                <w:szCs w:val="24"/>
                <w:lang w:val="en-US"/>
              </w:rPr>
            </w:pPr>
          </w:p>
        </w:tc>
        <w:tc>
          <w:tcPr>
            <w:tcW w:w="1751" w:type="dxa"/>
          </w:tcPr>
          <w:p w14:paraId="55B3F816" w14:textId="26239DC9"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4,000</w:t>
            </w:r>
          </w:p>
        </w:tc>
      </w:tr>
      <w:tr w:rsidR="006E4C62" w:rsidRPr="006E4C62" w14:paraId="6A4E83A5" w14:textId="77777777" w:rsidTr="00487C7B">
        <w:tc>
          <w:tcPr>
            <w:tcW w:w="5845" w:type="dxa"/>
          </w:tcPr>
          <w:p w14:paraId="7468EA8A" w14:textId="2389BC5A"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Debenture interested paid</w:t>
            </w:r>
          </w:p>
        </w:tc>
        <w:tc>
          <w:tcPr>
            <w:tcW w:w="1800" w:type="dxa"/>
          </w:tcPr>
          <w:p w14:paraId="77FA9C40" w14:textId="630C36D7"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240</w:t>
            </w:r>
          </w:p>
        </w:tc>
        <w:tc>
          <w:tcPr>
            <w:tcW w:w="1751" w:type="dxa"/>
          </w:tcPr>
          <w:p w14:paraId="644947A5" w14:textId="77777777" w:rsidR="006E4C62" w:rsidRPr="006E4C62" w:rsidRDefault="006E4C62" w:rsidP="00487C7B">
            <w:pPr>
              <w:spacing w:line="360" w:lineRule="auto"/>
              <w:jc w:val="right"/>
              <w:rPr>
                <w:rFonts w:ascii="Arial" w:hAnsi="Arial" w:cs="Arial"/>
                <w:sz w:val="24"/>
                <w:szCs w:val="24"/>
                <w:lang w:val="en-US"/>
              </w:rPr>
            </w:pPr>
          </w:p>
        </w:tc>
      </w:tr>
      <w:tr w:rsidR="006E4C62" w:rsidRPr="006E4C62" w14:paraId="29BA91E7" w14:textId="77777777" w:rsidTr="00487C7B">
        <w:tc>
          <w:tcPr>
            <w:tcW w:w="5845" w:type="dxa"/>
          </w:tcPr>
          <w:p w14:paraId="07AEAFE6" w14:textId="57AE4C21" w:rsidR="006E4C62" w:rsidRPr="006E4C62" w:rsidRDefault="006E4C62" w:rsidP="00881DDE">
            <w:pPr>
              <w:spacing w:line="360" w:lineRule="auto"/>
              <w:jc w:val="both"/>
              <w:rPr>
                <w:rFonts w:ascii="Arial" w:hAnsi="Arial" w:cs="Arial"/>
                <w:sz w:val="24"/>
                <w:szCs w:val="24"/>
                <w:lang w:val="en-US"/>
              </w:rPr>
            </w:pPr>
            <w:r>
              <w:rPr>
                <w:rFonts w:ascii="Arial" w:hAnsi="Arial" w:cs="Arial"/>
                <w:sz w:val="24"/>
                <w:szCs w:val="24"/>
                <w:lang w:val="en-US"/>
              </w:rPr>
              <w:t xml:space="preserve">Dividends paid </w:t>
            </w:r>
          </w:p>
        </w:tc>
        <w:tc>
          <w:tcPr>
            <w:tcW w:w="1800" w:type="dxa"/>
          </w:tcPr>
          <w:p w14:paraId="539EB809" w14:textId="27B81130" w:rsidR="006E4C62" w:rsidRPr="006E4C62" w:rsidRDefault="00487C7B" w:rsidP="00487C7B">
            <w:pPr>
              <w:spacing w:line="360" w:lineRule="auto"/>
              <w:jc w:val="right"/>
              <w:rPr>
                <w:rFonts w:ascii="Arial" w:hAnsi="Arial" w:cs="Arial"/>
                <w:sz w:val="24"/>
                <w:szCs w:val="24"/>
                <w:lang w:val="en-US"/>
              </w:rPr>
            </w:pPr>
            <w:r>
              <w:rPr>
                <w:rFonts w:ascii="Arial" w:hAnsi="Arial" w:cs="Arial"/>
                <w:sz w:val="24"/>
                <w:szCs w:val="24"/>
                <w:lang w:val="en-US"/>
              </w:rPr>
              <w:t>560</w:t>
            </w:r>
          </w:p>
        </w:tc>
        <w:tc>
          <w:tcPr>
            <w:tcW w:w="1751" w:type="dxa"/>
          </w:tcPr>
          <w:p w14:paraId="0B0714ED" w14:textId="77777777" w:rsidR="006E4C62" w:rsidRPr="006E4C62" w:rsidRDefault="006E4C62" w:rsidP="00487C7B">
            <w:pPr>
              <w:spacing w:line="360" w:lineRule="auto"/>
              <w:jc w:val="right"/>
              <w:rPr>
                <w:rFonts w:ascii="Arial" w:hAnsi="Arial" w:cs="Arial"/>
                <w:sz w:val="24"/>
                <w:szCs w:val="24"/>
                <w:lang w:val="en-US"/>
              </w:rPr>
            </w:pPr>
          </w:p>
        </w:tc>
      </w:tr>
      <w:tr w:rsidR="006E4C62" w:rsidRPr="006E4C62" w14:paraId="37589AB9" w14:textId="77777777" w:rsidTr="00487C7B">
        <w:tc>
          <w:tcPr>
            <w:tcW w:w="5845" w:type="dxa"/>
          </w:tcPr>
          <w:p w14:paraId="0A0A6167" w14:textId="77777777" w:rsidR="006E4C62" w:rsidRPr="006E4C62" w:rsidRDefault="006E4C62" w:rsidP="00881DDE">
            <w:pPr>
              <w:spacing w:line="360" w:lineRule="auto"/>
              <w:jc w:val="both"/>
              <w:rPr>
                <w:rFonts w:ascii="Arial" w:hAnsi="Arial" w:cs="Arial"/>
                <w:sz w:val="24"/>
                <w:szCs w:val="24"/>
                <w:lang w:val="en-US"/>
              </w:rPr>
            </w:pPr>
          </w:p>
        </w:tc>
        <w:tc>
          <w:tcPr>
            <w:tcW w:w="1800" w:type="dxa"/>
          </w:tcPr>
          <w:p w14:paraId="4B475D1F" w14:textId="08175B91" w:rsidR="006E4C62" w:rsidRPr="00487C7B" w:rsidRDefault="00487C7B" w:rsidP="00487C7B">
            <w:pPr>
              <w:spacing w:line="360" w:lineRule="auto"/>
              <w:jc w:val="right"/>
              <w:rPr>
                <w:rFonts w:ascii="Arial" w:hAnsi="Arial" w:cs="Arial"/>
                <w:b/>
                <w:bCs/>
                <w:sz w:val="24"/>
                <w:szCs w:val="24"/>
                <w:lang w:val="en-US"/>
              </w:rPr>
            </w:pPr>
            <w:r w:rsidRPr="00487C7B">
              <w:rPr>
                <w:rFonts w:ascii="Arial" w:hAnsi="Arial" w:cs="Arial"/>
                <w:b/>
                <w:bCs/>
                <w:sz w:val="24"/>
                <w:szCs w:val="24"/>
                <w:lang w:val="en-US"/>
              </w:rPr>
              <w:t>90,380</w:t>
            </w:r>
          </w:p>
        </w:tc>
        <w:tc>
          <w:tcPr>
            <w:tcW w:w="1751" w:type="dxa"/>
          </w:tcPr>
          <w:p w14:paraId="0BCC4AA7" w14:textId="74405B0E" w:rsidR="006E4C62" w:rsidRPr="00487C7B" w:rsidRDefault="00487C7B" w:rsidP="00487C7B">
            <w:pPr>
              <w:spacing w:line="360" w:lineRule="auto"/>
              <w:jc w:val="right"/>
              <w:rPr>
                <w:rFonts w:ascii="Arial" w:hAnsi="Arial" w:cs="Arial"/>
                <w:b/>
                <w:bCs/>
                <w:sz w:val="24"/>
                <w:szCs w:val="24"/>
                <w:lang w:val="en-US"/>
              </w:rPr>
            </w:pPr>
            <w:r w:rsidRPr="00487C7B">
              <w:rPr>
                <w:rFonts w:ascii="Arial" w:hAnsi="Arial" w:cs="Arial"/>
                <w:b/>
                <w:bCs/>
                <w:sz w:val="24"/>
                <w:szCs w:val="24"/>
                <w:lang w:val="en-US"/>
              </w:rPr>
              <w:t>90,380</w:t>
            </w:r>
          </w:p>
        </w:tc>
      </w:tr>
      <w:bookmarkEnd w:id="3"/>
    </w:tbl>
    <w:p w14:paraId="51434BBA" w14:textId="77777777" w:rsidR="00881DDE" w:rsidRPr="00881DDE" w:rsidRDefault="00881DDE" w:rsidP="00881DDE">
      <w:pPr>
        <w:spacing w:line="360" w:lineRule="auto"/>
        <w:jc w:val="both"/>
        <w:rPr>
          <w:rFonts w:ascii="Arial" w:hAnsi="Arial" w:cs="Arial"/>
          <w:b/>
          <w:bCs/>
          <w:sz w:val="24"/>
          <w:szCs w:val="24"/>
          <w:u w:val="single"/>
          <w:lang w:val="en-US"/>
        </w:rPr>
      </w:pPr>
    </w:p>
    <w:p w14:paraId="4C0F23B6" w14:textId="77777777" w:rsidR="00881DDE" w:rsidRPr="006E4C62"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 xml:space="preserve">The following matters have not yet been </w:t>
      </w:r>
      <w:proofErr w:type="gramStart"/>
      <w:r w:rsidRPr="006E4C62">
        <w:rPr>
          <w:rFonts w:ascii="Arial" w:hAnsi="Arial" w:cs="Arial"/>
          <w:i/>
          <w:iCs/>
          <w:sz w:val="24"/>
          <w:szCs w:val="24"/>
          <w:lang w:val="en-US"/>
        </w:rPr>
        <w:t>taken into account</w:t>
      </w:r>
      <w:proofErr w:type="gramEnd"/>
      <w:r w:rsidRPr="006E4C62">
        <w:rPr>
          <w:rFonts w:ascii="Arial" w:hAnsi="Arial" w:cs="Arial"/>
          <w:i/>
          <w:iCs/>
          <w:sz w:val="24"/>
          <w:szCs w:val="24"/>
          <w:lang w:val="en-US"/>
        </w:rPr>
        <w:t>:</w:t>
      </w:r>
    </w:p>
    <w:p w14:paraId="7BD9D8E7" w14:textId="77777777" w:rsidR="00881DDE" w:rsidRPr="006E4C62"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1) Depreciation for the year is to be provided as follows:</w:t>
      </w:r>
    </w:p>
    <w:p w14:paraId="6F630350" w14:textId="1934DF57" w:rsidR="00881DDE"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Buildings 2% per year on cost (straight-line basis).</w:t>
      </w:r>
    </w:p>
    <w:p w14:paraId="27B3E7AE" w14:textId="77777777" w:rsidR="00487C7B" w:rsidRPr="00726690" w:rsidRDefault="00487C7B" w:rsidP="00726690">
      <w:pPr>
        <w:spacing w:after="0" w:line="360" w:lineRule="auto"/>
        <w:jc w:val="both"/>
        <w:rPr>
          <w:rFonts w:ascii="Arial" w:hAnsi="Arial" w:cs="Arial"/>
          <w:i/>
          <w:iCs/>
          <w:sz w:val="24"/>
          <w:szCs w:val="24"/>
          <w:lang w:val="en-US"/>
        </w:rPr>
      </w:pPr>
      <w:r w:rsidRPr="00726690">
        <w:rPr>
          <w:rFonts w:ascii="Arial" w:hAnsi="Arial" w:cs="Arial"/>
          <w:i/>
          <w:iCs/>
          <w:sz w:val="24"/>
          <w:szCs w:val="24"/>
          <w:lang w:val="en-US"/>
        </w:rPr>
        <w:lastRenderedPageBreak/>
        <w:t>Depreciation on buildings is to be charged to administration expenses.</w:t>
      </w:r>
    </w:p>
    <w:p w14:paraId="1C68BE36" w14:textId="5A2A4227" w:rsidR="006E4C62" w:rsidRPr="00726690" w:rsidRDefault="006E4C62" w:rsidP="00726690">
      <w:pPr>
        <w:pStyle w:val="Default"/>
        <w:spacing w:line="360" w:lineRule="auto"/>
        <w:ind w:firstLine="708"/>
        <w:jc w:val="both"/>
      </w:pPr>
      <w:r w:rsidRPr="00726690">
        <w:rPr>
          <w:lang w:val="en-US"/>
        </w:rPr>
        <w:t xml:space="preserve">1. Purchase cost - </w:t>
      </w:r>
      <w:r w:rsidRPr="00726690">
        <w:t xml:space="preserve">16,000 </w:t>
      </w:r>
    </w:p>
    <w:p w14:paraId="2D34B5AC" w14:textId="3610BC3C" w:rsidR="006E4C62" w:rsidRPr="00726690" w:rsidRDefault="00B24648" w:rsidP="00726690">
      <w:pPr>
        <w:pStyle w:val="Default"/>
        <w:spacing w:line="360" w:lineRule="auto"/>
        <w:ind w:firstLine="708"/>
        <w:jc w:val="both"/>
        <w:rPr>
          <w:lang w:val="en-US"/>
        </w:rPr>
      </w:pPr>
      <w:r w:rsidRPr="00726690">
        <w:rPr>
          <w:lang w:val="en-US"/>
        </w:rPr>
        <w:t>2</w:t>
      </w:r>
      <w:r w:rsidR="006E4C62" w:rsidRPr="00726690">
        <w:rPr>
          <w:lang w:val="en-US"/>
        </w:rPr>
        <w:t xml:space="preserve">. Depreciation rate per year – 2% </w:t>
      </w:r>
    </w:p>
    <w:p w14:paraId="6ABF8D63" w14:textId="56D392C3" w:rsidR="00B24648" w:rsidRPr="00726690" w:rsidRDefault="00B24648" w:rsidP="00726690">
      <w:pPr>
        <w:pStyle w:val="Default"/>
        <w:spacing w:line="360" w:lineRule="auto"/>
        <w:ind w:firstLine="708"/>
        <w:jc w:val="both"/>
        <w:rPr>
          <w:lang w:val="en-US"/>
        </w:rPr>
      </w:pPr>
      <w:r w:rsidRPr="00726690">
        <w:rPr>
          <w:lang w:val="en-US"/>
        </w:rPr>
        <w:t xml:space="preserve">16, 000 x 2% = 320  </w:t>
      </w:r>
    </w:p>
    <w:p w14:paraId="0DB23303" w14:textId="4FEE7425" w:rsidR="00B24648" w:rsidRPr="00726690" w:rsidRDefault="00B24648" w:rsidP="00726690">
      <w:pPr>
        <w:pStyle w:val="Default"/>
        <w:spacing w:line="360" w:lineRule="auto"/>
        <w:ind w:firstLine="708"/>
        <w:jc w:val="both"/>
        <w:rPr>
          <w:b/>
          <w:bCs/>
          <w:lang w:val="en-US"/>
        </w:rPr>
      </w:pPr>
      <w:r w:rsidRPr="00726690">
        <w:rPr>
          <w:lang w:val="en-US"/>
        </w:rPr>
        <w:t xml:space="preserve">I add those to administration expenses </w:t>
      </w:r>
      <w:r w:rsidRPr="00726690">
        <w:t xml:space="preserve">2,920 </w:t>
      </w:r>
      <w:r w:rsidRPr="00726690">
        <w:rPr>
          <w:lang w:val="en-US"/>
        </w:rPr>
        <w:t xml:space="preserve">+ 320 = </w:t>
      </w:r>
      <w:r w:rsidRPr="00726690">
        <w:rPr>
          <w:b/>
          <w:bCs/>
          <w:lang w:val="en-US"/>
        </w:rPr>
        <w:t>3,240</w:t>
      </w:r>
    </w:p>
    <w:p w14:paraId="7160B294" w14:textId="3D568C53" w:rsidR="006E4C62" w:rsidRDefault="00726690" w:rsidP="00726690">
      <w:pPr>
        <w:pStyle w:val="Default"/>
        <w:spacing w:line="360" w:lineRule="auto"/>
        <w:ind w:firstLine="708"/>
        <w:jc w:val="both"/>
        <w:rPr>
          <w:lang w:val="en-US"/>
        </w:rPr>
      </w:pPr>
      <w:r w:rsidRPr="00726690">
        <w:rPr>
          <w:lang w:val="en-US"/>
        </w:rPr>
        <w:t xml:space="preserve">I add 320 to Building accumulated depreciation 320+ 4,260 = </w:t>
      </w:r>
      <w:r w:rsidRPr="00726690">
        <w:rPr>
          <w:b/>
          <w:bCs/>
          <w:lang w:val="en-US"/>
        </w:rPr>
        <w:t>4,580</w:t>
      </w:r>
    </w:p>
    <w:p w14:paraId="3C5226E4" w14:textId="77777777" w:rsidR="00726690" w:rsidRPr="00726690" w:rsidRDefault="00726690" w:rsidP="00726690">
      <w:pPr>
        <w:pStyle w:val="Default"/>
        <w:spacing w:line="360" w:lineRule="auto"/>
        <w:ind w:firstLine="708"/>
        <w:jc w:val="both"/>
        <w:rPr>
          <w:lang w:val="en-US"/>
        </w:rPr>
      </w:pPr>
    </w:p>
    <w:p w14:paraId="1C7052F4" w14:textId="77777777" w:rsidR="00726690" w:rsidRDefault="00881DDE" w:rsidP="00726690">
      <w:pPr>
        <w:spacing w:line="360" w:lineRule="auto"/>
        <w:jc w:val="both"/>
        <w:rPr>
          <w:rFonts w:ascii="Arial" w:hAnsi="Arial" w:cs="Arial"/>
          <w:i/>
          <w:iCs/>
          <w:sz w:val="24"/>
          <w:szCs w:val="24"/>
          <w:lang w:val="en-US"/>
        </w:rPr>
      </w:pPr>
      <w:r w:rsidRPr="006E4C62">
        <w:rPr>
          <w:rFonts w:ascii="Arial" w:hAnsi="Arial" w:cs="Arial"/>
          <w:i/>
          <w:iCs/>
          <w:sz w:val="24"/>
          <w:szCs w:val="24"/>
          <w:lang w:val="en-US"/>
        </w:rPr>
        <w:t>Plant 10% per year on cost (straight-line basis).</w:t>
      </w:r>
    </w:p>
    <w:p w14:paraId="2BE93395" w14:textId="14A86D28" w:rsidR="00487C7B" w:rsidRPr="006E4C62" w:rsidRDefault="00487C7B" w:rsidP="00726690">
      <w:pPr>
        <w:spacing w:line="360" w:lineRule="auto"/>
        <w:jc w:val="both"/>
        <w:rPr>
          <w:rFonts w:ascii="Arial" w:hAnsi="Arial" w:cs="Arial"/>
          <w:i/>
          <w:iCs/>
          <w:sz w:val="24"/>
          <w:szCs w:val="24"/>
          <w:lang w:val="en-US"/>
        </w:rPr>
      </w:pPr>
      <w:r w:rsidRPr="006E4C62">
        <w:rPr>
          <w:rFonts w:ascii="Arial" w:hAnsi="Arial" w:cs="Arial"/>
          <w:i/>
          <w:iCs/>
          <w:sz w:val="24"/>
          <w:szCs w:val="24"/>
          <w:lang w:val="en-US"/>
        </w:rPr>
        <w:t>Depreciation on plant is to be charged to cost of sales.</w:t>
      </w:r>
    </w:p>
    <w:p w14:paraId="482E5E84" w14:textId="77777777" w:rsidR="00B24648" w:rsidRDefault="00B24648" w:rsidP="00726690">
      <w:pPr>
        <w:spacing w:line="360" w:lineRule="auto"/>
        <w:ind w:firstLine="708"/>
        <w:jc w:val="both"/>
        <w:rPr>
          <w:rFonts w:ascii="Arial" w:hAnsi="Arial" w:cs="Arial"/>
          <w:sz w:val="24"/>
          <w:szCs w:val="24"/>
          <w:lang w:val="en-US"/>
        </w:rPr>
      </w:pPr>
      <w:r>
        <w:rPr>
          <w:rFonts w:ascii="Arial" w:hAnsi="Arial" w:cs="Arial"/>
          <w:sz w:val="24"/>
          <w:szCs w:val="24"/>
          <w:lang w:val="en-US"/>
        </w:rPr>
        <w:t xml:space="preserve">1. Plant cost – 25, 600 </w:t>
      </w:r>
    </w:p>
    <w:p w14:paraId="3CC8399E" w14:textId="4F6A9DA3" w:rsidR="00B24648" w:rsidRDefault="00B24648" w:rsidP="00726690">
      <w:pPr>
        <w:spacing w:line="360" w:lineRule="auto"/>
        <w:ind w:firstLine="708"/>
        <w:jc w:val="both"/>
        <w:rPr>
          <w:rFonts w:ascii="Arial" w:hAnsi="Arial" w:cs="Arial"/>
          <w:sz w:val="24"/>
          <w:szCs w:val="24"/>
          <w:lang w:val="en-US"/>
        </w:rPr>
      </w:pPr>
      <w:r>
        <w:rPr>
          <w:rFonts w:ascii="Arial" w:hAnsi="Arial" w:cs="Arial"/>
          <w:sz w:val="24"/>
          <w:szCs w:val="24"/>
          <w:lang w:val="en-US"/>
        </w:rPr>
        <w:t xml:space="preserve">2. Depreciation rate per year – 10% </w:t>
      </w:r>
    </w:p>
    <w:p w14:paraId="6F97D685" w14:textId="176A6D3E" w:rsidR="00B24648" w:rsidRDefault="00B24648" w:rsidP="00726690">
      <w:pPr>
        <w:spacing w:line="360" w:lineRule="auto"/>
        <w:ind w:firstLine="708"/>
        <w:jc w:val="both"/>
        <w:rPr>
          <w:rFonts w:ascii="Arial" w:hAnsi="Arial" w:cs="Arial"/>
          <w:sz w:val="24"/>
          <w:szCs w:val="24"/>
          <w:lang w:val="en-US"/>
        </w:rPr>
      </w:pPr>
      <w:r>
        <w:rPr>
          <w:rFonts w:ascii="Arial" w:hAnsi="Arial" w:cs="Arial"/>
          <w:sz w:val="24"/>
          <w:szCs w:val="24"/>
          <w:lang w:val="en-US"/>
        </w:rPr>
        <w:t xml:space="preserve">25, 600x 10% = 2, 560 </w:t>
      </w:r>
    </w:p>
    <w:p w14:paraId="68EDAFA6" w14:textId="510D2289" w:rsidR="00B24648" w:rsidRDefault="00B24648" w:rsidP="00726690">
      <w:pPr>
        <w:spacing w:line="360" w:lineRule="auto"/>
        <w:ind w:firstLine="708"/>
        <w:jc w:val="both"/>
        <w:rPr>
          <w:rFonts w:ascii="Arial" w:hAnsi="Arial" w:cs="Arial"/>
          <w:b/>
          <w:bCs/>
          <w:sz w:val="24"/>
          <w:szCs w:val="24"/>
          <w:lang w:val="en-US"/>
        </w:rPr>
      </w:pPr>
      <w:r>
        <w:rPr>
          <w:rFonts w:ascii="Arial" w:hAnsi="Arial" w:cs="Arial"/>
          <w:sz w:val="24"/>
          <w:szCs w:val="24"/>
          <w:lang w:val="en-US"/>
        </w:rPr>
        <w:t xml:space="preserve">I add those to cost of sales </w:t>
      </w:r>
      <w:r w:rsidRPr="00B24648">
        <w:rPr>
          <w:rFonts w:ascii="Arial" w:hAnsi="Arial" w:cs="Arial"/>
          <w:sz w:val="24"/>
          <w:szCs w:val="24"/>
          <w:lang w:val="en-US"/>
        </w:rPr>
        <w:t>16,220</w:t>
      </w:r>
      <w:r>
        <w:rPr>
          <w:rFonts w:ascii="Arial" w:hAnsi="Arial" w:cs="Arial"/>
          <w:sz w:val="24"/>
          <w:szCs w:val="24"/>
          <w:lang w:val="en-US"/>
        </w:rPr>
        <w:t xml:space="preserve"> + 2, 560 = </w:t>
      </w:r>
      <w:r w:rsidRPr="00487C7B">
        <w:rPr>
          <w:rFonts w:ascii="Arial" w:hAnsi="Arial" w:cs="Arial"/>
          <w:b/>
          <w:bCs/>
          <w:sz w:val="24"/>
          <w:szCs w:val="24"/>
          <w:lang w:val="en-US"/>
        </w:rPr>
        <w:t>18,870</w:t>
      </w:r>
    </w:p>
    <w:p w14:paraId="5057CF4F" w14:textId="36AAD165" w:rsidR="00726690" w:rsidRPr="00487C7B" w:rsidRDefault="00726690" w:rsidP="00726690">
      <w:pPr>
        <w:spacing w:line="360" w:lineRule="auto"/>
        <w:ind w:firstLine="708"/>
        <w:jc w:val="both"/>
        <w:rPr>
          <w:rFonts w:ascii="Arial" w:hAnsi="Arial" w:cs="Arial"/>
          <w:b/>
          <w:bCs/>
          <w:sz w:val="24"/>
          <w:szCs w:val="24"/>
          <w:lang w:val="en-US"/>
        </w:rPr>
      </w:pPr>
      <w:r>
        <w:rPr>
          <w:rFonts w:ascii="Arial" w:hAnsi="Arial" w:cs="Arial"/>
          <w:sz w:val="24"/>
          <w:szCs w:val="24"/>
          <w:lang w:val="en-US"/>
        </w:rPr>
        <w:t xml:space="preserve">I add 2,560 to </w:t>
      </w:r>
      <w:r w:rsidRPr="00726690">
        <w:rPr>
          <w:rFonts w:ascii="Arial" w:hAnsi="Arial" w:cs="Arial"/>
          <w:sz w:val="24"/>
          <w:szCs w:val="24"/>
          <w:lang w:val="en-US"/>
        </w:rPr>
        <w:t>Plant accumulated depreciation</w:t>
      </w:r>
      <w:r>
        <w:rPr>
          <w:rFonts w:ascii="Arial" w:hAnsi="Arial" w:cs="Arial"/>
          <w:sz w:val="24"/>
          <w:szCs w:val="24"/>
          <w:lang w:val="en-US"/>
        </w:rPr>
        <w:t xml:space="preserve"> 2,560+</w:t>
      </w:r>
      <w:r w:rsidRPr="00726690">
        <w:rPr>
          <w:rFonts w:ascii="Arial" w:hAnsi="Arial" w:cs="Arial"/>
          <w:sz w:val="24"/>
          <w:szCs w:val="24"/>
          <w:lang w:val="en-US"/>
        </w:rPr>
        <w:t>4,960</w:t>
      </w:r>
      <w:r w:rsidRPr="00726690">
        <w:rPr>
          <w:rFonts w:ascii="Arial" w:hAnsi="Arial" w:cs="Arial"/>
          <w:sz w:val="24"/>
          <w:szCs w:val="24"/>
          <w:lang w:val="en-US"/>
        </w:rPr>
        <w:tab/>
      </w:r>
      <w:r>
        <w:rPr>
          <w:rFonts w:ascii="Arial" w:hAnsi="Arial" w:cs="Arial"/>
          <w:sz w:val="24"/>
          <w:szCs w:val="24"/>
          <w:lang w:val="en-US"/>
        </w:rPr>
        <w:t xml:space="preserve">= </w:t>
      </w:r>
      <w:r w:rsidRPr="00726690">
        <w:rPr>
          <w:rFonts w:ascii="Arial" w:hAnsi="Arial" w:cs="Arial"/>
          <w:b/>
          <w:bCs/>
          <w:sz w:val="24"/>
          <w:szCs w:val="24"/>
          <w:lang w:val="en-US"/>
        </w:rPr>
        <w:t>7,520</w:t>
      </w:r>
    </w:p>
    <w:p w14:paraId="1813176F" w14:textId="75E73A59" w:rsidR="00881DDE"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2) The land is to be revalued to £20,000,000. No change is required to the value of buildings.</w:t>
      </w:r>
      <w:r w:rsidR="00726690">
        <w:rPr>
          <w:rFonts w:ascii="Arial" w:hAnsi="Arial" w:cs="Arial"/>
          <w:i/>
          <w:iCs/>
          <w:sz w:val="24"/>
          <w:szCs w:val="24"/>
          <w:lang w:val="en-US"/>
        </w:rPr>
        <w:t xml:space="preserve"> </w:t>
      </w:r>
    </w:p>
    <w:p w14:paraId="42B66F21" w14:textId="7BC9B7F5" w:rsidR="00726690" w:rsidRPr="00726690" w:rsidRDefault="00726690" w:rsidP="00726690">
      <w:pPr>
        <w:spacing w:line="360" w:lineRule="auto"/>
        <w:ind w:firstLine="708"/>
        <w:jc w:val="both"/>
        <w:rPr>
          <w:rFonts w:ascii="Arial" w:hAnsi="Arial" w:cs="Arial"/>
          <w:sz w:val="24"/>
          <w:szCs w:val="24"/>
          <w:lang w:val="en-US"/>
        </w:rPr>
      </w:pPr>
      <w:r>
        <w:rPr>
          <w:rFonts w:ascii="Arial" w:hAnsi="Arial" w:cs="Arial"/>
          <w:sz w:val="24"/>
          <w:szCs w:val="24"/>
          <w:lang w:val="en-US"/>
        </w:rPr>
        <w:t xml:space="preserve">I open new account Revaluation reserve and add </w:t>
      </w:r>
      <w:r w:rsidRPr="006E4C62">
        <w:rPr>
          <w:rFonts w:ascii="Arial" w:hAnsi="Arial" w:cs="Arial"/>
          <w:i/>
          <w:iCs/>
          <w:sz w:val="24"/>
          <w:szCs w:val="24"/>
          <w:lang w:val="en-US"/>
        </w:rPr>
        <w:t>£</w:t>
      </w:r>
      <w:r>
        <w:rPr>
          <w:rFonts w:ascii="Arial" w:hAnsi="Arial" w:cs="Arial"/>
          <w:sz w:val="24"/>
          <w:szCs w:val="24"/>
          <w:lang w:val="en-US"/>
        </w:rPr>
        <w:t xml:space="preserve">5,000, 000. Also increase the value of the land to 15,000,000 + 5, 000, 000 = </w:t>
      </w:r>
      <w:r w:rsidRPr="006E4C62">
        <w:rPr>
          <w:rFonts w:ascii="Arial" w:hAnsi="Arial" w:cs="Arial"/>
          <w:i/>
          <w:iCs/>
          <w:sz w:val="24"/>
          <w:szCs w:val="24"/>
          <w:lang w:val="en-US"/>
        </w:rPr>
        <w:t>£</w:t>
      </w:r>
      <w:r>
        <w:rPr>
          <w:rFonts w:ascii="Arial" w:hAnsi="Arial" w:cs="Arial"/>
          <w:i/>
          <w:iCs/>
          <w:sz w:val="24"/>
          <w:szCs w:val="24"/>
          <w:lang w:val="en-US"/>
        </w:rPr>
        <w:t>20,000, 000</w:t>
      </w:r>
    </w:p>
    <w:p w14:paraId="2F76AA22" w14:textId="522FDDFE" w:rsidR="00881DDE"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3) An irrecoverable debt of £240 is to be written off and an allowance for receivables of 2% is to be made. They are to be charged to administration expenses.</w:t>
      </w:r>
    </w:p>
    <w:p w14:paraId="11642BFF" w14:textId="61DA0225" w:rsidR="00726690" w:rsidRDefault="00726690" w:rsidP="00881DDE">
      <w:pPr>
        <w:spacing w:line="360" w:lineRule="auto"/>
        <w:jc w:val="both"/>
        <w:rPr>
          <w:rFonts w:ascii="Arial" w:hAnsi="Arial" w:cs="Arial"/>
          <w:sz w:val="24"/>
          <w:szCs w:val="24"/>
          <w:lang w:val="en-US"/>
        </w:rPr>
      </w:pPr>
      <w:r>
        <w:rPr>
          <w:rFonts w:ascii="Arial" w:hAnsi="Arial" w:cs="Arial"/>
          <w:i/>
          <w:iCs/>
          <w:sz w:val="24"/>
          <w:szCs w:val="24"/>
          <w:lang w:val="en-US"/>
        </w:rPr>
        <w:tab/>
      </w:r>
      <w:r w:rsidRPr="00726690">
        <w:rPr>
          <w:rFonts w:ascii="Arial" w:hAnsi="Arial" w:cs="Arial"/>
          <w:sz w:val="24"/>
          <w:szCs w:val="24"/>
          <w:lang w:val="en-US"/>
        </w:rPr>
        <w:t>Trade</w:t>
      </w:r>
      <w:r>
        <w:rPr>
          <w:rFonts w:ascii="Arial" w:hAnsi="Arial" w:cs="Arial"/>
          <w:sz w:val="24"/>
          <w:szCs w:val="24"/>
          <w:lang w:val="en-US"/>
        </w:rPr>
        <w:t xml:space="preserve"> Receivables is 8,240 – 240 (Irrecoverable debt) = 8, 000</w:t>
      </w:r>
    </w:p>
    <w:p w14:paraId="0391298D" w14:textId="4EB9A03E" w:rsidR="00726690" w:rsidRDefault="00726690" w:rsidP="00881DDE">
      <w:pPr>
        <w:spacing w:line="360" w:lineRule="auto"/>
        <w:jc w:val="both"/>
        <w:rPr>
          <w:rFonts w:ascii="Arial" w:hAnsi="Arial" w:cs="Arial"/>
          <w:sz w:val="24"/>
          <w:szCs w:val="24"/>
          <w:lang w:val="en-US"/>
        </w:rPr>
      </w:pPr>
      <w:r>
        <w:rPr>
          <w:rFonts w:ascii="Arial" w:hAnsi="Arial" w:cs="Arial"/>
          <w:sz w:val="24"/>
          <w:szCs w:val="24"/>
          <w:lang w:val="en-US"/>
        </w:rPr>
        <w:tab/>
        <w:t>Trade Receivables 8,000 x2% = 160 Allowance for receivables</w:t>
      </w:r>
    </w:p>
    <w:p w14:paraId="04259F58" w14:textId="3F8FADA6" w:rsidR="00726690" w:rsidRPr="00726690" w:rsidRDefault="00726690" w:rsidP="00881DDE">
      <w:pPr>
        <w:spacing w:line="360" w:lineRule="auto"/>
        <w:jc w:val="both"/>
        <w:rPr>
          <w:rFonts w:ascii="Arial" w:hAnsi="Arial" w:cs="Arial"/>
          <w:sz w:val="24"/>
          <w:szCs w:val="24"/>
          <w:lang w:val="en-US"/>
        </w:rPr>
      </w:pPr>
      <w:r>
        <w:rPr>
          <w:rFonts w:ascii="Arial" w:hAnsi="Arial" w:cs="Arial"/>
          <w:sz w:val="24"/>
          <w:szCs w:val="24"/>
          <w:lang w:val="en-US"/>
        </w:rPr>
        <w:tab/>
        <w:t>I add 240 (Irrecover</w:t>
      </w:r>
      <w:r w:rsidR="002D4B91">
        <w:rPr>
          <w:rFonts w:ascii="Arial" w:hAnsi="Arial" w:cs="Arial"/>
          <w:sz w:val="24"/>
          <w:szCs w:val="24"/>
          <w:lang w:val="en-US"/>
        </w:rPr>
        <w:t xml:space="preserve">able </w:t>
      </w:r>
      <w:r>
        <w:rPr>
          <w:rFonts w:ascii="Arial" w:hAnsi="Arial" w:cs="Arial"/>
          <w:sz w:val="24"/>
          <w:szCs w:val="24"/>
          <w:lang w:val="en-US"/>
        </w:rPr>
        <w:t xml:space="preserve">debt) </w:t>
      </w:r>
      <w:r w:rsidR="002D4B91">
        <w:rPr>
          <w:rFonts w:ascii="Arial" w:hAnsi="Arial" w:cs="Arial"/>
          <w:sz w:val="24"/>
          <w:szCs w:val="24"/>
          <w:lang w:val="en-US"/>
        </w:rPr>
        <w:t xml:space="preserve">+ 160 (Allowance for receivables) = 400 to Administration expenses. </w:t>
      </w:r>
    </w:p>
    <w:p w14:paraId="7669A5A7" w14:textId="04A33ED6" w:rsidR="00881DDE"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4) At 31 December 2019, insurance fees of £500 were outstanding. They are to be charged to administration expenses.</w:t>
      </w:r>
    </w:p>
    <w:p w14:paraId="05AE472D" w14:textId="0B4F1053" w:rsidR="00726690" w:rsidRDefault="00726690" w:rsidP="00881DDE">
      <w:pPr>
        <w:spacing w:line="360" w:lineRule="auto"/>
        <w:jc w:val="both"/>
        <w:rPr>
          <w:rFonts w:ascii="Arial" w:hAnsi="Arial" w:cs="Arial"/>
          <w:sz w:val="24"/>
          <w:szCs w:val="24"/>
          <w:lang w:val="en-US"/>
        </w:rPr>
      </w:pPr>
      <w:r>
        <w:rPr>
          <w:rFonts w:ascii="Arial" w:hAnsi="Arial" w:cs="Arial"/>
          <w:sz w:val="24"/>
          <w:szCs w:val="24"/>
          <w:lang w:val="en-US"/>
        </w:rPr>
        <w:lastRenderedPageBreak/>
        <w:tab/>
        <w:t xml:space="preserve">Open new line Outstanding insurance and add </w:t>
      </w:r>
      <w:r w:rsidRPr="00726690">
        <w:rPr>
          <w:rFonts w:ascii="Arial" w:hAnsi="Arial" w:cs="Arial"/>
          <w:sz w:val="24"/>
          <w:szCs w:val="24"/>
          <w:lang w:val="en-US"/>
        </w:rPr>
        <w:t>£500</w:t>
      </w:r>
      <w:r>
        <w:rPr>
          <w:rFonts w:ascii="Arial" w:hAnsi="Arial" w:cs="Arial"/>
          <w:sz w:val="24"/>
          <w:szCs w:val="24"/>
          <w:lang w:val="en-US"/>
        </w:rPr>
        <w:t xml:space="preserve">. </w:t>
      </w:r>
    </w:p>
    <w:p w14:paraId="7331F653" w14:textId="06058EE0" w:rsidR="00726690" w:rsidRDefault="00726690" w:rsidP="00881DDE">
      <w:pPr>
        <w:spacing w:line="360" w:lineRule="auto"/>
        <w:jc w:val="both"/>
        <w:rPr>
          <w:rFonts w:ascii="Arial" w:hAnsi="Arial" w:cs="Arial"/>
          <w:sz w:val="24"/>
          <w:szCs w:val="24"/>
          <w:lang w:val="en-US"/>
        </w:rPr>
      </w:pPr>
      <w:r>
        <w:rPr>
          <w:rFonts w:ascii="Arial" w:hAnsi="Arial" w:cs="Arial"/>
          <w:sz w:val="24"/>
          <w:szCs w:val="24"/>
          <w:lang w:val="en-US"/>
        </w:rPr>
        <w:tab/>
        <w:t xml:space="preserve">Charged to administration expenses </w:t>
      </w:r>
    </w:p>
    <w:p w14:paraId="1E46EB7D" w14:textId="7D9529AC" w:rsidR="002D4B91" w:rsidRDefault="002D4B91" w:rsidP="00881DDE">
      <w:pPr>
        <w:spacing w:line="360" w:lineRule="auto"/>
        <w:jc w:val="both"/>
        <w:rPr>
          <w:rFonts w:ascii="Arial" w:hAnsi="Arial" w:cs="Arial"/>
          <w:sz w:val="24"/>
          <w:szCs w:val="24"/>
          <w:lang w:val="en-US"/>
        </w:rPr>
      </w:pPr>
      <w:r>
        <w:rPr>
          <w:rFonts w:ascii="Arial" w:hAnsi="Arial" w:cs="Arial"/>
          <w:sz w:val="24"/>
          <w:szCs w:val="24"/>
          <w:lang w:val="en-US"/>
        </w:rPr>
        <w:t xml:space="preserve">After all Administration expenses goes to: </w:t>
      </w:r>
    </w:p>
    <w:p w14:paraId="5E6CB7C0" w14:textId="20E5E9D7" w:rsidR="002D4B91" w:rsidRPr="00726690" w:rsidRDefault="002D4B91" w:rsidP="00881DDE">
      <w:pPr>
        <w:spacing w:line="360" w:lineRule="auto"/>
        <w:jc w:val="both"/>
        <w:rPr>
          <w:rFonts w:ascii="Arial" w:hAnsi="Arial" w:cs="Arial"/>
          <w:sz w:val="24"/>
          <w:szCs w:val="24"/>
          <w:lang w:val="en-US"/>
        </w:rPr>
      </w:pPr>
      <w:r>
        <w:rPr>
          <w:rFonts w:ascii="Arial" w:hAnsi="Arial" w:cs="Arial"/>
          <w:sz w:val="24"/>
          <w:szCs w:val="24"/>
          <w:lang w:val="en-US"/>
        </w:rPr>
        <w:tab/>
      </w:r>
      <w:r w:rsidRPr="00726690">
        <w:rPr>
          <w:sz w:val="24"/>
          <w:szCs w:val="24"/>
        </w:rPr>
        <w:t xml:space="preserve">2,920 </w:t>
      </w:r>
      <w:r w:rsidRPr="00726690">
        <w:rPr>
          <w:sz w:val="24"/>
          <w:szCs w:val="24"/>
          <w:lang w:val="en-US"/>
        </w:rPr>
        <w:t>+ 320</w:t>
      </w:r>
      <w:r>
        <w:rPr>
          <w:sz w:val="24"/>
          <w:szCs w:val="24"/>
          <w:lang w:val="en-US"/>
        </w:rPr>
        <w:t xml:space="preserve"> (</w:t>
      </w:r>
      <w:r w:rsidRPr="002D4B91">
        <w:rPr>
          <w:sz w:val="24"/>
          <w:szCs w:val="24"/>
          <w:lang w:val="en-US"/>
        </w:rPr>
        <w:t>Depreciation on buildings</w:t>
      </w:r>
      <w:r>
        <w:rPr>
          <w:sz w:val="24"/>
          <w:szCs w:val="24"/>
          <w:lang w:val="en-US"/>
        </w:rPr>
        <w:t>)</w:t>
      </w:r>
      <w:r w:rsidRPr="00726690">
        <w:rPr>
          <w:sz w:val="24"/>
          <w:szCs w:val="24"/>
          <w:lang w:val="en-US"/>
        </w:rPr>
        <w:t xml:space="preserve"> </w:t>
      </w:r>
      <w:r>
        <w:rPr>
          <w:sz w:val="24"/>
          <w:szCs w:val="24"/>
          <w:lang w:val="en-US"/>
        </w:rPr>
        <w:t xml:space="preserve">+ </w:t>
      </w:r>
      <w:r>
        <w:rPr>
          <w:rFonts w:ascii="Arial" w:hAnsi="Arial" w:cs="Arial"/>
          <w:sz w:val="24"/>
          <w:szCs w:val="24"/>
          <w:lang w:val="en-US"/>
        </w:rPr>
        <w:t xml:space="preserve">240 (Irrecoverable debt) + 160 (Allowance for receivables) + 500 (Outstanding insurance) = </w:t>
      </w:r>
      <w:r w:rsidRPr="006E4C62">
        <w:rPr>
          <w:rFonts w:ascii="Arial" w:hAnsi="Arial" w:cs="Arial"/>
          <w:i/>
          <w:iCs/>
          <w:sz w:val="24"/>
          <w:szCs w:val="24"/>
          <w:lang w:val="en-US"/>
        </w:rPr>
        <w:t>£</w:t>
      </w:r>
      <w:r>
        <w:rPr>
          <w:rFonts w:ascii="Arial" w:hAnsi="Arial" w:cs="Arial"/>
          <w:i/>
          <w:iCs/>
          <w:sz w:val="24"/>
          <w:szCs w:val="24"/>
          <w:lang w:val="en-US"/>
        </w:rPr>
        <w:t xml:space="preserve"> </w:t>
      </w:r>
      <w:r w:rsidRPr="002D4B91">
        <w:rPr>
          <w:rFonts w:ascii="Arial" w:hAnsi="Arial" w:cs="Arial"/>
          <w:b/>
          <w:bCs/>
          <w:sz w:val="24"/>
          <w:szCs w:val="24"/>
          <w:lang w:val="en-US"/>
        </w:rPr>
        <w:t>4,140</w:t>
      </w:r>
      <w:r>
        <w:rPr>
          <w:rFonts w:ascii="Arial" w:hAnsi="Arial" w:cs="Arial"/>
          <w:sz w:val="24"/>
          <w:szCs w:val="24"/>
          <w:lang w:val="en-US"/>
        </w:rPr>
        <w:t xml:space="preserve"> </w:t>
      </w:r>
    </w:p>
    <w:p w14:paraId="215A3A56" w14:textId="2F48A783" w:rsidR="00881DDE" w:rsidRDefault="00881DDE" w:rsidP="00881DDE">
      <w:pPr>
        <w:spacing w:line="360" w:lineRule="auto"/>
        <w:jc w:val="both"/>
        <w:rPr>
          <w:rFonts w:ascii="Arial" w:hAnsi="Arial" w:cs="Arial"/>
          <w:i/>
          <w:iCs/>
          <w:sz w:val="24"/>
          <w:szCs w:val="24"/>
          <w:lang w:val="en-US"/>
        </w:rPr>
      </w:pPr>
      <w:r w:rsidRPr="006E4C62">
        <w:rPr>
          <w:rFonts w:ascii="Arial" w:hAnsi="Arial" w:cs="Arial"/>
          <w:i/>
          <w:iCs/>
          <w:sz w:val="24"/>
          <w:szCs w:val="24"/>
          <w:lang w:val="en-US"/>
        </w:rPr>
        <w:t>5) The income tax liability for the year is estimated at £1,600,000.</w:t>
      </w:r>
    </w:p>
    <w:p w14:paraId="114F0E3B" w14:textId="1D3DE9C2" w:rsidR="002D4B91" w:rsidRPr="002D4B91" w:rsidRDefault="002D4B91" w:rsidP="002D4B91">
      <w:pPr>
        <w:spacing w:line="360" w:lineRule="auto"/>
        <w:ind w:firstLine="708"/>
        <w:jc w:val="both"/>
        <w:rPr>
          <w:rFonts w:ascii="Arial" w:hAnsi="Arial" w:cs="Arial"/>
          <w:sz w:val="24"/>
          <w:szCs w:val="24"/>
          <w:lang w:val="en-US"/>
        </w:rPr>
      </w:pPr>
      <w:r>
        <w:rPr>
          <w:rFonts w:ascii="Arial" w:hAnsi="Arial" w:cs="Arial"/>
          <w:sz w:val="24"/>
          <w:szCs w:val="24"/>
          <w:lang w:val="en-US"/>
        </w:rPr>
        <w:t xml:space="preserve">Open new </w:t>
      </w:r>
      <w:proofErr w:type="gramStart"/>
      <w:r>
        <w:rPr>
          <w:rFonts w:ascii="Arial" w:hAnsi="Arial" w:cs="Arial"/>
          <w:sz w:val="24"/>
          <w:szCs w:val="24"/>
          <w:lang w:val="en-US"/>
        </w:rPr>
        <w:t>lines :</w:t>
      </w:r>
      <w:proofErr w:type="gramEnd"/>
      <w:r>
        <w:rPr>
          <w:rFonts w:ascii="Arial" w:hAnsi="Arial" w:cs="Arial"/>
          <w:sz w:val="24"/>
          <w:szCs w:val="24"/>
          <w:lang w:val="en-US"/>
        </w:rPr>
        <w:t xml:space="preserve"> </w:t>
      </w:r>
      <w:r w:rsidRPr="002D4B91">
        <w:rPr>
          <w:rFonts w:ascii="Arial" w:hAnsi="Arial" w:cs="Arial"/>
          <w:sz w:val="24"/>
          <w:szCs w:val="24"/>
          <w:lang w:val="en-US"/>
        </w:rPr>
        <w:t>Income Tax Expenses</w:t>
      </w:r>
      <w:r w:rsidRPr="002D4B91">
        <w:rPr>
          <w:rFonts w:ascii="Arial" w:hAnsi="Arial" w:cs="Arial"/>
          <w:sz w:val="24"/>
          <w:szCs w:val="24"/>
          <w:lang w:val="en-US"/>
        </w:rPr>
        <w:tab/>
        <w:t>1,600</w:t>
      </w:r>
      <w:r>
        <w:rPr>
          <w:rFonts w:ascii="Arial" w:hAnsi="Arial" w:cs="Arial"/>
          <w:sz w:val="24"/>
          <w:szCs w:val="24"/>
          <w:lang w:val="en-US"/>
        </w:rPr>
        <w:t>,000</w:t>
      </w:r>
      <w:r w:rsidRPr="002D4B91">
        <w:rPr>
          <w:rFonts w:ascii="Arial" w:hAnsi="Arial" w:cs="Arial"/>
          <w:sz w:val="24"/>
          <w:szCs w:val="24"/>
          <w:lang w:val="en-US"/>
        </w:rPr>
        <w:tab/>
      </w:r>
      <w:r>
        <w:rPr>
          <w:rFonts w:ascii="Arial" w:hAnsi="Arial" w:cs="Arial"/>
          <w:sz w:val="24"/>
          <w:szCs w:val="24"/>
          <w:lang w:val="en-US"/>
        </w:rPr>
        <w:t xml:space="preserve">and </w:t>
      </w:r>
      <w:r w:rsidRPr="002D4B91">
        <w:rPr>
          <w:rFonts w:ascii="Arial" w:hAnsi="Arial" w:cs="Arial"/>
          <w:sz w:val="24"/>
          <w:szCs w:val="24"/>
          <w:lang w:val="en-US"/>
        </w:rPr>
        <w:t>Income Tax Payable</w:t>
      </w:r>
      <w:r>
        <w:rPr>
          <w:rFonts w:ascii="Arial" w:hAnsi="Arial" w:cs="Arial"/>
          <w:sz w:val="24"/>
          <w:szCs w:val="24"/>
          <w:lang w:val="en-US"/>
        </w:rPr>
        <w:t xml:space="preserve"> </w:t>
      </w:r>
      <w:r w:rsidRPr="002D4B91">
        <w:rPr>
          <w:rFonts w:ascii="Arial" w:hAnsi="Arial" w:cs="Arial"/>
          <w:sz w:val="24"/>
          <w:szCs w:val="24"/>
          <w:lang w:val="en-US"/>
        </w:rPr>
        <w:t>1,600</w:t>
      </w:r>
      <w:r>
        <w:rPr>
          <w:rFonts w:ascii="Arial" w:hAnsi="Arial" w:cs="Arial"/>
          <w:sz w:val="24"/>
          <w:szCs w:val="24"/>
          <w:lang w:val="en-US"/>
        </w:rPr>
        <w:t xml:space="preserve">,000. Because this tax isn’t payed yet. </w:t>
      </w:r>
    </w:p>
    <w:p w14:paraId="5C907781" w14:textId="51B4274A" w:rsidR="00487C7B" w:rsidRPr="00046BF3" w:rsidRDefault="00487C7B" w:rsidP="00726690">
      <w:pPr>
        <w:spacing w:line="360" w:lineRule="auto"/>
        <w:jc w:val="center"/>
        <w:rPr>
          <w:rFonts w:ascii="Arial" w:hAnsi="Arial" w:cs="Arial"/>
          <w:b/>
          <w:bCs/>
          <w:sz w:val="24"/>
          <w:szCs w:val="24"/>
          <w:lang w:val="en-US"/>
        </w:rPr>
      </w:pPr>
      <w:r w:rsidRPr="00046BF3">
        <w:rPr>
          <w:rFonts w:ascii="Arial" w:hAnsi="Arial" w:cs="Arial"/>
          <w:b/>
          <w:bCs/>
          <w:sz w:val="24"/>
          <w:szCs w:val="24"/>
          <w:lang w:val="en-US"/>
        </w:rPr>
        <w:t>Adjustment in trial balance</w:t>
      </w:r>
    </w:p>
    <w:tbl>
      <w:tblPr>
        <w:tblStyle w:val="TableGrid"/>
        <w:tblW w:w="0" w:type="auto"/>
        <w:tblLook w:val="04A0" w:firstRow="1" w:lastRow="0" w:firstColumn="1" w:lastColumn="0" w:noHBand="0" w:noVBand="1"/>
      </w:tblPr>
      <w:tblGrid>
        <w:gridCol w:w="4135"/>
        <w:gridCol w:w="1276"/>
        <w:gridCol w:w="1389"/>
        <w:gridCol w:w="1205"/>
        <w:gridCol w:w="1391"/>
      </w:tblGrid>
      <w:tr w:rsidR="00487C7B" w:rsidRPr="006E4C62" w14:paraId="4A653B64" w14:textId="77777777" w:rsidTr="00487C7B">
        <w:tc>
          <w:tcPr>
            <w:tcW w:w="4135" w:type="dxa"/>
          </w:tcPr>
          <w:p w14:paraId="1E19DEDC" w14:textId="77777777" w:rsidR="00487C7B" w:rsidRPr="006E4C62" w:rsidRDefault="00487C7B" w:rsidP="009822C3">
            <w:pPr>
              <w:spacing w:line="360" w:lineRule="auto"/>
              <w:jc w:val="both"/>
              <w:rPr>
                <w:rFonts w:ascii="Arial" w:hAnsi="Arial" w:cs="Arial"/>
                <w:sz w:val="24"/>
                <w:szCs w:val="24"/>
                <w:lang w:val="en-US"/>
              </w:rPr>
            </w:pPr>
          </w:p>
        </w:tc>
        <w:tc>
          <w:tcPr>
            <w:tcW w:w="2665" w:type="dxa"/>
            <w:gridSpan w:val="2"/>
            <w:tcBorders>
              <w:right w:val="single" w:sz="18" w:space="0" w:color="auto"/>
            </w:tcBorders>
          </w:tcPr>
          <w:p w14:paraId="214FF073" w14:textId="30E4E2A5" w:rsidR="00487C7B" w:rsidRPr="006E4C62" w:rsidRDefault="00487C7B" w:rsidP="009822C3">
            <w:pPr>
              <w:spacing w:line="360" w:lineRule="auto"/>
              <w:jc w:val="center"/>
              <w:rPr>
                <w:rFonts w:ascii="Arial" w:hAnsi="Arial" w:cs="Arial"/>
                <w:sz w:val="24"/>
                <w:szCs w:val="24"/>
                <w:lang w:val="en-US"/>
              </w:rPr>
            </w:pPr>
            <w:r>
              <w:rPr>
                <w:rFonts w:ascii="Arial" w:hAnsi="Arial" w:cs="Arial"/>
                <w:sz w:val="24"/>
                <w:szCs w:val="24"/>
                <w:lang w:val="en-US"/>
              </w:rPr>
              <w:t>Trial Balance</w:t>
            </w:r>
          </w:p>
        </w:tc>
        <w:tc>
          <w:tcPr>
            <w:tcW w:w="2596" w:type="dxa"/>
            <w:gridSpan w:val="2"/>
            <w:tcBorders>
              <w:left w:val="single" w:sz="18" w:space="0" w:color="auto"/>
            </w:tcBorders>
          </w:tcPr>
          <w:p w14:paraId="2623E718" w14:textId="737CB494" w:rsidR="00487C7B" w:rsidRPr="002D4B91" w:rsidRDefault="00487C7B" w:rsidP="009822C3">
            <w:pPr>
              <w:spacing w:line="360" w:lineRule="auto"/>
              <w:jc w:val="center"/>
              <w:rPr>
                <w:rFonts w:ascii="Arial" w:hAnsi="Arial" w:cs="Arial"/>
                <w:b/>
                <w:bCs/>
                <w:sz w:val="24"/>
                <w:szCs w:val="24"/>
                <w:lang w:val="en-US"/>
              </w:rPr>
            </w:pPr>
            <w:r w:rsidRPr="002D4B91">
              <w:rPr>
                <w:rFonts w:ascii="Arial" w:hAnsi="Arial" w:cs="Arial"/>
                <w:b/>
                <w:bCs/>
                <w:sz w:val="24"/>
                <w:szCs w:val="24"/>
                <w:lang w:val="en-US"/>
              </w:rPr>
              <w:t>Adjustments</w:t>
            </w:r>
          </w:p>
        </w:tc>
      </w:tr>
      <w:tr w:rsidR="00487C7B" w:rsidRPr="006E4C62" w14:paraId="2164E1C5" w14:textId="77777777" w:rsidTr="00487C7B">
        <w:tc>
          <w:tcPr>
            <w:tcW w:w="4135" w:type="dxa"/>
          </w:tcPr>
          <w:p w14:paraId="60971C12" w14:textId="77777777" w:rsidR="00487C7B" w:rsidRPr="006E4C62" w:rsidRDefault="00487C7B" w:rsidP="009822C3">
            <w:pPr>
              <w:spacing w:line="360" w:lineRule="auto"/>
              <w:jc w:val="both"/>
              <w:rPr>
                <w:rFonts w:ascii="Arial" w:hAnsi="Arial" w:cs="Arial"/>
                <w:sz w:val="24"/>
                <w:szCs w:val="24"/>
                <w:lang w:val="en-US"/>
              </w:rPr>
            </w:pPr>
          </w:p>
        </w:tc>
        <w:tc>
          <w:tcPr>
            <w:tcW w:w="1276" w:type="dxa"/>
          </w:tcPr>
          <w:p w14:paraId="201CC51E" w14:textId="77777777" w:rsidR="00487C7B" w:rsidRDefault="00487C7B" w:rsidP="009822C3">
            <w:pPr>
              <w:spacing w:line="360" w:lineRule="auto"/>
              <w:jc w:val="center"/>
              <w:rPr>
                <w:rFonts w:ascii="Arial" w:hAnsi="Arial" w:cs="Arial"/>
                <w:sz w:val="24"/>
                <w:szCs w:val="24"/>
                <w:lang w:val="en-US"/>
              </w:rPr>
            </w:pPr>
          </w:p>
        </w:tc>
        <w:tc>
          <w:tcPr>
            <w:tcW w:w="1389" w:type="dxa"/>
            <w:tcBorders>
              <w:right w:val="single" w:sz="18" w:space="0" w:color="auto"/>
            </w:tcBorders>
          </w:tcPr>
          <w:p w14:paraId="0AC2DCEE" w14:textId="77777777" w:rsidR="00487C7B" w:rsidRPr="006E4C62" w:rsidRDefault="00487C7B" w:rsidP="009822C3">
            <w:pPr>
              <w:spacing w:line="360" w:lineRule="auto"/>
              <w:jc w:val="center"/>
              <w:rPr>
                <w:rFonts w:ascii="Arial" w:hAnsi="Arial" w:cs="Arial"/>
                <w:sz w:val="24"/>
                <w:szCs w:val="24"/>
                <w:lang w:val="en-US"/>
              </w:rPr>
            </w:pPr>
          </w:p>
        </w:tc>
        <w:tc>
          <w:tcPr>
            <w:tcW w:w="1205" w:type="dxa"/>
            <w:tcBorders>
              <w:left w:val="single" w:sz="18" w:space="0" w:color="auto"/>
            </w:tcBorders>
          </w:tcPr>
          <w:p w14:paraId="70A23F72" w14:textId="77777777" w:rsidR="00487C7B" w:rsidRDefault="00487C7B" w:rsidP="009822C3">
            <w:pPr>
              <w:spacing w:line="360" w:lineRule="auto"/>
              <w:jc w:val="center"/>
              <w:rPr>
                <w:rFonts w:ascii="Arial" w:hAnsi="Arial" w:cs="Arial"/>
                <w:sz w:val="24"/>
                <w:szCs w:val="24"/>
                <w:lang w:val="en-US"/>
              </w:rPr>
            </w:pPr>
          </w:p>
        </w:tc>
        <w:tc>
          <w:tcPr>
            <w:tcW w:w="1391" w:type="dxa"/>
          </w:tcPr>
          <w:p w14:paraId="1B68DFF8" w14:textId="77777777" w:rsidR="00487C7B" w:rsidRPr="006E4C62" w:rsidRDefault="00487C7B" w:rsidP="009822C3">
            <w:pPr>
              <w:spacing w:line="360" w:lineRule="auto"/>
              <w:jc w:val="center"/>
              <w:rPr>
                <w:rFonts w:ascii="Arial" w:hAnsi="Arial" w:cs="Arial"/>
                <w:sz w:val="24"/>
                <w:szCs w:val="24"/>
                <w:lang w:val="en-US"/>
              </w:rPr>
            </w:pPr>
          </w:p>
        </w:tc>
      </w:tr>
      <w:tr w:rsidR="00487C7B" w:rsidRPr="006E4C62" w14:paraId="51362394" w14:textId="50964B36" w:rsidTr="00487C7B">
        <w:tc>
          <w:tcPr>
            <w:tcW w:w="4135" w:type="dxa"/>
          </w:tcPr>
          <w:p w14:paraId="6B2D8F09" w14:textId="77777777" w:rsidR="00487C7B" w:rsidRPr="006E4C62" w:rsidRDefault="00487C7B" w:rsidP="00487C7B">
            <w:pPr>
              <w:spacing w:line="360" w:lineRule="auto"/>
              <w:jc w:val="both"/>
              <w:rPr>
                <w:rFonts w:ascii="Arial" w:hAnsi="Arial" w:cs="Arial"/>
                <w:sz w:val="24"/>
                <w:szCs w:val="24"/>
                <w:lang w:val="en-US"/>
              </w:rPr>
            </w:pPr>
          </w:p>
        </w:tc>
        <w:tc>
          <w:tcPr>
            <w:tcW w:w="1276" w:type="dxa"/>
          </w:tcPr>
          <w:p w14:paraId="4DD54940" w14:textId="77777777" w:rsidR="00487C7B" w:rsidRPr="006E4C62" w:rsidRDefault="00487C7B" w:rsidP="00487C7B">
            <w:pPr>
              <w:spacing w:line="360" w:lineRule="auto"/>
              <w:jc w:val="center"/>
              <w:rPr>
                <w:rFonts w:ascii="Arial" w:hAnsi="Arial" w:cs="Arial"/>
                <w:sz w:val="24"/>
                <w:szCs w:val="24"/>
                <w:lang w:val="en-US"/>
              </w:rPr>
            </w:pPr>
            <w:r w:rsidRPr="006E4C62">
              <w:rPr>
                <w:rFonts w:ascii="Arial" w:hAnsi="Arial" w:cs="Arial"/>
                <w:sz w:val="24"/>
                <w:szCs w:val="24"/>
                <w:lang w:val="en-US"/>
              </w:rPr>
              <w:t>£’000</w:t>
            </w:r>
          </w:p>
        </w:tc>
        <w:tc>
          <w:tcPr>
            <w:tcW w:w="1389" w:type="dxa"/>
            <w:tcBorders>
              <w:right w:val="single" w:sz="18" w:space="0" w:color="auto"/>
            </w:tcBorders>
          </w:tcPr>
          <w:p w14:paraId="0A67F532" w14:textId="77777777" w:rsidR="00487C7B" w:rsidRPr="006E4C62" w:rsidRDefault="00487C7B" w:rsidP="00487C7B">
            <w:pPr>
              <w:spacing w:line="360" w:lineRule="auto"/>
              <w:jc w:val="center"/>
              <w:rPr>
                <w:rFonts w:ascii="Arial" w:hAnsi="Arial" w:cs="Arial"/>
                <w:sz w:val="24"/>
                <w:szCs w:val="24"/>
                <w:lang w:val="en-US"/>
              </w:rPr>
            </w:pPr>
            <w:r w:rsidRPr="006E4C62">
              <w:rPr>
                <w:rFonts w:ascii="Arial" w:hAnsi="Arial" w:cs="Arial"/>
                <w:sz w:val="24"/>
                <w:szCs w:val="24"/>
                <w:lang w:val="en-US"/>
              </w:rPr>
              <w:t>£’000</w:t>
            </w:r>
          </w:p>
        </w:tc>
        <w:tc>
          <w:tcPr>
            <w:tcW w:w="1205" w:type="dxa"/>
            <w:tcBorders>
              <w:left w:val="single" w:sz="18" w:space="0" w:color="auto"/>
            </w:tcBorders>
          </w:tcPr>
          <w:p w14:paraId="5216ABAD" w14:textId="045EF0E8" w:rsidR="00487C7B" w:rsidRPr="00487C7B" w:rsidRDefault="00487C7B" w:rsidP="00487C7B">
            <w:pPr>
              <w:spacing w:line="360" w:lineRule="auto"/>
              <w:jc w:val="center"/>
              <w:rPr>
                <w:rFonts w:ascii="Arial" w:hAnsi="Arial" w:cs="Arial"/>
                <w:sz w:val="24"/>
                <w:szCs w:val="24"/>
                <w:lang w:val="en-US"/>
              </w:rPr>
            </w:pPr>
            <w:r w:rsidRPr="00487C7B">
              <w:rPr>
                <w:rFonts w:ascii="Arial" w:hAnsi="Arial" w:cs="Arial"/>
                <w:sz w:val="24"/>
                <w:szCs w:val="24"/>
              </w:rPr>
              <w:t>£’000</w:t>
            </w:r>
          </w:p>
        </w:tc>
        <w:tc>
          <w:tcPr>
            <w:tcW w:w="1391" w:type="dxa"/>
          </w:tcPr>
          <w:p w14:paraId="30D04237" w14:textId="494C9B52" w:rsidR="00487C7B" w:rsidRPr="00487C7B" w:rsidRDefault="00487C7B" w:rsidP="00487C7B">
            <w:pPr>
              <w:spacing w:line="360" w:lineRule="auto"/>
              <w:jc w:val="center"/>
              <w:rPr>
                <w:rFonts w:ascii="Arial" w:hAnsi="Arial" w:cs="Arial"/>
                <w:sz w:val="24"/>
                <w:szCs w:val="24"/>
                <w:lang w:val="en-US"/>
              </w:rPr>
            </w:pPr>
            <w:r w:rsidRPr="00487C7B">
              <w:rPr>
                <w:rFonts w:ascii="Arial" w:hAnsi="Arial" w:cs="Arial"/>
                <w:sz w:val="24"/>
                <w:szCs w:val="24"/>
              </w:rPr>
              <w:t>£’000</w:t>
            </w:r>
          </w:p>
        </w:tc>
      </w:tr>
      <w:tr w:rsidR="00726690" w:rsidRPr="006E4C62" w14:paraId="0E2A896C" w14:textId="40890B87" w:rsidTr="00487C7B">
        <w:tc>
          <w:tcPr>
            <w:tcW w:w="4135" w:type="dxa"/>
          </w:tcPr>
          <w:p w14:paraId="24FFC93F" w14:textId="77777777" w:rsidR="00726690" w:rsidRPr="006E4C62" w:rsidRDefault="00726690" w:rsidP="00726690">
            <w:pPr>
              <w:spacing w:line="360" w:lineRule="auto"/>
              <w:jc w:val="both"/>
              <w:rPr>
                <w:rFonts w:ascii="Arial" w:hAnsi="Arial" w:cs="Arial"/>
                <w:sz w:val="24"/>
                <w:szCs w:val="24"/>
                <w:lang w:val="en-US"/>
              </w:rPr>
            </w:pPr>
            <w:r w:rsidRPr="006E4C62">
              <w:rPr>
                <w:rFonts w:ascii="Arial" w:hAnsi="Arial" w:cs="Arial"/>
                <w:sz w:val="24"/>
                <w:szCs w:val="24"/>
                <w:lang w:val="en-US"/>
              </w:rPr>
              <w:t>Sales</w:t>
            </w:r>
          </w:p>
        </w:tc>
        <w:tc>
          <w:tcPr>
            <w:tcW w:w="1276" w:type="dxa"/>
          </w:tcPr>
          <w:p w14:paraId="03D83F9F"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1A0D600D"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 xml:space="preserve">30,300 </w:t>
            </w:r>
          </w:p>
        </w:tc>
        <w:tc>
          <w:tcPr>
            <w:tcW w:w="1205" w:type="dxa"/>
            <w:tcBorders>
              <w:left w:val="single" w:sz="18" w:space="0" w:color="auto"/>
            </w:tcBorders>
          </w:tcPr>
          <w:p w14:paraId="7F4D5B5D"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648C01D3" w14:textId="79CE8C57"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30,300</w:t>
            </w:r>
          </w:p>
        </w:tc>
      </w:tr>
      <w:tr w:rsidR="00726690" w:rsidRPr="006E4C62" w14:paraId="11EE9048" w14:textId="6A2ED5F0" w:rsidTr="00487C7B">
        <w:tc>
          <w:tcPr>
            <w:tcW w:w="4135" w:type="dxa"/>
          </w:tcPr>
          <w:p w14:paraId="10E6BEA4"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Cost of sales</w:t>
            </w:r>
          </w:p>
        </w:tc>
        <w:tc>
          <w:tcPr>
            <w:tcW w:w="1276" w:type="dxa"/>
          </w:tcPr>
          <w:p w14:paraId="7F2C5B36"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16,220</w:t>
            </w:r>
          </w:p>
        </w:tc>
        <w:tc>
          <w:tcPr>
            <w:tcW w:w="1389" w:type="dxa"/>
            <w:tcBorders>
              <w:right w:val="single" w:sz="18" w:space="0" w:color="auto"/>
            </w:tcBorders>
          </w:tcPr>
          <w:p w14:paraId="63B42B50"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6838C377" w14:textId="671CF552"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18,780</w:t>
            </w:r>
          </w:p>
        </w:tc>
        <w:tc>
          <w:tcPr>
            <w:tcW w:w="1391" w:type="dxa"/>
          </w:tcPr>
          <w:p w14:paraId="21D253AC"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2AFAA32D" w14:textId="1CE0AE26" w:rsidTr="00487C7B">
        <w:tc>
          <w:tcPr>
            <w:tcW w:w="4135" w:type="dxa"/>
          </w:tcPr>
          <w:p w14:paraId="0821C312"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Distribution expenses</w:t>
            </w:r>
          </w:p>
        </w:tc>
        <w:tc>
          <w:tcPr>
            <w:tcW w:w="1276" w:type="dxa"/>
          </w:tcPr>
          <w:p w14:paraId="124543C3"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2,160</w:t>
            </w:r>
          </w:p>
        </w:tc>
        <w:tc>
          <w:tcPr>
            <w:tcW w:w="1389" w:type="dxa"/>
            <w:tcBorders>
              <w:right w:val="single" w:sz="18" w:space="0" w:color="auto"/>
            </w:tcBorders>
          </w:tcPr>
          <w:p w14:paraId="0645487D"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4096E598" w14:textId="541DF7BB"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2,160</w:t>
            </w:r>
          </w:p>
        </w:tc>
        <w:tc>
          <w:tcPr>
            <w:tcW w:w="1391" w:type="dxa"/>
          </w:tcPr>
          <w:p w14:paraId="7285B846"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5E8BAB68" w14:textId="0EFB58C8" w:rsidTr="00487C7B">
        <w:tc>
          <w:tcPr>
            <w:tcW w:w="4135" w:type="dxa"/>
          </w:tcPr>
          <w:p w14:paraId="6C52BEED"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Administration expenses</w:t>
            </w:r>
          </w:p>
        </w:tc>
        <w:tc>
          <w:tcPr>
            <w:tcW w:w="1276" w:type="dxa"/>
          </w:tcPr>
          <w:p w14:paraId="3D73722C"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2,920</w:t>
            </w:r>
          </w:p>
        </w:tc>
        <w:tc>
          <w:tcPr>
            <w:tcW w:w="1389" w:type="dxa"/>
            <w:tcBorders>
              <w:right w:val="single" w:sz="18" w:space="0" w:color="auto"/>
            </w:tcBorders>
          </w:tcPr>
          <w:p w14:paraId="10EFE75E"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3906FFE8" w14:textId="006F338B"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4,140</w:t>
            </w:r>
          </w:p>
        </w:tc>
        <w:tc>
          <w:tcPr>
            <w:tcW w:w="1391" w:type="dxa"/>
          </w:tcPr>
          <w:p w14:paraId="5B89B42A"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15C1117B" w14:textId="77777777" w:rsidTr="00487C7B">
        <w:tc>
          <w:tcPr>
            <w:tcW w:w="4135" w:type="dxa"/>
          </w:tcPr>
          <w:p w14:paraId="3AFA7E21" w14:textId="4EA2DD96" w:rsidR="00726690" w:rsidRDefault="00726690" w:rsidP="00726690">
            <w:pPr>
              <w:spacing w:line="360" w:lineRule="auto"/>
              <w:jc w:val="both"/>
              <w:rPr>
                <w:rFonts w:ascii="Arial" w:hAnsi="Arial" w:cs="Arial"/>
                <w:sz w:val="24"/>
                <w:szCs w:val="24"/>
                <w:lang w:val="en-US"/>
              </w:rPr>
            </w:pPr>
            <w:r>
              <w:rPr>
                <w:rFonts w:ascii="Arial" w:hAnsi="Arial" w:cs="Arial"/>
                <w:sz w:val="24"/>
                <w:szCs w:val="24"/>
                <w:lang w:val="en-US"/>
              </w:rPr>
              <w:t xml:space="preserve">Outstanding insurance </w:t>
            </w:r>
          </w:p>
        </w:tc>
        <w:tc>
          <w:tcPr>
            <w:tcW w:w="1276" w:type="dxa"/>
          </w:tcPr>
          <w:p w14:paraId="36C57FB2" w14:textId="77777777" w:rsidR="00726690"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51C0A2FC"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663976C9"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458EE3AC" w14:textId="6B85ED77"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500</w:t>
            </w:r>
          </w:p>
        </w:tc>
      </w:tr>
      <w:tr w:rsidR="00726690" w:rsidRPr="006E4C62" w14:paraId="3AC7AAF0" w14:textId="4CD1A259" w:rsidTr="00487C7B">
        <w:tc>
          <w:tcPr>
            <w:tcW w:w="4135" w:type="dxa"/>
          </w:tcPr>
          <w:p w14:paraId="2F3B9FB5"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Land at cost</w:t>
            </w:r>
          </w:p>
        </w:tc>
        <w:tc>
          <w:tcPr>
            <w:tcW w:w="1276" w:type="dxa"/>
          </w:tcPr>
          <w:p w14:paraId="1D6A9DF3"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15,000</w:t>
            </w:r>
          </w:p>
        </w:tc>
        <w:tc>
          <w:tcPr>
            <w:tcW w:w="1389" w:type="dxa"/>
            <w:tcBorders>
              <w:right w:val="single" w:sz="18" w:space="0" w:color="auto"/>
            </w:tcBorders>
          </w:tcPr>
          <w:p w14:paraId="1E3A39CA"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3E5F5643" w14:textId="2820294C"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20,000</w:t>
            </w:r>
          </w:p>
        </w:tc>
        <w:tc>
          <w:tcPr>
            <w:tcW w:w="1391" w:type="dxa"/>
          </w:tcPr>
          <w:p w14:paraId="214E0A2C"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5F1C1791" w14:textId="77777777" w:rsidTr="00487C7B">
        <w:tc>
          <w:tcPr>
            <w:tcW w:w="4135" w:type="dxa"/>
          </w:tcPr>
          <w:p w14:paraId="318ADEF0" w14:textId="3C235307" w:rsidR="00726690" w:rsidRDefault="00726690" w:rsidP="00726690">
            <w:pPr>
              <w:spacing w:line="360" w:lineRule="auto"/>
              <w:jc w:val="both"/>
              <w:rPr>
                <w:rFonts w:ascii="Arial" w:hAnsi="Arial" w:cs="Arial"/>
                <w:sz w:val="24"/>
                <w:szCs w:val="24"/>
                <w:lang w:val="en-US"/>
              </w:rPr>
            </w:pPr>
            <w:r>
              <w:rPr>
                <w:rFonts w:ascii="Arial" w:hAnsi="Arial" w:cs="Arial"/>
                <w:sz w:val="24"/>
                <w:szCs w:val="24"/>
                <w:lang w:val="en-US"/>
              </w:rPr>
              <w:t>Revaluation reserve</w:t>
            </w:r>
          </w:p>
        </w:tc>
        <w:tc>
          <w:tcPr>
            <w:tcW w:w="1276" w:type="dxa"/>
          </w:tcPr>
          <w:p w14:paraId="379776A7" w14:textId="77777777" w:rsidR="00726690"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48AFB9DC"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187A1AEB"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1F6775BA" w14:textId="5FC4E6E0"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5,000</w:t>
            </w:r>
          </w:p>
        </w:tc>
      </w:tr>
      <w:tr w:rsidR="00726690" w:rsidRPr="006E4C62" w14:paraId="3B4BF3EB" w14:textId="49E90BA8" w:rsidTr="00487C7B">
        <w:tc>
          <w:tcPr>
            <w:tcW w:w="4135" w:type="dxa"/>
          </w:tcPr>
          <w:p w14:paraId="18F587A4"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Building at cost</w:t>
            </w:r>
          </w:p>
        </w:tc>
        <w:tc>
          <w:tcPr>
            <w:tcW w:w="1276" w:type="dxa"/>
          </w:tcPr>
          <w:p w14:paraId="1E6158E0"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16,000</w:t>
            </w:r>
          </w:p>
        </w:tc>
        <w:tc>
          <w:tcPr>
            <w:tcW w:w="1389" w:type="dxa"/>
            <w:tcBorders>
              <w:right w:val="single" w:sz="18" w:space="0" w:color="auto"/>
            </w:tcBorders>
          </w:tcPr>
          <w:p w14:paraId="179B48FE"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5D22158E" w14:textId="08C47E73"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16,000</w:t>
            </w:r>
          </w:p>
        </w:tc>
        <w:tc>
          <w:tcPr>
            <w:tcW w:w="1391" w:type="dxa"/>
          </w:tcPr>
          <w:p w14:paraId="0C71056D"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3FAB7969" w14:textId="66E9CE75" w:rsidTr="00487C7B">
        <w:tc>
          <w:tcPr>
            <w:tcW w:w="4135" w:type="dxa"/>
          </w:tcPr>
          <w:p w14:paraId="6BD94853"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 xml:space="preserve">Building accumulated depreciation </w:t>
            </w:r>
          </w:p>
        </w:tc>
        <w:tc>
          <w:tcPr>
            <w:tcW w:w="1276" w:type="dxa"/>
          </w:tcPr>
          <w:p w14:paraId="09B87CB6"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0594FC9B"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4,260</w:t>
            </w:r>
          </w:p>
        </w:tc>
        <w:tc>
          <w:tcPr>
            <w:tcW w:w="1205" w:type="dxa"/>
            <w:tcBorders>
              <w:left w:val="single" w:sz="18" w:space="0" w:color="auto"/>
            </w:tcBorders>
          </w:tcPr>
          <w:p w14:paraId="7D504E62"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32A2509F" w14:textId="5AC61B68"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4,580</w:t>
            </w:r>
          </w:p>
        </w:tc>
      </w:tr>
      <w:tr w:rsidR="00726690" w:rsidRPr="006E4C62" w14:paraId="6DCE65F3" w14:textId="17FBAFBE" w:rsidTr="00487C7B">
        <w:tc>
          <w:tcPr>
            <w:tcW w:w="4135" w:type="dxa"/>
          </w:tcPr>
          <w:p w14:paraId="305D8657"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Plant at cost</w:t>
            </w:r>
          </w:p>
        </w:tc>
        <w:tc>
          <w:tcPr>
            <w:tcW w:w="1276" w:type="dxa"/>
          </w:tcPr>
          <w:p w14:paraId="0EF77F3E"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25,600</w:t>
            </w:r>
          </w:p>
        </w:tc>
        <w:tc>
          <w:tcPr>
            <w:tcW w:w="1389" w:type="dxa"/>
            <w:tcBorders>
              <w:right w:val="single" w:sz="18" w:space="0" w:color="auto"/>
            </w:tcBorders>
          </w:tcPr>
          <w:p w14:paraId="47D91383"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7197ED68" w14:textId="5ABA9C6E"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25,600</w:t>
            </w:r>
          </w:p>
        </w:tc>
        <w:tc>
          <w:tcPr>
            <w:tcW w:w="1391" w:type="dxa"/>
          </w:tcPr>
          <w:p w14:paraId="2D91C68B"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49FAE0BC" w14:textId="4C7A9704" w:rsidTr="00487C7B">
        <w:tc>
          <w:tcPr>
            <w:tcW w:w="4135" w:type="dxa"/>
          </w:tcPr>
          <w:p w14:paraId="222A018E"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Plant accumulated depreciation</w:t>
            </w:r>
          </w:p>
        </w:tc>
        <w:tc>
          <w:tcPr>
            <w:tcW w:w="1276" w:type="dxa"/>
          </w:tcPr>
          <w:p w14:paraId="408A7C2D"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1BCAB127"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4,960</w:t>
            </w:r>
          </w:p>
        </w:tc>
        <w:tc>
          <w:tcPr>
            <w:tcW w:w="1205" w:type="dxa"/>
            <w:tcBorders>
              <w:left w:val="single" w:sz="18" w:space="0" w:color="auto"/>
            </w:tcBorders>
          </w:tcPr>
          <w:p w14:paraId="5C93924B"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16004A19" w14:textId="382FC3F8" w:rsidR="00726690" w:rsidRPr="00726690" w:rsidRDefault="00726690" w:rsidP="00726690">
            <w:pPr>
              <w:spacing w:line="360" w:lineRule="auto"/>
              <w:jc w:val="center"/>
              <w:rPr>
                <w:rFonts w:ascii="Arial" w:hAnsi="Arial" w:cs="Arial"/>
                <w:sz w:val="24"/>
                <w:szCs w:val="24"/>
                <w:lang w:val="en-US"/>
              </w:rPr>
            </w:pPr>
            <w:r w:rsidRPr="00726690">
              <w:rPr>
                <w:rFonts w:ascii="Arial" w:hAnsi="Arial" w:cs="Arial"/>
                <w:sz w:val="24"/>
                <w:szCs w:val="24"/>
              </w:rPr>
              <w:t>7,520</w:t>
            </w:r>
          </w:p>
        </w:tc>
      </w:tr>
      <w:tr w:rsidR="00726690" w:rsidRPr="006E4C62" w14:paraId="1E446C42" w14:textId="24276C2A" w:rsidTr="00487C7B">
        <w:tc>
          <w:tcPr>
            <w:tcW w:w="4135" w:type="dxa"/>
          </w:tcPr>
          <w:p w14:paraId="388C75A6"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Trade receivables</w:t>
            </w:r>
          </w:p>
        </w:tc>
        <w:tc>
          <w:tcPr>
            <w:tcW w:w="1276" w:type="dxa"/>
          </w:tcPr>
          <w:p w14:paraId="7F8A239D"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8,240</w:t>
            </w:r>
          </w:p>
        </w:tc>
        <w:tc>
          <w:tcPr>
            <w:tcW w:w="1389" w:type="dxa"/>
            <w:tcBorders>
              <w:right w:val="single" w:sz="18" w:space="0" w:color="auto"/>
            </w:tcBorders>
          </w:tcPr>
          <w:p w14:paraId="718534B8"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1AD5ED25" w14:textId="44F1A3C2"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7,840</w:t>
            </w:r>
          </w:p>
        </w:tc>
        <w:tc>
          <w:tcPr>
            <w:tcW w:w="1391" w:type="dxa"/>
          </w:tcPr>
          <w:p w14:paraId="176D3AE3"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32727E90" w14:textId="5478CFB6" w:rsidTr="00487C7B">
        <w:tc>
          <w:tcPr>
            <w:tcW w:w="4135" w:type="dxa"/>
          </w:tcPr>
          <w:p w14:paraId="41F9EBBB"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Trade payables</w:t>
            </w:r>
          </w:p>
        </w:tc>
        <w:tc>
          <w:tcPr>
            <w:tcW w:w="1276" w:type="dxa"/>
          </w:tcPr>
          <w:p w14:paraId="2BD530EA"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2CC23B87"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4,480</w:t>
            </w:r>
          </w:p>
        </w:tc>
        <w:tc>
          <w:tcPr>
            <w:tcW w:w="1205" w:type="dxa"/>
            <w:tcBorders>
              <w:left w:val="single" w:sz="18" w:space="0" w:color="auto"/>
            </w:tcBorders>
          </w:tcPr>
          <w:p w14:paraId="7BF75866"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39C54A44" w14:textId="547D4257"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4,480</w:t>
            </w:r>
          </w:p>
        </w:tc>
      </w:tr>
      <w:tr w:rsidR="00726690" w:rsidRPr="006E4C62" w14:paraId="167FB6A7" w14:textId="77777777" w:rsidTr="00487C7B">
        <w:tc>
          <w:tcPr>
            <w:tcW w:w="4135" w:type="dxa"/>
          </w:tcPr>
          <w:p w14:paraId="51603235" w14:textId="3978444B" w:rsidR="00726690" w:rsidRDefault="00726690" w:rsidP="00726690">
            <w:pPr>
              <w:spacing w:line="360" w:lineRule="auto"/>
              <w:jc w:val="both"/>
              <w:rPr>
                <w:rFonts w:ascii="Arial" w:hAnsi="Arial" w:cs="Arial"/>
                <w:sz w:val="24"/>
                <w:szCs w:val="24"/>
                <w:lang w:val="en-US"/>
              </w:rPr>
            </w:pPr>
            <w:r>
              <w:rPr>
                <w:rFonts w:ascii="Arial" w:hAnsi="Arial" w:cs="Arial"/>
                <w:sz w:val="24"/>
                <w:szCs w:val="24"/>
                <w:lang w:val="en-US"/>
              </w:rPr>
              <w:t>Income Tax Expenses</w:t>
            </w:r>
          </w:p>
        </w:tc>
        <w:tc>
          <w:tcPr>
            <w:tcW w:w="1276" w:type="dxa"/>
          </w:tcPr>
          <w:p w14:paraId="7272FC0F"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403CBF5D" w14:textId="77777777" w:rsidR="00726690"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75862C9F" w14:textId="5BF6514E"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1,600</w:t>
            </w:r>
          </w:p>
        </w:tc>
        <w:tc>
          <w:tcPr>
            <w:tcW w:w="1391" w:type="dxa"/>
          </w:tcPr>
          <w:p w14:paraId="376AC7CC"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5D29C922" w14:textId="77777777" w:rsidTr="00487C7B">
        <w:tc>
          <w:tcPr>
            <w:tcW w:w="4135" w:type="dxa"/>
          </w:tcPr>
          <w:p w14:paraId="2B3C3390" w14:textId="126E9D44" w:rsidR="00726690" w:rsidRDefault="00726690" w:rsidP="00726690">
            <w:pPr>
              <w:spacing w:line="360" w:lineRule="auto"/>
              <w:jc w:val="both"/>
              <w:rPr>
                <w:rFonts w:ascii="Arial" w:hAnsi="Arial" w:cs="Arial"/>
                <w:sz w:val="24"/>
                <w:szCs w:val="24"/>
                <w:lang w:val="en-US"/>
              </w:rPr>
            </w:pPr>
            <w:r>
              <w:rPr>
                <w:rFonts w:ascii="Arial" w:hAnsi="Arial" w:cs="Arial"/>
                <w:sz w:val="24"/>
                <w:szCs w:val="24"/>
                <w:lang w:val="en-US"/>
              </w:rPr>
              <w:t>Income Tax Payable</w:t>
            </w:r>
          </w:p>
        </w:tc>
        <w:tc>
          <w:tcPr>
            <w:tcW w:w="1276" w:type="dxa"/>
          </w:tcPr>
          <w:p w14:paraId="3F92E917"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0204DFAA" w14:textId="77777777" w:rsidR="00726690"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10053B1A"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33B90CB8" w14:textId="17192F17"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1,600</w:t>
            </w:r>
          </w:p>
        </w:tc>
      </w:tr>
      <w:tr w:rsidR="00726690" w:rsidRPr="006E4C62" w14:paraId="298BECC0" w14:textId="60BEE1AD" w:rsidTr="00487C7B">
        <w:tc>
          <w:tcPr>
            <w:tcW w:w="4135" w:type="dxa"/>
          </w:tcPr>
          <w:p w14:paraId="6D6E2FF4"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Inventory at 31 December 2019</w:t>
            </w:r>
          </w:p>
        </w:tc>
        <w:tc>
          <w:tcPr>
            <w:tcW w:w="1276" w:type="dxa"/>
          </w:tcPr>
          <w:p w14:paraId="37329515"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3,120</w:t>
            </w:r>
          </w:p>
        </w:tc>
        <w:tc>
          <w:tcPr>
            <w:tcW w:w="1389" w:type="dxa"/>
            <w:tcBorders>
              <w:right w:val="single" w:sz="18" w:space="0" w:color="auto"/>
            </w:tcBorders>
          </w:tcPr>
          <w:p w14:paraId="2A8E20C5"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4236BD84" w14:textId="1FC4E347"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3,120</w:t>
            </w:r>
          </w:p>
        </w:tc>
        <w:tc>
          <w:tcPr>
            <w:tcW w:w="1391" w:type="dxa"/>
          </w:tcPr>
          <w:p w14:paraId="15E494EC"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4DF12FB9" w14:textId="7D31EADC" w:rsidTr="00487C7B">
        <w:tc>
          <w:tcPr>
            <w:tcW w:w="4135" w:type="dxa"/>
          </w:tcPr>
          <w:p w14:paraId="78064AA7"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lastRenderedPageBreak/>
              <w:t>Bank</w:t>
            </w:r>
          </w:p>
        </w:tc>
        <w:tc>
          <w:tcPr>
            <w:tcW w:w="1276" w:type="dxa"/>
          </w:tcPr>
          <w:p w14:paraId="246ADEC2"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320</w:t>
            </w:r>
          </w:p>
        </w:tc>
        <w:tc>
          <w:tcPr>
            <w:tcW w:w="1389" w:type="dxa"/>
            <w:tcBorders>
              <w:right w:val="single" w:sz="18" w:space="0" w:color="auto"/>
            </w:tcBorders>
          </w:tcPr>
          <w:p w14:paraId="32F07625"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34DCDD09" w14:textId="18494975"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320</w:t>
            </w:r>
          </w:p>
        </w:tc>
        <w:tc>
          <w:tcPr>
            <w:tcW w:w="1391" w:type="dxa"/>
          </w:tcPr>
          <w:p w14:paraId="7F0C04E9"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5F62A12B" w14:textId="0B255CC1" w:rsidTr="00487C7B">
        <w:tc>
          <w:tcPr>
            <w:tcW w:w="4135" w:type="dxa"/>
          </w:tcPr>
          <w:p w14:paraId="38C0B495" w14:textId="77777777" w:rsidR="00726690" w:rsidRPr="006E4C62" w:rsidRDefault="00726690" w:rsidP="00726690">
            <w:pPr>
              <w:spacing w:line="360" w:lineRule="auto"/>
              <w:jc w:val="both"/>
              <w:rPr>
                <w:rFonts w:ascii="Arial" w:hAnsi="Arial" w:cs="Arial"/>
                <w:sz w:val="24"/>
                <w:szCs w:val="24"/>
                <w:lang w:val="en-US"/>
              </w:rPr>
            </w:pPr>
            <w:r w:rsidRPr="006E4C62">
              <w:rPr>
                <w:rFonts w:ascii="Arial" w:hAnsi="Arial" w:cs="Arial"/>
                <w:sz w:val="24"/>
                <w:szCs w:val="24"/>
                <w:lang w:val="en-US"/>
              </w:rPr>
              <w:t>£1 ordinary shares</w:t>
            </w:r>
          </w:p>
        </w:tc>
        <w:tc>
          <w:tcPr>
            <w:tcW w:w="1276" w:type="dxa"/>
          </w:tcPr>
          <w:p w14:paraId="53DC92F1"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4FFE0715"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29,000</w:t>
            </w:r>
          </w:p>
        </w:tc>
        <w:tc>
          <w:tcPr>
            <w:tcW w:w="1205" w:type="dxa"/>
            <w:tcBorders>
              <w:left w:val="single" w:sz="18" w:space="0" w:color="auto"/>
            </w:tcBorders>
          </w:tcPr>
          <w:p w14:paraId="7BFF8B21"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33640033" w14:textId="19923E7D"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29,000</w:t>
            </w:r>
          </w:p>
        </w:tc>
      </w:tr>
      <w:tr w:rsidR="00726690" w:rsidRPr="006E4C62" w14:paraId="48DC8B79" w14:textId="1E688530" w:rsidTr="00487C7B">
        <w:tc>
          <w:tcPr>
            <w:tcW w:w="4135" w:type="dxa"/>
          </w:tcPr>
          <w:p w14:paraId="65CDE814"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Share premium</w:t>
            </w:r>
          </w:p>
        </w:tc>
        <w:tc>
          <w:tcPr>
            <w:tcW w:w="1276" w:type="dxa"/>
          </w:tcPr>
          <w:p w14:paraId="274D31F7"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57829D62"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5,000</w:t>
            </w:r>
          </w:p>
        </w:tc>
        <w:tc>
          <w:tcPr>
            <w:tcW w:w="1205" w:type="dxa"/>
            <w:tcBorders>
              <w:left w:val="single" w:sz="18" w:space="0" w:color="auto"/>
            </w:tcBorders>
          </w:tcPr>
          <w:p w14:paraId="52CB6D83"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2ACA420E" w14:textId="72324456"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5,000</w:t>
            </w:r>
          </w:p>
        </w:tc>
      </w:tr>
      <w:tr w:rsidR="00726690" w:rsidRPr="006E4C62" w14:paraId="118516A3" w14:textId="2C54CEBB" w:rsidTr="00487C7B">
        <w:tc>
          <w:tcPr>
            <w:tcW w:w="4135" w:type="dxa"/>
          </w:tcPr>
          <w:p w14:paraId="4FDF76C0"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Retained profits at 1 January 2019</w:t>
            </w:r>
          </w:p>
        </w:tc>
        <w:tc>
          <w:tcPr>
            <w:tcW w:w="1276" w:type="dxa"/>
          </w:tcPr>
          <w:p w14:paraId="4ADB7CC4"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614E3CF3"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8,380</w:t>
            </w:r>
          </w:p>
        </w:tc>
        <w:tc>
          <w:tcPr>
            <w:tcW w:w="1205" w:type="dxa"/>
            <w:tcBorders>
              <w:left w:val="single" w:sz="18" w:space="0" w:color="auto"/>
            </w:tcBorders>
          </w:tcPr>
          <w:p w14:paraId="4E771973"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4C8BA5E3" w14:textId="48DDB076"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8,380</w:t>
            </w:r>
          </w:p>
        </w:tc>
      </w:tr>
      <w:tr w:rsidR="00726690" w:rsidRPr="006E4C62" w14:paraId="1ADBBA4C" w14:textId="2467DA05" w:rsidTr="00487C7B">
        <w:tc>
          <w:tcPr>
            <w:tcW w:w="4135" w:type="dxa"/>
          </w:tcPr>
          <w:p w14:paraId="39C23552"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12% debentures 2024</w:t>
            </w:r>
          </w:p>
        </w:tc>
        <w:tc>
          <w:tcPr>
            <w:tcW w:w="1276" w:type="dxa"/>
          </w:tcPr>
          <w:p w14:paraId="6A8456EA" w14:textId="77777777" w:rsidR="00726690" w:rsidRPr="006E4C62" w:rsidRDefault="00726690" w:rsidP="00726690">
            <w:pPr>
              <w:spacing w:line="360" w:lineRule="auto"/>
              <w:jc w:val="right"/>
              <w:rPr>
                <w:rFonts w:ascii="Arial" w:hAnsi="Arial" w:cs="Arial"/>
                <w:sz w:val="24"/>
                <w:szCs w:val="24"/>
                <w:lang w:val="en-US"/>
              </w:rPr>
            </w:pPr>
          </w:p>
        </w:tc>
        <w:tc>
          <w:tcPr>
            <w:tcW w:w="1389" w:type="dxa"/>
            <w:tcBorders>
              <w:right w:val="single" w:sz="18" w:space="0" w:color="auto"/>
            </w:tcBorders>
          </w:tcPr>
          <w:p w14:paraId="72073DD3"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4,000</w:t>
            </w:r>
          </w:p>
        </w:tc>
        <w:tc>
          <w:tcPr>
            <w:tcW w:w="1205" w:type="dxa"/>
            <w:tcBorders>
              <w:left w:val="single" w:sz="18" w:space="0" w:color="auto"/>
            </w:tcBorders>
          </w:tcPr>
          <w:p w14:paraId="1B9527AB" w14:textId="77777777" w:rsidR="00726690" w:rsidRPr="00726690" w:rsidRDefault="00726690" w:rsidP="00726690">
            <w:pPr>
              <w:spacing w:line="360" w:lineRule="auto"/>
              <w:jc w:val="right"/>
              <w:rPr>
                <w:rFonts w:ascii="Arial" w:hAnsi="Arial" w:cs="Arial"/>
                <w:sz w:val="24"/>
                <w:szCs w:val="24"/>
                <w:lang w:val="en-US"/>
              </w:rPr>
            </w:pPr>
          </w:p>
        </w:tc>
        <w:tc>
          <w:tcPr>
            <w:tcW w:w="1391" w:type="dxa"/>
          </w:tcPr>
          <w:p w14:paraId="3F23C284" w14:textId="2C498221"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4,000</w:t>
            </w:r>
          </w:p>
        </w:tc>
      </w:tr>
      <w:tr w:rsidR="00726690" w:rsidRPr="006E4C62" w14:paraId="42F1AFD9" w14:textId="59EA0D7B" w:rsidTr="00487C7B">
        <w:tc>
          <w:tcPr>
            <w:tcW w:w="4135" w:type="dxa"/>
          </w:tcPr>
          <w:p w14:paraId="7A86A5C9"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Debenture interested paid</w:t>
            </w:r>
          </w:p>
        </w:tc>
        <w:tc>
          <w:tcPr>
            <w:tcW w:w="1276" w:type="dxa"/>
          </w:tcPr>
          <w:p w14:paraId="1A93085B"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240</w:t>
            </w:r>
          </w:p>
        </w:tc>
        <w:tc>
          <w:tcPr>
            <w:tcW w:w="1389" w:type="dxa"/>
            <w:tcBorders>
              <w:right w:val="single" w:sz="18" w:space="0" w:color="auto"/>
            </w:tcBorders>
          </w:tcPr>
          <w:p w14:paraId="15B45A1C"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09F78659" w14:textId="1AA20848"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240</w:t>
            </w:r>
          </w:p>
        </w:tc>
        <w:tc>
          <w:tcPr>
            <w:tcW w:w="1391" w:type="dxa"/>
          </w:tcPr>
          <w:p w14:paraId="03140520" w14:textId="77777777" w:rsidR="00726690" w:rsidRPr="00726690" w:rsidRDefault="00726690" w:rsidP="00726690">
            <w:pPr>
              <w:spacing w:line="360" w:lineRule="auto"/>
              <w:jc w:val="right"/>
              <w:rPr>
                <w:rFonts w:ascii="Arial" w:hAnsi="Arial" w:cs="Arial"/>
                <w:sz w:val="24"/>
                <w:szCs w:val="24"/>
                <w:lang w:val="en-US"/>
              </w:rPr>
            </w:pPr>
          </w:p>
        </w:tc>
      </w:tr>
      <w:tr w:rsidR="00726690" w:rsidRPr="006E4C62" w14:paraId="3044A368" w14:textId="32153D25" w:rsidTr="00487C7B">
        <w:tc>
          <w:tcPr>
            <w:tcW w:w="4135" w:type="dxa"/>
          </w:tcPr>
          <w:p w14:paraId="4CF40334" w14:textId="77777777" w:rsidR="00726690" w:rsidRPr="006E4C62" w:rsidRDefault="00726690" w:rsidP="00726690">
            <w:pPr>
              <w:spacing w:line="360" w:lineRule="auto"/>
              <w:jc w:val="both"/>
              <w:rPr>
                <w:rFonts w:ascii="Arial" w:hAnsi="Arial" w:cs="Arial"/>
                <w:sz w:val="24"/>
                <w:szCs w:val="24"/>
                <w:lang w:val="en-US"/>
              </w:rPr>
            </w:pPr>
            <w:r>
              <w:rPr>
                <w:rFonts w:ascii="Arial" w:hAnsi="Arial" w:cs="Arial"/>
                <w:sz w:val="24"/>
                <w:szCs w:val="24"/>
                <w:lang w:val="en-US"/>
              </w:rPr>
              <w:t xml:space="preserve">Dividends paid </w:t>
            </w:r>
          </w:p>
        </w:tc>
        <w:tc>
          <w:tcPr>
            <w:tcW w:w="1276" w:type="dxa"/>
          </w:tcPr>
          <w:p w14:paraId="482BC6E5" w14:textId="77777777" w:rsidR="00726690" w:rsidRPr="006E4C62" w:rsidRDefault="00726690" w:rsidP="00726690">
            <w:pPr>
              <w:spacing w:line="360" w:lineRule="auto"/>
              <w:jc w:val="right"/>
              <w:rPr>
                <w:rFonts w:ascii="Arial" w:hAnsi="Arial" w:cs="Arial"/>
                <w:sz w:val="24"/>
                <w:szCs w:val="24"/>
                <w:lang w:val="en-US"/>
              </w:rPr>
            </w:pPr>
            <w:r>
              <w:rPr>
                <w:rFonts w:ascii="Arial" w:hAnsi="Arial" w:cs="Arial"/>
                <w:sz w:val="24"/>
                <w:szCs w:val="24"/>
                <w:lang w:val="en-US"/>
              </w:rPr>
              <w:t>560</w:t>
            </w:r>
          </w:p>
        </w:tc>
        <w:tc>
          <w:tcPr>
            <w:tcW w:w="1389" w:type="dxa"/>
            <w:tcBorders>
              <w:right w:val="single" w:sz="18" w:space="0" w:color="auto"/>
            </w:tcBorders>
          </w:tcPr>
          <w:p w14:paraId="527A1356" w14:textId="77777777" w:rsidR="00726690" w:rsidRPr="006E4C62" w:rsidRDefault="00726690" w:rsidP="00726690">
            <w:pPr>
              <w:spacing w:line="360" w:lineRule="auto"/>
              <w:jc w:val="right"/>
              <w:rPr>
                <w:rFonts w:ascii="Arial" w:hAnsi="Arial" w:cs="Arial"/>
                <w:sz w:val="24"/>
                <w:szCs w:val="24"/>
                <w:lang w:val="en-US"/>
              </w:rPr>
            </w:pPr>
          </w:p>
        </w:tc>
        <w:tc>
          <w:tcPr>
            <w:tcW w:w="1205" w:type="dxa"/>
            <w:tcBorders>
              <w:left w:val="single" w:sz="18" w:space="0" w:color="auto"/>
            </w:tcBorders>
          </w:tcPr>
          <w:p w14:paraId="5E0C1D0C" w14:textId="70B205A4" w:rsidR="00726690" w:rsidRPr="00726690" w:rsidRDefault="00726690" w:rsidP="00726690">
            <w:pPr>
              <w:spacing w:line="360" w:lineRule="auto"/>
              <w:jc w:val="right"/>
              <w:rPr>
                <w:rFonts w:ascii="Arial" w:hAnsi="Arial" w:cs="Arial"/>
                <w:sz w:val="24"/>
                <w:szCs w:val="24"/>
                <w:lang w:val="en-US"/>
              </w:rPr>
            </w:pPr>
            <w:r w:rsidRPr="00726690">
              <w:rPr>
                <w:rFonts w:ascii="Arial" w:hAnsi="Arial" w:cs="Arial"/>
                <w:sz w:val="24"/>
                <w:szCs w:val="24"/>
              </w:rPr>
              <w:t>560</w:t>
            </w:r>
          </w:p>
        </w:tc>
        <w:tc>
          <w:tcPr>
            <w:tcW w:w="1391" w:type="dxa"/>
          </w:tcPr>
          <w:p w14:paraId="73D787D6" w14:textId="159C9088" w:rsidR="00726690" w:rsidRPr="00726690" w:rsidRDefault="00726690" w:rsidP="00726690">
            <w:pPr>
              <w:spacing w:line="360" w:lineRule="auto"/>
              <w:jc w:val="right"/>
              <w:rPr>
                <w:rFonts w:ascii="Arial" w:hAnsi="Arial" w:cs="Arial"/>
                <w:sz w:val="24"/>
                <w:szCs w:val="24"/>
                <w:lang w:val="en-US"/>
              </w:rPr>
            </w:pPr>
          </w:p>
        </w:tc>
      </w:tr>
      <w:tr w:rsidR="00726690" w:rsidRPr="006E4C62" w14:paraId="6FDB2485" w14:textId="2E8313F4" w:rsidTr="00487C7B">
        <w:tc>
          <w:tcPr>
            <w:tcW w:w="4135" w:type="dxa"/>
          </w:tcPr>
          <w:p w14:paraId="543DAC77" w14:textId="77777777" w:rsidR="00726690" w:rsidRPr="006E4C62" w:rsidRDefault="00726690" w:rsidP="00726690">
            <w:pPr>
              <w:spacing w:line="360" w:lineRule="auto"/>
              <w:jc w:val="both"/>
              <w:rPr>
                <w:rFonts w:ascii="Arial" w:hAnsi="Arial" w:cs="Arial"/>
                <w:sz w:val="24"/>
                <w:szCs w:val="24"/>
                <w:lang w:val="en-US"/>
              </w:rPr>
            </w:pPr>
          </w:p>
        </w:tc>
        <w:tc>
          <w:tcPr>
            <w:tcW w:w="1276" w:type="dxa"/>
          </w:tcPr>
          <w:p w14:paraId="5D0E2958" w14:textId="77777777" w:rsidR="00726690" w:rsidRPr="00487C7B" w:rsidRDefault="00726690" w:rsidP="00726690">
            <w:pPr>
              <w:spacing w:line="360" w:lineRule="auto"/>
              <w:jc w:val="right"/>
              <w:rPr>
                <w:rFonts w:ascii="Arial" w:hAnsi="Arial" w:cs="Arial"/>
                <w:b/>
                <w:bCs/>
                <w:sz w:val="24"/>
                <w:szCs w:val="24"/>
                <w:lang w:val="en-US"/>
              </w:rPr>
            </w:pPr>
            <w:r w:rsidRPr="00487C7B">
              <w:rPr>
                <w:rFonts w:ascii="Arial" w:hAnsi="Arial" w:cs="Arial"/>
                <w:b/>
                <w:bCs/>
                <w:sz w:val="24"/>
                <w:szCs w:val="24"/>
                <w:lang w:val="en-US"/>
              </w:rPr>
              <w:t>90,380</w:t>
            </w:r>
          </w:p>
        </w:tc>
        <w:tc>
          <w:tcPr>
            <w:tcW w:w="1389" w:type="dxa"/>
            <w:tcBorders>
              <w:right w:val="single" w:sz="18" w:space="0" w:color="auto"/>
            </w:tcBorders>
          </w:tcPr>
          <w:p w14:paraId="03550630" w14:textId="77777777" w:rsidR="00726690" w:rsidRPr="00487C7B" w:rsidRDefault="00726690" w:rsidP="00726690">
            <w:pPr>
              <w:spacing w:line="360" w:lineRule="auto"/>
              <w:jc w:val="right"/>
              <w:rPr>
                <w:rFonts w:ascii="Arial" w:hAnsi="Arial" w:cs="Arial"/>
                <w:b/>
                <w:bCs/>
                <w:sz w:val="24"/>
                <w:szCs w:val="24"/>
                <w:lang w:val="en-US"/>
              </w:rPr>
            </w:pPr>
            <w:r w:rsidRPr="00487C7B">
              <w:rPr>
                <w:rFonts w:ascii="Arial" w:hAnsi="Arial" w:cs="Arial"/>
                <w:b/>
                <w:bCs/>
                <w:sz w:val="24"/>
                <w:szCs w:val="24"/>
                <w:lang w:val="en-US"/>
              </w:rPr>
              <w:t>90,380</w:t>
            </w:r>
          </w:p>
        </w:tc>
        <w:tc>
          <w:tcPr>
            <w:tcW w:w="1205" w:type="dxa"/>
            <w:tcBorders>
              <w:left w:val="single" w:sz="18" w:space="0" w:color="auto"/>
            </w:tcBorders>
          </w:tcPr>
          <w:p w14:paraId="0BF5DB2A" w14:textId="2EC12DEC" w:rsidR="00726690" w:rsidRPr="00726690" w:rsidRDefault="00726690" w:rsidP="00726690">
            <w:pPr>
              <w:spacing w:line="360" w:lineRule="auto"/>
              <w:jc w:val="right"/>
              <w:rPr>
                <w:rFonts w:ascii="Arial" w:hAnsi="Arial" w:cs="Arial"/>
                <w:b/>
                <w:bCs/>
                <w:sz w:val="24"/>
                <w:szCs w:val="24"/>
                <w:lang w:val="en-US"/>
              </w:rPr>
            </w:pPr>
            <w:r w:rsidRPr="00726690">
              <w:rPr>
                <w:rFonts w:ascii="Arial" w:hAnsi="Arial" w:cs="Arial"/>
                <w:b/>
                <w:bCs/>
                <w:sz w:val="24"/>
                <w:szCs w:val="24"/>
              </w:rPr>
              <w:t>100,360</w:t>
            </w:r>
          </w:p>
        </w:tc>
        <w:tc>
          <w:tcPr>
            <w:tcW w:w="1391" w:type="dxa"/>
          </w:tcPr>
          <w:p w14:paraId="75A1512D" w14:textId="3261731F" w:rsidR="00726690" w:rsidRPr="00726690" w:rsidRDefault="00726690" w:rsidP="00726690">
            <w:pPr>
              <w:spacing w:line="360" w:lineRule="auto"/>
              <w:jc w:val="right"/>
              <w:rPr>
                <w:rFonts w:ascii="Arial" w:hAnsi="Arial" w:cs="Arial"/>
                <w:b/>
                <w:bCs/>
                <w:sz w:val="24"/>
                <w:szCs w:val="24"/>
                <w:lang w:val="en-US"/>
              </w:rPr>
            </w:pPr>
            <w:r w:rsidRPr="00726690">
              <w:rPr>
                <w:rFonts w:ascii="Arial" w:hAnsi="Arial" w:cs="Arial"/>
                <w:b/>
                <w:bCs/>
                <w:sz w:val="24"/>
                <w:szCs w:val="24"/>
              </w:rPr>
              <w:t>100,360</w:t>
            </w:r>
          </w:p>
        </w:tc>
      </w:tr>
    </w:tbl>
    <w:p w14:paraId="29F35D10" w14:textId="77777777" w:rsidR="00487C7B" w:rsidRPr="00487C7B" w:rsidRDefault="00487C7B" w:rsidP="00881DDE">
      <w:pPr>
        <w:spacing w:line="360" w:lineRule="auto"/>
        <w:jc w:val="both"/>
        <w:rPr>
          <w:rFonts w:ascii="Arial" w:hAnsi="Arial" w:cs="Arial"/>
          <w:sz w:val="24"/>
          <w:szCs w:val="24"/>
          <w:lang w:val="en-US"/>
        </w:rPr>
      </w:pPr>
    </w:p>
    <w:p w14:paraId="1A32A283" w14:textId="6386720A" w:rsidR="00881DDE" w:rsidRPr="00046BF3" w:rsidRDefault="00881DDE" w:rsidP="00046BF3">
      <w:pPr>
        <w:spacing w:line="360" w:lineRule="auto"/>
        <w:jc w:val="center"/>
        <w:rPr>
          <w:rFonts w:ascii="Arial" w:hAnsi="Arial" w:cs="Arial"/>
          <w:b/>
          <w:bCs/>
          <w:sz w:val="24"/>
          <w:szCs w:val="24"/>
          <w:lang w:val="en-US"/>
        </w:rPr>
      </w:pPr>
      <w:r w:rsidRPr="00046BF3">
        <w:rPr>
          <w:rFonts w:ascii="Arial" w:hAnsi="Arial" w:cs="Arial"/>
          <w:b/>
          <w:bCs/>
          <w:sz w:val="24"/>
          <w:szCs w:val="24"/>
          <w:lang w:val="en-US"/>
        </w:rPr>
        <w:t>Income Statement for the year ended 31</w:t>
      </w:r>
      <w:r w:rsidRPr="00046BF3">
        <w:rPr>
          <w:rFonts w:ascii="Arial" w:hAnsi="Arial" w:cs="Arial"/>
          <w:b/>
          <w:bCs/>
          <w:sz w:val="24"/>
          <w:szCs w:val="24"/>
          <w:vertAlign w:val="superscript"/>
          <w:lang w:val="en-US"/>
        </w:rPr>
        <w:t>st</w:t>
      </w:r>
      <w:r w:rsidRPr="00046BF3">
        <w:rPr>
          <w:rFonts w:ascii="Arial" w:hAnsi="Arial" w:cs="Arial"/>
          <w:b/>
          <w:bCs/>
          <w:sz w:val="24"/>
          <w:szCs w:val="24"/>
          <w:lang w:val="en-US"/>
        </w:rPr>
        <w:t xml:space="preserve"> December 2019</w:t>
      </w:r>
    </w:p>
    <w:tbl>
      <w:tblPr>
        <w:tblStyle w:val="TableGrid"/>
        <w:tblW w:w="0" w:type="auto"/>
        <w:tblLook w:val="04A0" w:firstRow="1" w:lastRow="0" w:firstColumn="1" w:lastColumn="0" w:noHBand="0" w:noVBand="1"/>
      </w:tblPr>
      <w:tblGrid>
        <w:gridCol w:w="7195"/>
        <w:gridCol w:w="2201"/>
      </w:tblGrid>
      <w:tr w:rsidR="00881DDE" w14:paraId="7EF967BD" w14:textId="77777777" w:rsidTr="00046BF3">
        <w:tc>
          <w:tcPr>
            <w:tcW w:w="7195" w:type="dxa"/>
          </w:tcPr>
          <w:p w14:paraId="6474995B" w14:textId="77777777" w:rsidR="00881DDE" w:rsidRDefault="00881DDE" w:rsidP="00881DDE">
            <w:pPr>
              <w:spacing w:line="360" w:lineRule="auto"/>
              <w:jc w:val="both"/>
              <w:rPr>
                <w:rFonts w:ascii="Arial" w:hAnsi="Arial" w:cs="Arial"/>
                <w:sz w:val="24"/>
                <w:szCs w:val="24"/>
                <w:lang w:val="en-US"/>
              </w:rPr>
            </w:pPr>
          </w:p>
        </w:tc>
        <w:tc>
          <w:tcPr>
            <w:tcW w:w="2201" w:type="dxa"/>
          </w:tcPr>
          <w:p w14:paraId="682C1A4A" w14:textId="15EE3AF8" w:rsidR="00881DDE" w:rsidRDefault="00881DDE" w:rsidP="00046BF3">
            <w:pPr>
              <w:spacing w:line="360" w:lineRule="auto"/>
              <w:jc w:val="center"/>
              <w:rPr>
                <w:rFonts w:ascii="Arial" w:hAnsi="Arial" w:cs="Arial"/>
                <w:sz w:val="24"/>
                <w:szCs w:val="24"/>
                <w:lang w:val="en-US"/>
              </w:rPr>
            </w:pPr>
            <w:r>
              <w:rPr>
                <w:rFonts w:ascii="Arial" w:hAnsi="Arial" w:cs="Arial"/>
                <w:sz w:val="24"/>
                <w:szCs w:val="24"/>
                <w:lang w:val="en-US"/>
              </w:rPr>
              <w:t>2019</w:t>
            </w:r>
          </w:p>
        </w:tc>
      </w:tr>
      <w:tr w:rsidR="00881DDE" w14:paraId="0DA38EAC" w14:textId="77777777" w:rsidTr="00046BF3">
        <w:tc>
          <w:tcPr>
            <w:tcW w:w="7195" w:type="dxa"/>
          </w:tcPr>
          <w:p w14:paraId="410DBC37" w14:textId="77777777" w:rsidR="00881DDE" w:rsidRDefault="00881DDE" w:rsidP="00881DDE">
            <w:pPr>
              <w:spacing w:line="360" w:lineRule="auto"/>
              <w:jc w:val="both"/>
              <w:rPr>
                <w:rFonts w:ascii="Arial" w:hAnsi="Arial" w:cs="Arial"/>
                <w:sz w:val="24"/>
                <w:szCs w:val="24"/>
                <w:lang w:val="en-US"/>
              </w:rPr>
            </w:pPr>
          </w:p>
        </w:tc>
        <w:tc>
          <w:tcPr>
            <w:tcW w:w="2201" w:type="dxa"/>
          </w:tcPr>
          <w:p w14:paraId="46FA5BE1" w14:textId="342B401F" w:rsidR="00881DDE" w:rsidRDefault="00881DDE" w:rsidP="00046BF3">
            <w:pPr>
              <w:spacing w:line="360" w:lineRule="auto"/>
              <w:jc w:val="center"/>
              <w:rPr>
                <w:rFonts w:ascii="Arial" w:hAnsi="Arial" w:cs="Arial"/>
                <w:sz w:val="24"/>
                <w:szCs w:val="24"/>
                <w:lang w:val="en-US"/>
              </w:rPr>
            </w:pPr>
            <w:r w:rsidRPr="00881DDE">
              <w:rPr>
                <w:rFonts w:ascii="Arial" w:hAnsi="Arial" w:cs="Arial"/>
                <w:sz w:val="24"/>
                <w:szCs w:val="24"/>
                <w:lang w:val="en-US"/>
              </w:rPr>
              <w:t>£’000</w:t>
            </w:r>
          </w:p>
        </w:tc>
      </w:tr>
      <w:tr w:rsidR="00881DDE" w14:paraId="25901E08" w14:textId="77777777" w:rsidTr="00046BF3">
        <w:tc>
          <w:tcPr>
            <w:tcW w:w="7195" w:type="dxa"/>
          </w:tcPr>
          <w:p w14:paraId="56A51E58" w14:textId="07E14CB2" w:rsidR="00881DDE" w:rsidRDefault="002D4B91" w:rsidP="00881DDE">
            <w:pPr>
              <w:spacing w:line="360" w:lineRule="auto"/>
              <w:jc w:val="both"/>
              <w:rPr>
                <w:rFonts w:ascii="Arial" w:hAnsi="Arial" w:cs="Arial"/>
                <w:sz w:val="24"/>
                <w:szCs w:val="24"/>
                <w:lang w:val="en-US"/>
              </w:rPr>
            </w:pPr>
            <w:r>
              <w:rPr>
                <w:rFonts w:ascii="Arial" w:hAnsi="Arial" w:cs="Arial"/>
                <w:sz w:val="24"/>
                <w:szCs w:val="24"/>
                <w:lang w:val="en-US"/>
              </w:rPr>
              <w:t>Sales</w:t>
            </w:r>
          </w:p>
        </w:tc>
        <w:tc>
          <w:tcPr>
            <w:tcW w:w="2201" w:type="dxa"/>
          </w:tcPr>
          <w:p w14:paraId="178A0936" w14:textId="534F74A0" w:rsidR="00881DDE" w:rsidRDefault="002D4B91" w:rsidP="00046BF3">
            <w:pPr>
              <w:spacing w:line="360" w:lineRule="auto"/>
              <w:jc w:val="right"/>
              <w:rPr>
                <w:rFonts w:ascii="Arial" w:hAnsi="Arial" w:cs="Arial"/>
                <w:sz w:val="24"/>
                <w:szCs w:val="24"/>
                <w:lang w:val="en-US"/>
              </w:rPr>
            </w:pPr>
            <w:r>
              <w:rPr>
                <w:rFonts w:ascii="Arial" w:hAnsi="Arial" w:cs="Arial"/>
                <w:sz w:val="24"/>
                <w:szCs w:val="24"/>
                <w:lang w:val="en-US"/>
              </w:rPr>
              <w:t>30,300</w:t>
            </w:r>
          </w:p>
        </w:tc>
      </w:tr>
      <w:tr w:rsidR="00881DDE" w14:paraId="67CA91C8" w14:textId="77777777" w:rsidTr="00046BF3">
        <w:tc>
          <w:tcPr>
            <w:tcW w:w="7195" w:type="dxa"/>
          </w:tcPr>
          <w:p w14:paraId="24DCE257" w14:textId="766C9791" w:rsidR="00881DDE" w:rsidRDefault="00881DDE" w:rsidP="00881DDE">
            <w:pPr>
              <w:spacing w:line="360" w:lineRule="auto"/>
              <w:jc w:val="both"/>
              <w:rPr>
                <w:rFonts w:ascii="Arial" w:hAnsi="Arial" w:cs="Arial"/>
                <w:sz w:val="24"/>
                <w:szCs w:val="24"/>
                <w:lang w:val="en-US"/>
              </w:rPr>
            </w:pPr>
            <w:r>
              <w:rPr>
                <w:rFonts w:ascii="Arial" w:hAnsi="Arial" w:cs="Arial"/>
                <w:sz w:val="24"/>
                <w:szCs w:val="24"/>
                <w:lang w:val="en-US"/>
              </w:rPr>
              <w:t>Cost of sales</w:t>
            </w:r>
          </w:p>
        </w:tc>
        <w:tc>
          <w:tcPr>
            <w:tcW w:w="2201" w:type="dxa"/>
          </w:tcPr>
          <w:p w14:paraId="48E3D761" w14:textId="5B67FF00" w:rsidR="00881DDE" w:rsidRDefault="002D4B91" w:rsidP="00046BF3">
            <w:pPr>
              <w:spacing w:line="360" w:lineRule="auto"/>
              <w:jc w:val="right"/>
              <w:rPr>
                <w:rFonts w:ascii="Arial" w:hAnsi="Arial" w:cs="Arial"/>
                <w:sz w:val="24"/>
                <w:szCs w:val="24"/>
                <w:lang w:val="en-US"/>
              </w:rPr>
            </w:pPr>
            <w:r>
              <w:rPr>
                <w:rFonts w:ascii="Arial" w:hAnsi="Arial" w:cs="Arial"/>
                <w:sz w:val="24"/>
                <w:szCs w:val="24"/>
                <w:lang w:val="en-US"/>
              </w:rPr>
              <w:t>(</w:t>
            </w:r>
            <w:r w:rsidRPr="002D4B91">
              <w:rPr>
                <w:rFonts w:ascii="Arial" w:hAnsi="Arial" w:cs="Arial"/>
                <w:sz w:val="24"/>
                <w:szCs w:val="24"/>
                <w:lang w:val="en-US"/>
              </w:rPr>
              <w:t>18,780</w:t>
            </w:r>
            <w:r>
              <w:rPr>
                <w:rFonts w:ascii="Arial" w:hAnsi="Arial" w:cs="Arial"/>
                <w:sz w:val="24"/>
                <w:szCs w:val="24"/>
                <w:lang w:val="en-US"/>
              </w:rPr>
              <w:t>)</w:t>
            </w:r>
          </w:p>
        </w:tc>
      </w:tr>
      <w:tr w:rsidR="002D4B91" w14:paraId="1CA94650" w14:textId="77777777" w:rsidTr="00046BF3">
        <w:tc>
          <w:tcPr>
            <w:tcW w:w="7195" w:type="dxa"/>
          </w:tcPr>
          <w:p w14:paraId="2851EAE1" w14:textId="3320FB1A" w:rsidR="002D4B91" w:rsidRPr="003C3873" w:rsidRDefault="002D4B91" w:rsidP="00881DDE">
            <w:pPr>
              <w:spacing w:line="360" w:lineRule="auto"/>
              <w:jc w:val="both"/>
              <w:rPr>
                <w:rFonts w:ascii="Arial" w:hAnsi="Arial" w:cs="Arial"/>
                <w:sz w:val="24"/>
                <w:szCs w:val="24"/>
                <w:lang w:val="en-US"/>
              </w:rPr>
            </w:pPr>
            <w:r w:rsidRPr="003C3873">
              <w:rPr>
                <w:rFonts w:ascii="Arial" w:hAnsi="Arial" w:cs="Arial"/>
                <w:sz w:val="24"/>
                <w:szCs w:val="24"/>
                <w:lang w:val="en-US"/>
              </w:rPr>
              <w:t xml:space="preserve">Gross profit </w:t>
            </w:r>
          </w:p>
        </w:tc>
        <w:tc>
          <w:tcPr>
            <w:tcW w:w="2201" w:type="dxa"/>
          </w:tcPr>
          <w:p w14:paraId="69AC93A6" w14:textId="3C2367CC" w:rsidR="002D4B91" w:rsidRDefault="002D4B91" w:rsidP="00046BF3">
            <w:pPr>
              <w:spacing w:line="360" w:lineRule="auto"/>
              <w:jc w:val="right"/>
              <w:rPr>
                <w:rFonts w:ascii="Arial" w:hAnsi="Arial" w:cs="Arial"/>
                <w:sz w:val="24"/>
                <w:szCs w:val="24"/>
                <w:lang w:val="en-US"/>
              </w:rPr>
            </w:pPr>
            <w:r>
              <w:rPr>
                <w:rFonts w:ascii="Arial" w:hAnsi="Arial" w:cs="Arial"/>
                <w:sz w:val="24"/>
                <w:szCs w:val="24"/>
                <w:lang w:val="en-US"/>
              </w:rPr>
              <w:t>11,520</w:t>
            </w:r>
          </w:p>
        </w:tc>
      </w:tr>
      <w:tr w:rsidR="00881DDE" w14:paraId="4D83B751" w14:textId="77777777" w:rsidTr="00046BF3">
        <w:tc>
          <w:tcPr>
            <w:tcW w:w="7195" w:type="dxa"/>
          </w:tcPr>
          <w:p w14:paraId="614794EC" w14:textId="2750AEBC" w:rsidR="00881DDE" w:rsidRDefault="00881DDE" w:rsidP="00881DDE">
            <w:pPr>
              <w:spacing w:line="360" w:lineRule="auto"/>
              <w:jc w:val="both"/>
              <w:rPr>
                <w:rFonts w:ascii="Arial" w:hAnsi="Arial" w:cs="Arial"/>
                <w:sz w:val="24"/>
                <w:szCs w:val="24"/>
                <w:lang w:val="en-US"/>
              </w:rPr>
            </w:pPr>
            <w:r>
              <w:rPr>
                <w:rFonts w:ascii="Arial" w:hAnsi="Arial" w:cs="Arial"/>
                <w:sz w:val="24"/>
                <w:szCs w:val="24"/>
                <w:lang w:val="en-US"/>
              </w:rPr>
              <w:t>Distribution costs</w:t>
            </w:r>
          </w:p>
        </w:tc>
        <w:tc>
          <w:tcPr>
            <w:tcW w:w="2201" w:type="dxa"/>
          </w:tcPr>
          <w:p w14:paraId="122917D3" w14:textId="520E11E0" w:rsidR="00881DDE" w:rsidRPr="002D4B91" w:rsidRDefault="002D4B91" w:rsidP="00046BF3">
            <w:pPr>
              <w:spacing w:line="360" w:lineRule="auto"/>
              <w:jc w:val="right"/>
              <w:rPr>
                <w:rFonts w:ascii="Arial" w:hAnsi="Arial" w:cs="Arial"/>
                <w:sz w:val="24"/>
                <w:szCs w:val="24"/>
                <w:lang w:val="en-US"/>
              </w:rPr>
            </w:pPr>
            <w:r>
              <w:rPr>
                <w:rFonts w:ascii="Arial" w:hAnsi="Arial" w:cs="Arial"/>
                <w:sz w:val="24"/>
                <w:szCs w:val="24"/>
                <w:lang w:val="en-US"/>
              </w:rPr>
              <w:t>(</w:t>
            </w:r>
            <w:r w:rsidRPr="00726690">
              <w:rPr>
                <w:rFonts w:ascii="Arial" w:hAnsi="Arial" w:cs="Arial"/>
                <w:sz w:val="24"/>
                <w:szCs w:val="24"/>
              </w:rPr>
              <w:t>2,160</w:t>
            </w:r>
            <w:r>
              <w:rPr>
                <w:rFonts w:ascii="Arial" w:hAnsi="Arial" w:cs="Arial"/>
                <w:sz w:val="24"/>
                <w:szCs w:val="24"/>
                <w:lang w:val="en-US"/>
              </w:rPr>
              <w:t>)</w:t>
            </w:r>
          </w:p>
        </w:tc>
      </w:tr>
      <w:tr w:rsidR="00881DDE" w14:paraId="37BF00D2" w14:textId="77777777" w:rsidTr="00046BF3">
        <w:tc>
          <w:tcPr>
            <w:tcW w:w="7195" w:type="dxa"/>
          </w:tcPr>
          <w:p w14:paraId="511C8B12" w14:textId="6C85A7E9" w:rsidR="00881DDE" w:rsidRDefault="00881DDE" w:rsidP="00881DDE">
            <w:pPr>
              <w:spacing w:line="360" w:lineRule="auto"/>
              <w:jc w:val="both"/>
              <w:rPr>
                <w:rFonts w:ascii="Arial" w:hAnsi="Arial" w:cs="Arial"/>
                <w:sz w:val="24"/>
                <w:szCs w:val="24"/>
                <w:lang w:val="en-US"/>
              </w:rPr>
            </w:pPr>
            <w:r>
              <w:rPr>
                <w:rFonts w:ascii="Arial" w:hAnsi="Arial" w:cs="Arial"/>
                <w:sz w:val="24"/>
                <w:szCs w:val="24"/>
                <w:lang w:val="en-US"/>
              </w:rPr>
              <w:t>Administration expenses</w:t>
            </w:r>
          </w:p>
        </w:tc>
        <w:tc>
          <w:tcPr>
            <w:tcW w:w="2201" w:type="dxa"/>
          </w:tcPr>
          <w:p w14:paraId="4F1019EA" w14:textId="6162FA00" w:rsidR="00881DDE" w:rsidRPr="002D4B91" w:rsidRDefault="002D4B91" w:rsidP="00046BF3">
            <w:pPr>
              <w:spacing w:line="360" w:lineRule="auto"/>
              <w:jc w:val="right"/>
              <w:rPr>
                <w:rFonts w:ascii="Arial" w:hAnsi="Arial" w:cs="Arial"/>
                <w:sz w:val="24"/>
                <w:szCs w:val="24"/>
                <w:lang w:val="en-US"/>
              </w:rPr>
            </w:pPr>
            <w:r>
              <w:rPr>
                <w:rFonts w:ascii="Arial" w:hAnsi="Arial" w:cs="Arial"/>
                <w:sz w:val="24"/>
                <w:szCs w:val="24"/>
                <w:lang w:val="en-US"/>
              </w:rPr>
              <w:t>(</w:t>
            </w:r>
            <w:r w:rsidRPr="00726690">
              <w:rPr>
                <w:rFonts w:ascii="Arial" w:hAnsi="Arial" w:cs="Arial"/>
                <w:sz w:val="24"/>
                <w:szCs w:val="24"/>
              </w:rPr>
              <w:t>4,140</w:t>
            </w:r>
            <w:r>
              <w:rPr>
                <w:rFonts w:ascii="Arial" w:hAnsi="Arial" w:cs="Arial"/>
                <w:sz w:val="24"/>
                <w:szCs w:val="24"/>
                <w:lang w:val="en-US"/>
              </w:rPr>
              <w:t>)</w:t>
            </w:r>
          </w:p>
        </w:tc>
      </w:tr>
      <w:tr w:rsidR="00E23CCB" w14:paraId="0E28D47D" w14:textId="77777777" w:rsidTr="00046BF3">
        <w:tc>
          <w:tcPr>
            <w:tcW w:w="7195" w:type="dxa"/>
          </w:tcPr>
          <w:p w14:paraId="506A34D9" w14:textId="519F3141" w:rsidR="00E23CCB" w:rsidRDefault="00E23CCB" w:rsidP="00E23CCB">
            <w:pPr>
              <w:spacing w:line="360" w:lineRule="auto"/>
              <w:jc w:val="both"/>
              <w:rPr>
                <w:rFonts w:ascii="Arial" w:hAnsi="Arial" w:cs="Arial"/>
                <w:sz w:val="24"/>
                <w:szCs w:val="24"/>
                <w:lang w:val="en-US"/>
              </w:rPr>
            </w:pPr>
            <w:r>
              <w:rPr>
                <w:rFonts w:ascii="Arial" w:hAnsi="Arial" w:cs="Arial"/>
                <w:sz w:val="24"/>
                <w:szCs w:val="24"/>
                <w:lang w:val="en-US"/>
              </w:rPr>
              <w:t>Operating profit</w:t>
            </w:r>
          </w:p>
        </w:tc>
        <w:tc>
          <w:tcPr>
            <w:tcW w:w="2201" w:type="dxa"/>
          </w:tcPr>
          <w:p w14:paraId="157A4153" w14:textId="40B69FAB" w:rsidR="00E23CCB" w:rsidRDefault="00E23CCB" w:rsidP="00E23CCB">
            <w:pPr>
              <w:spacing w:line="360" w:lineRule="auto"/>
              <w:jc w:val="right"/>
              <w:rPr>
                <w:rFonts w:ascii="Arial" w:hAnsi="Arial" w:cs="Arial"/>
                <w:sz w:val="24"/>
                <w:szCs w:val="24"/>
                <w:lang w:val="en-US"/>
              </w:rPr>
            </w:pPr>
            <w:r>
              <w:rPr>
                <w:rFonts w:ascii="Arial" w:hAnsi="Arial" w:cs="Arial"/>
                <w:sz w:val="24"/>
                <w:szCs w:val="24"/>
                <w:lang w:val="en-US"/>
              </w:rPr>
              <w:t>5,220</w:t>
            </w:r>
          </w:p>
        </w:tc>
      </w:tr>
      <w:tr w:rsidR="00E23CCB" w14:paraId="6572CBF0" w14:textId="77777777" w:rsidTr="00046BF3">
        <w:tc>
          <w:tcPr>
            <w:tcW w:w="7195" w:type="dxa"/>
          </w:tcPr>
          <w:p w14:paraId="06D44C7C" w14:textId="241F55FF" w:rsidR="00E23CCB" w:rsidRDefault="00E23CCB" w:rsidP="00E23CCB">
            <w:pPr>
              <w:spacing w:line="360" w:lineRule="auto"/>
              <w:jc w:val="both"/>
              <w:rPr>
                <w:rFonts w:ascii="Arial" w:hAnsi="Arial" w:cs="Arial"/>
                <w:sz w:val="24"/>
                <w:szCs w:val="24"/>
                <w:lang w:val="en-US"/>
              </w:rPr>
            </w:pPr>
            <w:r>
              <w:rPr>
                <w:rFonts w:ascii="Arial" w:hAnsi="Arial" w:cs="Arial"/>
                <w:sz w:val="24"/>
                <w:szCs w:val="24"/>
                <w:lang w:val="en-US"/>
              </w:rPr>
              <w:t>Add: Retained profit</w:t>
            </w:r>
          </w:p>
        </w:tc>
        <w:tc>
          <w:tcPr>
            <w:tcW w:w="2201" w:type="dxa"/>
          </w:tcPr>
          <w:p w14:paraId="1986DA56" w14:textId="3064D9D6" w:rsidR="00E23CCB" w:rsidRDefault="00E23CCB" w:rsidP="00E23CCB">
            <w:pPr>
              <w:spacing w:line="360" w:lineRule="auto"/>
              <w:jc w:val="right"/>
              <w:rPr>
                <w:rFonts w:ascii="Arial" w:hAnsi="Arial" w:cs="Arial"/>
                <w:sz w:val="24"/>
                <w:szCs w:val="24"/>
                <w:lang w:val="en-US"/>
              </w:rPr>
            </w:pPr>
            <w:r>
              <w:rPr>
                <w:rFonts w:ascii="Arial" w:hAnsi="Arial" w:cs="Arial"/>
                <w:sz w:val="24"/>
                <w:szCs w:val="24"/>
                <w:lang w:val="en-US"/>
              </w:rPr>
              <w:t>8,380</w:t>
            </w:r>
          </w:p>
        </w:tc>
      </w:tr>
      <w:tr w:rsidR="003C3873" w14:paraId="17C889EA" w14:textId="77777777" w:rsidTr="00046BF3">
        <w:tc>
          <w:tcPr>
            <w:tcW w:w="7195" w:type="dxa"/>
          </w:tcPr>
          <w:p w14:paraId="4ED4FB3C" w14:textId="233B0740" w:rsidR="003C3873" w:rsidRDefault="003C3873" w:rsidP="00E23CCB">
            <w:pPr>
              <w:spacing w:line="360" w:lineRule="auto"/>
              <w:jc w:val="both"/>
              <w:rPr>
                <w:rFonts w:ascii="Arial" w:hAnsi="Arial" w:cs="Arial"/>
                <w:sz w:val="24"/>
                <w:szCs w:val="24"/>
                <w:lang w:val="en-US"/>
              </w:rPr>
            </w:pPr>
            <w:r>
              <w:rPr>
                <w:rFonts w:ascii="Arial" w:hAnsi="Arial" w:cs="Arial"/>
                <w:sz w:val="24"/>
                <w:szCs w:val="24"/>
                <w:lang w:val="en-US"/>
              </w:rPr>
              <w:t>Profit after taxation</w:t>
            </w:r>
          </w:p>
        </w:tc>
        <w:tc>
          <w:tcPr>
            <w:tcW w:w="2201" w:type="dxa"/>
          </w:tcPr>
          <w:p w14:paraId="5BB7085C" w14:textId="5CD729AC" w:rsidR="003C3873" w:rsidRDefault="003C3873" w:rsidP="00E23CCB">
            <w:pPr>
              <w:spacing w:line="360" w:lineRule="auto"/>
              <w:jc w:val="right"/>
              <w:rPr>
                <w:rFonts w:ascii="Arial" w:hAnsi="Arial" w:cs="Arial"/>
                <w:sz w:val="24"/>
                <w:szCs w:val="24"/>
                <w:lang w:val="en-US"/>
              </w:rPr>
            </w:pPr>
            <w:r>
              <w:rPr>
                <w:rFonts w:ascii="Arial" w:hAnsi="Arial" w:cs="Arial"/>
                <w:sz w:val="24"/>
                <w:szCs w:val="24"/>
                <w:lang w:val="en-US"/>
              </w:rPr>
              <w:t>13,600</w:t>
            </w:r>
          </w:p>
        </w:tc>
      </w:tr>
      <w:tr w:rsidR="00E23CCB" w14:paraId="1310A3BF" w14:textId="77777777" w:rsidTr="00046BF3">
        <w:tc>
          <w:tcPr>
            <w:tcW w:w="7195" w:type="dxa"/>
          </w:tcPr>
          <w:p w14:paraId="114E38E5" w14:textId="2BE0AB3F" w:rsidR="00E23CCB" w:rsidRDefault="00E23CCB" w:rsidP="00E23CCB">
            <w:pPr>
              <w:spacing w:line="360" w:lineRule="auto"/>
              <w:jc w:val="both"/>
              <w:rPr>
                <w:rFonts w:ascii="Arial" w:hAnsi="Arial" w:cs="Arial"/>
                <w:sz w:val="24"/>
                <w:szCs w:val="24"/>
                <w:lang w:val="en-US"/>
              </w:rPr>
            </w:pPr>
            <w:r>
              <w:rPr>
                <w:rFonts w:ascii="Arial" w:hAnsi="Arial" w:cs="Arial"/>
                <w:sz w:val="24"/>
                <w:szCs w:val="24"/>
                <w:lang w:val="en-US"/>
              </w:rPr>
              <w:t>Taxation</w:t>
            </w:r>
          </w:p>
        </w:tc>
        <w:tc>
          <w:tcPr>
            <w:tcW w:w="2201" w:type="dxa"/>
          </w:tcPr>
          <w:p w14:paraId="00E9593A" w14:textId="64E208B8" w:rsidR="00E23CCB" w:rsidRDefault="00E23CCB" w:rsidP="00E23CCB">
            <w:pPr>
              <w:spacing w:line="360" w:lineRule="auto"/>
              <w:jc w:val="right"/>
              <w:rPr>
                <w:rFonts w:ascii="Arial" w:hAnsi="Arial" w:cs="Arial"/>
                <w:sz w:val="24"/>
                <w:szCs w:val="24"/>
                <w:lang w:val="en-US"/>
              </w:rPr>
            </w:pPr>
            <w:r>
              <w:rPr>
                <w:rFonts w:ascii="Arial" w:hAnsi="Arial" w:cs="Arial"/>
                <w:sz w:val="24"/>
                <w:szCs w:val="24"/>
                <w:lang w:val="en-US"/>
              </w:rPr>
              <w:t>(1,600)</w:t>
            </w:r>
          </w:p>
        </w:tc>
      </w:tr>
      <w:tr w:rsidR="00E23CCB" w14:paraId="5D37B9D6" w14:textId="77777777" w:rsidTr="00046BF3">
        <w:tc>
          <w:tcPr>
            <w:tcW w:w="7195" w:type="dxa"/>
          </w:tcPr>
          <w:p w14:paraId="52867BD0" w14:textId="558BD71E" w:rsidR="00E23CCB" w:rsidRDefault="00E23CCB" w:rsidP="00E23CCB">
            <w:pPr>
              <w:spacing w:line="360" w:lineRule="auto"/>
              <w:jc w:val="both"/>
              <w:rPr>
                <w:rFonts w:ascii="Arial" w:hAnsi="Arial" w:cs="Arial"/>
                <w:sz w:val="24"/>
                <w:szCs w:val="24"/>
                <w:lang w:val="en-US"/>
              </w:rPr>
            </w:pPr>
            <w:r>
              <w:rPr>
                <w:rFonts w:ascii="Arial" w:hAnsi="Arial" w:cs="Arial"/>
                <w:sz w:val="24"/>
                <w:szCs w:val="24"/>
                <w:lang w:val="en-US"/>
              </w:rPr>
              <w:t xml:space="preserve">Profit for the year </w:t>
            </w:r>
          </w:p>
        </w:tc>
        <w:tc>
          <w:tcPr>
            <w:tcW w:w="2201" w:type="dxa"/>
          </w:tcPr>
          <w:p w14:paraId="0C48BAEC" w14:textId="469FC0D8" w:rsidR="00E23CCB" w:rsidRDefault="003C3873" w:rsidP="00E23CCB">
            <w:pPr>
              <w:spacing w:line="360" w:lineRule="auto"/>
              <w:jc w:val="right"/>
              <w:rPr>
                <w:rFonts w:ascii="Arial" w:hAnsi="Arial" w:cs="Arial"/>
                <w:sz w:val="24"/>
                <w:szCs w:val="24"/>
                <w:lang w:val="en-US"/>
              </w:rPr>
            </w:pPr>
            <w:r>
              <w:rPr>
                <w:rFonts w:ascii="Arial" w:hAnsi="Arial" w:cs="Arial"/>
                <w:sz w:val="24"/>
                <w:szCs w:val="24"/>
                <w:lang w:val="en-US"/>
              </w:rPr>
              <w:t>12,000</w:t>
            </w:r>
          </w:p>
        </w:tc>
      </w:tr>
    </w:tbl>
    <w:p w14:paraId="0EC711F4" w14:textId="060877DD" w:rsidR="00881DDE" w:rsidRDefault="00881DDE" w:rsidP="00881DDE">
      <w:pPr>
        <w:spacing w:line="360" w:lineRule="auto"/>
        <w:jc w:val="both"/>
        <w:rPr>
          <w:rFonts w:ascii="Arial" w:hAnsi="Arial" w:cs="Arial"/>
          <w:sz w:val="24"/>
          <w:szCs w:val="24"/>
          <w:lang w:val="en-US"/>
        </w:rPr>
      </w:pPr>
    </w:p>
    <w:p w14:paraId="0DEB11EF" w14:textId="56C508F4" w:rsidR="00881DDE" w:rsidRPr="00046BF3" w:rsidRDefault="00881DDE" w:rsidP="00046BF3">
      <w:pPr>
        <w:spacing w:line="360" w:lineRule="auto"/>
        <w:ind w:firstLine="708"/>
        <w:jc w:val="center"/>
        <w:rPr>
          <w:rFonts w:ascii="Arial" w:hAnsi="Arial" w:cs="Arial"/>
          <w:b/>
          <w:bCs/>
          <w:sz w:val="24"/>
          <w:szCs w:val="24"/>
          <w:lang w:val="en-US"/>
        </w:rPr>
      </w:pPr>
      <w:r w:rsidRPr="00046BF3">
        <w:rPr>
          <w:rFonts w:ascii="Arial" w:hAnsi="Arial" w:cs="Arial"/>
          <w:b/>
          <w:bCs/>
          <w:sz w:val="24"/>
          <w:szCs w:val="24"/>
          <w:lang w:val="en-US"/>
        </w:rPr>
        <w:t>Statement of Financial Position as at 31</w:t>
      </w:r>
      <w:r w:rsidRPr="00046BF3">
        <w:rPr>
          <w:rFonts w:ascii="Arial" w:hAnsi="Arial" w:cs="Arial"/>
          <w:b/>
          <w:bCs/>
          <w:sz w:val="24"/>
          <w:szCs w:val="24"/>
          <w:vertAlign w:val="superscript"/>
          <w:lang w:val="en-US"/>
        </w:rPr>
        <w:t>st</w:t>
      </w:r>
      <w:r w:rsidRPr="00046BF3">
        <w:rPr>
          <w:rFonts w:ascii="Arial" w:hAnsi="Arial" w:cs="Arial"/>
          <w:b/>
          <w:bCs/>
          <w:sz w:val="24"/>
          <w:szCs w:val="24"/>
          <w:lang w:val="en-US"/>
        </w:rPr>
        <w:t xml:space="preserve"> December 2019</w:t>
      </w:r>
    </w:p>
    <w:tbl>
      <w:tblPr>
        <w:tblStyle w:val="TableGrid"/>
        <w:tblW w:w="9861" w:type="dxa"/>
        <w:tblLook w:val="04A0" w:firstRow="1" w:lastRow="0" w:firstColumn="1" w:lastColumn="0" w:noHBand="0" w:noVBand="1"/>
      </w:tblPr>
      <w:tblGrid>
        <w:gridCol w:w="7331"/>
        <w:gridCol w:w="2530"/>
      </w:tblGrid>
      <w:tr w:rsidR="00C83C02" w14:paraId="777B882E" w14:textId="77777777" w:rsidTr="00C83C02">
        <w:trPr>
          <w:trHeight w:val="406"/>
        </w:trPr>
        <w:tc>
          <w:tcPr>
            <w:tcW w:w="7331" w:type="dxa"/>
          </w:tcPr>
          <w:p w14:paraId="4849C715" w14:textId="77777777" w:rsidR="00C83C02" w:rsidRDefault="00C83C02" w:rsidP="00881DDE">
            <w:pPr>
              <w:spacing w:line="360" w:lineRule="auto"/>
              <w:jc w:val="both"/>
              <w:rPr>
                <w:rFonts w:ascii="Arial" w:hAnsi="Arial" w:cs="Arial"/>
                <w:sz w:val="24"/>
                <w:szCs w:val="24"/>
                <w:lang w:val="en-US"/>
              </w:rPr>
            </w:pPr>
          </w:p>
        </w:tc>
        <w:tc>
          <w:tcPr>
            <w:tcW w:w="2530" w:type="dxa"/>
          </w:tcPr>
          <w:p w14:paraId="1E9D0337" w14:textId="77777777" w:rsidR="00C83C02" w:rsidRDefault="00C83C02" w:rsidP="00A21582">
            <w:pPr>
              <w:spacing w:line="360" w:lineRule="auto"/>
              <w:jc w:val="center"/>
              <w:rPr>
                <w:rFonts w:ascii="Arial" w:hAnsi="Arial" w:cs="Arial"/>
                <w:sz w:val="24"/>
                <w:szCs w:val="24"/>
                <w:lang w:val="en-US"/>
              </w:rPr>
            </w:pPr>
            <w:r>
              <w:rPr>
                <w:rFonts w:ascii="Arial" w:hAnsi="Arial" w:cs="Arial"/>
                <w:sz w:val="24"/>
                <w:szCs w:val="24"/>
                <w:lang w:val="en-US"/>
              </w:rPr>
              <w:t>2019</w:t>
            </w:r>
          </w:p>
        </w:tc>
      </w:tr>
      <w:tr w:rsidR="00C83C02" w14:paraId="58EEEBCF" w14:textId="77777777" w:rsidTr="00C83C02">
        <w:trPr>
          <w:trHeight w:val="421"/>
        </w:trPr>
        <w:tc>
          <w:tcPr>
            <w:tcW w:w="7331" w:type="dxa"/>
          </w:tcPr>
          <w:p w14:paraId="592433F6" w14:textId="77777777" w:rsidR="00C83C02" w:rsidRDefault="00C83C02" w:rsidP="00881DDE">
            <w:pPr>
              <w:spacing w:line="360" w:lineRule="auto"/>
              <w:jc w:val="both"/>
              <w:rPr>
                <w:rFonts w:ascii="Arial" w:hAnsi="Arial" w:cs="Arial"/>
                <w:sz w:val="24"/>
                <w:szCs w:val="24"/>
                <w:lang w:val="en-US"/>
              </w:rPr>
            </w:pPr>
          </w:p>
        </w:tc>
        <w:tc>
          <w:tcPr>
            <w:tcW w:w="2530" w:type="dxa"/>
          </w:tcPr>
          <w:p w14:paraId="5CEA5548" w14:textId="5E9804C7" w:rsidR="00C83C02" w:rsidRDefault="00C83C02" w:rsidP="00A21582">
            <w:pPr>
              <w:spacing w:line="360" w:lineRule="auto"/>
              <w:jc w:val="center"/>
              <w:rPr>
                <w:rFonts w:ascii="Arial" w:hAnsi="Arial" w:cs="Arial"/>
                <w:sz w:val="24"/>
                <w:szCs w:val="24"/>
                <w:lang w:val="en-US"/>
              </w:rPr>
            </w:pPr>
            <w:r w:rsidRPr="00881DDE">
              <w:rPr>
                <w:rFonts w:ascii="Arial" w:hAnsi="Arial" w:cs="Arial"/>
                <w:sz w:val="24"/>
                <w:szCs w:val="24"/>
                <w:lang w:val="en-US"/>
              </w:rPr>
              <w:t>£’000</w:t>
            </w:r>
          </w:p>
        </w:tc>
      </w:tr>
      <w:tr w:rsidR="00C83C02" w14:paraId="33BE5AFF" w14:textId="77777777" w:rsidTr="00C83C02">
        <w:trPr>
          <w:trHeight w:val="406"/>
        </w:trPr>
        <w:tc>
          <w:tcPr>
            <w:tcW w:w="7331" w:type="dxa"/>
          </w:tcPr>
          <w:p w14:paraId="60D95916" w14:textId="7593B6B3" w:rsidR="00C83C02" w:rsidRPr="00522D40" w:rsidRDefault="00C83C02" w:rsidP="00881DDE">
            <w:pPr>
              <w:spacing w:line="360" w:lineRule="auto"/>
              <w:jc w:val="both"/>
              <w:rPr>
                <w:rFonts w:ascii="Arial" w:hAnsi="Arial" w:cs="Arial"/>
                <w:b/>
                <w:bCs/>
                <w:sz w:val="24"/>
                <w:szCs w:val="24"/>
                <w:lang w:val="en-US"/>
              </w:rPr>
            </w:pPr>
            <w:r w:rsidRPr="00522D40">
              <w:rPr>
                <w:rFonts w:ascii="Arial" w:hAnsi="Arial" w:cs="Arial"/>
                <w:b/>
                <w:bCs/>
                <w:sz w:val="24"/>
                <w:szCs w:val="24"/>
                <w:lang w:val="en-US"/>
              </w:rPr>
              <w:t xml:space="preserve">Current assets </w:t>
            </w:r>
          </w:p>
        </w:tc>
        <w:tc>
          <w:tcPr>
            <w:tcW w:w="2530" w:type="dxa"/>
          </w:tcPr>
          <w:p w14:paraId="0D3B889F" w14:textId="77777777" w:rsidR="00C83C02" w:rsidRDefault="00C83C02" w:rsidP="00881DDE">
            <w:pPr>
              <w:spacing w:line="360" w:lineRule="auto"/>
              <w:jc w:val="both"/>
              <w:rPr>
                <w:rFonts w:ascii="Arial" w:hAnsi="Arial" w:cs="Arial"/>
                <w:sz w:val="24"/>
                <w:szCs w:val="24"/>
                <w:lang w:val="en-US"/>
              </w:rPr>
            </w:pPr>
          </w:p>
        </w:tc>
      </w:tr>
      <w:tr w:rsidR="00C83C02" w14:paraId="4E023377" w14:textId="77777777" w:rsidTr="00C83C02">
        <w:trPr>
          <w:trHeight w:val="406"/>
        </w:trPr>
        <w:tc>
          <w:tcPr>
            <w:tcW w:w="7331" w:type="dxa"/>
          </w:tcPr>
          <w:p w14:paraId="28B5AF12" w14:textId="03C4EB78"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Inventory</w:t>
            </w:r>
          </w:p>
        </w:tc>
        <w:tc>
          <w:tcPr>
            <w:tcW w:w="2530" w:type="dxa"/>
          </w:tcPr>
          <w:p w14:paraId="5D0A157C" w14:textId="1EBE09AB"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3,120</w:t>
            </w:r>
          </w:p>
        </w:tc>
      </w:tr>
      <w:tr w:rsidR="00C83C02" w14:paraId="1E00D47B" w14:textId="77777777" w:rsidTr="00C83C02">
        <w:trPr>
          <w:trHeight w:val="406"/>
        </w:trPr>
        <w:tc>
          <w:tcPr>
            <w:tcW w:w="7331" w:type="dxa"/>
          </w:tcPr>
          <w:p w14:paraId="457D45BB" w14:textId="295FCA22"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 xml:space="preserve">Trade receivables </w:t>
            </w:r>
          </w:p>
        </w:tc>
        <w:tc>
          <w:tcPr>
            <w:tcW w:w="2530" w:type="dxa"/>
          </w:tcPr>
          <w:p w14:paraId="71E8E72E" w14:textId="226FB91E"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 xml:space="preserve">7,480 </w:t>
            </w:r>
          </w:p>
        </w:tc>
      </w:tr>
      <w:tr w:rsidR="00C83C02" w14:paraId="75138326" w14:textId="77777777" w:rsidTr="00C83C02">
        <w:trPr>
          <w:trHeight w:val="406"/>
        </w:trPr>
        <w:tc>
          <w:tcPr>
            <w:tcW w:w="7331" w:type="dxa"/>
          </w:tcPr>
          <w:p w14:paraId="62E67C4C" w14:textId="254130CA"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lastRenderedPageBreak/>
              <w:t>Bank</w:t>
            </w:r>
          </w:p>
        </w:tc>
        <w:tc>
          <w:tcPr>
            <w:tcW w:w="2530" w:type="dxa"/>
          </w:tcPr>
          <w:p w14:paraId="3F3B64DF" w14:textId="6FE955A3"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320</w:t>
            </w:r>
          </w:p>
        </w:tc>
      </w:tr>
      <w:tr w:rsidR="00C83C02" w14:paraId="70F3068C" w14:textId="77777777" w:rsidTr="00C83C02">
        <w:trPr>
          <w:trHeight w:val="421"/>
        </w:trPr>
        <w:tc>
          <w:tcPr>
            <w:tcW w:w="7331" w:type="dxa"/>
          </w:tcPr>
          <w:p w14:paraId="20E44542" w14:textId="6E76B146"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Total Current Assets</w:t>
            </w:r>
          </w:p>
        </w:tc>
        <w:tc>
          <w:tcPr>
            <w:tcW w:w="2530" w:type="dxa"/>
          </w:tcPr>
          <w:p w14:paraId="7041AEE5" w14:textId="685267C2"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10,920</w:t>
            </w:r>
          </w:p>
        </w:tc>
      </w:tr>
      <w:tr w:rsidR="00C83C02" w14:paraId="24E41CA4" w14:textId="77777777" w:rsidTr="00C83C02">
        <w:trPr>
          <w:trHeight w:val="406"/>
        </w:trPr>
        <w:tc>
          <w:tcPr>
            <w:tcW w:w="7331" w:type="dxa"/>
          </w:tcPr>
          <w:p w14:paraId="364F174E" w14:textId="6198C96F" w:rsidR="00C83C02" w:rsidRPr="00522D40" w:rsidRDefault="00C83C02" w:rsidP="00881DDE">
            <w:pPr>
              <w:spacing w:line="360" w:lineRule="auto"/>
              <w:jc w:val="both"/>
              <w:rPr>
                <w:rFonts w:ascii="Arial" w:hAnsi="Arial" w:cs="Arial"/>
                <w:b/>
                <w:bCs/>
                <w:sz w:val="24"/>
                <w:szCs w:val="24"/>
                <w:lang w:val="en-US"/>
              </w:rPr>
            </w:pPr>
            <w:r w:rsidRPr="00522D40">
              <w:rPr>
                <w:rFonts w:ascii="Arial" w:hAnsi="Arial" w:cs="Arial"/>
                <w:b/>
                <w:bCs/>
                <w:sz w:val="24"/>
                <w:szCs w:val="24"/>
                <w:lang w:val="en-US"/>
              </w:rPr>
              <w:t>Fixed Assets</w:t>
            </w:r>
          </w:p>
        </w:tc>
        <w:tc>
          <w:tcPr>
            <w:tcW w:w="2530" w:type="dxa"/>
          </w:tcPr>
          <w:p w14:paraId="133DDB4A" w14:textId="77777777" w:rsidR="00C83C02" w:rsidRDefault="00C83C02" w:rsidP="00881DDE">
            <w:pPr>
              <w:spacing w:line="360" w:lineRule="auto"/>
              <w:jc w:val="both"/>
              <w:rPr>
                <w:rFonts w:ascii="Arial" w:hAnsi="Arial" w:cs="Arial"/>
                <w:sz w:val="24"/>
                <w:szCs w:val="24"/>
                <w:lang w:val="en-US"/>
              </w:rPr>
            </w:pPr>
          </w:p>
        </w:tc>
      </w:tr>
      <w:tr w:rsidR="00C83C02" w14:paraId="4CC0E540" w14:textId="77777777" w:rsidTr="00C83C02">
        <w:trPr>
          <w:trHeight w:val="406"/>
        </w:trPr>
        <w:tc>
          <w:tcPr>
            <w:tcW w:w="7331" w:type="dxa"/>
          </w:tcPr>
          <w:p w14:paraId="5E2B82B6" w14:textId="3D4F979A"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Land at cost</w:t>
            </w:r>
          </w:p>
        </w:tc>
        <w:tc>
          <w:tcPr>
            <w:tcW w:w="2530" w:type="dxa"/>
          </w:tcPr>
          <w:p w14:paraId="464276BB" w14:textId="39FA2789"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20,000</w:t>
            </w:r>
          </w:p>
        </w:tc>
      </w:tr>
      <w:tr w:rsidR="00C83C02" w14:paraId="3473705D" w14:textId="77777777" w:rsidTr="00C83C02">
        <w:trPr>
          <w:trHeight w:val="406"/>
        </w:trPr>
        <w:tc>
          <w:tcPr>
            <w:tcW w:w="7331" w:type="dxa"/>
          </w:tcPr>
          <w:p w14:paraId="2DC73093" w14:textId="73FDD98E"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Building at cost</w:t>
            </w:r>
          </w:p>
        </w:tc>
        <w:tc>
          <w:tcPr>
            <w:tcW w:w="2530" w:type="dxa"/>
          </w:tcPr>
          <w:p w14:paraId="4D9F4926" w14:textId="44D8AE7F"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16,000</w:t>
            </w:r>
          </w:p>
        </w:tc>
      </w:tr>
      <w:tr w:rsidR="00C83C02" w14:paraId="6A57B341" w14:textId="77777777" w:rsidTr="00C83C02">
        <w:trPr>
          <w:trHeight w:val="421"/>
        </w:trPr>
        <w:tc>
          <w:tcPr>
            <w:tcW w:w="7331" w:type="dxa"/>
          </w:tcPr>
          <w:p w14:paraId="07EC9BFC" w14:textId="7196C56E" w:rsidR="00C83C02" w:rsidRDefault="00C83C02" w:rsidP="00881DDE">
            <w:pPr>
              <w:spacing w:line="360" w:lineRule="auto"/>
              <w:jc w:val="both"/>
              <w:rPr>
                <w:rFonts w:ascii="Arial" w:hAnsi="Arial" w:cs="Arial"/>
                <w:sz w:val="24"/>
                <w:szCs w:val="24"/>
                <w:lang w:val="en-US"/>
              </w:rPr>
            </w:pPr>
            <w:r w:rsidRPr="0093329B">
              <w:rPr>
                <w:rFonts w:ascii="Arial" w:hAnsi="Arial" w:cs="Arial"/>
                <w:i/>
                <w:iCs/>
                <w:sz w:val="24"/>
                <w:szCs w:val="24"/>
                <w:lang w:val="en-US"/>
              </w:rPr>
              <w:t xml:space="preserve">Less </w:t>
            </w:r>
            <w:r w:rsidRPr="009F0604">
              <w:rPr>
                <w:rFonts w:ascii="Arial" w:hAnsi="Arial" w:cs="Arial"/>
                <w:sz w:val="24"/>
                <w:szCs w:val="24"/>
                <w:lang w:val="en-US"/>
              </w:rPr>
              <w:t xml:space="preserve">Building accumulated depreciation </w:t>
            </w:r>
          </w:p>
        </w:tc>
        <w:tc>
          <w:tcPr>
            <w:tcW w:w="2530" w:type="dxa"/>
          </w:tcPr>
          <w:p w14:paraId="1B28C640" w14:textId="5C0A5812"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w:t>
            </w:r>
            <w:r w:rsidRPr="009F0604">
              <w:rPr>
                <w:rFonts w:ascii="Arial" w:hAnsi="Arial" w:cs="Arial"/>
                <w:sz w:val="24"/>
                <w:szCs w:val="24"/>
                <w:lang w:val="en-US"/>
              </w:rPr>
              <w:t>4,580</w:t>
            </w:r>
            <w:r>
              <w:rPr>
                <w:rFonts w:ascii="Arial" w:hAnsi="Arial" w:cs="Arial"/>
                <w:sz w:val="24"/>
                <w:szCs w:val="24"/>
                <w:lang w:val="en-US"/>
              </w:rPr>
              <w:t>)</w:t>
            </w:r>
          </w:p>
        </w:tc>
      </w:tr>
      <w:tr w:rsidR="00C83C02" w14:paraId="283B99EE" w14:textId="77777777" w:rsidTr="00C83C02">
        <w:trPr>
          <w:trHeight w:val="406"/>
        </w:trPr>
        <w:tc>
          <w:tcPr>
            <w:tcW w:w="7331" w:type="dxa"/>
          </w:tcPr>
          <w:p w14:paraId="7BF4B7BE" w14:textId="7167F24E"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Plant at cost</w:t>
            </w:r>
          </w:p>
        </w:tc>
        <w:tc>
          <w:tcPr>
            <w:tcW w:w="2530" w:type="dxa"/>
          </w:tcPr>
          <w:p w14:paraId="7639FE1D" w14:textId="21A82166"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25,600</w:t>
            </w:r>
          </w:p>
        </w:tc>
      </w:tr>
      <w:tr w:rsidR="00C83C02" w14:paraId="6EEFFB07" w14:textId="77777777" w:rsidTr="00C83C02">
        <w:trPr>
          <w:trHeight w:val="406"/>
        </w:trPr>
        <w:tc>
          <w:tcPr>
            <w:tcW w:w="7331" w:type="dxa"/>
          </w:tcPr>
          <w:p w14:paraId="0E0F7F4C" w14:textId="41B54D51" w:rsidR="00C83C02" w:rsidRDefault="00C83C02" w:rsidP="00881DDE">
            <w:pPr>
              <w:spacing w:line="360" w:lineRule="auto"/>
              <w:jc w:val="both"/>
              <w:rPr>
                <w:rFonts w:ascii="Arial" w:hAnsi="Arial" w:cs="Arial"/>
                <w:sz w:val="24"/>
                <w:szCs w:val="24"/>
                <w:lang w:val="en-US"/>
              </w:rPr>
            </w:pPr>
            <w:r w:rsidRPr="0093329B">
              <w:rPr>
                <w:rFonts w:ascii="Arial" w:hAnsi="Arial" w:cs="Arial"/>
                <w:i/>
                <w:iCs/>
                <w:sz w:val="24"/>
                <w:szCs w:val="24"/>
                <w:lang w:val="en-US"/>
              </w:rPr>
              <w:t xml:space="preserve">Less </w:t>
            </w:r>
            <w:r w:rsidRPr="0093329B">
              <w:rPr>
                <w:rFonts w:ascii="Arial" w:hAnsi="Arial" w:cs="Arial"/>
                <w:sz w:val="24"/>
                <w:szCs w:val="24"/>
                <w:lang w:val="en-US"/>
              </w:rPr>
              <w:t>Plant accumulated depreciation</w:t>
            </w:r>
            <w:r w:rsidRPr="0093329B">
              <w:rPr>
                <w:rFonts w:ascii="Arial" w:hAnsi="Arial" w:cs="Arial"/>
                <w:sz w:val="24"/>
                <w:szCs w:val="24"/>
                <w:lang w:val="en-US"/>
              </w:rPr>
              <w:tab/>
            </w:r>
            <w:r w:rsidRPr="0093329B">
              <w:rPr>
                <w:rFonts w:ascii="Arial" w:hAnsi="Arial" w:cs="Arial"/>
                <w:sz w:val="24"/>
                <w:szCs w:val="24"/>
                <w:lang w:val="en-US"/>
              </w:rPr>
              <w:tab/>
            </w:r>
          </w:p>
        </w:tc>
        <w:tc>
          <w:tcPr>
            <w:tcW w:w="2530" w:type="dxa"/>
          </w:tcPr>
          <w:p w14:paraId="03934CAC" w14:textId="4D36EAB2"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w:t>
            </w:r>
            <w:r w:rsidRPr="0093329B">
              <w:rPr>
                <w:rFonts w:ascii="Arial" w:hAnsi="Arial" w:cs="Arial"/>
                <w:sz w:val="24"/>
                <w:szCs w:val="24"/>
                <w:lang w:val="en-US"/>
              </w:rPr>
              <w:t>7,520</w:t>
            </w:r>
            <w:r>
              <w:rPr>
                <w:rFonts w:ascii="Arial" w:hAnsi="Arial" w:cs="Arial"/>
                <w:sz w:val="24"/>
                <w:szCs w:val="24"/>
                <w:lang w:val="en-US"/>
              </w:rPr>
              <w:t>)</w:t>
            </w:r>
          </w:p>
        </w:tc>
      </w:tr>
      <w:tr w:rsidR="00C83C02" w14:paraId="00B4E616" w14:textId="77777777" w:rsidTr="00C83C02">
        <w:trPr>
          <w:trHeight w:val="406"/>
        </w:trPr>
        <w:tc>
          <w:tcPr>
            <w:tcW w:w="7331" w:type="dxa"/>
          </w:tcPr>
          <w:p w14:paraId="020A4EAB" w14:textId="77D7F884"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Total Fixed Assets</w:t>
            </w:r>
          </w:p>
        </w:tc>
        <w:tc>
          <w:tcPr>
            <w:tcW w:w="2530" w:type="dxa"/>
          </w:tcPr>
          <w:p w14:paraId="6078A82C" w14:textId="72AB2472"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49,500</w:t>
            </w:r>
          </w:p>
        </w:tc>
      </w:tr>
      <w:tr w:rsidR="00C83C02" w14:paraId="1E1E17B8" w14:textId="77777777" w:rsidTr="00C83C02">
        <w:trPr>
          <w:trHeight w:val="421"/>
        </w:trPr>
        <w:tc>
          <w:tcPr>
            <w:tcW w:w="7331" w:type="dxa"/>
          </w:tcPr>
          <w:p w14:paraId="2CDD994D" w14:textId="1025F477"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Total Assets</w:t>
            </w:r>
          </w:p>
        </w:tc>
        <w:tc>
          <w:tcPr>
            <w:tcW w:w="2530" w:type="dxa"/>
          </w:tcPr>
          <w:p w14:paraId="4C4ED6DE" w14:textId="0B6C075A"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60,420</w:t>
            </w:r>
          </w:p>
        </w:tc>
      </w:tr>
      <w:tr w:rsidR="00C83C02" w14:paraId="3A2844FA" w14:textId="77777777" w:rsidTr="00C83C02">
        <w:trPr>
          <w:trHeight w:val="406"/>
        </w:trPr>
        <w:tc>
          <w:tcPr>
            <w:tcW w:w="7331" w:type="dxa"/>
          </w:tcPr>
          <w:p w14:paraId="0C7F46EE" w14:textId="77777777" w:rsidR="00C83C02" w:rsidRDefault="00C83C02" w:rsidP="00881DDE">
            <w:pPr>
              <w:spacing w:line="360" w:lineRule="auto"/>
              <w:jc w:val="both"/>
              <w:rPr>
                <w:rFonts w:ascii="Arial" w:hAnsi="Arial" w:cs="Arial"/>
                <w:sz w:val="24"/>
                <w:szCs w:val="24"/>
                <w:lang w:val="en-US"/>
              </w:rPr>
            </w:pPr>
          </w:p>
        </w:tc>
        <w:tc>
          <w:tcPr>
            <w:tcW w:w="2530" w:type="dxa"/>
          </w:tcPr>
          <w:p w14:paraId="09D0DEAC" w14:textId="77777777" w:rsidR="00C83C02" w:rsidRDefault="00C83C02" w:rsidP="00881DDE">
            <w:pPr>
              <w:spacing w:line="360" w:lineRule="auto"/>
              <w:jc w:val="both"/>
              <w:rPr>
                <w:rFonts w:ascii="Arial" w:hAnsi="Arial" w:cs="Arial"/>
                <w:sz w:val="24"/>
                <w:szCs w:val="24"/>
                <w:lang w:val="en-US"/>
              </w:rPr>
            </w:pPr>
          </w:p>
        </w:tc>
      </w:tr>
      <w:tr w:rsidR="00C83C02" w14:paraId="142534F0" w14:textId="77777777" w:rsidTr="00C83C02">
        <w:trPr>
          <w:trHeight w:val="406"/>
        </w:trPr>
        <w:tc>
          <w:tcPr>
            <w:tcW w:w="7331" w:type="dxa"/>
          </w:tcPr>
          <w:p w14:paraId="38D443E3" w14:textId="547E4615" w:rsidR="00C83C02" w:rsidRPr="00234BCB" w:rsidRDefault="00C83C02" w:rsidP="00881DDE">
            <w:pPr>
              <w:spacing w:line="360" w:lineRule="auto"/>
              <w:jc w:val="both"/>
              <w:rPr>
                <w:rFonts w:ascii="Arial" w:hAnsi="Arial" w:cs="Arial"/>
                <w:b/>
                <w:bCs/>
                <w:sz w:val="24"/>
                <w:szCs w:val="24"/>
                <w:lang w:val="en-US"/>
              </w:rPr>
            </w:pPr>
            <w:r w:rsidRPr="00234BCB">
              <w:rPr>
                <w:rFonts w:ascii="Arial" w:hAnsi="Arial" w:cs="Arial"/>
                <w:b/>
                <w:bCs/>
                <w:sz w:val="24"/>
                <w:szCs w:val="24"/>
                <w:lang w:val="en-US"/>
              </w:rPr>
              <w:t>Current liabilities</w:t>
            </w:r>
          </w:p>
        </w:tc>
        <w:tc>
          <w:tcPr>
            <w:tcW w:w="2530" w:type="dxa"/>
          </w:tcPr>
          <w:p w14:paraId="423D4065" w14:textId="77777777" w:rsidR="00C83C02" w:rsidRDefault="00C83C02" w:rsidP="00881DDE">
            <w:pPr>
              <w:spacing w:line="360" w:lineRule="auto"/>
              <w:jc w:val="both"/>
              <w:rPr>
                <w:rFonts w:ascii="Arial" w:hAnsi="Arial" w:cs="Arial"/>
                <w:sz w:val="24"/>
                <w:szCs w:val="24"/>
                <w:lang w:val="en-US"/>
              </w:rPr>
            </w:pPr>
          </w:p>
        </w:tc>
      </w:tr>
      <w:tr w:rsidR="00C83C02" w14:paraId="012263A9" w14:textId="77777777" w:rsidTr="00C83C02">
        <w:trPr>
          <w:trHeight w:val="406"/>
        </w:trPr>
        <w:tc>
          <w:tcPr>
            <w:tcW w:w="7331" w:type="dxa"/>
          </w:tcPr>
          <w:p w14:paraId="1ADCE070" w14:textId="2567C5B4"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Outstanding insurance</w:t>
            </w:r>
          </w:p>
        </w:tc>
        <w:tc>
          <w:tcPr>
            <w:tcW w:w="2530" w:type="dxa"/>
          </w:tcPr>
          <w:p w14:paraId="269AEB60" w14:textId="0CA0015B"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500</w:t>
            </w:r>
          </w:p>
        </w:tc>
      </w:tr>
      <w:tr w:rsidR="00C83C02" w14:paraId="6B0EF393" w14:textId="77777777" w:rsidTr="00C83C02">
        <w:trPr>
          <w:trHeight w:val="421"/>
        </w:trPr>
        <w:tc>
          <w:tcPr>
            <w:tcW w:w="7331" w:type="dxa"/>
          </w:tcPr>
          <w:p w14:paraId="531FE60A" w14:textId="112F12BF"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Trade payables</w:t>
            </w:r>
          </w:p>
        </w:tc>
        <w:tc>
          <w:tcPr>
            <w:tcW w:w="2530" w:type="dxa"/>
          </w:tcPr>
          <w:p w14:paraId="09C9005A" w14:textId="209D3DE6"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4,480</w:t>
            </w:r>
          </w:p>
        </w:tc>
      </w:tr>
      <w:tr w:rsidR="00C83C02" w14:paraId="60655822" w14:textId="77777777" w:rsidTr="00C83C02">
        <w:trPr>
          <w:trHeight w:val="406"/>
        </w:trPr>
        <w:tc>
          <w:tcPr>
            <w:tcW w:w="7331" w:type="dxa"/>
          </w:tcPr>
          <w:p w14:paraId="12D179D9" w14:textId="25A5ABD1"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Income tax payable</w:t>
            </w:r>
          </w:p>
        </w:tc>
        <w:tc>
          <w:tcPr>
            <w:tcW w:w="2530" w:type="dxa"/>
          </w:tcPr>
          <w:p w14:paraId="093C2DD6" w14:textId="6A63C888"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1,600</w:t>
            </w:r>
          </w:p>
        </w:tc>
      </w:tr>
      <w:tr w:rsidR="00C83C02" w14:paraId="50745C1D" w14:textId="77777777" w:rsidTr="00C83C02">
        <w:trPr>
          <w:trHeight w:val="406"/>
        </w:trPr>
        <w:tc>
          <w:tcPr>
            <w:tcW w:w="7331" w:type="dxa"/>
          </w:tcPr>
          <w:p w14:paraId="202F3CAF" w14:textId="534A41F9" w:rsidR="00C83C02" w:rsidRPr="009F0604" w:rsidRDefault="00C83C02" w:rsidP="009F0604">
            <w:pPr>
              <w:spacing w:line="360" w:lineRule="auto"/>
              <w:jc w:val="both"/>
              <w:rPr>
                <w:rFonts w:ascii="Arial" w:hAnsi="Arial" w:cs="Arial"/>
                <w:sz w:val="24"/>
                <w:szCs w:val="24"/>
                <w:lang w:val="en-US"/>
              </w:rPr>
            </w:pPr>
            <w:r w:rsidRPr="009F0604">
              <w:rPr>
                <w:rFonts w:ascii="Arial" w:hAnsi="Arial" w:cs="Arial"/>
                <w:sz w:val="24"/>
                <w:szCs w:val="24"/>
                <w:lang w:val="en-US"/>
              </w:rPr>
              <w:t>Debenture interested paid</w:t>
            </w:r>
            <w:r w:rsidRPr="009F0604">
              <w:rPr>
                <w:rFonts w:ascii="Arial" w:hAnsi="Arial" w:cs="Arial"/>
                <w:sz w:val="24"/>
                <w:szCs w:val="24"/>
                <w:lang w:val="en-US"/>
              </w:rPr>
              <w:tab/>
            </w:r>
          </w:p>
        </w:tc>
        <w:tc>
          <w:tcPr>
            <w:tcW w:w="2530" w:type="dxa"/>
          </w:tcPr>
          <w:p w14:paraId="4F37BF32" w14:textId="62D1CA97" w:rsidR="00C83C02" w:rsidRPr="009F0604" w:rsidRDefault="00C83C02" w:rsidP="009F0604">
            <w:pPr>
              <w:spacing w:line="360" w:lineRule="auto"/>
              <w:jc w:val="both"/>
              <w:rPr>
                <w:rFonts w:ascii="Arial" w:hAnsi="Arial" w:cs="Arial"/>
                <w:sz w:val="24"/>
                <w:szCs w:val="24"/>
                <w:lang w:val="en-US"/>
              </w:rPr>
            </w:pPr>
            <w:r w:rsidRPr="009F0604">
              <w:rPr>
                <w:rFonts w:ascii="Arial" w:hAnsi="Arial" w:cs="Arial"/>
                <w:sz w:val="24"/>
                <w:szCs w:val="24"/>
                <w:lang w:val="en-US"/>
              </w:rPr>
              <w:t>240</w:t>
            </w:r>
          </w:p>
        </w:tc>
      </w:tr>
      <w:tr w:rsidR="00C83C02" w14:paraId="719EB47C" w14:textId="77777777" w:rsidTr="00C83C02">
        <w:trPr>
          <w:trHeight w:val="406"/>
        </w:trPr>
        <w:tc>
          <w:tcPr>
            <w:tcW w:w="7331" w:type="dxa"/>
          </w:tcPr>
          <w:p w14:paraId="2856163E" w14:textId="6B5795E4" w:rsidR="00C83C02" w:rsidRPr="009F0604" w:rsidRDefault="00C83C02" w:rsidP="009F0604">
            <w:pPr>
              <w:spacing w:line="360" w:lineRule="auto"/>
              <w:jc w:val="both"/>
              <w:rPr>
                <w:rFonts w:ascii="Arial" w:hAnsi="Arial" w:cs="Arial"/>
                <w:sz w:val="24"/>
                <w:szCs w:val="24"/>
                <w:lang w:val="en-US"/>
              </w:rPr>
            </w:pPr>
            <w:r w:rsidRPr="009F0604">
              <w:rPr>
                <w:rFonts w:ascii="Arial" w:hAnsi="Arial" w:cs="Arial"/>
                <w:sz w:val="24"/>
                <w:szCs w:val="24"/>
                <w:lang w:val="en-US"/>
              </w:rPr>
              <w:t xml:space="preserve">Dividends paid </w:t>
            </w:r>
            <w:r w:rsidRPr="009F0604">
              <w:rPr>
                <w:rFonts w:ascii="Arial" w:hAnsi="Arial" w:cs="Arial"/>
                <w:sz w:val="24"/>
                <w:szCs w:val="24"/>
                <w:lang w:val="en-US"/>
              </w:rPr>
              <w:tab/>
            </w:r>
          </w:p>
        </w:tc>
        <w:tc>
          <w:tcPr>
            <w:tcW w:w="2530" w:type="dxa"/>
          </w:tcPr>
          <w:p w14:paraId="09A0031F" w14:textId="1A1E3E65" w:rsidR="00C83C02" w:rsidRPr="009F0604" w:rsidRDefault="00C83C02" w:rsidP="009F0604">
            <w:pPr>
              <w:spacing w:line="360" w:lineRule="auto"/>
              <w:jc w:val="both"/>
              <w:rPr>
                <w:rFonts w:ascii="Arial" w:hAnsi="Arial" w:cs="Arial"/>
                <w:sz w:val="24"/>
                <w:szCs w:val="24"/>
                <w:lang w:val="en-US"/>
              </w:rPr>
            </w:pPr>
            <w:r w:rsidRPr="009F0604">
              <w:rPr>
                <w:rFonts w:ascii="Arial" w:hAnsi="Arial" w:cs="Arial"/>
                <w:sz w:val="24"/>
                <w:szCs w:val="24"/>
                <w:lang w:val="en-US"/>
              </w:rPr>
              <w:t>560</w:t>
            </w:r>
          </w:p>
        </w:tc>
      </w:tr>
      <w:tr w:rsidR="00C83C02" w14:paraId="216A7B46" w14:textId="77777777" w:rsidTr="00C83C02">
        <w:trPr>
          <w:trHeight w:val="421"/>
        </w:trPr>
        <w:tc>
          <w:tcPr>
            <w:tcW w:w="7331" w:type="dxa"/>
          </w:tcPr>
          <w:p w14:paraId="40959E95" w14:textId="75719E23" w:rsidR="00C83C02" w:rsidRPr="009F0604" w:rsidRDefault="00C83C02" w:rsidP="009F0604">
            <w:pPr>
              <w:spacing w:line="360" w:lineRule="auto"/>
              <w:jc w:val="both"/>
              <w:rPr>
                <w:rFonts w:ascii="Arial" w:hAnsi="Arial" w:cs="Arial"/>
                <w:sz w:val="24"/>
                <w:szCs w:val="24"/>
                <w:lang w:val="en-US"/>
              </w:rPr>
            </w:pPr>
            <w:r w:rsidRPr="009F0604">
              <w:rPr>
                <w:rFonts w:ascii="Arial" w:hAnsi="Arial" w:cs="Arial"/>
                <w:sz w:val="24"/>
                <w:szCs w:val="24"/>
                <w:lang w:val="en-US"/>
              </w:rPr>
              <w:t>Distribution expenses</w:t>
            </w:r>
            <w:r w:rsidRPr="009F0604">
              <w:rPr>
                <w:rFonts w:ascii="Arial" w:hAnsi="Arial" w:cs="Arial"/>
                <w:sz w:val="24"/>
                <w:szCs w:val="24"/>
                <w:lang w:val="en-US"/>
              </w:rPr>
              <w:tab/>
            </w:r>
          </w:p>
        </w:tc>
        <w:tc>
          <w:tcPr>
            <w:tcW w:w="2530" w:type="dxa"/>
          </w:tcPr>
          <w:p w14:paraId="46F1A294" w14:textId="22CCA24C" w:rsidR="00C83C02" w:rsidRPr="009F0604" w:rsidRDefault="00C83C02" w:rsidP="009F0604">
            <w:pPr>
              <w:spacing w:line="360" w:lineRule="auto"/>
              <w:jc w:val="both"/>
              <w:rPr>
                <w:rFonts w:ascii="Arial" w:hAnsi="Arial" w:cs="Arial"/>
                <w:sz w:val="24"/>
                <w:szCs w:val="24"/>
              </w:rPr>
            </w:pPr>
            <w:r w:rsidRPr="009F0604">
              <w:rPr>
                <w:rFonts w:ascii="Arial" w:hAnsi="Arial" w:cs="Arial"/>
                <w:sz w:val="24"/>
                <w:szCs w:val="24"/>
                <w:lang w:val="en-US"/>
              </w:rPr>
              <w:t>2,160</w:t>
            </w:r>
          </w:p>
        </w:tc>
      </w:tr>
      <w:tr w:rsidR="00C83C02" w14:paraId="372D4284" w14:textId="77777777" w:rsidTr="00C83C02">
        <w:trPr>
          <w:trHeight w:val="406"/>
        </w:trPr>
        <w:tc>
          <w:tcPr>
            <w:tcW w:w="7331" w:type="dxa"/>
          </w:tcPr>
          <w:p w14:paraId="6316FD82" w14:textId="0B64DC6B" w:rsidR="00C83C02" w:rsidRPr="009F0604" w:rsidRDefault="00C83C02" w:rsidP="009F0604">
            <w:pPr>
              <w:spacing w:line="360" w:lineRule="auto"/>
              <w:jc w:val="both"/>
              <w:rPr>
                <w:rFonts w:ascii="Arial" w:hAnsi="Arial" w:cs="Arial"/>
                <w:sz w:val="24"/>
                <w:szCs w:val="24"/>
              </w:rPr>
            </w:pPr>
            <w:r w:rsidRPr="009F0604">
              <w:rPr>
                <w:rFonts w:ascii="Arial" w:hAnsi="Arial" w:cs="Arial"/>
                <w:sz w:val="24"/>
                <w:szCs w:val="24"/>
                <w:lang w:val="en-US"/>
              </w:rPr>
              <w:t>Administration expenses</w:t>
            </w:r>
            <w:r w:rsidRPr="009F0604">
              <w:rPr>
                <w:rFonts w:ascii="Arial" w:hAnsi="Arial" w:cs="Arial"/>
                <w:sz w:val="24"/>
                <w:szCs w:val="24"/>
                <w:lang w:val="en-US"/>
              </w:rPr>
              <w:tab/>
            </w:r>
          </w:p>
        </w:tc>
        <w:tc>
          <w:tcPr>
            <w:tcW w:w="2530" w:type="dxa"/>
          </w:tcPr>
          <w:p w14:paraId="04085898" w14:textId="3768A6B3" w:rsidR="00C83C02" w:rsidRPr="009F0604" w:rsidRDefault="00C83C02" w:rsidP="009F0604">
            <w:pPr>
              <w:spacing w:line="360" w:lineRule="auto"/>
              <w:jc w:val="both"/>
              <w:rPr>
                <w:rFonts w:ascii="Arial" w:hAnsi="Arial" w:cs="Arial"/>
                <w:sz w:val="24"/>
                <w:szCs w:val="24"/>
              </w:rPr>
            </w:pPr>
            <w:r w:rsidRPr="009F0604">
              <w:rPr>
                <w:rFonts w:ascii="Arial" w:hAnsi="Arial" w:cs="Arial"/>
                <w:sz w:val="24"/>
                <w:szCs w:val="24"/>
                <w:lang w:val="en-US"/>
              </w:rPr>
              <w:t>4,140</w:t>
            </w:r>
          </w:p>
        </w:tc>
      </w:tr>
      <w:tr w:rsidR="00C83C02" w14:paraId="43C88106" w14:textId="77777777" w:rsidTr="00C83C02">
        <w:trPr>
          <w:trHeight w:val="406"/>
        </w:trPr>
        <w:tc>
          <w:tcPr>
            <w:tcW w:w="7331" w:type="dxa"/>
          </w:tcPr>
          <w:p w14:paraId="0B93D067" w14:textId="3EC0DFB4" w:rsidR="00C83C02" w:rsidRPr="0093329B" w:rsidRDefault="00C83C02" w:rsidP="009F0604">
            <w:pPr>
              <w:spacing w:line="360" w:lineRule="auto"/>
              <w:jc w:val="both"/>
              <w:rPr>
                <w:rFonts w:ascii="Arial" w:hAnsi="Arial" w:cs="Arial"/>
                <w:b/>
                <w:bCs/>
                <w:sz w:val="24"/>
                <w:szCs w:val="24"/>
                <w:lang w:val="en-US"/>
              </w:rPr>
            </w:pPr>
            <w:r w:rsidRPr="0093329B">
              <w:rPr>
                <w:rFonts w:ascii="Arial" w:hAnsi="Arial" w:cs="Arial"/>
                <w:b/>
                <w:bCs/>
                <w:sz w:val="24"/>
                <w:szCs w:val="24"/>
                <w:lang w:val="en-US"/>
              </w:rPr>
              <w:t xml:space="preserve">Total current liabilities </w:t>
            </w:r>
          </w:p>
        </w:tc>
        <w:tc>
          <w:tcPr>
            <w:tcW w:w="2530" w:type="dxa"/>
          </w:tcPr>
          <w:p w14:paraId="40AEBCEF" w14:textId="782733F6" w:rsidR="00C83C02" w:rsidRPr="009F0604" w:rsidRDefault="00C83C02" w:rsidP="009F0604">
            <w:pPr>
              <w:spacing w:line="360" w:lineRule="auto"/>
              <w:jc w:val="both"/>
              <w:rPr>
                <w:rFonts w:ascii="Arial" w:hAnsi="Arial" w:cs="Arial"/>
                <w:sz w:val="24"/>
                <w:szCs w:val="24"/>
                <w:lang w:val="en-US"/>
              </w:rPr>
            </w:pPr>
            <w:r>
              <w:rPr>
                <w:rFonts w:ascii="Arial" w:hAnsi="Arial" w:cs="Arial"/>
                <w:sz w:val="24"/>
                <w:szCs w:val="24"/>
                <w:lang w:val="en-US"/>
              </w:rPr>
              <w:t>13,682</w:t>
            </w:r>
          </w:p>
        </w:tc>
      </w:tr>
      <w:tr w:rsidR="00C83C02" w14:paraId="0B6C3588" w14:textId="77777777" w:rsidTr="00C83C02">
        <w:trPr>
          <w:trHeight w:val="421"/>
        </w:trPr>
        <w:tc>
          <w:tcPr>
            <w:tcW w:w="7331" w:type="dxa"/>
          </w:tcPr>
          <w:p w14:paraId="4677F6F2" w14:textId="49AE9078" w:rsidR="00C83C02" w:rsidRPr="0093329B" w:rsidRDefault="00C83C02" w:rsidP="00881DDE">
            <w:pPr>
              <w:spacing w:line="360" w:lineRule="auto"/>
              <w:jc w:val="both"/>
              <w:rPr>
                <w:rFonts w:ascii="Arial" w:hAnsi="Arial" w:cs="Arial"/>
                <w:b/>
                <w:bCs/>
                <w:sz w:val="24"/>
                <w:szCs w:val="24"/>
                <w:lang w:val="en-US"/>
              </w:rPr>
            </w:pPr>
            <w:r>
              <w:rPr>
                <w:rFonts w:ascii="Arial" w:hAnsi="Arial" w:cs="Arial"/>
                <w:b/>
                <w:bCs/>
                <w:sz w:val="24"/>
                <w:szCs w:val="24"/>
                <w:lang w:val="en-US"/>
              </w:rPr>
              <w:t>Net assets</w:t>
            </w:r>
          </w:p>
        </w:tc>
        <w:tc>
          <w:tcPr>
            <w:tcW w:w="2530" w:type="dxa"/>
          </w:tcPr>
          <w:p w14:paraId="03498A12" w14:textId="32E97D83"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46,740</w:t>
            </w:r>
          </w:p>
        </w:tc>
      </w:tr>
      <w:tr w:rsidR="00C83C02" w14:paraId="5C9C7989" w14:textId="77777777" w:rsidTr="00C83C02">
        <w:trPr>
          <w:trHeight w:val="406"/>
        </w:trPr>
        <w:tc>
          <w:tcPr>
            <w:tcW w:w="7331" w:type="dxa"/>
          </w:tcPr>
          <w:p w14:paraId="3100AB4F" w14:textId="38095EFC" w:rsidR="00C83C02" w:rsidRDefault="00C83C02" w:rsidP="00881DDE">
            <w:pPr>
              <w:spacing w:line="360" w:lineRule="auto"/>
              <w:jc w:val="both"/>
              <w:rPr>
                <w:rFonts w:ascii="Arial" w:hAnsi="Arial" w:cs="Arial"/>
                <w:sz w:val="24"/>
                <w:szCs w:val="24"/>
                <w:lang w:val="en-US"/>
              </w:rPr>
            </w:pPr>
            <w:r w:rsidRPr="009F0604">
              <w:rPr>
                <w:rFonts w:ascii="Arial" w:hAnsi="Arial" w:cs="Arial"/>
                <w:sz w:val="24"/>
                <w:szCs w:val="24"/>
                <w:lang w:val="en-US"/>
              </w:rPr>
              <w:t>12% debentures 2024</w:t>
            </w:r>
          </w:p>
        </w:tc>
        <w:tc>
          <w:tcPr>
            <w:tcW w:w="2530" w:type="dxa"/>
          </w:tcPr>
          <w:p w14:paraId="01B8C50D" w14:textId="76ECD026"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4,000</w:t>
            </w:r>
          </w:p>
        </w:tc>
      </w:tr>
      <w:tr w:rsidR="00C83C02" w14:paraId="3E8CC06D" w14:textId="77777777" w:rsidTr="00C83C02">
        <w:trPr>
          <w:trHeight w:val="406"/>
        </w:trPr>
        <w:tc>
          <w:tcPr>
            <w:tcW w:w="7331" w:type="dxa"/>
          </w:tcPr>
          <w:p w14:paraId="0C87732F" w14:textId="48E937A4" w:rsidR="00C83C02" w:rsidRPr="0093329B" w:rsidRDefault="00C83C02" w:rsidP="00881DDE">
            <w:pPr>
              <w:spacing w:line="360" w:lineRule="auto"/>
              <w:jc w:val="both"/>
              <w:rPr>
                <w:rFonts w:ascii="Arial" w:hAnsi="Arial" w:cs="Arial"/>
                <w:b/>
                <w:bCs/>
                <w:sz w:val="24"/>
                <w:szCs w:val="24"/>
                <w:lang w:val="en-US"/>
              </w:rPr>
            </w:pPr>
          </w:p>
        </w:tc>
        <w:tc>
          <w:tcPr>
            <w:tcW w:w="2530" w:type="dxa"/>
          </w:tcPr>
          <w:p w14:paraId="435A839A" w14:textId="5F06EF23"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50,740</w:t>
            </w:r>
          </w:p>
        </w:tc>
      </w:tr>
      <w:tr w:rsidR="00C83C02" w14:paraId="30966E42" w14:textId="77777777" w:rsidTr="00C83C02">
        <w:trPr>
          <w:trHeight w:val="406"/>
        </w:trPr>
        <w:tc>
          <w:tcPr>
            <w:tcW w:w="7331" w:type="dxa"/>
          </w:tcPr>
          <w:p w14:paraId="6FF5D44B" w14:textId="542DE8A8" w:rsidR="00C83C02" w:rsidRPr="009822C3" w:rsidRDefault="00C83C02" w:rsidP="00881DDE">
            <w:pPr>
              <w:spacing w:line="360" w:lineRule="auto"/>
              <w:jc w:val="both"/>
              <w:rPr>
                <w:rFonts w:ascii="Arial" w:hAnsi="Arial" w:cs="Arial"/>
                <w:b/>
                <w:bCs/>
                <w:sz w:val="24"/>
                <w:szCs w:val="24"/>
                <w:lang w:val="en-US"/>
              </w:rPr>
            </w:pPr>
            <w:r w:rsidRPr="009822C3">
              <w:rPr>
                <w:rFonts w:ascii="Arial" w:hAnsi="Arial" w:cs="Arial"/>
                <w:b/>
                <w:bCs/>
                <w:sz w:val="24"/>
                <w:szCs w:val="24"/>
                <w:lang w:val="en-US"/>
              </w:rPr>
              <w:t>Equity</w:t>
            </w:r>
          </w:p>
        </w:tc>
        <w:tc>
          <w:tcPr>
            <w:tcW w:w="2530" w:type="dxa"/>
          </w:tcPr>
          <w:p w14:paraId="44DE2A98" w14:textId="77777777" w:rsidR="00C83C02" w:rsidRDefault="00C83C02" w:rsidP="00881DDE">
            <w:pPr>
              <w:spacing w:line="360" w:lineRule="auto"/>
              <w:jc w:val="both"/>
              <w:rPr>
                <w:rFonts w:ascii="Arial" w:hAnsi="Arial" w:cs="Arial"/>
                <w:sz w:val="24"/>
                <w:szCs w:val="24"/>
                <w:lang w:val="en-US"/>
              </w:rPr>
            </w:pPr>
          </w:p>
        </w:tc>
      </w:tr>
      <w:tr w:rsidR="00C83C02" w14:paraId="26BE3442" w14:textId="77777777" w:rsidTr="00C83C02">
        <w:trPr>
          <w:trHeight w:val="421"/>
        </w:trPr>
        <w:tc>
          <w:tcPr>
            <w:tcW w:w="7331" w:type="dxa"/>
          </w:tcPr>
          <w:p w14:paraId="62EC0912" w14:textId="3A80368A" w:rsidR="00C83C02" w:rsidRDefault="00C83C02" w:rsidP="00881DDE">
            <w:pPr>
              <w:spacing w:line="360" w:lineRule="auto"/>
              <w:jc w:val="both"/>
              <w:rPr>
                <w:rFonts w:ascii="Arial" w:hAnsi="Arial" w:cs="Arial"/>
                <w:sz w:val="24"/>
                <w:szCs w:val="24"/>
                <w:lang w:val="en-US"/>
              </w:rPr>
            </w:pPr>
            <w:r w:rsidRPr="00881DDE">
              <w:rPr>
                <w:rFonts w:ascii="Arial" w:hAnsi="Arial" w:cs="Arial"/>
                <w:sz w:val="24"/>
                <w:szCs w:val="24"/>
                <w:lang w:val="en-US"/>
              </w:rPr>
              <w:t>£</w:t>
            </w:r>
            <w:r>
              <w:rPr>
                <w:rFonts w:ascii="Arial" w:hAnsi="Arial" w:cs="Arial"/>
                <w:sz w:val="24"/>
                <w:szCs w:val="24"/>
                <w:lang w:val="en-US"/>
              </w:rPr>
              <w:t>1 Ordinary shares</w:t>
            </w:r>
          </w:p>
        </w:tc>
        <w:tc>
          <w:tcPr>
            <w:tcW w:w="2530" w:type="dxa"/>
          </w:tcPr>
          <w:p w14:paraId="1424D607" w14:textId="698ABE01"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29,000</w:t>
            </w:r>
          </w:p>
        </w:tc>
      </w:tr>
      <w:tr w:rsidR="00C83C02" w14:paraId="3AC992D8" w14:textId="77777777" w:rsidTr="00C83C02">
        <w:trPr>
          <w:trHeight w:val="406"/>
        </w:trPr>
        <w:tc>
          <w:tcPr>
            <w:tcW w:w="7331" w:type="dxa"/>
          </w:tcPr>
          <w:p w14:paraId="2F3FA8C1" w14:textId="50CE92FC" w:rsidR="00C83C02" w:rsidRPr="00881DDE" w:rsidRDefault="00C83C02" w:rsidP="00881DDE">
            <w:pPr>
              <w:spacing w:line="360" w:lineRule="auto"/>
              <w:jc w:val="both"/>
              <w:rPr>
                <w:rFonts w:ascii="Arial" w:hAnsi="Arial" w:cs="Arial"/>
                <w:sz w:val="24"/>
                <w:szCs w:val="24"/>
                <w:lang w:val="en-US"/>
              </w:rPr>
            </w:pPr>
            <w:r>
              <w:rPr>
                <w:rFonts w:ascii="Arial" w:hAnsi="Arial" w:cs="Arial"/>
                <w:sz w:val="24"/>
                <w:szCs w:val="24"/>
                <w:lang w:val="en-US"/>
              </w:rPr>
              <w:t>Share premium</w:t>
            </w:r>
          </w:p>
        </w:tc>
        <w:tc>
          <w:tcPr>
            <w:tcW w:w="2530" w:type="dxa"/>
          </w:tcPr>
          <w:p w14:paraId="3839CBA1" w14:textId="43BAF334"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5,000</w:t>
            </w:r>
          </w:p>
        </w:tc>
      </w:tr>
      <w:tr w:rsidR="00C83C02" w14:paraId="6DAEC83B" w14:textId="77777777" w:rsidTr="00C83C02">
        <w:trPr>
          <w:trHeight w:val="406"/>
        </w:trPr>
        <w:tc>
          <w:tcPr>
            <w:tcW w:w="7331" w:type="dxa"/>
          </w:tcPr>
          <w:p w14:paraId="33D9688B" w14:textId="4A91C7A5" w:rsidR="00C83C02" w:rsidRPr="00881DDE" w:rsidRDefault="00C83C02" w:rsidP="00881DDE">
            <w:pPr>
              <w:spacing w:line="360" w:lineRule="auto"/>
              <w:jc w:val="both"/>
              <w:rPr>
                <w:rFonts w:ascii="Arial" w:hAnsi="Arial" w:cs="Arial"/>
                <w:sz w:val="24"/>
                <w:szCs w:val="24"/>
                <w:lang w:val="en-US"/>
              </w:rPr>
            </w:pPr>
            <w:r>
              <w:rPr>
                <w:rFonts w:ascii="Arial" w:hAnsi="Arial" w:cs="Arial"/>
                <w:sz w:val="24"/>
                <w:szCs w:val="24"/>
                <w:lang w:val="en-US"/>
              </w:rPr>
              <w:t xml:space="preserve">Retained profits </w:t>
            </w:r>
          </w:p>
        </w:tc>
        <w:tc>
          <w:tcPr>
            <w:tcW w:w="2530" w:type="dxa"/>
          </w:tcPr>
          <w:p w14:paraId="368C6600" w14:textId="66361CAC"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8,380</w:t>
            </w:r>
          </w:p>
        </w:tc>
      </w:tr>
      <w:tr w:rsidR="00C83C02" w14:paraId="6A3B0625" w14:textId="77777777" w:rsidTr="00C83C02">
        <w:trPr>
          <w:trHeight w:val="406"/>
        </w:trPr>
        <w:tc>
          <w:tcPr>
            <w:tcW w:w="7331" w:type="dxa"/>
          </w:tcPr>
          <w:p w14:paraId="486177BB" w14:textId="17DC7940" w:rsidR="00C83C02" w:rsidRPr="00881DDE" w:rsidRDefault="00C83C02" w:rsidP="00881DDE">
            <w:pPr>
              <w:spacing w:line="360" w:lineRule="auto"/>
              <w:jc w:val="both"/>
              <w:rPr>
                <w:rFonts w:ascii="Arial" w:hAnsi="Arial" w:cs="Arial"/>
                <w:sz w:val="24"/>
                <w:szCs w:val="24"/>
                <w:lang w:val="en-US"/>
              </w:rPr>
            </w:pPr>
            <w:r>
              <w:rPr>
                <w:rFonts w:ascii="Arial" w:hAnsi="Arial" w:cs="Arial"/>
                <w:sz w:val="24"/>
                <w:szCs w:val="24"/>
                <w:lang w:val="en-US"/>
              </w:rPr>
              <w:t>Revaluation reserve</w:t>
            </w:r>
          </w:p>
        </w:tc>
        <w:tc>
          <w:tcPr>
            <w:tcW w:w="2530" w:type="dxa"/>
          </w:tcPr>
          <w:p w14:paraId="5E3B1C45" w14:textId="5DDA331D" w:rsidR="00C83C02" w:rsidRDefault="00C83C02" w:rsidP="00881DDE">
            <w:pPr>
              <w:spacing w:line="360" w:lineRule="auto"/>
              <w:jc w:val="both"/>
              <w:rPr>
                <w:rFonts w:ascii="Arial" w:hAnsi="Arial" w:cs="Arial"/>
                <w:sz w:val="24"/>
                <w:szCs w:val="24"/>
                <w:lang w:val="en-US"/>
              </w:rPr>
            </w:pPr>
            <w:r>
              <w:rPr>
                <w:rFonts w:ascii="Arial" w:hAnsi="Arial" w:cs="Arial"/>
                <w:sz w:val="24"/>
                <w:szCs w:val="24"/>
                <w:lang w:val="en-US"/>
              </w:rPr>
              <w:t>5,000</w:t>
            </w:r>
          </w:p>
        </w:tc>
      </w:tr>
      <w:tr w:rsidR="00C83C02" w14:paraId="094AF51B" w14:textId="77777777" w:rsidTr="00C83C02">
        <w:trPr>
          <w:trHeight w:val="406"/>
        </w:trPr>
        <w:tc>
          <w:tcPr>
            <w:tcW w:w="7331" w:type="dxa"/>
          </w:tcPr>
          <w:p w14:paraId="0CC7F610" w14:textId="66DC1057" w:rsidR="00C83C02" w:rsidRPr="005D29E6" w:rsidRDefault="00C83C02" w:rsidP="00881DDE">
            <w:pPr>
              <w:spacing w:line="360" w:lineRule="auto"/>
              <w:jc w:val="both"/>
              <w:rPr>
                <w:rFonts w:ascii="Arial" w:hAnsi="Arial" w:cs="Arial"/>
                <w:b/>
                <w:bCs/>
                <w:sz w:val="24"/>
                <w:szCs w:val="24"/>
                <w:lang w:val="en-US"/>
              </w:rPr>
            </w:pPr>
            <w:r>
              <w:rPr>
                <w:rFonts w:ascii="Arial" w:hAnsi="Arial" w:cs="Arial"/>
                <w:b/>
                <w:bCs/>
                <w:sz w:val="24"/>
                <w:szCs w:val="24"/>
                <w:lang w:val="en-US"/>
              </w:rPr>
              <w:t>Total equity</w:t>
            </w:r>
          </w:p>
        </w:tc>
        <w:tc>
          <w:tcPr>
            <w:tcW w:w="2530" w:type="dxa"/>
          </w:tcPr>
          <w:p w14:paraId="6E3782E6" w14:textId="35A11CC8" w:rsidR="00C83C02" w:rsidRPr="005D29E6" w:rsidRDefault="00C83C02" w:rsidP="00881DDE">
            <w:pPr>
              <w:spacing w:line="360" w:lineRule="auto"/>
              <w:jc w:val="both"/>
              <w:rPr>
                <w:rFonts w:ascii="Arial" w:hAnsi="Arial" w:cs="Arial"/>
                <w:b/>
                <w:bCs/>
                <w:sz w:val="24"/>
                <w:szCs w:val="24"/>
                <w:lang w:val="en-US"/>
              </w:rPr>
            </w:pPr>
            <w:r w:rsidRPr="005D29E6">
              <w:rPr>
                <w:rFonts w:ascii="Arial" w:hAnsi="Arial" w:cs="Arial"/>
                <w:b/>
                <w:bCs/>
                <w:sz w:val="24"/>
                <w:szCs w:val="24"/>
                <w:lang w:val="en-US"/>
              </w:rPr>
              <w:t>47,380</w:t>
            </w:r>
          </w:p>
        </w:tc>
      </w:tr>
    </w:tbl>
    <w:p w14:paraId="4E1C7156" w14:textId="77777777" w:rsidR="00A21582" w:rsidRDefault="00A21582">
      <w:pPr>
        <w:rPr>
          <w:rFonts w:ascii="Arial" w:hAnsi="Arial" w:cs="Arial"/>
          <w:b/>
          <w:bCs/>
          <w:sz w:val="24"/>
          <w:szCs w:val="24"/>
          <w:lang w:val="en-US"/>
        </w:rPr>
      </w:pPr>
      <w:r>
        <w:rPr>
          <w:rFonts w:ascii="Arial" w:hAnsi="Arial" w:cs="Arial"/>
          <w:b/>
          <w:bCs/>
          <w:sz w:val="24"/>
          <w:szCs w:val="24"/>
          <w:lang w:val="en-US"/>
        </w:rPr>
        <w:br w:type="page"/>
      </w:r>
    </w:p>
    <w:p w14:paraId="31F82B55" w14:textId="7B23B85C" w:rsidR="00A869B2" w:rsidRPr="00B24648" w:rsidRDefault="00B24648" w:rsidP="00A21582">
      <w:pPr>
        <w:spacing w:line="360" w:lineRule="auto"/>
        <w:ind w:firstLine="708"/>
        <w:jc w:val="both"/>
        <w:rPr>
          <w:rFonts w:ascii="Arial" w:hAnsi="Arial" w:cs="Arial"/>
          <w:b/>
          <w:bCs/>
          <w:sz w:val="24"/>
          <w:szCs w:val="24"/>
          <w:lang w:val="en-US"/>
        </w:rPr>
      </w:pPr>
      <w:r w:rsidRPr="00B24648">
        <w:rPr>
          <w:rFonts w:ascii="Arial" w:hAnsi="Arial" w:cs="Arial"/>
          <w:b/>
          <w:bCs/>
          <w:sz w:val="24"/>
          <w:szCs w:val="24"/>
          <w:lang w:val="en-US"/>
        </w:rPr>
        <w:lastRenderedPageBreak/>
        <w:t xml:space="preserve">QUESTION 2 </w:t>
      </w:r>
    </w:p>
    <w:p w14:paraId="2BB3499A" w14:textId="77777777" w:rsidR="00EE464E" w:rsidRPr="00EE464E" w:rsidRDefault="00EE464E" w:rsidP="00EE464E">
      <w:pPr>
        <w:spacing w:line="360" w:lineRule="auto"/>
        <w:jc w:val="both"/>
        <w:rPr>
          <w:rFonts w:ascii="Arial" w:hAnsi="Arial" w:cs="Arial"/>
          <w:sz w:val="24"/>
          <w:szCs w:val="24"/>
          <w:lang w:val="en-US"/>
        </w:rPr>
      </w:pPr>
      <w:r>
        <w:rPr>
          <w:rFonts w:ascii="Arial" w:hAnsi="Arial" w:cs="Arial"/>
          <w:sz w:val="24"/>
          <w:szCs w:val="24"/>
          <w:lang w:val="en-US"/>
        </w:rPr>
        <w:t xml:space="preserve">(a) </w:t>
      </w:r>
      <w:r w:rsidRPr="00EE464E">
        <w:rPr>
          <w:rFonts w:ascii="Arial" w:hAnsi="Arial" w:cs="Arial"/>
          <w:sz w:val="24"/>
          <w:szCs w:val="24"/>
          <w:lang w:val="en-US"/>
        </w:rPr>
        <w:t>Calculate the following ratios for Jerry plc for both 2019 and 2018:</w:t>
      </w:r>
    </w:p>
    <w:p w14:paraId="181B539E" w14:textId="10ACC390" w:rsidR="00EE464E" w:rsidRDefault="00EE464E" w:rsidP="00EE464E">
      <w:pPr>
        <w:spacing w:line="360" w:lineRule="auto"/>
        <w:ind w:firstLine="708"/>
        <w:jc w:val="both"/>
        <w:rPr>
          <w:rFonts w:ascii="Arial" w:hAnsi="Arial" w:cs="Arial"/>
          <w:sz w:val="24"/>
          <w:szCs w:val="24"/>
          <w:lang w:val="en-US"/>
        </w:rPr>
      </w:pPr>
      <w:r w:rsidRPr="00EE464E">
        <w:rPr>
          <w:rFonts w:ascii="Arial" w:hAnsi="Arial" w:cs="Arial"/>
          <w:sz w:val="24"/>
          <w:szCs w:val="24"/>
          <w:lang w:val="en-US"/>
        </w:rPr>
        <w:t>1. Return on capital employed</w:t>
      </w:r>
    </w:p>
    <w:p w14:paraId="4ED71B44" w14:textId="4C0C479A"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Return on capital employed = Operating profit/ (Total assets- Current Liabilities) </w:t>
      </w:r>
    </w:p>
    <w:p w14:paraId="0E23B56A" w14:textId="60ED9F39"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w:t>
      </w:r>
      <w:proofErr w:type="gramStart"/>
      <w:r>
        <w:rPr>
          <w:rFonts w:ascii="Arial" w:hAnsi="Arial" w:cs="Arial"/>
          <w:sz w:val="24"/>
          <w:szCs w:val="24"/>
          <w:lang w:val="en-US"/>
        </w:rPr>
        <w:t>2018  ROCE</w:t>
      </w:r>
      <w:proofErr w:type="gramEnd"/>
      <w:r>
        <w:rPr>
          <w:rFonts w:ascii="Arial" w:hAnsi="Arial" w:cs="Arial"/>
          <w:sz w:val="24"/>
          <w:szCs w:val="24"/>
          <w:lang w:val="en-US"/>
        </w:rPr>
        <w:t xml:space="preserve"> =29.7/ (293.8-148.4) = 29.7/145.4= 20.42 %</w:t>
      </w:r>
    </w:p>
    <w:p w14:paraId="63EA91D6" w14:textId="2A1ACB15" w:rsidR="00EE464E" w:rsidRP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2019 ROCE = 23.0/ (286.1-151.0) = 23.0/ 135.1= 17.02 %</w:t>
      </w:r>
    </w:p>
    <w:p w14:paraId="6B63907D" w14:textId="48F334B0" w:rsidR="00EE464E" w:rsidRDefault="00EE464E" w:rsidP="00EE464E">
      <w:pPr>
        <w:spacing w:line="360" w:lineRule="auto"/>
        <w:ind w:firstLine="708"/>
        <w:jc w:val="both"/>
        <w:rPr>
          <w:rFonts w:ascii="Arial" w:hAnsi="Arial" w:cs="Arial"/>
          <w:sz w:val="24"/>
          <w:szCs w:val="24"/>
          <w:lang w:val="en-US"/>
        </w:rPr>
      </w:pPr>
      <w:r w:rsidRPr="00EE464E">
        <w:rPr>
          <w:rFonts w:ascii="Arial" w:hAnsi="Arial" w:cs="Arial"/>
          <w:sz w:val="24"/>
          <w:szCs w:val="24"/>
          <w:lang w:val="en-US"/>
        </w:rPr>
        <w:t>2. Return on equity</w:t>
      </w:r>
    </w:p>
    <w:p w14:paraId="35390F64" w14:textId="541FF010"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Return on equity = Net Income/ Total equity </w:t>
      </w:r>
    </w:p>
    <w:p w14:paraId="68497259" w14:textId="15C85A77"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2018 ROE = 18.3/80.2= 22%</w:t>
      </w:r>
    </w:p>
    <w:p w14:paraId="42434D4A" w14:textId="60A40565" w:rsidR="00EE464E" w:rsidRP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2018 ROE = 12.9/92.2 = 13%</w:t>
      </w:r>
    </w:p>
    <w:p w14:paraId="65AAFF2C" w14:textId="0F6FDB2C" w:rsidR="00EE464E" w:rsidRDefault="00EE464E" w:rsidP="00EE464E">
      <w:pPr>
        <w:spacing w:line="360" w:lineRule="auto"/>
        <w:ind w:firstLine="708"/>
        <w:jc w:val="both"/>
        <w:rPr>
          <w:rFonts w:ascii="Arial" w:hAnsi="Arial" w:cs="Arial"/>
          <w:sz w:val="24"/>
          <w:szCs w:val="24"/>
          <w:lang w:val="en-US"/>
        </w:rPr>
      </w:pPr>
      <w:r w:rsidRPr="00EE464E">
        <w:rPr>
          <w:rFonts w:ascii="Arial" w:hAnsi="Arial" w:cs="Arial"/>
          <w:sz w:val="24"/>
          <w:szCs w:val="24"/>
          <w:lang w:val="en-US"/>
        </w:rPr>
        <w:t>3. EPS</w:t>
      </w:r>
    </w:p>
    <w:p w14:paraId="5137D48A" w14:textId="5870CA07"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EPS = Net Income/ Total number of share outstanding </w:t>
      </w:r>
    </w:p>
    <w:p w14:paraId="469D0F0A" w14:textId="3E1DE86C"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2018 EPS = 18.3/75 = 24.4 </w:t>
      </w:r>
      <w:r w:rsidRPr="00EE464E">
        <w:rPr>
          <w:rFonts w:ascii="Arial" w:hAnsi="Arial" w:cs="Arial"/>
          <w:sz w:val="24"/>
          <w:szCs w:val="24"/>
          <w:lang w:val="en-US"/>
        </w:rPr>
        <w:t>£</w:t>
      </w:r>
    </w:p>
    <w:p w14:paraId="1C6A50B4" w14:textId="3919D671" w:rsidR="00EE464E" w:rsidRP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2019 EPS = 12.9/74 = 17.2</w:t>
      </w:r>
      <w:r w:rsidRPr="00EE464E">
        <w:t xml:space="preserve"> </w:t>
      </w:r>
      <w:r w:rsidRPr="00EE464E">
        <w:rPr>
          <w:rFonts w:ascii="Arial" w:hAnsi="Arial" w:cs="Arial"/>
          <w:sz w:val="24"/>
          <w:szCs w:val="24"/>
          <w:lang w:val="en-US"/>
        </w:rPr>
        <w:t>£</w:t>
      </w:r>
    </w:p>
    <w:p w14:paraId="6C0C2D3F" w14:textId="2F44810C" w:rsidR="00EE464E" w:rsidRDefault="00EE464E" w:rsidP="00EE464E">
      <w:pPr>
        <w:spacing w:line="360" w:lineRule="auto"/>
        <w:ind w:firstLine="708"/>
        <w:jc w:val="both"/>
        <w:rPr>
          <w:rFonts w:ascii="Arial" w:hAnsi="Arial" w:cs="Arial"/>
          <w:sz w:val="24"/>
          <w:szCs w:val="24"/>
          <w:lang w:val="en-US"/>
        </w:rPr>
      </w:pPr>
      <w:r w:rsidRPr="00EE464E">
        <w:rPr>
          <w:rFonts w:ascii="Arial" w:hAnsi="Arial" w:cs="Arial"/>
          <w:sz w:val="24"/>
          <w:szCs w:val="24"/>
          <w:lang w:val="en-US"/>
        </w:rPr>
        <w:t>4. Gross profit margin</w:t>
      </w:r>
    </w:p>
    <w:p w14:paraId="72177496" w14:textId="40910BFF"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Cross Profit Margin = Cross profit/ Revenue </w:t>
      </w:r>
    </w:p>
    <w:p w14:paraId="1785FD92" w14:textId="17CE5E7D"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2018 Cross Profit Margin = 186.9/486.8= 38,39%</w:t>
      </w:r>
    </w:p>
    <w:p w14:paraId="78AB7C27" w14:textId="7878C571" w:rsidR="00EE464E" w:rsidRP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2019 Cross Profit Margin = 191.8/ 501.3= 38,26%</w:t>
      </w:r>
    </w:p>
    <w:p w14:paraId="2A30CA2A" w14:textId="2DAA2568" w:rsidR="00EE464E" w:rsidRDefault="00EE464E" w:rsidP="00EE464E">
      <w:pPr>
        <w:spacing w:line="360" w:lineRule="auto"/>
        <w:ind w:firstLine="708"/>
        <w:jc w:val="both"/>
        <w:rPr>
          <w:rFonts w:ascii="Arial" w:hAnsi="Arial" w:cs="Arial"/>
          <w:sz w:val="24"/>
          <w:szCs w:val="24"/>
          <w:lang w:val="en-US"/>
        </w:rPr>
      </w:pPr>
      <w:r w:rsidRPr="00EE464E">
        <w:rPr>
          <w:rFonts w:ascii="Arial" w:hAnsi="Arial" w:cs="Arial"/>
          <w:sz w:val="24"/>
          <w:szCs w:val="24"/>
          <w:lang w:val="en-US"/>
        </w:rPr>
        <w:t>5. Asset turnover</w:t>
      </w:r>
    </w:p>
    <w:p w14:paraId="7369CB90" w14:textId="02AFCC82"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Asset turnover = Net Sales/ Average total assets </w:t>
      </w:r>
    </w:p>
    <w:p w14:paraId="2D454B01" w14:textId="68B991C0" w:rsid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For 2018 Asset turnover = 486.8/293.8 = 1,65</w:t>
      </w:r>
    </w:p>
    <w:p w14:paraId="32195EDF" w14:textId="2FD32A5D" w:rsidR="00EE464E" w:rsidRPr="00EE464E" w:rsidRDefault="00EE464E" w:rsidP="00EE464E">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2019 Asset turnover = </w:t>
      </w:r>
      <w:r w:rsidR="00B24648">
        <w:rPr>
          <w:rFonts w:ascii="Arial" w:hAnsi="Arial" w:cs="Arial"/>
          <w:sz w:val="24"/>
          <w:szCs w:val="24"/>
          <w:lang w:val="en-US"/>
        </w:rPr>
        <w:t xml:space="preserve">501.2/286.1= 1,75 </w:t>
      </w:r>
    </w:p>
    <w:p w14:paraId="2CC885E6" w14:textId="4C03842C" w:rsidR="00EE464E" w:rsidRDefault="00EE464E" w:rsidP="000F36DF">
      <w:pPr>
        <w:spacing w:line="360" w:lineRule="auto"/>
        <w:ind w:firstLine="708"/>
        <w:jc w:val="both"/>
        <w:rPr>
          <w:rFonts w:ascii="Arial" w:hAnsi="Arial" w:cs="Arial"/>
          <w:sz w:val="24"/>
          <w:szCs w:val="24"/>
          <w:lang w:val="en-US"/>
        </w:rPr>
      </w:pPr>
      <w:r w:rsidRPr="000F36DF">
        <w:rPr>
          <w:rFonts w:ascii="Arial" w:hAnsi="Arial" w:cs="Arial"/>
          <w:sz w:val="24"/>
          <w:szCs w:val="24"/>
          <w:lang w:val="en-US"/>
        </w:rPr>
        <w:t>6. Stock holding period</w:t>
      </w:r>
    </w:p>
    <w:p w14:paraId="3DF257BD" w14:textId="59E214DD" w:rsidR="000F36DF" w:rsidRDefault="000F36DF" w:rsidP="000F36DF">
      <w:pPr>
        <w:spacing w:line="360" w:lineRule="auto"/>
        <w:ind w:firstLine="708"/>
        <w:jc w:val="both"/>
        <w:rPr>
          <w:rFonts w:ascii="Arial" w:hAnsi="Arial" w:cs="Arial"/>
          <w:sz w:val="24"/>
          <w:szCs w:val="24"/>
          <w:lang w:val="en-US"/>
        </w:rPr>
      </w:pPr>
      <w:r>
        <w:rPr>
          <w:rFonts w:ascii="Arial" w:hAnsi="Arial" w:cs="Arial"/>
          <w:sz w:val="24"/>
          <w:szCs w:val="24"/>
          <w:lang w:val="en-US"/>
        </w:rPr>
        <w:lastRenderedPageBreak/>
        <w:t xml:space="preserve">Stock holding period = Inventory/ Cost of Sales x 365 </w:t>
      </w:r>
    </w:p>
    <w:p w14:paraId="4705DEA9" w14:textId="68A03E46" w:rsidR="000F36DF" w:rsidRDefault="000F36DF" w:rsidP="000F36DF">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2018 Stock Holding period = 41.1/299.9x 365 = 50 days </w:t>
      </w:r>
    </w:p>
    <w:p w14:paraId="791DD7C9" w14:textId="2439D661" w:rsidR="000F36DF" w:rsidRPr="00EE464E" w:rsidRDefault="000F36DF" w:rsidP="000F36DF">
      <w:pPr>
        <w:spacing w:line="360" w:lineRule="auto"/>
        <w:ind w:firstLine="708"/>
        <w:jc w:val="both"/>
        <w:rPr>
          <w:rFonts w:ascii="Arial" w:hAnsi="Arial" w:cs="Arial"/>
          <w:sz w:val="24"/>
          <w:szCs w:val="24"/>
          <w:lang w:val="en-US"/>
        </w:rPr>
      </w:pPr>
      <w:r>
        <w:rPr>
          <w:rFonts w:ascii="Arial" w:hAnsi="Arial" w:cs="Arial"/>
          <w:sz w:val="24"/>
          <w:szCs w:val="24"/>
          <w:lang w:val="en-US"/>
        </w:rPr>
        <w:t>For 2019 Stock Holding period = 38.8/ 309.5x 365 = 45.7 days</w:t>
      </w:r>
    </w:p>
    <w:p w14:paraId="23C59DD3" w14:textId="3585E21D" w:rsidR="00EE464E" w:rsidRDefault="00EE464E" w:rsidP="00041741">
      <w:pPr>
        <w:spacing w:line="360" w:lineRule="auto"/>
        <w:ind w:firstLine="708"/>
        <w:jc w:val="both"/>
        <w:rPr>
          <w:rFonts w:ascii="Arial" w:hAnsi="Arial" w:cs="Arial"/>
          <w:sz w:val="24"/>
          <w:szCs w:val="24"/>
          <w:lang w:val="en-US"/>
        </w:rPr>
      </w:pPr>
      <w:r w:rsidRPr="00041741">
        <w:rPr>
          <w:rFonts w:ascii="Arial" w:hAnsi="Arial" w:cs="Arial"/>
          <w:sz w:val="24"/>
          <w:szCs w:val="24"/>
          <w:lang w:val="en-US"/>
        </w:rPr>
        <w:t>7. Debtors collection period</w:t>
      </w:r>
    </w:p>
    <w:p w14:paraId="4CBA29D5" w14:textId="6769D23D" w:rsidR="00041741" w:rsidRDefault="00041741" w:rsidP="00041741">
      <w:pPr>
        <w:spacing w:line="360" w:lineRule="auto"/>
        <w:ind w:firstLine="708"/>
        <w:jc w:val="both"/>
        <w:rPr>
          <w:rFonts w:ascii="Arial" w:hAnsi="Arial" w:cs="Arial"/>
          <w:sz w:val="24"/>
          <w:szCs w:val="24"/>
          <w:lang w:val="en-US"/>
        </w:rPr>
      </w:pPr>
      <w:r>
        <w:rPr>
          <w:rFonts w:ascii="Arial" w:hAnsi="Arial" w:cs="Arial"/>
          <w:sz w:val="24"/>
          <w:szCs w:val="24"/>
          <w:lang w:val="en-US"/>
        </w:rPr>
        <w:t xml:space="preserve">Debtor collection period = Trade receivables/ Revenue x 365 </w:t>
      </w:r>
    </w:p>
    <w:p w14:paraId="61B35509" w14:textId="226B4ADC" w:rsidR="00041741" w:rsidRDefault="00041741" w:rsidP="00041741">
      <w:pPr>
        <w:spacing w:line="360" w:lineRule="auto"/>
        <w:ind w:firstLine="708"/>
        <w:jc w:val="both"/>
        <w:rPr>
          <w:rFonts w:ascii="Arial" w:hAnsi="Arial" w:cs="Arial"/>
          <w:sz w:val="24"/>
          <w:szCs w:val="24"/>
          <w:lang w:val="en-US"/>
        </w:rPr>
      </w:pPr>
      <w:r>
        <w:rPr>
          <w:rFonts w:ascii="Arial" w:hAnsi="Arial" w:cs="Arial"/>
          <w:sz w:val="24"/>
          <w:szCs w:val="24"/>
          <w:lang w:val="en-US"/>
        </w:rPr>
        <w:t>For 2018 Debtor collection period = 114.7/486.8 x365 = 86 days</w:t>
      </w:r>
    </w:p>
    <w:p w14:paraId="6D6DA0F5" w14:textId="58F73FF8" w:rsidR="00041741" w:rsidRPr="00EE464E" w:rsidRDefault="00041741" w:rsidP="00041741">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2019 Debtor collection period = 114.9/501.3 x 365 = 83.6 days </w:t>
      </w:r>
    </w:p>
    <w:p w14:paraId="6F447640" w14:textId="530CF452" w:rsidR="00EE464E" w:rsidRDefault="00EE464E" w:rsidP="00B24648">
      <w:pPr>
        <w:spacing w:line="360" w:lineRule="auto"/>
        <w:ind w:firstLine="708"/>
        <w:jc w:val="both"/>
        <w:rPr>
          <w:rFonts w:ascii="Arial" w:hAnsi="Arial" w:cs="Arial"/>
          <w:sz w:val="24"/>
          <w:szCs w:val="24"/>
          <w:lang w:val="en-US"/>
        </w:rPr>
      </w:pPr>
      <w:r w:rsidRPr="00EE464E">
        <w:rPr>
          <w:rFonts w:ascii="Arial" w:hAnsi="Arial" w:cs="Arial"/>
          <w:sz w:val="24"/>
          <w:szCs w:val="24"/>
          <w:lang w:val="en-US"/>
        </w:rPr>
        <w:t>8. Current ratio</w:t>
      </w:r>
    </w:p>
    <w:p w14:paraId="3305D305" w14:textId="44E33906" w:rsidR="00B24648" w:rsidRDefault="00B24648" w:rsidP="00EE464E">
      <w:pPr>
        <w:spacing w:line="360" w:lineRule="auto"/>
        <w:jc w:val="both"/>
        <w:rPr>
          <w:rFonts w:ascii="Arial" w:hAnsi="Arial" w:cs="Arial"/>
          <w:sz w:val="24"/>
          <w:szCs w:val="24"/>
          <w:lang w:val="en-US"/>
        </w:rPr>
      </w:pPr>
      <w:r>
        <w:rPr>
          <w:rFonts w:ascii="Arial" w:hAnsi="Arial" w:cs="Arial"/>
          <w:sz w:val="24"/>
          <w:szCs w:val="24"/>
          <w:lang w:val="en-US"/>
        </w:rPr>
        <w:t xml:space="preserve"> </w:t>
      </w:r>
      <w:r>
        <w:rPr>
          <w:rFonts w:ascii="Arial" w:hAnsi="Arial" w:cs="Arial"/>
          <w:sz w:val="24"/>
          <w:szCs w:val="24"/>
          <w:lang w:val="en-US"/>
        </w:rPr>
        <w:tab/>
        <w:t xml:space="preserve">Current radio = Current assets/ Current liabilities </w:t>
      </w:r>
    </w:p>
    <w:p w14:paraId="5C0F7BFC" w14:textId="46A399E8" w:rsidR="00B24648" w:rsidRDefault="00B24648" w:rsidP="00EE464E">
      <w:pPr>
        <w:spacing w:line="360" w:lineRule="auto"/>
        <w:jc w:val="both"/>
        <w:rPr>
          <w:rFonts w:ascii="Arial" w:hAnsi="Arial" w:cs="Arial"/>
          <w:sz w:val="24"/>
          <w:szCs w:val="24"/>
          <w:lang w:val="en-US"/>
        </w:rPr>
      </w:pPr>
      <w:r>
        <w:rPr>
          <w:rFonts w:ascii="Arial" w:hAnsi="Arial" w:cs="Arial"/>
          <w:sz w:val="24"/>
          <w:szCs w:val="24"/>
          <w:lang w:val="en-US"/>
        </w:rPr>
        <w:tab/>
        <w:t>For 2018 Current ratio = 293.8/148.4= 1,97</w:t>
      </w:r>
    </w:p>
    <w:p w14:paraId="0D543632" w14:textId="09EF0328" w:rsidR="00B24648" w:rsidRPr="00EE464E"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For 2019 Current ratio = 186/151.0= 1,89</w:t>
      </w:r>
    </w:p>
    <w:p w14:paraId="307963D8" w14:textId="3158C928" w:rsidR="00EE464E" w:rsidRDefault="00EE464E" w:rsidP="00B24648">
      <w:pPr>
        <w:spacing w:line="360" w:lineRule="auto"/>
        <w:ind w:firstLine="708"/>
        <w:jc w:val="both"/>
        <w:rPr>
          <w:rFonts w:ascii="Arial" w:hAnsi="Arial" w:cs="Arial"/>
          <w:sz w:val="24"/>
          <w:szCs w:val="24"/>
          <w:lang w:val="en-US"/>
        </w:rPr>
      </w:pPr>
      <w:r w:rsidRPr="00EE464E">
        <w:rPr>
          <w:rFonts w:ascii="Arial" w:hAnsi="Arial" w:cs="Arial"/>
          <w:sz w:val="24"/>
          <w:szCs w:val="24"/>
          <w:lang w:val="en-US"/>
        </w:rPr>
        <w:t>9. Gearing</w:t>
      </w:r>
    </w:p>
    <w:p w14:paraId="3629E324" w14:textId="60078758" w:rsidR="00B24648"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 xml:space="preserve">Gearing = Operating profit/ Financial Costs </w:t>
      </w:r>
    </w:p>
    <w:p w14:paraId="1BE02359" w14:textId="78324A35" w:rsidR="00B24648"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For 2018 Gearing = 29.7/3.5 =8.48%</w:t>
      </w:r>
    </w:p>
    <w:p w14:paraId="3C55D388" w14:textId="28A741BE" w:rsidR="00B24648" w:rsidRPr="00EE464E"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 xml:space="preserve">For 2019 Gearing = 23.0/0.2=115% </w:t>
      </w:r>
    </w:p>
    <w:p w14:paraId="1C6EE432" w14:textId="39035988" w:rsidR="00A869B2" w:rsidRDefault="00EE464E" w:rsidP="00B24648">
      <w:pPr>
        <w:spacing w:line="360" w:lineRule="auto"/>
        <w:ind w:firstLine="708"/>
        <w:jc w:val="both"/>
        <w:rPr>
          <w:rFonts w:ascii="Arial" w:hAnsi="Arial" w:cs="Arial"/>
          <w:sz w:val="24"/>
          <w:szCs w:val="24"/>
          <w:lang w:val="en-US"/>
        </w:rPr>
      </w:pPr>
      <w:r w:rsidRPr="00EE464E">
        <w:rPr>
          <w:rFonts w:ascii="Arial" w:hAnsi="Arial" w:cs="Arial"/>
          <w:sz w:val="24"/>
          <w:szCs w:val="24"/>
          <w:lang w:val="en-US"/>
        </w:rPr>
        <w:t>10. Interest cover</w:t>
      </w:r>
      <w:r w:rsidR="00B24648">
        <w:rPr>
          <w:rFonts w:ascii="Arial" w:hAnsi="Arial" w:cs="Arial"/>
          <w:sz w:val="24"/>
          <w:szCs w:val="24"/>
          <w:lang w:val="en-US"/>
        </w:rPr>
        <w:t xml:space="preserve"> = Profit begore taxation/ Finance costs </w:t>
      </w:r>
    </w:p>
    <w:p w14:paraId="292E1842" w14:textId="0B6CA5C5" w:rsidR="00B24648"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For 2018 Interest cover = 26.2/3.5= 7.84</w:t>
      </w:r>
    </w:p>
    <w:p w14:paraId="6220344E" w14:textId="4AAF698F" w:rsidR="00B24648" w:rsidRDefault="00B24648" w:rsidP="00B24648">
      <w:pPr>
        <w:spacing w:line="360" w:lineRule="auto"/>
        <w:ind w:firstLine="708"/>
        <w:jc w:val="both"/>
        <w:rPr>
          <w:rFonts w:ascii="Arial" w:hAnsi="Arial" w:cs="Arial"/>
          <w:sz w:val="24"/>
          <w:szCs w:val="24"/>
          <w:lang w:val="en-US"/>
        </w:rPr>
      </w:pPr>
      <w:r>
        <w:rPr>
          <w:rFonts w:ascii="Arial" w:hAnsi="Arial" w:cs="Arial"/>
          <w:sz w:val="24"/>
          <w:szCs w:val="24"/>
          <w:lang w:val="en-US"/>
        </w:rPr>
        <w:t>For 2019 Interest cover = 22.8/0.2= 114</w:t>
      </w:r>
    </w:p>
    <w:p w14:paraId="010F37C2" w14:textId="1A7AAAC6" w:rsidR="00B24648" w:rsidRDefault="00B24648" w:rsidP="00B24648">
      <w:pPr>
        <w:spacing w:line="360" w:lineRule="auto"/>
        <w:jc w:val="both"/>
        <w:rPr>
          <w:rFonts w:ascii="Arial" w:hAnsi="Arial" w:cs="Arial"/>
          <w:sz w:val="24"/>
          <w:szCs w:val="24"/>
          <w:lang w:val="en-US"/>
        </w:rPr>
      </w:pPr>
      <w:r w:rsidRPr="00535156">
        <w:rPr>
          <w:rFonts w:ascii="Arial" w:hAnsi="Arial" w:cs="Arial"/>
          <w:sz w:val="24"/>
          <w:szCs w:val="24"/>
          <w:lang w:val="en-US"/>
        </w:rPr>
        <w:t>(b) Discuss the situation revealed by the ratios you have calculated in (a).</w:t>
      </w:r>
    </w:p>
    <w:p w14:paraId="7EF689EA" w14:textId="77777777" w:rsidR="003F411D" w:rsidRPr="003F411D" w:rsidRDefault="00535156" w:rsidP="003F411D">
      <w:pPr>
        <w:spacing w:line="360" w:lineRule="auto"/>
        <w:jc w:val="both"/>
        <w:rPr>
          <w:rFonts w:ascii="Arial" w:hAnsi="Arial" w:cs="Arial"/>
          <w:sz w:val="24"/>
          <w:szCs w:val="24"/>
          <w:lang w:val="en-US"/>
        </w:rPr>
      </w:pPr>
      <w:r>
        <w:rPr>
          <w:rFonts w:ascii="Arial" w:hAnsi="Arial" w:cs="Arial"/>
          <w:sz w:val="24"/>
          <w:szCs w:val="24"/>
          <w:lang w:val="en-US"/>
        </w:rPr>
        <w:tab/>
      </w:r>
      <w:r w:rsidR="003F411D" w:rsidRPr="003F411D">
        <w:rPr>
          <w:rFonts w:ascii="Arial" w:hAnsi="Arial" w:cs="Arial"/>
          <w:sz w:val="24"/>
          <w:szCs w:val="24"/>
          <w:lang w:val="en-US"/>
        </w:rPr>
        <w:t xml:space="preserve">The situation in Jerry plc is good. The company keeps ROCE higher than 15% which means that the company increases the wealth of the stockholder but isn’t losing money.  For example, if we look at the </w:t>
      </w:r>
      <w:proofErr w:type="gramStart"/>
      <w:r w:rsidR="003F411D" w:rsidRPr="003F411D">
        <w:rPr>
          <w:rFonts w:ascii="Arial" w:hAnsi="Arial" w:cs="Arial"/>
          <w:sz w:val="24"/>
          <w:szCs w:val="24"/>
          <w:lang w:val="en-US"/>
        </w:rPr>
        <w:t>ROE</w:t>
      </w:r>
      <w:proofErr w:type="gramEnd"/>
      <w:r w:rsidR="003F411D" w:rsidRPr="003F411D">
        <w:rPr>
          <w:rFonts w:ascii="Arial" w:hAnsi="Arial" w:cs="Arial"/>
          <w:sz w:val="24"/>
          <w:szCs w:val="24"/>
          <w:lang w:val="en-US"/>
        </w:rPr>
        <w:t xml:space="preserve"> we will see that the company depends more on equity than on debts. EPS numbers are quite good, and investors will be interested in Jerry plc. A Gross profit margin is a useful tool for them because they can easily compare </w:t>
      </w:r>
      <w:r w:rsidR="003F411D" w:rsidRPr="003F411D">
        <w:rPr>
          <w:rFonts w:ascii="Arial" w:hAnsi="Arial" w:cs="Arial"/>
          <w:sz w:val="24"/>
          <w:szCs w:val="24"/>
          <w:lang w:val="en-US"/>
        </w:rPr>
        <w:lastRenderedPageBreak/>
        <w:t xml:space="preserve">it with other similar companies. The asset turnover ratio is greater than 1, it’s always good. Because that means the company can generate enough revenue for itself. Profitability is important for investors. </w:t>
      </w:r>
    </w:p>
    <w:p w14:paraId="48EE8A3F" w14:textId="5315BF5B" w:rsidR="003F411D" w:rsidRDefault="003F411D" w:rsidP="003F411D">
      <w:pPr>
        <w:spacing w:line="360" w:lineRule="auto"/>
        <w:jc w:val="both"/>
        <w:rPr>
          <w:rFonts w:ascii="Arial" w:hAnsi="Arial" w:cs="Arial"/>
          <w:sz w:val="24"/>
          <w:szCs w:val="24"/>
          <w:lang w:val="en-US"/>
        </w:rPr>
      </w:pPr>
      <w:r w:rsidRPr="003F411D">
        <w:rPr>
          <w:rFonts w:ascii="Arial" w:hAnsi="Arial" w:cs="Arial"/>
          <w:sz w:val="24"/>
          <w:szCs w:val="24"/>
          <w:lang w:val="en-US"/>
        </w:rPr>
        <w:t xml:space="preserve">           The stock holding period is also very good. The stock is holding in the company for 50 days which means that the company is producing its product in a short period of time. That also means the company has ordered. The debtor collection period is also good and not so long. That means the company could successfully handle its debts. The current ratio is also good, and it’s mean that the company is liquid. This means the company has current assets and liabilities that liquidated within a year from now. The gearing ratio isn’t very good for 2019. This means that the company couldn’t pay and will need a loan. </w:t>
      </w:r>
      <w:r>
        <w:rPr>
          <w:rFonts w:ascii="Arial" w:hAnsi="Arial" w:cs="Arial"/>
          <w:sz w:val="24"/>
          <w:szCs w:val="24"/>
          <w:lang w:val="en-US"/>
        </w:rPr>
        <w:t xml:space="preserve"> </w:t>
      </w:r>
    </w:p>
    <w:p w14:paraId="40F79709" w14:textId="77777777" w:rsidR="00A21582" w:rsidRDefault="003F411D" w:rsidP="00B24648">
      <w:pPr>
        <w:spacing w:line="360" w:lineRule="auto"/>
        <w:jc w:val="both"/>
        <w:rPr>
          <w:rFonts w:ascii="Arial" w:hAnsi="Arial" w:cs="Arial"/>
          <w:sz w:val="24"/>
          <w:szCs w:val="24"/>
          <w:lang w:val="en-US"/>
        </w:rPr>
      </w:pPr>
      <w:r>
        <w:rPr>
          <w:rFonts w:ascii="Arial" w:hAnsi="Arial" w:cs="Arial"/>
          <w:sz w:val="24"/>
          <w:szCs w:val="24"/>
          <w:lang w:val="en-US"/>
        </w:rPr>
        <w:tab/>
      </w:r>
    </w:p>
    <w:p w14:paraId="7E8432AC" w14:textId="77777777" w:rsidR="00A21582" w:rsidRDefault="00A21582" w:rsidP="00B24648">
      <w:pPr>
        <w:spacing w:line="360" w:lineRule="auto"/>
        <w:jc w:val="both"/>
        <w:rPr>
          <w:rFonts w:ascii="Arial" w:hAnsi="Arial" w:cs="Arial"/>
          <w:sz w:val="24"/>
          <w:szCs w:val="24"/>
          <w:lang w:val="en-US"/>
        </w:rPr>
      </w:pPr>
    </w:p>
    <w:p w14:paraId="6214D44B" w14:textId="54213C21" w:rsidR="00A21582" w:rsidRDefault="00A21582">
      <w:pPr>
        <w:rPr>
          <w:rFonts w:ascii="Arial" w:hAnsi="Arial" w:cs="Arial"/>
          <w:b/>
          <w:bCs/>
          <w:sz w:val="24"/>
          <w:szCs w:val="24"/>
          <w:lang w:val="en-US"/>
        </w:rPr>
      </w:pPr>
    </w:p>
    <w:p w14:paraId="6F8878ED" w14:textId="77777777" w:rsidR="00A21582" w:rsidRDefault="00A21582" w:rsidP="00A21582">
      <w:pPr>
        <w:spacing w:line="360" w:lineRule="auto"/>
        <w:ind w:firstLine="708"/>
        <w:jc w:val="both"/>
        <w:rPr>
          <w:rFonts w:ascii="Arial" w:hAnsi="Arial" w:cs="Arial"/>
          <w:b/>
          <w:bCs/>
          <w:sz w:val="24"/>
          <w:szCs w:val="24"/>
          <w:lang w:val="en-US"/>
        </w:rPr>
      </w:pPr>
    </w:p>
    <w:p w14:paraId="0A144777" w14:textId="77777777" w:rsidR="00A21582" w:rsidRDefault="00A21582">
      <w:pPr>
        <w:rPr>
          <w:rFonts w:ascii="Arial" w:hAnsi="Arial" w:cs="Arial"/>
          <w:b/>
          <w:bCs/>
          <w:sz w:val="24"/>
          <w:szCs w:val="24"/>
          <w:lang w:val="en-US"/>
        </w:rPr>
      </w:pPr>
      <w:r>
        <w:rPr>
          <w:rFonts w:ascii="Arial" w:hAnsi="Arial" w:cs="Arial"/>
          <w:b/>
          <w:bCs/>
          <w:sz w:val="24"/>
          <w:szCs w:val="24"/>
          <w:lang w:val="en-US"/>
        </w:rPr>
        <w:br w:type="page"/>
      </w:r>
    </w:p>
    <w:p w14:paraId="23D64390" w14:textId="5A506380" w:rsidR="00B24648" w:rsidRPr="00B24648" w:rsidRDefault="00B24648" w:rsidP="00A21582">
      <w:pPr>
        <w:spacing w:line="360" w:lineRule="auto"/>
        <w:ind w:firstLine="708"/>
        <w:jc w:val="both"/>
        <w:rPr>
          <w:rFonts w:ascii="Arial" w:hAnsi="Arial" w:cs="Arial"/>
          <w:b/>
          <w:bCs/>
          <w:sz w:val="24"/>
          <w:szCs w:val="24"/>
          <w:lang w:val="en-US"/>
        </w:rPr>
      </w:pPr>
      <w:r w:rsidRPr="00B24648">
        <w:rPr>
          <w:rFonts w:ascii="Arial" w:hAnsi="Arial" w:cs="Arial"/>
          <w:b/>
          <w:bCs/>
          <w:sz w:val="24"/>
          <w:szCs w:val="24"/>
          <w:lang w:val="en-US"/>
        </w:rPr>
        <w:lastRenderedPageBreak/>
        <w:t>QUESTION 3</w:t>
      </w:r>
    </w:p>
    <w:p w14:paraId="6DEA9E56" w14:textId="77777777" w:rsidR="00B24648" w:rsidRPr="00B24648" w:rsidRDefault="00B24648" w:rsidP="00FC69A1">
      <w:pPr>
        <w:spacing w:line="360" w:lineRule="auto"/>
        <w:ind w:firstLine="708"/>
        <w:jc w:val="both"/>
        <w:rPr>
          <w:rFonts w:ascii="Arial" w:hAnsi="Arial" w:cs="Arial"/>
          <w:sz w:val="24"/>
          <w:szCs w:val="24"/>
          <w:lang w:val="en-US"/>
        </w:rPr>
      </w:pPr>
      <w:r w:rsidRPr="00B24648">
        <w:rPr>
          <w:rFonts w:ascii="Arial" w:hAnsi="Arial" w:cs="Arial"/>
          <w:sz w:val="24"/>
          <w:szCs w:val="24"/>
          <w:lang w:val="en-US"/>
        </w:rPr>
        <w:t>Financial information about the activities and resources of a company is typically of interest to many people. The people potentially interested in a company’s financial statements need information about the company for various reasons.</w:t>
      </w:r>
    </w:p>
    <w:p w14:paraId="5CC94955" w14:textId="77777777" w:rsidR="00B24648" w:rsidRPr="00BB4C6F" w:rsidRDefault="00B24648" w:rsidP="00B24648">
      <w:pPr>
        <w:spacing w:line="360" w:lineRule="auto"/>
        <w:jc w:val="both"/>
        <w:rPr>
          <w:rFonts w:ascii="Arial" w:hAnsi="Arial" w:cs="Arial"/>
          <w:b/>
          <w:bCs/>
          <w:sz w:val="24"/>
          <w:szCs w:val="24"/>
          <w:lang w:val="en-US"/>
        </w:rPr>
      </w:pPr>
      <w:r w:rsidRPr="00BB4C6F">
        <w:rPr>
          <w:rFonts w:ascii="Arial" w:hAnsi="Arial" w:cs="Arial"/>
          <w:b/>
          <w:bCs/>
          <w:sz w:val="24"/>
          <w:szCs w:val="24"/>
          <w:lang w:val="en-US"/>
        </w:rPr>
        <w:t>(a) Identify three different user groups of company accounts and discuss why these user groups are interested in the information provided in financial statements.</w:t>
      </w:r>
    </w:p>
    <w:p w14:paraId="5E59ADFB" w14:textId="77777777" w:rsidR="00BB4C6F" w:rsidRPr="00BB4C6F" w:rsidRDefault="00BB4C6F" w:rsidP="00BB4C6F">
      <w:pPr>
        <w:spacing w:line="360" w:lineRule="auto"/>
        <w:jc w:val="both"/>
        <w:rPr>
          <w:rFonts w:ascii="Arial" w:hAnsi="Arial" w:cs="Arial"/>
          <w:sz w:val="24"/>
          <w:szCs w:val="24"/>
          <w:lang w:val="en-US"/>
        </w:rPr>
      </w:pPr>
      <w:r>
        <w:rPr>
          <w:rFonts w:ascii="Arial" w:hAnsi="Arial" w:cs="Arial"/>
          <w:sz w:val="24"/>
          <w:szCs w:val="24"/>
          <w:lang w:val="en-US"/>
        </w:rPr>
        <w:tab/>
      </w:r>
      <w:r w:rsidRPr="00BB4C6F">
        <w:rPr>
          <w:rFonts w:ascii="Arial" w:hAnsi="Arial" w:cs="Arial"/>
          <w:sz w:val="24"/>
          <w:szCs w:val="24"/>
          <w:lang w:val="en-US"/>
        </w:rPr>
        <w:t xml:space="preserve">Three main groups are interested in company accounts - internal users, external users, and government. </w:t>
      </w:r>
    </w:p>
    <w:p w14:paraId="31744F0D" w14:textId="77777777" w:rsidR="00BB4C6F" w:rsidRPr="00BB4C6F" w:rsidRDefault="00BB4C6F" w:rsidP="00BB4C6F">
      <w:pPr>
        <w:spacing w:line="360" w:lineRule="auto"/>
        <w:ind w:firstLine="708"/>
        <w:jc w:val="both"/>
        <w:rPr>
          <w:rFonts w:ascii="Arial" w:hAnsi="Arial" w:cs="Arial"/>
          <w:sz w:val="24"/>
          <w:szCs w:val="24"/>
          <w:lang w:val="en-US"/>
        </w:rPr>
      </w:pPr>
      <w:r w:rsidRPr="00BB4C6F">
        <w:rPr>
          <w:rFonts w:ascii="Arial" w:hAnsi="Arial" w:cs="Arial"/>
          <w:sz w:val="24"/>
          <w:szCs w:val="24"/>
          <w:lang w:val="en-US"/>
        </w:rPr>
        <w:t xml:space="preserve">Internal users are managers and company owners. Accounting and financial information are very important. This significant financial information is useful for the decision-making process that is essential for the development and success of companies. </w:t>
      </w:r>
    </w:p>
    <w:p w14:paraId="4DB67842" w14:textId="77777777" w:rsidR="00EE1F00" w:rsidRPr="00EE1F00" w:rsidRDefault="00BB4C6F" w:rsidP="00EE1F00">
      <w:pPr>
        <w:spacing w:line="360" w:lineRule="auto"/>
        <w:ind w:firstLine="708"/>
        <w:jc w:val="both"/>
        <w:rPr>
          <w:rFonts w:ascii="Arial" w:hAnsi="Arial" w:cs="Arial"/>
          <w:sz w:val="24"/>
          <w:szCs w:val="24"/>
          <w:lang w:val="en-US"/>
        </w:rPr>
      </w:pPr>
      <w:r w:rsidRPr="00BB4C6F">
        <w:rPr>
          <w:rFonts w:ascii="Arial" w:hAnsi="Arial" w:cs="Arial"/>
          <w:sz w:val="24"/>
          <w:szCs w:val="24"/>
          <w:lang w:val="en-US"/>
        </w:rPr>
        <w:t xml:space="preserve"> </w:t>
      </w:r>
      <w:r w:rsidR="00EE1F00" w:rsidRPr="00EE1F00">
        <w:rPr>
          <w:rFonts w:ascii="Arial" w:hAnsi="Arial" w:cs="Arial"/>
          <w:sz w:val="24"/>
          <w:szCs w:val="24"/>
          <w:lang w:val="en-US"/>
        </w:rPr>
        <w:t>Some of the ways internal users utilize accounting data involve the following:</w:t>
      </w:r>
    </w:p>
    <w:p w14:paraId="0A111DCE" w14:textId="0EE9A26F" w:rsidR="00BB4C6F" w:rsidRDefault="00EE1F00" w:rsidP="00EE1F00">
      <w:pPr>
        <w:spacing w:line="360" w:lineRule="auto"/>
        <w:ind w:firstLine="708"/>
        <w:jc w:val="both"/>
        <w:rPr>
          <w:rFonts w:ascii="Arial" w:hAnsi="Arial" w:cs="Arial"/>
          <w:sz w:val="24"/>
          <w:szCs w:val="24"/>
          <w:lang w:val="en-US"/>
        </w:rPr>
      </w:pPr>
      <w:r w:rsidRPr="00EE1F00">
        <w:rPr>
          <w:rFonts w:ascii="Arial" w:hAnsi="Arial" w:cs="Arial"/>
          <w:sz w:val="24"/>
          <w:szCs w:val="24"/>
          <w:lang w:val="en-US"/>
        </w:rPr>
        <w:t>Evaluating how management has fulfilled its obligation for caring and managing the company’s resources. Also changing and shaping the decisions about borrowing or investment company resources. This information also helps with making decisions about expansion or downsizing.</w:t>
      </w:r>
    </w:p>
    <w:p w14:paraId="7EAD5135" w14:textId="77777777" w:rsidR="00A50134" w:rsidRPr="00A50134" w:rsidRDefault="00A50134" w:rsidP="00A50134">
      <w:pPr>
        <w:spacing w:line="360" w:lineRule="auto"/>
        <w:ind w:firstLine="708"/>
        <w:jc w:val="both"/>
        <w:rPr>
          <w:rFonts w:ascii="Arial" w:hAnsi="Arial" w:cs="Arial"/>
          <w:sz w:val="24"/>
          <w:szCs w:val="24"/>
          <w:lang w:val="en-US"/>
        </w:rPr>
      </w:pPr>
      <w:r w:rsidRPr="00A50134">
        <w:rPr>
          <w:rFonts w:ascii="Arial" w:hAnsi="Arial" w:cs="Arial"/>
          <w:sz w:val="24"/>
          <w:szCs w:val="24"/>
          <w:lang w:val="en-US"/>
        </w:rPr>
        <w:t xml:space="preserve">External users are six groups. Each of those groups has different interests in company finances. Those groups are: </w:t>
      </w:r>
    </w:p>
    <w:p w14:paraId="47ECFAA5" w14:textId="77777777" w:rsidR="00A50134" w:rsidRDefault="00A50134" w:rsidP="00A50134">
      <w:pPr>
        <w:pStyle w:val="ListParagraph"/>
        <w:numPr>
          <w:ilvl w:val="0"/>
          <w:numId w:val="2"/>
        </w:numPr>
        <w:spacing w:line="360" w:lineRule="auto"/>
        <w:jc w:val="both"/>
        <w:rPr>
          <w:rFonts w:ascii="Arial" w:hAnsi="Arial" w:cs="Arial"/>
          <w:sz w:val="24"/>
          <w:szCs w:val="24"/>
          <w:lang w:val="en-US"/>
        </w:rPr>
      </w:pPr>
      <w:r w:rsidRPr="00A50134">
        <w:rPr>
          <w:rFonts w:ascii="Arial" w:hAnsi="Arial" w:cs="Arial"/>
          <w:sz w:val="24"/>
          <w:szCs w:val="24"/>
          <w:lang w:val="en-US"/>
        </w:rPr>
        <w:t xml:space="preserve">Owners and prospective owners </w:t>
      </w:r>
    </w:p>
    <w:p w14:paraId="5AA0C2F4" w14:textId="77777777" w:rsidR="00A50134" w:rsidRDefault="00A50134" w:rsidP="00A50134">
      <w:pPr>
        <w:pStyle w:val="ListParagraph"/>
        <w:numPr>
          <w:ilvl w:val="0"/>
          <w:numId w:val="2"/>
        </w:numPr>
        <w:spacing w:line="360" w:lineRule="auto"/>
        <w:jc w:val="both"/>
        <w:rPr>
          <w:rFonts w:ascii="Arial" w:hAnsi="Arial" w:cs="Arial"/>
          <w:sz w:val="24"/>
          <w:szCs w:val="24"/>
          <w:lang w:val="en-US"/>
        </w:rPr>
      </w:pPr>
      <w:r w:rsidRPr="00A50134">
        <w:rPr>
          <w:rFonts w:ascii="Arial" w:hAnsi="Arial" w:cs="Arial"/>
          <w:sz w:val="24"/>
          <w:szCs w:val="24"/>
          <w:lang w:val="en-US"/>
        </w:rPr>
        <w:t>Creditors</w:t>
      </w:r>
    </w:p>
    <w:p w14:paraId="64258480" w14:textId="77777777" w:rsidR="00A50134" w:rsidRDefault="00A50134" w:rsidP="00A5013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E</w:t>
      </w:r>
      <w:r w:rsidRPr="00A50134">
        <w:rPr>
          <w:rFonts w:ascii="Arial" w:hAnsi="Arial" w:cs="Arial"/>
          <w:sz w:val="24"/>
          <w:szCs w:val="24"/>
          <w:lang w:val="en-US"/>
        </w:rPr>
        <w:t>mployees</w:t>
      </w:r>
    </w:p>
    <w:p w14:paraId="4FB01FE6" w14:textId="77777777" w:rsidR="00A50134" w:rsidRDefault="00A50134" w:rsidP="00A5013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C</w:t>
      </w:r>
      <w:r w:rsidRPr="00A50134">
        <w:rPr>
          <w:rFonts w:ascii="Arial" w:hAnsi="Arial" w:cs="Arial"/>
          <w:sz w:val="24"/>
          <w:szCs w:val="24"/>
          <w:lang w:val="en-US"/>
        </w:rPr>
        <w:t>ustomers</w:t>
      </w:r>
    </w:p>
    <w:p w14:paraId="594C1A95" w14:textId="77777777" w:rsidR="00A50134" w:rsidRDefault="00A50134" w:rsidP="00A5013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G</w:t>
      </w:r>
      <w:r w:rsidRPr="00A50134">
        <w:rPr>
          <w:rFonts w:ascii="Arial" w:hAnsi="Arial" w:cs="Arial"/>
          <w:sz w:val="24"/>
          <w:szCs w:val="24"/>
          <w:lang w:val="en-US"/>
        </w:rPr>
        <w:t>overnment units</w:t>
      </w:r>
    </w:p>
    <w:p w14:paraId="6938EB0A" w14:textId="725B387F" w:rsidR="00A50134" w:rsidRPr="00A50134" w:rsidRDefault="00A50134" w:rsidP="00A5013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 xml:space="preserve">The public </w:t>
      </w:r>
    </w:p>
    <w:p w14:paraId="479DCDAD" w14:textId="47ADEA27" w:rsidR="00A50134" w:rsidRDefault="00A50134" w:rsidP="00A50134">
      <w:pPr>
        <w:spacing w:line="360" w:lineRule="auto"/>
        <w:ind w:firstLine="708"/>
        <w:jc w:val="both"/>
        <w:rPr>
          <w:rFonts w:ascii="Arial" w:hAnsi="Arial" w:cs="Arial"/>
          <w:sz w:val="24"/>
          <w:szCs w:val="24"/>
          <w:lang w:val="en-US"/>
        </w:rPr>
      </w:pPr>
      <w:r w:rsidRPr="00A50134">
        <w:rPr>
          <w:rFonts w:ascii="Arial" w:hAnsi="Arial" w:cs="Arial"/>
          <w:sz w:val="24"/>
          <w:szCs w:val="24"/>
          <w:lang w:val="en-US"/>
        </w:rPr>
        <w:t>Typically</w:t>
      </w:r>
      <w:r>
        <w:rPr>
          <w:rFonts w:ascii="Arial" w:hAnsi="Arial" w:cs="Arial"/>
          <w:sz w:val="24"/>
          <w:szCs w:val="24"/>
          <w:lang w:val="en-US"/>
        </w:rPr>
        <w:t xml:space="preserve">, </w:t>
      </w:r>
      <w:r w:rsidRPr="00A50134">
        <w:rPr>
          <w:rFonts w:ascii="Arial" w:hAnsi="Arial" w:cs="Arial"/>
          <w:sz w:val="24"/>
          <w:szCs w:val="24"/>
          <w:lang w:val="en-US"/>
        </w:rPr>
        <w:t xml:space="preserve">those external users are interested in financial information because some of them had the right to know how the company is developing. Investors will also use accounting information to guide investment decisions. Banks or lending institutions may </w:t>
      </w:r>
      <w:r w:rsidRPr="00A50134">
        <w:rPr>
          <w:rFonts w:ascii="Arial" w:hAnsi="Arial" w:cs="Arial"/>
          <w:sz w:val="24"/>
          <w:szCs w:val="24"/>
          <w:lang w:val="en-US"/>
        </w:rPr>
        <w:lastRenderedPageBreak/>
        <w:t xml:space="preserve">use accounting information to guide decisions such as whether to lend or how much to lend a business. </w:t>
      </w:r>
    </w:p>
    <w:p w14:paraId="7036787D" w14:textId="77777777" w:rsidR="00CB1FBC" w:rsidRPr="00CB1FBC" w:rsidRDefault="00CB1FBC" w:rsidP="00CB1FBC">
      <w:pPr>
        <w:spacing w:line="360" w:lineRule="auto"/>
        <w:ind w:firstLine="708"/>
        <w:jc w:val="both"/>
        <w:rPr>
          <w:rFonts w:ascii="Arial" w:hAnsi="Arial" w:cs="Arial"/>
          <w:sz w:val="24"/>
          <w:szCs w:val="24"/>
          <w:lang w:val="en-US"/>
        </w:rPr>
      </w:pPr>
      <w:r w:rsidRPr="00CB1FBC">
        <w:rPr>
          <w:rFonts w:ascii="Arial" w:hAnsi="Arial" w:cs="Arial"/>
          <w:sz w:val="24"/>
          <w:szCs w:val="24"/>
          <w:lang w:val="en-US"/>
        </w:rPr>
        <w:t xml:space="preserve">The company provides that information in formal reports that give information about the financial position, cash inflows and outflows, and the results of operations. Each annual report has an independent opinion of auditors. </w:t>
      </w:r>
    </w:p>
    <w:p w14:paraId="74B9353A" w14:textId="77777777" w:rsidR="00CB1FBC" w:rsidRPr="00CB1FBC" w:rsidRDefault="00CB1FBC" w:rsidP="00CB1FBC">
      <w:pPr>
        <w:spacing w:line="360" w:lineRule="auto"/>
        <w:ind w:firstLine="708"/>
        <w:jc w:val="both"/>
        <w:rPr>
          <w:rFonts w:ascii="Arial" w:hAnsi="Arial" w:cs="Arial"/>
          <w:sz w:val="24"/>
          <w:szCs w:val="24"/>
          <w:lang w:val="en-US"/>
        </w:rPr>
      </w:pPr>
      <w:r w:rsidRPr="00CB1FBC">
        <w:rPr>
          <w:rFonts w:ascii="Arial" w:hAnsi="Arial" w:cs="Arial"/>
          <w:sz w:val="24"/>
          <w:szCs w:val="24"/>
          <w:lang w:val="en-US"/>
        </w:rPr>
        <w:t xml:space="preserve">This opinion is about products, assets, company activities, and plans. </w:t>
      </w:r>
    </w:p>
    <w:p w14:paraId="75FCB6C7" w14:textId="003BE431" w:rsidR="00CB1FBC" w:rsidRPr="00A50134" w:rsidRDefault="00CB1FBC" w:rsidP="00CB1FBC">
      <w:pPr>
        <w:spacing w:line="360" w:lineRule="auto"/>
        <w:ind w:firstLine="708"/>
        <w:jc w:val="both"/>
        <w:rPr>
          <w:rFonts w:ascii="Arial" w:hAnsi="Arial" w:cs="Arial"/>
          <w:sz w:val="24"/>
          <w:szCs w:val="24"/>
          <w:lang w:val="en-US"/>
        </w:rPr>
      </w:pPr>
      <w:r w:rsidRPr="00CB1FBC">
        <w:rPr>
          <w:rFonts w:ascii="Arial" w:hAnsi="Arial" w:cs="Arial"/>
          <w:sz w:val="24"/>
          <w:szCs w:val="24"/>
          <w:lang w:val="en-US"/>
        </w:rPr>
        <w:t>Government agencies that trail and use taxes are interested in the financial story of a business. They would like to know whether the business is paying taxes according to current tax laws.</w:t>
      </w:r>
    </w:p>
    <w:p w14:paraId="2BBE327C" w14:textId="2C6FF8B2" w:rsidR="00B24648" w:rsidRDefault="00B24648" w:rsidP="00B24648">
      <w:pPr>
        <w:spacing w:line="360" w:lineRule="auto"/>
        <w:jc w:val="both"/>
        <w:rPr>
          <w:rFonts w:ascii="Arial" w:hAnsi="Arial" w:cs="Arial"/>
          <w:sz w:val="24"/>
          <w:szCs w:val="24"/>
          <w:lang w:val="en-US"/>
        </w:rPr>
      </w:pPr>
      <w:r w:rsidRPr="00A50134">
        <w:rPr>
          <w:rFonts w:ascii="Arial" w:hAnsi="Arial" w:cs="Arial"/>
          <w:b/>
          <w:bCs/>
          <w:sz w:val="24"/>
          <w:szCs w:val="24"/>
          <w:lang w:val="en-US"/>
        </w:rPr>
        <w:t>(b) Discuss the advantages and disadvantages of a highly regulated financial reporting regime. You should consider the perspective of both user and the preparer of the financial statements</w:t>
      </w:r>
      <w:r w:rsidRPr="00B24648">
        <w:rPr>
          <w:rFonts w:ascii="Arial" w:hAnsi="Arial" w:cs="Arial"/>
          <w:sz w:val="24"/>
          <w:szCs w:val="24"/>
          <w:lang w:val="en-US"/>
        </w:rPr>
        <w:t>.</w:t>
      </w:r>
    </w:p>
    <w:p w14:paraId="4EDBE88F" w14:textId="77777777" w:rsidR="00646DB8" w:rsidRPr="00646DB8" w:rsidRDefault="00CB1FBC" w:rsidP="00646DB8">
      <w:pPr>
        <w:spacing w:line="360" w:lineRule="auto"/>
        <w:jc w:val="both"/>
        <w:rPr>
          <w:rFonts w:ascii="Arial" w:hAnsi="Arial" w:cs="Arial"/>
          <w:sz w:val="24"/>
          <w:szCs w:val="24"/>
          <w:lang w:val="en-US"/>
        </w:rPr>
      </w:pPr>
      <w:r>
        <w:rPr>
          <w:rFonts w:ascii="Arial" w:hAnsi="Arial" w:cs="Arial"/>
          <w:sz w:val="24"/>
          <w:szCs w:val="24"/>
          <w:lang w:val="en-US"/>
        </w:rPr>
        <w:tab/>
      </w:r>
      <w:r w:rsidR="00646DB8" w:rsidRPr="00646DB8">
        <w:rPr>
          <w:rFonts w:ascii="Arial" w:hAnsi="Arial" w:cs="Arial"/>
          <w:sz w:val="24"/>
          <w:szCs w:val="24"/>
          <w:lang w:val="en-US"/>
        </w:rPr>
        <w:t xml:space="preserve">There are some advantages of highly regulated financial reporting has. First, regulated financial reporting is a fantastic tool for the decision-making process.  Financial indicators help to see business trends and tendencies. They also show any irregularities that might interfere with the cash flow of your business. Second, the company can have credit at any time. This includes different business loans and credit cards. For those privileges, the company needs to have a proper and accurate balance sheet that will help the bank institution to have a clear opinion on company finances. An internal accounts payable report will help the company to increase its credit score. Third, the strict financial report helps every company to pay it requires tax.  </w:t>
      </w:r>
    </w:p>
    <w:p w14:paraId="65759AA7" w14:textId="77777777" w:rsidR="00646DB8" w:rsidRPr="00646DB8" w:rsidRDefault="00646DB8" w:rsidP="00646DB8">
      <w:pPr>
        <w:spacing w:line="360" w:lineRule="auto"/>
        <w:jc w:val="both"/>
        <w:rPr>
          <w:rFonts w:ascii="Arial" w:hAnsi="Arial" w:cs="Arial"/>
          <w:sz w:val="24"/>
          <w:szCs w:val="24"/>
          <w:lang w:val="en-US"/>
        </w:rPr>
      </w:pPr>
      <w:r w:rsidRPr="00646DB8">
        <w:rPr>
          <w:rFonts w:ascii="Arial" w:hAnsi="Arial" w:cs="Arial"/>
          <w:sz w:val="24"/>
          <w:szCs w:val="24"/>
          <w:lang w:val="en-US"/>
        </w:rPr>
        <w:t xml:space="preserve">           Each sale report can help the company to recognize between taxable and nontaxable sales. Also, if the company must provide any information related to filing its taxes. The three primary financial statements usually fulfill this obligation, but the auditor may require additional statements as well.  </w:t>
      </w:r>
    </w:p>
    <w:p w14:paraId="6BBAD74D" w14:textId="77777777" w:rsidR="00646DB8" w:rsidRPr="00646DB8" w:rsidRDefault="00646DB8" w:rsidP="00646DB8">
      <w:pPr>
        <w:spacing w:line="360" w:lineRule="auto"/>
        <w:jc w:val="both"/>
        <w:rPr>
          <w:rFonts w:ascii="Arial" w:hAnsi="Arial" w:cs="Arial"/>
          <w:sz w:val="24"/>
          <w:szCs w:val="24"/>
          <w:lang w:val="en-US"/>
        </w:rPr>
      </w:pPr>
      <w:r w:rsidRPr="00646DB8">
        <w:rPr>
          <w:rFonts w:ascii="Arial" w:hAnsi="Arial" w:cs="Arial"/>
          <w:sz w:val="24"/>
          <w:szCs w:val="24"/>
          <w:lang w:val="en-US"/>
        </w:rPr>
        <w:t xml:space="preserve">           There are some main disadvantages of highly regulated financial reporting.  The first </w:t>
      </w:r>
      <w:proofErr w:type="gramStart"/>
      <w:r w:rsidRPr="00646DB8">
        <w:rPr>
          <w:rFonts w:ascii="Arial" w:hAnsi="Arial" w:cs="Arial"/>
          <w:sz w:val="24"/>
          <w:szCs w:val="24"/>
          <w:lang w:val="en-US"/>
        </w:rPr>
        <w:t>is connected with</w:t>
      </w:r>
      <w:proofErr w:type="gramEnd"/>
      <w:r w:rsidRPr="00646DB8">
        <w:rPr>
          <w:rFonts w:ascii="Arial" w:hAnsi="Arial" w:cs="Arial"/>
          <w:sz w:val="24"/>
          <w:szCs w:val="24"/>
          <w:lang w:val="en-US"/>
        </w:rPr>
        <w:t xml:space="preserve"> time. Regulated reporting requests more time and eventually, they cost more for hiring a special employee team to do them. </w:t>
      </w:r>
    </w:p>
    <w:p w14:paraId="79E28E9E" w14:textId="77777777" w:rsidR="00646DB8" w:rsidRPr="00646DB8" w:rsidRDefault="00646DB8" w:rsidP="00646DB8">
      <w:pPr>
        <w:spacing w:line="360" w:lineRule="auto"/>
        <w:jc w:val="both"/>
        <w:rPr>
          <w:rFonts w:ascii="Arial" w:hAnsi="Arial" w:cs="Arial"/>
          <w:sz w:val="24"/>
          <w:szCs w:val="24"/>
          <w:lang w:val="en-US"/>
        </w:rPr>
      </w:pPr>
      <w:r w:rsidRPr="00646DB8">
        <w:rPr>
          <w:rFonts w:ascii="Arial" w:hAnsi="Arial" w:cs="Arial"/>
          <w:sz w:val="24"/>
          <w:szCs w:val="24"/>
          <w:lang w:val="en-US"/>
        </w:rPr>
        <w:lastRenderedPageBreak/>
        <w:t xml:space="preserve">           Also, those reports request a full collection of information that sometimes can be difficult especially if the company is very large.</w:t>
      </w:r>
    </w:p>
    <w:p w14:paraId="332DCDA2" w14:textId="0386481A" w:rsidR="00646DB8" w:rsidRPr="00B24648" w:rsidRDefault="00646DB8" w:rsidP="00646DB8">
      <w:pPr>
        <w:spacing w:line="360" w:lineRule="auto"/>
        <w:jc w:val="both"/>
        <w:rPr>
          <w:rFonts w:ascii="Arial" w:hAnsi="Arial" w:cs="Arial"/>
          <w:sz w:val="24"/>
          <w:szCs w:val="24"/>
          <w:lang w:val="en-US"/>
        </w:rPr>
      </w:pPr>
      <w:r w:rsidRPr="00646DB8">
        <w:rPr>
          <w:rFonts w:ascii="Arial" w:hAnsi="Arial" w:cs="Arial"/>
          <w:sz w:val="24"/>
          <w:szCs w:val="24"/>
          <w:lang w:val="en-US"/>
        </w:rPr>
        <w:t xml:space="preserve">           In my opinion, there are more advantages of highly regulated financial reporting than disadvantages. </w:t>
      </w:r>
      <w:r>
        <w:rPr>
          <w:rFonts w:ascii="Arial" w:hAnsi="Arial" w:cs="Arial"/>
          <w:sz w:val="24"/>
          <w:szCs w:val="24"/>
          <w:lang w:val="en-US"/>
        </w:rPr>
        <w:t xml:space="preserve"> </w:t>
      </w:r>
    </w:p>
    <w:p w14:paraId="2C2B07D1" w14:textId="47633FC4" w:rsidR="00B24648" w:rsidRDefault="00B24648" w:rsidP="00B24648">
      <w:pPr>
        <w:spacing w:line="360" w:lineRule="auto"/>
        <w:jc w:val="both"/>
        <w:rPr>
          <w:rFonts w:ascii="Arial" w:hAnsi="Arial" w:cs="Arial"/>
          <w:b/>
          <w:bCs/>
          <w:sz w:val="24"/>
          <w:szCs w:val="24"/>
          <w:lang w:val="en-US"/>
        </w:rPr>
      </w:pPr>
      <w:r w:rsidRPr="00CB1FBC">
        <w:rPr>
          <w:rFonts w:ascii="Arial" w:hAnsi="Arial" w:cs="Arial"/>
          <w:b/>
          <w:bCs/>
          <w:sz w:val="24"/>
          <w:szCs w:val="24"/>
          <w:lang w:val="en-US"/>
        </w:rPr>
        <w:t>(c) Discuss the limitations of financial statements.</w:t>
      </w:r>
    </w:p>
    <w:p w14:paraId="1A81D8C6" w14:textId="77777777" w:rsidR="00F64C06" w:rsidRPr="00F64C06" w:rsidRDefault="00FA6B43" w:rsidP="00F64C06">
      <w:pPr>
        <w:spacing w:line="360" w:lineRule="auto"/>
        <w:jc w:val="both"/>
        <w:rPr>
          <w:rFonts w:ascii="Arial" w:hAnsi="Arial" w:cs="Arial"/>
          <w:sz w:val="24"/>
          <w:szCs w:val="24"/>
          <w:lang w:val="en-US"/>
        </w:rPr>
      </w:pPr>
      <w:r w:rsidRPr="00FA6B43">
        <w:rPr>
          <w:rFonts w:ascii="Arial" w:hAnsi="Arial" w:cs="Arial"/>
          <w:sz w:val="24"/>
          <w:szCs w:val="24"/>
          <w:lang w:val="en-US"/>
        </w:rPr>
        <w:tab/>
      </w:r>
      <w:r w:rsidR="0099524F">
        <w:rPr>
          <w:rFonts w:ascii="Arial" w:hAnsi="Arial" w:cs="Arial"/>
          <w:sz w:val="24"/>
          <w:szCs w:val="24"/>
          <w:lang w:val="en-US"/>
        </w:rPr>
        <w:t xml:space="preserve"> </w:t>
      </w:r>
      <w:r w:rsidR="00F64C06" w:rsidRPr="00F64C06">
        <w:rPr>
          <w:rFonts w:ascii="Arial" w:hAnsi="Arial" w:cs="Arial"/>
          <w:sz w:val="24"/>
          <w:szCs w:val="24"/>
          <w:lang w:val="en-US"/>
        </w:rPr>
        <w:t xml:space="preserve">The limitations of financial statements are factors that help every user to be aware of the situation in the business. Knowledge about those factors could support the process of decision-making for investments in the business. </w:t>
      </w:r>
    </w:p>
    <w:p w14:paraId="0265DB75" w14:textId="77777777" w:rsidR="00F64C06" w:rsidRPr="00F64C06" w:rsidRDefault="00F64C06" w:rsidP="00F64C06">
      <w:pPr>
        <w:spacing w:line="360" w:lineRule="auto"/>
        <w:jc w:val="both"/>
        <w:rPr>
          <w:rFonts w:ascii="Arial" w:hAnsi="Arial" w:cs="Arial"/>
          <w:sz w:val="24"/>
          <w:szCs w:val="24"/>
          <w:lang w:val="en-US"/>
        </w:rPr>
      </w:pPr>
      <w:r w:rsidRPr="00F64C06">
        <w:rPr>
          <w:rFonts w:ascii="Arial" w:hAnsi="Arial" w:cs="Arial"/>
          <w:sz w:val="24"/>
          <w:szCs w:val="24"/>
          <w:lang w:val="en-US"/>
        </w:rPr>
        <w:t xml:space="preserve">           The limitation of financial statements is the following: </w:t>
      </w:r>
    </w:p>
    <w:p w14:paraId="18A0BB79"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Historical costs – Some of the financial report are depending on historical costs. This relates to the value of the assets purchased by the company and the liabilities it owes changes with the time and depends on some market factors. The financial statements do not provide information about the current market price of the assets. </w:t>
      </w:r>
    </w:p>
    <w:p w14:paraId="6944CBA0"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Inflation Adjustments – the assets and liabilities are not inflation-adjusted. If the inflation rate is very high, the amounts of the assets and liabilities in the financial statements will below. Typically, this considers the long-term assets. </w:t>
      </w:r>
    </w:p>
    <w:p w14:paraId="0F44B296"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Personal Judgments – The value of assets and liabilities depends on the accounting standard used by the team that prepared them. </w:t>
      </w:r>
    </w:p>
    <w:p w14:paraId="5983E8D3"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Specific Time Period Reporting – Usually, the financial statements are based on a specific period. Sometimes, the balance sheet can be affected by seasonality or a sudden spike in sales. It is better to view </w:t>
      </w:r>
      <w:proofErr w:type="gramStart"/>
      <w:r w:rsidRPr="00F64C06">
        <w:rPr>
          <w:rFonts w:ascii="Arial" w:hAnsi="Arial" w:cs="Arial"/>
          <w:sz w:val="24"/>
          <w:szCs w:val="24"/>
          <w:lang w:val="en-US"/>
        </w:rPr>
        <w:t>a large number of</w:t>
      </w:r>
      <w:proofErr w:type="gramEnd"/>
      <w:r w:rsidRPr="00F64C06">
        <w:rPr>
          <w:rFonts w:ascii="Arial" w:hAnsi="Arial" w:cs="Arial"/>
          <w:sz w:val="24"/>
          <w:szCs w:val="24"/>
          <w:lang w:val="en-US"/>
        </w:rPr>
        <w:t xml:space="preserve"> consecutive financial statements to gain a better view of ongoing results.</w:t>
      </w:r>
    </w:p>
    <w:p w14:paraId="3487D9AB"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Intangible Assets – Intangible assets include brand value, reputation, and that helps the company to generate more sales.   Usually, many intangible assets are not recorded as assets. Any expenditure made to create are immediately charged to expenses. </w:t>
      </w:r>
    </w:p>
    <w:p w14:paraId="5AB647FE"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Comparability – It is common practice that analytics and investors compare the performance of the company with others in the same sector. But mostly, the </w:t>
      </w:r>
      <w:r w:rsidRPr="00F64C06">
        <w:rPr>
          <w:rFonts w:ascii="Arial" w:hAnsi="Arial" w:cs="Arial"/>
          <w:sz w:val="24"/>
          <w:szCs w:val="24"/>
          <w:lang w:val="en-US"/>
        </w:rPr>
        <w:lastRenderedPageBreak/>
        <w:t xml:space="preserve">companies are not comparable. This depends on various factors that influence the company situation. </w:t>
      </w:r>
    </w:p>
    <w:p w14:paraId="1DF4B112"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Fraudulent Practices – Sometimes the financial statements are subject to fraud. The management team may purposefully skew the presented results to have more success. The management team is going to present excellent results, but eventually, the reporter results will be lower. </w:t>
      </w:r>
    </w:p>
    <w:p w14:paraId="4F39B231"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No Discussion on Non-Financial Issues – Usually, the financial statement does not discuss a non-financial issue like environment, social, and governance concerns. </w:t>
      </w:r>
    </w:p>
    <w:p w14:paraId="7375D38B"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Not verified - If the financial statements have not been audited it means that no one has checked the accounting practice and policies. This means that the financial statements are not accurate.</w:t>
      </w:r>
    </w:p>
    <w:p w14:paraId="0A418239" w14:textId="77777777" w:rsidR="00F64C06" w:rsidRPr="00F64C06" w:rsidRDefault="00F64C06" w:rsidP="00F64C06">
      <w:pPr>
        <w:pStyle w:val="ListParagraph"/>
        <w:numPr>
          <w:ilvl w:val="0"/>
          <w:numId w:val="4"/>
        </w:numPr>
        <w:spacing w:line="360" w:lineRule="auto"/>
        <w:jc w:val="both"/>
        <w:rPr>
          <w:rFonts w:ascii="Arial" w:hAnsi="Arial" w:cs="Arial"/>
          <w:sz w:val="24"/>
          <w:szCs w:val="24"/>
          <w:lang w:val="en-US"/>
        </w:rPr>
      </w:pPr>
      <w:r w:rsidRPr="00F64C06">
        <w:rPr>
          <w:rFonts w:ascii="Arial" w:hAnsi="Arial" w:cs="Arial"/>
          <w:sz w:val="24"/>
          <w:szCs w:val="24"/>
          <w:lang w:val="en-US"/>
        </w:rPr>
        <w:t xml:space="preserve">Future Prediction – Using the financial statement no further prediction about the business could be made. Usually, the financial statement proved the historical performance of the business. For example, a business could report exceptional results in one month, and no sales in the next month, because of some reason. </w:t>
      </w:r>
    </w:p>
    <w:p w14:paraId="1901E362" w14:textId="0E2D689A" w:rsidR="0099524F" w:rsidRPr="0099524F" w:rsidRDefault="00F64C06" w:rsidP="00F64C06">
      <w:pPr>
        <w:spacing w:line="360" w:lineRule="auto"/>
        <w:ind w:firstLine="360"/>
        <w:jc w:val="both"/>
        <w:rPr>
          <w:rFonts w:ascii="Arial" w:hAnsi="Arial" w:cs="Arial"/>
          <w:sz w:val="24"/>
          <w:szCs w:val="24"/>
          <w:lang w:val="en-US"/>
        </w:rPr>
      </w:pPr>
      <w:r w:rsidRPr="00F64C06">
        <w:rPr>
          <w:rFonts w:ascii="Arial" w:hAnsi="Arial" w:cs="Arial"/>
          <w:sz w:val="24"/>
          <w:szCs w:val="24"/>
          <w:lang w:val="en-US"/>
        </w:rPr>
        <w:t>Financial statements could provide reliable information about the state of the business. At some point, it is useful for owners and investors, but it’s not reliable for further prediction because the market is dynamic, and the situation can change very quickly.</w:t>
      </w:r>
    </w:p>
    <w:p w14:paraId="1515AC99" w14:textId="1F632299" w:rsidR="00B24648" w:rsidRPr="00881DDE" w:rsidRDefault="00B24648" w:rsidP="00B24648">
      <w:pPr>
        <w:spacing w:line="360" w:lineRule="auto"/>
        <w:jc w:val="both"/>
        <w:rPr>
          <w:rFonts w:ascii="Arial" w:hAnsi="Arial" w:cs="Arial"/>
          <w:sz w:val="24"/>
          <w:szCs w:val="24"/>
          <w:lang w:val="en-US"/>
        </w:rPr>
      </w:pPr>
    </w:p>
    <w:sectPr w:rsidR="00B24648" w:rsidRPr="00881DDE" w:rsidSect="00BA7C7E">
      <w:footerReference w:type="default" r:id="rId7"/>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F55E7" w14:textId="77777777" w:rsidR="00B626D2" w:rsidRDefault="00B626D2" w:rsidP="004B7BD1">
      <w:pPr>
        <w:spacing w:after="0" w:line="240" w:lineRule="auto"/>
      </w:pPr>
      <w:r>
        <w:separator/>
      </w:r>
    </w:p>
  </w:endnote>
  <w:endnote w:type="continuationSeparator" w:id="0">
    <w:p w14:paraId="18687027" w14:textId="77777777" w:rsidR="00B626D2" w:rsidRDefault="00B626D2" w:rsidP="004B7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9892343"/>
      <w:docPartObj>
        <w:docPartGallery w:val="Page Numbers (Bottom of Page)"/>
        <w:docPartUnique/>
      </w:docPartObj>
    </w:sdtPr>
    <w:sdtEndPr/>
    <w:sdtContent>
      <w:p w14:paraId="21CACAB9" w14:textId="6F0AB7CD" w:rsidR="009822C3" w:rsidRDefault="009822C3">
        <w:pPr>
          <w:pStyle w:val="Footer"/>
          <w:jc w:val="center"/>
        </w:pPr>
        <w:r>
          <w:fldChar w:fldCharType="begin"/>
        </w:r>
        <w:r>
          <w:instrText>PAGE   \* MERGEFORMAT</w:instrText>
        </w:r>
        <w:r>
          <w:fldChar w:fldCharType="separate"/>
        </w:r>
        <w:r>
          <w:t>2</w:t>
        </w:r>
        <w:r>
          <w:fldChar w:fldCharType="end"/>
        </w:r>
      </w:p>
    </w:sdtContent>
  </w:sdt>
  <w:p w14:paraId="3423BDBB" w14:textId="77777777" w:rsidR="009822C3" w:rsidRDefault="00982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64346" w14:textId="77777777" w:rsidR="00B626D2" w:rsidRDefault="00B626D2" w:rsidP="004B7BD1">
      <w:pPr>
        <w:spacing w:after="0" w:line="240" w:lineRule="auto"/>
      </w:pPr>
      <w:r>
        <w:separator/>
      </w:r>
    </w:p>
  </w:footnote>
  <w:footnote w:type="continuationSeparator" w:id="0">
    <w:p w14:paraId="60BE517E" w14:textId="77777777" w:rsidR="00B626D2" w:rsidRDefault="00B626D2" w:rsidP="004B7B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E2222"/>
    <w:multiLevelType w:val="hybridMultilevel"/>
    <w:tmpl w:val="45D2FB40"/>
    <w:lvl w:ilvl="0" w:tplc="04020001">
      <w:start w:val="1"/>
      <w:numFmt w:val="bullet"/>
      <w:lvlText w:val=""/>
      <w:lvlJc w:val="left"/>
      <w:pPr>
        <w:ind w:left="2130" w:hanging="360"/>
      </w:pPr>
      <w:rPr>
        <w:rFonts w:ascii="Symbol" w:hAnsi="Symbol"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abstractNum w:abstractNumId="1" w15:restartNumberingAfterBreak="0">
    <w:nsid w:val="2FB20376"/>
    <w:multiLevelType w:val="hybridMultilevel"/>
    <w:tmpl w:val="0EAA0B16"/>
    <w:lvl w:ilvl="0" w:tplc="04020001">
      <w:start w:val="1"/>
      <w:numFmt w:val="bullet"/>
      <w:lvlText w:val=""/>
      <w:lvlJc w:val="left"/>
      <w:pPr>
        <w:ind w:left="1425" w:hanging="360"/>
      </w:pPr>
      <w:rPr>
        <w:rFonts w:ascii="Symbol" w:hAnsi="Symbol"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2" w15:restartNumberingAfterBreak="0">
    <w:nsid w:val="514C947A"/>
    <w:multiLevelType w:val="hybridMultilevel"/>
    <w:tmpl w:val="648B297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2A976EB"/>
    <w:multiLevelType w:val="hybridMultilevel"/>
    <w:tmpl w:val="EC68181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B20"/>
    <w:rsid w:val="00041741"/>
    <w:rsid w:val="00046BF3"/>
    <w:rsid w:val="000F36DF"/>
    <w:rsid w:val="001B56C6"/>
    <w:rsid w:val="001E2352"/>
    <w:rsid w:val="001F42C8"/>
    <w:rsid w:val="00234BCB"/>
    <w:rsid w:val="002D4B91"/>
    <w:rsid w:val="00351B20"/>
    <w:rsid w:val="003C3873"/>
    <w:rsid w:val="003F3427"/>
    <w:rsid w:val="003F411D"/>
    <w:rsid w:val="003F7660"/>
    <w:rsid w:val="0042150A"/>
    <w:rsid w:val="00487C7B"/>
    <w:rsid w:val="004B6C05"/>
    <w:rsid w:val="004B7BD1"/>
    <w:rsid w:val="00522D40"/>
    <w:rsid w:val="00535156"/>
    <w:rsid w:val="005D29E6"/>
    <w:rsid w:val="005E210E"/>
    <w:rsid w:val="00646DB8"/>
    <w:rsid w:val="006E4058"/>
    <w:rsid w:val="006E4C62"/>
    <w:rsid w:val="0070106E"/>
    <w:rsid w:val="00726690"/>
    <w:rsid w:val="007C1B74"/>
    <w:rsid w:val="00871841"/>
    <w:rsid w:val="00881DDE"/>
    <w:rsid w:val="0093329B"/>
    <w:rsid w:val="009478EE"/>
    <w:rsid w:val="009822C3"/>
    <w:rsid w:val="0099524F"/>
    <w:rsid w:val="009F0604"/>
    <w:rsid w:val="00A21582"/>
    <w:rsid w:val="00A50134"/>
    <w:rsid w:val="00A869B2"/>
    <w:rsid w:val="00B24648"/>
    <w:rsid w:val="00B626D2"/>
    <w:rsid w:val="00BA7C7E"/>
    <w:rsid w:val="00BB4C6F"/>
    <w:rsid w:val="00BD64A6"/>
    <w:rsid w:val="00C83C02"/>
    <w:rsid w:val="00CB1FBC"/>
    <w:rsid w:val="00D5621D"/>
    <w:rsid w:val="00DD3519"/>
    <w:rsid w:val="00E1230C"/>
    <w:rsid w:val="00E23CCB"/>
    <w:rsid w:val="00E56F9E"/>
    <w:rsid w:val="00E75720"/>
    <w:rsid w:val="00E8235B"/>
    <w:rsid w:val="00EA50E4"/>
    <w:rsid w:val="00EE1F00"/>
    <w:rsid w:val="00EE464E"/>
    <w:rsid w:val="00F20A21"/>
    <w:rsid w:val="00F64C06"/>
    <w:rsid w:val="00FA6B43"/>
    <w:rsid w:val="00FC69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3AA0C"/>
  <w15:chartTrackingRefBased/>
  <w15:docId w15:val="{DA1D127F-DE21-4F10-B0AA-B4C6F7308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1D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E4C6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50134"/>
    <w:pPr>
      <w:ind w:left="720"/>
      <w:contextualSpacing/>
    </w:pPr>
  </w:style>
  <w:style w:type="character" w:styleId="Hyperlink">
    <w:name w:val="Hyperlink"/>
    <w:basedOn w:val="DefaultParagraphFont"/>
    <w:uiPriority w:val="99"/>
    <w:semiHidden/>
    <w:unhideWhenUsed/>
    <w:rsid w:val="003F411D"/>
    <w:rPr>
      <w:color w:val="0000FF"/>
      <w:u w:val="single"/>
    </w:rPr>
  </w:style>
  <w:style w:type="paragraph" w:styleId="Header">
    <w:name w:val="header"/>
    <w:basedOn w:val="Normal"/>
    <w:link w:val="HeaderChar"/>
    <w:uiPriority w:val="99"/>
    <w:unhideWhenUsed/>
    <w:rsid w:val="004B7BD1"/>
    <w:pPr>
      <w:tabs>
        <w:tab w:val="center" w:pos="4536"/>
        <w:tab w:val="right" w:pos="9072"/>
      </w:tabs>
      <w:spacing w:after="0" w:line="240" w:lineRule="auto"/>
    </w:pPr>
  </w:style>
  <w:style w:type="character" w:customStyle="1" w:styleId="HeaderChar">
    <w:name w:val="Header Char"/>
    <w:basedOn w:val="DefaultParagraphFont"/>
    <w:link w:val="Header"/>
    <w:uiPriority w:val="99"/>
    <w:rsid w:val="004B7BD1"/>
  </w:style>
  <w:style w:type="paragraph" w:styleId="Footer">
    <w:name w:val="footer"/>
    <w:basedOn w:val="Normal"/>
    <w:link w:val="FooterChar"/>
    <w:uiPriority w:val="99"/>
    <w:unhideWhenUsed/>
    <w:rsid w:val="004B7BD1"/>
    <w:pPr>
      <w:tabs>
        <w:tab w:val="center" w:pos="4536"/>
        <w:tab w:val="right" w:pos="9072"/>
      </w:tabs>
      <w:spacing w:after="0" w:line="240" w:lineRule="auto"/>
    </w:pPr>
  </w:style>
  <w:style w:type="character" w:customStyle="1" w:styleId="FooterChar">
    <w:name w:val="Footer Char"/>
    <w:basedOn w:val="DefaultParagraphFont"/>
    <w:link w:val="Footer"/>
    <w:uiPriority w:val="99"/>
    <w:rsid w:val="004B7B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006939">
      <w:bodyDiv w:val="1"/>
      <w:marLeft w:val="0"/>
      <w:marRight w:val="0"/>
      <w:marTop w:val="0"/>
      <w:marBottom w:val="0"/>
      <w:divBdr>
        <w:top w:val="none" w:sz="0" w:space="0" w:color="auto"/>
        <w:left w:val="none" w:sz="0" w:space="0" w:color="auto"/>
        <w:bottom w:val="none" w:sz="0" w:space="0" w:color="auto"/>
        <w:right w:val="none" w:sz="0" w:space="0" w:color="auto"/>
      </w:divBdr>
    </w:div>
    <w:div w:id="118327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2238</Words>
  <Characters>12758</Characters>
  <Application>Microsoft Office Word</Application>
  <DocSecurity>0</DocSecurity>
  <Lines>106</Lines>
  <Paragraphs>29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Queens</cp:lastModifiedBy>
  <cp:revision>2</cp:revision>
  <dcterms:created xsi:type="dcterms:W3CDTF">2020-08-25T08:51:00Z</dcterms:created>
  <dcterms:modified xsi:type="dcterms:W3CDTF">2020-08-25T08:51:00Z</dcterms:modified>
</cp:coreProperties>
</file>