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236E9" w14:textId="36B3450A" w:rsidR="0098179C" w:rsidRPr="00B41F71" w:rsidRDefault="008B429C" w:rsidP="008B429C">
      <w:pPr>
        <w:jc w:val="center"/>
        <w:rPr>
          <w:rFonts w:ascii="Arial" w:hAnsi="Arial" w:cs="Arial"/>
          <w:b/>
          <w:bCs/>
          <w:sz w:val="40"/>
          <w:szCs w:val="40"/>
        </w:rPr>
      </w:pPr>
      <w:r w:rsidRPr="00B41F71">
        <w:rPr>
          <w:rFonts w:ascii="Arial" w:hAnsi="Arial" w:cs="Arial"/>
          <w:b/>
          <w:bCs/>
          <w:sz w:val="40"/>
          <w:szCs w:val="40"/>
        </w:rPr>
        <w:t>Elderly Care/Support In the UK- A Brief Overview</w:t>
      </w:r>
    </w:p>
    <w:p w14:paraId="4A5614CE" w14:textId="6A63EDF8" w:rsidR="008B429C" w:rsidRPr="00B41F71" w:rsidRDefault="008B429C" w:rsidP="008B429C">
      <w:pPr>
        <w:rPr>
          <w:rFonts w:ascii="Arial" w:hAnsi="Arial" w:cs="Arial"/>
          <w:b/>
          <w:bCs/>
          <w:color w:val="7030A0"/>
          <w:sz w:val="26"/>
          <w:szCs w:val="26"/>
          <w:u w:val="single"/>
        </w:rPr>
      </w:pPr>
      <w:r w:rsidRPr="00B41F71">
        <w:rPr>
          <w:rFonts w:ascii="Arial" w:hAnsi="Arial" w:cs="Arial"/>
          <w:b/>
          <w:bCs/>
          <w:color w:val="7030A0"/>
          <w:sz w:val="26"/>
          <w:szCs w:val="26"/>
          <w:u w:val="single"/>
        </w:rPr>
        <w:t>1. Domiciliary Care:</w:t>
      </w:r>
    </w:p>
    <w:p w14:paraId="4FE2D14D" w14:textId="41042DDB" w:rsidR="008B429C" w:rsidRPr="00E003C8" w:rsidRDefault="008B429C" w:rsidP="008B429C">
      <w:pPr>
        <w:rPr>
          <w:rFonts w:ascii="Arial" w:hAnsi="Arial" w:cs="Arial"/>
          <w:sz w:val="26"/>
          <w:szCs w:val="26"/>
        </w:rPr>
      </w:pPr>
      <w:r w:rsidRPr="00E003C8">
        <w:rPr>
          <w:rFonts w:ascii="Arial" w:hAnsi="Arial" w:cs="Arial"/>
          <w:sz w:val="26"/>
          <w:szCs w:val="26"/>
        </w:rPr>
        <w:t>Domiciliary care, also known as home care or home help, is a service where professional caregivers provide support and assistance to elderly individuals within their own homes.</w:t>
      </w:r>
    </w:p>
    <w:p w14:paraId="2E596A85" w14:textId="49317D81"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Services Provided:</w:t>
      </w:r>
    </w:p>
    <w:p w14:paraId="37583FE4"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Personal Care: Assistance with bathing, dressing, grooming, and toileting.</w:t>
      </w:r>
    </w:p>
    <w:p w14:paraId="4F97E3EC"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Household Support: Help with cleaning, cooking, laundry, and shopping.</w:t>
      </w:r>
    </w:p>
    <w:p w14:paraId="110FA343"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Companionship: Social interaction and emotional support.</w:t>
      </w:r>
    </w:p>
    <w:p w14:paraId="1FF7029B" w14:textId="77777777"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Medication Management: Assistance with medication reminders.</w:t>
      </w:r>
    </w:p>
    <w:p w14:paraId="2AD49481" w14:textId="622BAFCD" w:rsidR="008B429C" w:rsidRPr="00E003C8" w:rsidRDefault="008B429C" w:rsidP="008B429C">
      <w:pPr>
        <w:pStyle w:val="ListParagraph"/>
        <w:numPr>
          <w:ilvl w:val="0"/>
          <w:numId w:val="1"/>
        </w:numPr>
        <w:rPr>
          <w:rFonts w:ascii="Arial" w:hAnsi="Arial" w:cs="Arial"/>
          <w:sz w:val="26"/>
          <w:szCs w:val="26"/>
        </w:rPr>
      </w:pPr>
      <w:r w:rsidRPr="00E003C8">
        <w:rPr>
          <w:rFonts w:ascii="Arial" w:hAnsi="Arial" w:cs="Arial"/>
          <w:sz w:val="26"/>
          <w:szCs w:val="26"/>
        </w:rPr>
        <w:t>Mobility Support: Help with mobility and exercises.</w:t>
      </w:r>
    </w:p>
    <w:p w14:paraId="3EDF6BC0" w14:textId="53723459"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Strengths:</w:t>
      </w:r>
    </w:p>
    <w:p w14:paraId="1C3579A5" w14:textId="080AC159"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Independence: Domiciliary care promotes independence by allowing older people to remain in their familiar home environment, maintaining a sense of autonomy and control over their lives.</w:t>
      </w:r>
    </w:p>
    <w:p w14:paraId="4A888110" w14:textId="1280B261"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Personalised Care: Services are tailored to the individual's specific needs and preferences, ensuring a high level of personal care and attention.</w:t>
      </w:r>
    </w:p>
    <w:p w14:paraId="71CC1FA5" w14:textId="77777777" w:rsidR="008B429C" w:rsidRPr="00E003C8" w:rsidRDefault="008B429C" w:rsidP="008B429C">
      <w:pPr>
        <w:pStyle w:val="ListParagraph"/>
        <w:numPr>
          <w:ilvl w:val="0"/>
          <w:numId w:val="2"/>
        </w:numPr>
        <w:rPr>
          <w:rFonts w:ascii="Arial" w:hAnsi="Arial" w:cs="Arial"/>
          <w:sz w:val="26"/>
          <w:szCs w:val="26"/>
        </w:rPr>
      </w:pPr>
      <w:r w:rsidRPr="00E003C8">
        <w:rPr>
          <w:rFonts w:ascii="Arial" w:hAnsi="Arial" w:cs="Arial"/>
          <w:sz w:val="26"/>
          <w:szCs w:val="26"/>
        </w:rPr>
        <w:t>Emotional Well-being: Being in a familiar environment often leads to emotional comfort, reducing stress and anxiety.</w:t>
      </w:r>
    </w:p>
    <w:p w14:paraId="3ED7E2C6" w14:textId="44359AC3" w:rsidR="008B429C" w:rsidRPr="00E003C8" w:rsidRDefault="008B429C" w:rsidP="008B429C">
      <w:pPr>
        <w:rPr>
          <w:rFonts w:ascii="Arial" w:hAnsi="Arial" w:cs="Arial"/>
          <w:b/>
          <w:bCs/>
          <w:color w:val="7030A0"/>
          <w:sz w:val="26"/>
          <w:szCs w:val="26"/>
        </w:rPr>
      </w:pPr>
      <w:r w:rsidRPr="00E003C8">
        <w:rPr>
          <w:rFonts w:ascii="Arial" w:hAnsi="Arial" w:cs="Arial"/>
          <w:b/>
          <w:bCs/>
          <w:color w:val="7030A0"/>
          <w:sz w:val="26"/>
          <w:szCs w:val="26"/>
        </w:rPr>
        <w:t>Challenges:</w:t>
      </w:r>
    </w:p>
    <w:p w14:paraId="7B238AB6" w14:textId="4BBCBE14"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t>Isolation: Older people receiving domiciliary care might experience social isolation, as they have limited interaction with peers and caregivers compared to residential settings.</w:t>
      </w:r>
    </w:p>
    <w:p w14:paraId="024C14FF" w14:textId="1D8D5E95"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t>Limited Oversight: Continuous oversight may be challenging, potentially leading to missed medication or overlooked health issues if not managed properly.</w:t>
      </w:r>
    </w:p>
    <w:p w14:paraId="3EED077D" w14:textId="1B669FE0" w:rsidR="008B429C" w:rsidRPr="00E003C8" w:rsidRDefault="008B429C" w:rsidP="008B429C">
      <w:pPr>
        <w:pStyle w:val="ListParagraph"/>
        <w:numPr>
          <w:ilvl w:val="0"/>
          <w:numId w:val="3"/>
        </w:numPr>
        <w:rPr>
          <w:rFonts w:ascii="Arial" w:hAnsi="Arial" w:cs="Arial"/>
          <w:sz w:val="26"/>
          <w:szCs w:val="26"/>
        </w:rPr>
      </w:pPr>
      <w:r w:rsidRPr="00E003C8">
        <w:rPr>
          <w:rFonts w:ascii="Arial" w:hAnsi="Arial" w:cs="Arial"/>
          <w:sz w:val="26"/>
          <w:szCs w:val="26"/>
        </w:rPr>
        <w:t>Inconsistency of level of care/ regular carers</w:t>
      </w:r>
    </w:p>
    <w:p w14:paraId="40B98B7D" w14:textId="77777777" w:rsidR="008B429C" w:rsidRPr="00E003C8" w:rsidRDefault="008B429C" w:rsidP="008B429C">
      <w:pPr>
        <w:rPr>
          <w:rFonts w:ascii="Arial" w:hAnsi="Arial" w:cs="Arial"/>
          <w:sz w:val="26"/>
          <w:szCs w:val="26"/>
        </w:rPr>
      </w:pPr>
    </w:p>
    <w:p w14:paraId="19C6E3C4" w14:textId="77777777" w:rsidR="00B41F71" w:rsidRDefault="00B41F71" w:rsidP="008B429C">
      <w:pPr>
        <w:rPr>
          <w:rFonts w:ascii="Arial" w:hAnsi="Arial" w:cs="Arial"/>
          <w:b/>
          <w:bCs/>
          <w:color w:val="0070C0"/>
          <w:sz w:val="26"/>
          <w:szCs w:val="26"/>
        </w:rPr>
      </w:pPr>
    </w:p>
    <w:p w14:paraId="2ACBC800" w14:textId="77777777" w:rsidR="00B41F71" w:rsidRDefault="00B41F71" w:rsidP="008B429C">
      <w:pPr>
        <w:rPr>
          <w:rFonts w:ascii="Arial" w:hAnsi="Arial" w:cs="Arial"/>
          <w:b/>
          <w:bCs/>
          <w:color w:val="0070C0"/>
          <w:sz w:val="26"/>
          <w:szCs w:val="26"/>
        </w:rPr>
      </w:pPr>
    </w:p>
    <w:p w14:paraId="143C8307" w14:textId="7E1C9D4E" w:rsidR="008B429C" w:rsidRPr="00B41F71" w:rsidRDefault="008B429C" w:rsidP="008B429C">
      <w:pPr>
        <w:rPr>
          <w:rFonts w:ascii="Arial" w:hAnsi="Arial" w:cs="Arial"/>
          <w:b/>
          <w:bCs/>
          <w:color w:val="0070C0"/>
          <w:sz w:val="26"/>
          <w:szCs w:val="26"/>
          <w:u w:val="single"/>
        </w:rPr>
      </w:pPr>
      <w:r w:rsidRPr="00B41F71">
        <w:rPr>
          <w:rFonts w:ascii="Arial" w:hAnsi="Arial" w:cs="Arial"/>
          <w:b/>
          <w:bCs/>
          <w:color w:val="0070C0"/>
          <w:sz w:val="26"/>
          <w:szCs w:val="26"/>
          <w:u w:val="single"/>
        </w:rPr>
        <w:lastRenderedPageBreak/>
        <w:t>2. Residential Care:</w:t>
      </w:r>
    </w:p>
    <w:p w14:paraId="48D434D2" w14:textId="6128A20A" w:rsidR="008B429C" w:rsidRPr="00E003C8" w:rsidRDefault="008B429C" w:rsidP="008B429C">
      <w:pPr>
        <w:rPr>
          <w:rFonts w:ascii="Arial" w:hAnsi="Arial" w:cs="Arial"/>
          <w:sz w:val="26"/>
          <w:szCs w:val="26"/>
        </w:rPr>
      </w:pPr>
      <w:r w:rsidRPr="00E003C8">
        <w:rPr>
          <w:rFonts w:ascii="Arial" w:hAnsi="Arial" w:cs="Arial"/>
          <w:sz w:val="26"/>
          <w:szCs w:val="26"/>
        </w:rPr>
        <w:t>Residential care homes are facilities where elderly individuals live and receive around-the-clock support with daily activities and healthcare needs.</w:t>
      </w:r>
    </w:p>
    <w:p w14:paraId="35410BAD" w14:textId="6EDD40F5"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Services Provided:</w:t>
      </w:r>
    </w:p>
    <w:p w14:paraId="1B69BB33"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24/7 Supervision: Trained staff available at all times.</w:t>
      </w:r>
    </w:p>
    <w:p w14:paraId="423F54B7"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Meals and Accommodation: Nutritious meals and a safe living environment.</w:t>
      </w:r>
    </w:p>
    <w:p w14:paraId="12A1CB5F" w14:textId="77777777"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Personal Care: Assistance with bathing, dressing, and grooming.</w:t>
      </w:r>
    </w:p>
    <w:p w14:paraId="7CED55F7" w14:textId="6403BBA6" w:rsidR="008B429C" w:rsidRPr="00E003C8" w:rsidRDefault="008B429C" w:rsidP="008B429C">
      <w:pPr>
        <w:pStyle w:val="ListParagraph"/>
        <w:numPr>
          <w:ilvl w:val="0"/>
          <w:numId w:val="4"/>
        </w:numPr>
        <w:rPr>
          <w:rFonts w:ascii="Arial" w:hAnsi="Arial" w:cs="Arial"/>
          <w:sz w:val="26"/>
          <w:szCs w:val="26"/>
        </w:rPr>
      </w:pPr>
      <w:r w:rsidRPr="00E003C8">
        <w:rPr>
          <w:rFonts w:ascii="Arial" w:hAnsi="Arial" w:cs="Arial"/>
          <w:sz w:val="26"/>
          <w:szCs w:val="26"/>
        </w:rPr>
        <w:t>Recreational Activities: Social and recreational programs.</w:t>
      </w:r>
    </w:p>
    <w:p w14:paraId="4153B3F7" w14:textId="5C09A953"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Strengths:</w:t>
      </w:r>
    </w:p>
    <w:p w14:paraId="432BE505" w14:textId="77777777"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Community Support: Residential care homes provide a supportive community environment, offering social activities and companionship, which can be vital for mental and emotional well-being.</w:t>
      </w:r>
    </w:p>
    <w:p w14:paraId="05FDC5F0" w14:textId="77777777"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Safety and Security: Residents are in a secure environment with trained staff available 24/7, ensuring prompt assistance in case of emergencies.</w:t>
      </w:r>
    </w:p>
    <w:p w14:paraId="739F48D9" w14:textId="155B13F2" w:rsidR="008B429C" w:rsidRPr="00E003C8" w:rsidRDefault="008B429C" w:rsidP="008B429C">
      <w:pPr>
        <w:pStyle w:val="ListParagraph"/>
        <w:numPr>
          <w:ilvl w:val="0"/>
          <w:numId w:val="5"/>
        </w:numPr>
        <w:rPr>
          <w:rFonts w:ascii="Arial" w:hAnsi="Arial" w:cs="Arial"/>
          <w:sz w:val="26"/>
          <w:szCs w:val="26"/>
        </w:rPr>
      </w:pPr>
      <w:r w:rsidRPr="00E003C8">
        <w:rPr>
          <w:rFonts w:ascii="Arial" w:hAnsi="Arial" w:cs="Arial"/>
          <w:sz w:val="26"/>
          <w:szCs w:val="26"/>
        </w:rPr>
        <w:t>Access to Activities: Organised activities and events can enhance the quality of life, providing opportunities for socialisation and recreation.</w:t>
      </w:r>
    </w:p>
    <w:p w14:paraId="5325B442" w14:textId="654EC93B" w:rsidR="008B429C" w:rsidRPr="00E003C8" w:rsidRDefault="008B429C" w:rsidP="008B429C">
      <w:pPr>
        <w:rPr>
          <w:rFonts w:ascii="Arial" w:hAnsi="Arial" w:cs="Arial"/>
          <w:b/>
          <w:bCs/>
          <w:color w:val="0070C0"/>
          <w:sz w:val="26"/>
          <w:szCs w:val="26"/>
        </w:rPr>
      </w:pPr>
      <w:r w:rsidRPr="00E003C8">
        <w:rPr>
          <w:rFonts w:ascii="Arial" w:hAnsi="Arial" w:cs="Arial"/>
          <w:b/>
          <w:bCs/>
          <w:color w:val="0070C0"/>
          <w:sz w:val="26"/>
          <w:szCs w:val="26"/>
        </w:rPr>
        <w:t>Challenges:</w:t>
      </w:r>
    </w:p>
    <w:p w14:paraId="68811959" w14:textId="77777777" w:rsidR="008B429C" w:rsidRPr="00E003C8" w:rsidRDefault="008B429C" w:rsidP="008B429C">
      <w:pPr>
        <w:pStyle w:val="ListParagraph"/>
        <w:numPr>
          <w:ilvl w:val="0"/>
          <w:numId w:val="6"/>
        </w:numPr>
        <w:rPr>
          <w:rFonts w:ascii="Arial" w:hAnsi="Arial" w:cs="Arial"/>
          <w:sz w:val="26"/>
          <w:szCs w:val="26"/>
        </w:rPr>
      </w:pPr>
      <w:r w:rsidRPr="00E003C8">
        <w:rPr>
          <w:rFonts w:ascii="Arial" w:hAnsi="Arial" w:cs="Arial"/>
          <w:sz w:val="26"/>
          <w:szCs w:val="26"/>
        </w:rPr>
        <w:t>Loss of Independence: Residents may have limited control over their daily routines, leading to a perceived loss of independence and choice.</w:t>
      </w:r>
    </w:p>
    <w:p w14:paraId="5B0582A3" w14:textId="3BB64F36" w:rsidR="008B429C" w:rsidRPr="00E003C8" w:rsidRDefault="008B429C" w:rsidP="008B429C">
      <w:pPr>
        <w:pStyle w:val="ListParagraph"/>
        <w:numPr>
          <w:ilvl w:val="0"/>
          <w:numId w:val="6"/>
        </w:numPr>
        <w:rPr>
          <w:rFonts w:ascii="Arial" w:hAnsi="Arial" w:cs="Arial"/>
          <w:sz w:val="26"/>
          <w:szCs w:val="26"/>
        </w:rPr>
      </w:pPr>
      <w:r w:rsidRPr="00E003C8">
        <w:rPr>
          <w:rFonts w:ascii="Arial" w:hAnsi="Arial" w:cs="Arial"/>
          <w:sz w:val="26"/>
          <w:szCs w:val="26"/>
        </w:rPr>
        <w:t>Cost: Residential care can be expensive, and the quality of care may vary significantly based on the facility and its resources.</w:t>
      </w:r>
    </w:p>
    <w:p w14:paraId="6890ECF2" w14:textId="16AD24E1" w:rsidR="00CA15A4" w:rsidRPr="00E003C8" w:rsidRDefault="00CA15A4" w:rsidP="008B429C">
      <w:pPr>
        <w:pStyle w:val="ListParagraph"/>
        <w:numPr>
          <w:ilvl w:val="0"/>
          <w:numId w:val="6"/>
        </w:numPr>
        <w:rPr>
          <w:rFonts w:ascii="Arial" w:hAnsi="Arial" w:cs="Arial"/>
          <w:sz w:val="26"/>
          <w:szCs w:val="26"/>
        </w:rPr>
      </w:pPr>
      <w:r w:rsidRPr="00E003C8">
        <w:rPr>
          <w:rFonts w:ascii="Arial" w:hAnsi="Arial" w:cs="Arial"/>
          <w:sz w:val="26"/>
          <w:szCs w:val="26"/>
        </w:rPr>
        <w:t>Isolation and loneliness: An older person may be physically isolated from family and previous social circles and may have nothing in common with other residents</w:t>
      </w:r>
      <w:r w:rsidR="00E003C8" w:rsidRPr="00E003C8">
        <w:rPr>
          <w:rFonts w:ascii="Arial" w:hAnsi="Arial" w:cs="Arial"/>
          <w:sz w:val="26"/>
          <w:szCs w:val="26"/>
        </w:rPr>
        <w:t>.</w:t>
      </w:r>
    </w:p>
    <w:p w14:paraId="5C958FEF" w14:textId="77777777" w:rsidR="00E003C8" w:rsidRPr="00E003C8" w:rsidRDefault="00E003C8" w:rsidP="00E003C8">
      <w:pPr>
        <w:pStyle w:val="ListParagraph"/>
        <w:rPr>
          <w:rFonts w:ascii="Arial" w:hAnsi="Arial" w:cs="Arial"/>
          <w:sz w:val="26"/>
          <w:szCs w:val="26"/>
        </w:rPr>
      </w:pPr>
    </w:p>
    <w:p w14:paraId="57BE2F8E" w14:textId="44BC8AE4" w:rsidR="008B429C" w:rsidRPr="00B41F71" w:rsidRDefault="008B429C" w:rsidP="008B429C">
      <w:pPr>
        <w:rPr>
          <w:rFonts w:ascii="Arial" w:hAnsi="Arial" w:cs="Arial"/>
          <w:b/>
          <w:bCs/>
          <w:color w:val="FF0000"/>
          <w:sz w:val="26"/>
          <w:szCs w:val="26"/>
          <w:u w:val="single"/>
        </w:rPr>
      </w:pPr>
      <w:r w:rsidRPr="00B41F71">
        <w:rPr>
          <w:rFonts w:ascii="Arial" w:hAnsi="Arial" w:cs="Arial"/>
          <w:b/>
          <w:bCs/>
          <w:color w:val="FF0000"/>
          <w:sz w:val="26"/>
          <w:szCs w:val="26"/>
          <w:u w:val="single"/>
        </w:rPr>
        <w:t>3. Residential Nursing Care:</w:t>
      </w:r>
    </w:p>
    <w:p w14:paraId="6740B651" w14:textId="1029203A" w:rsidR="008B429C" w:rsidRPr="00E003C8" w:rsidRDefault="008B429C" w:rsidP="008B429C">
      <w:pPr>
        <w:rPr>
          <w:rFonts w:ascii="Arial" w:hAnsi="Arial" w:cs="Arial"/>
          <w:sz w:val="26"/>
          <w:szCs w:val="26"/>
        </w:rPr>
      </w:pPr>
      <w:r w:rsidRPr="00E003C8">
        <w:rPr>
          <w:rFonts w:ascii="Arial" w:hAnsi="Arial" w:cs="Arial"/>
          <w:sz w:val="26"/>
          <w:szCs w:val="26"/>
        </w:rPr>
        <w:t xml:space="preserve">Residential nursing care homes are </w:t>
      </w:r>
      <w:proofErr w:type="gramStart"/>
      <w:r w:rsidRPr="00E003C8">
        <w:rPr>
          <w:rFonts w:ascii="Arial" w:hAnsi="Arial" w:cs="Arial"/>
          <w:sz w:val="26"/>
          <w:szCs w:val="26"/>
        </w:rPr>
        <w:t>similar to</w:t>
      </w:r>
      <w:proofErr w:type="gramEnd"/>
      <w:r w:rsidRPr="00E003C8">
        <w:rPr>
          <w:rFonts w:ascii="Arial" w:hAnsi="Arial" w:cs="Arial"/>
          <w:sz w:val="26"/>
          <w:szCs w:val="26"/>
        </w:rPr>
        <w:t xml:space="preserve"> residential care homes, but they also offer nursing care provided by registered nurses.</w:t>
      </w:r>
    </w:p>
    <w:p w14:paraId="4E442A94" w14:textId="538D76E9"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Additional Services:</w:t>
      </w:r>
    </w:p>
    <w:p w14:paraId="28224077" w14:textId="77777777"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lastRenderedPageBreak/>
        <w:t>Medical Care: Regular health monitoring, medication administration, and wound care.</w:t>
      </w:r>
    </w:p>
    <w:p w14:paraId="450FE0C2" w14:textId="77777777"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t>Rehabilitation Services: Physical therapy, occupational therapy, and speech therapy.</w:t>
      </w:r>
    </w:p>
    <w:p w14:paraId="1AD3FA62" w14:textId="0D2E4FEA" w:rsidR="008B429C" w:rsidRPr="00E003C8" w:rsidRDefault="008B429C" w:rsidP="008B429C">
      <w:pPr>
        <w:pStyle w:val="ListParagraph"/>
        <w:numPr>
          <w:ilvl w:val="0"/>
          <w:numId w:val="7"/>
        </w:numPr>
        <w:rPr>
          <w:rFonts w:ascii="Arial" w:hAnsi="Arial" w:cs="Arial"/>
          <w:sz w:val="26"/>
          <w:szCs w:val="26"/>
        </w:rPr>
      </w:pPr>
      <w:r w:rsidRPr="00E003C8">
        <w:rPr>
          <w:rFonts w:ascii="Arial" w:hAnsi="Arial" w:cs="Arial"/>
          <w:sz w:val="26"/>
          <w:szCs w:val="26"/>
        </w:rPr>
        <w:t>Specialist Healthcare: Care for specific conditions, such as dementia or diabetes.</w:t>
      </w:r>
    </w:p>
    <w:p w14:paraId="1B0BFB84" w14:textId="2017DCD1"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Strengths:</w:t>
      </w:r>
    </w:p>
    <w:p w14:paraId="35BCC51B" w14:textId="4F0DD473"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Medical Expertise: Residential nursing care offers specialised medical care and skilled nursing support, making it suitable for individuals with complex medical needs.</w:t>
      </w:r>
    </w:p>
    <w:p w14:paraId="25E26198" w14:textId="77777777"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Comprehensive Care: Residents receive a combination of residential support and medical care, ensuring a holistic approach to health and well-being.</w:t>
      </w:r>
    </w:p>
    <w:p w14:paraId="78C6D450" w14:textId="77777777" w:rsidR="008B429C" w:rsidRPr="00E003C8" w:rsidRDefault="008B429C" w:rsidP="008B429C">
      <w:pPr>
        <w:pStyle w:val="ListParagraph"/>
        <w:numPr>
          <w:ilvl w:val="0"/>
          <w:numId w:val="8"/>
        </w:numPr>
        <w:rPr>
          <w:rFonts w:ascii="Arial" w:hAnsi="Arial" w:cs="Arial"/>
          <w:sz w:val="26"/>
          <w:szCs w:val="26"/>
        </w:rPr>
      </w:pPr>
      <w:r w:rsidRPr="00E003C8">
        <w:rPr>
          <w:rFonts w:ascii="Arial" w:hAnsi="Arial" w:cs="Arial"/>
          <w:sz w:val="26"/>
          <w:szCs w:val="26"/>
        </w:rPr>
        <w:t>Continuous Monitoring: Regular health monitoring and medication management are provided, enhancing overall safety.</w:t>
      </w:r>
    </w:p>
    <w:p w14:paraId="745933DD" w14:textId="609C1738" w:rsidR="008B429C" w:rsidRPr="00E003C8" w:rsidRDefault="008B429C" w:rsidP="008B429C">
      <w:pPr>
        <w:rPr>
          <w:rFonts w:ascii="Arial" w:hAnsi="Arial" w:cs="Arial"/>
          <w:b/>
          <w:bCs/>
          <w:color w:val="FF0000"/>
          <w:sz w:val="26"/>
          <w:szCs w:val="26"/>
        </w:rPr>
      </w:pPr>
      <w:r w:rsidRPr="00E003C8">
        <w:rPr>
          <w:rFonts w:ascii="Arial" w:hAnsi="Arial" w:cs="Arial"/>
          <w:b/>
          <w:bCs/>
          <w:color w:val="FF0000"/>
          <w:sz w:val="26"/>
          <w:szCs w:val="26"/>
        </w:rPr>
        <w:t>Challenges:</w:t>
      </w:r>
    </w:p>
    <w:p w14:paraId="1D278F9C" w14:textId="77777777" w:rsidR="008B429C" w:rsidRPr="00E003C8" w:rsidRDefault="008B429C" w:rsidP="008B429C">
      <w:pPr>
        <w:pStyle w:val="ListParagraph"/>
        <w:numPr>
          <w:ilvl w:val="0"/>
          <w:numId w:val="9"/>
        </w:numPr>
        <w:rPr>
          <w:rFonts w:ascii="Arial" w:hAnsi="Arial" w:cs="Arial"/>
          <w:sz w:val="26"/>
          <w:szCs w:val="26"/>
        </w:rPr>
      </w:pPr>
      <w:r w:rsidRPr="00E003C8">
        <w:rPr>
          <w:rFonts w:ascii="Arial" w:hAnsi="Arial" w:cs="Arial"/>
          <w:sz w:val="26"/>
          <w:szCs w:val="26"/>
        </w:rPr>
        <w:t>Limited Independence: Similar to residential care, there might be limitations on personal freedom and choice.</w:t>
      </w:r>
    </w:p>
    <w:p w14:paraId="064643F0" w14:textId="57638647" w:rsidR="00E003C8" w:rsidRPr="00E003C8" w:rsidRDefault="008B429C" w:rsidP="00E003C8">
      <w:pPr>
        <w:pStyle w:val="ListParagraph"/>
        <w:numPr>
          <w:ilvl w:val="0"/>
          <w:numId w:val="9"/>
        </w:numPr>
        <w:rPr>
          <w:rFonts w:ascii="Arial" w:hAnsi="Arial" w:cs="Arial"/>
          <w:sz w:val="26"/>
          <w:szCs w:val="26"/>
        </w:rPr>
      </w:pPr>
      <w:r w:rsidRPr="00E003C8">
        <w:rPr>
          <w:rFonts w:ascii="Arial" w:hAnsi="Arial" w:cs="Arial"/>
          <w:sz w:val="26"/>
          <w:szCs w:val="26"/>
        </w:rPr>
        <w:t>Transition Challenges: Moving from one's home to a care facility can be emotionally challenging and stressful.</w:t>
      </w:r>
    </w:p>
    <w:p w14:paraId="6B70654F" w14:textId="513FD7E4" w:rsidR="002D1284" w:rsidRPr="00B41F71" w:rsidRDefault="002D1284" w:rsidP="002D1284">
      <w:pPr>
        <w:rPr>
          <w:rFonts w:ascii="Arial" w:hAnsi="Arial" w:cs="Arial"/>
          <w:b/>
          <w:bCs/>
          <w:color w:val="00B050"/>
          <w:sz w:val="26"/>
          <w:szCs w:val="26"/>
          <w:u w:val="single"/>
        </w:rPr>
      </w:pPr>
      <w:r w:rsidRPr="00B41F71">
        <w:rPr>
          <w:rFonts w:ascii="Arial" w:hAnsi="Arial" w:cs="Arial"/>
          <w:b/>
          <w:bCs/>
          <w:color w:val="00B050"/>
          <w:sz w:val="26"/>
          <w:szCs w:val="26"/>
          <w:u w:val="single"/>
        </w:rPr>
        <w:t>4. Live-In Care:</w:t>
      </w:r>
    </w:p>
    <w:p w14:paraId="0FEA3C6E" w14:textId="7964BADB" w:rsidR="002D1284" w:rsidRPr="00E003C8" w:rsidRDefault="002D1284" w:rsidP="002D1284">
      <w:pPr>
        <w:rPr>
          <w:rFonts w:ascii="Arial" w:hAnsi="Arial" w:cs="Arial"/>
          <w:sz w:val="26"/>
          <w:szCs w:val="26"/>
        </w:rPr>
      </w:pPr>
      <w:r w:rsidRPr="00E003C8">
        <w:rPr>
          <w:rFonts w:ascii="Arial" w:hAnsi="Arial" w:cs="Arial"/>
          <w:sz w:val="26"/>
          <w:szCs w:val="26"/>
        </w:rPr>
        <w:t>Live-in care involves a professional caregiver residing in the older person’s home, providing continuous support and companionship.</w:t>
      </w:r>
    </w:p>
    <w:p w14:paraId="3E954EAF" w14:textId="77777777" w:rsidR="002D1284" w:rsidRPr="00E003C8" w:rsidRDefault="002D1284" w:rsidP="002D1284">
      <w:pPr>
        <w:rPr>
          <w:rFonts w:ascii="Arial" w:hAnsi="Arial" w:cs="Arial"/>
          <w:b/>
          <w:bCs/>
          <w:color w:val="00B050"/>
          <w:sz w:val="26"/>
          <w:szCs w:val="26"/>
        </w:rPr>
      </w:pPr>
      <w:r w:rsidRPr="00E003C8">
        <w:rPr>
          <w:rFonts w:ascii="Arial" w:hAnsi="Arial" w:cs="Arial"/>
          <w:b/>
          <w:bCs/>
          <w:color w:val="00B050"/>
          <w:sz w:val="26"/>
          <w:szCs w:val="26"/>
        </w:rPr>
        <w:t>Strengths:</w:t>
      </w:r>
    </w:p>
    <w:p w14:paraId="7E95399F" w14:textId="602E19E8"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24/7 Presence: Caregiver resides in the senior's home</w:t>
      </w:r>
      <w:r w:rsidRPr="00E003C8">
        <w:rPr>
          <w:sz w:val="26"/>
          <w:szCs w:val="26"/>
        </w:rPr>
        <w:t xml:space="preserve"> </w:t>
      </w:r>
      <w:r w:rsidRPr="00E003C8">
        <w:rPr>
          <w:rFonts w:ascii="Arial" w:hAnsi="Arial" w:cs="Arial"/>
          <w:sz w:val="26"/>
          <w:szCs w:val="26"/>
        </w:rPr>
        <w:t>preserving their independence and keeping them in the comfort of their homes.</w:t>
      </w:r>
    </w:p>
    <w:p w14:paraId="3DD09301" w14:textId="5178A124"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Personalised Care: Tailored to the individual's needs and preferences.</w:t>
      </w:r>
    </w:p>
    <w:p w14:paraId="05A46C27" w14:textId="77777777"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Emotional Support: Companionship and emotional assistance.</w:t>
      </w:r>
    </w:p>
    <w:p w14:paraId="3940388E" w14:textId="0FD5BF08"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Household Assistance: Help with daily tasks and household chores</w:t>
      </w:r>
    </w:p>
    <w:p w14:paraId="43191FAC" w14:textId="1155F25F" w:rsidR="002D1284" w:rsidRPr="00E003C8" w:rsidRDefault="002D1284" w:rsidP="002D1284">
      <w:pPr>
        <w:pStyle w:val="ListParagraph"/>
        <w:numPr>
          <w:ilvl w:val="0"/>
          <w:numId w:val="10"/>
        </w:numPr>
        <w:rPr>
          <w:rFonts w:ascii="Arial" w:hAnsi="Arial" w:cs="Arial"/>
          <w:sz w:val="26"/>
          <w:szCs w:val="26"/>
        </w:rPr>
      </w:pPr>
      <w:r w:rsidRPr="00E003C8">
        <w:rPr>
          <w:rFonts w:ascii="Arial" w:hAnsi="Arial" w:cs="Arial"/>
          <w:sz w:val="26"/>
          <w:szCs w:val="26"/>
        </w:rPr>
        <w:t>Flexibility: Live-in care plans can be adjusted and personalized as the individual's needs change over time.</w:t>
      </w:r>
    </w:p>
    <w:p w14:paraId="45C3C9FE" w14:textId="44AEDF49" w:rsidR="002D1284" w:rsidRPr="00E003C8" w:rsidRDefault="002D1284" w:rsidP="002D1284">
      <w:pPr>
        <w:rPr>
          <w:rFonts w:ascii="Arial" w:hAnsi="Arial" w:cs="Arial"/>
          <w:b/>
          <w:bCs/>
          <w:color w:val="00B050"/>
          <w:sz w:val="26"/>
          <w:szCs w:val="26"/>
        </w:rPr>
      </w:pPr>
      <w:r w:rsidRPr="00E003C8">
        <w:rPr>
          <w:rFonts w:ascii="Arial" w:hAnsi="Arial" w:cs="Arial"/>
          <w:b/>
          <w:bCs/>
          <w:color w:val="00B050"/>
          <w:sz w:val="26"/>
          <w:szCs w:val="26"/>
        </w:rPr>
        <w:t>Challenges:</w:t>
      </w:r>
    </w:p>
    <w:p w14:paraId="0328ED8B" w14:textId="77777777"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lastRenderedPageBreak/>
        <w:t>Caregiver Compatibility: Compatibility with live-in caregivers is crucial; if there is a mismatch, it can lead to tension and dissatisfaction.</w:t>
      </w:r>
    </w:p>
    <w:p w14:paraId="1301E06B" w14:textId="542D9FEC"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t>Potential Isolation: Seniors might still experience social isolation if the live-in caregiver isn't able to engage them in social activities or outings.</w:t>
      </w:r>
    </w:p>
    <w:p w14:paraId="26218A96" w14:textId="651B038A" w:rsidR="002D1284" w:rsidRPr="00E003C8" w:rsidRDefault="002D1284" w:rsidP="002D1284">
      <w:pPr>
        <w:pStyle w:val="ListParagraph"/>
        <w:numPr>
          <w:ilvl w:val="0"/>
          <w:numId w:val="11"/>
        </w:numPr>
        <w:rPr>
          <w:rFonts w:ascii="Arial" w:hAnsi="Arial" w:cs="Arial"/>
          <w:sz w:val="26"/>
          <w:szCs w:val="26"/>
        </w:rPr>
      </w:pPr>
      <w:r w:rsidRPr="00E003C8">
        <w:rPr>
          <w:rFonts w:ascii="Arial" w:hAnsi="Arial" w:cs="Arial"/>
          <w:sz w:val="26"/>
          <w:szCs w:val="26"/>
        </w:rPr>
        <w:t>Cost: Live-in care can be very expensive</w:t>
      </w:r>
      <w:r w:rsidR="00E003C8" w:rsidRPr="00E003C8">
        <w:rPr>
          <w:rFonts w:ascii="Arial" w:hAnsi="Arial" w:cs="Arial"/>
          <w:sz w:val="26"/>
          <w:szCs w:val="26"/>
        </w:rPr>
        <w:t>.</w:t>
      </w:r>
    </w:p>
    <w:p w14:paraId="0235385B" w14:textId="77777777" w:rsidR="00E003C8" w:rsidRPr="00E003C8" w:rsidRDefault="00E003C8" w:rsidP="00E003C8">
      <w:pPr>
        <w:pStyle w:val="ListParagraph"/>
        <w:rPr>
          <w:rFonts w:ascii="Arial" w:hAnsi="Arial" w:cs="Arial"/>
          <w:sz w:val="26"/>
          <w:szCs w:val="26"/>
        </w:rPr>
      </w:pPr>
    </w:p>
    <w:p w14:paraId="6B866C99" w14:textId="77777777" w:rsidR="00CA15A4" w:rsidRPr="00B41F71" w:rsidRDefault="00CA15A4" w:rsidP="00CA15A4">
      <w:pPr>
        <w:pStyle w:val="ListParagraph"/>
        <w:rPr>
          <w:rFonts w:ascii="Arial" w:hAnsi="Arial" w:cs="Arial"/>
          <w:sz w:val="26"/>
          <w:szCs w:val="26"/>
          <w:u w:val="single"/>
        </w:rPr>
      </w:pPr>
    </w:p>
    <w:p w14:paraId="67EA76FA" w14:textId="47324EC1" w:rsidR="002D1284" w:rsidRPr="00B41F71" w:rsidRDefault="002D1284" w:rsidP="002D1284">
      <w:pPr>
        <w:rPr>
          <w:rFonts w:ascii="Arial" w:hAnsi="Arial" w:cs="Arial"/>
          <w:b/>
          <w:bCs/>
          <w:color w:val="CC0099"/>
          <w:sz w:val="26"/>
          <w:szCs w:val="26"/>
          <w:u w:val="single"/>
        </w:rPr>
      </w:pPr>
      <w:r w:rsidRPr="00B41F71">
        <w:rPr>
          <w:rFonts w:ascii="Arial" w:hAnsi="Arial" w:cs="Arial"/>
          <w:b/>
          <w:bCs/>
          <w:color w:val="CC0099"/>
          <w:sz w:val="26"/>
          <w:szCs w:val="26"/>
          <w:u w:val="single"/>
        </w:rPr>
        <w:t>5. Supported Living Units (Assisted Living):</w:t>
      </w:r>
    </w:p>
    <w:p w14:paraId="28E3406B" w14:textId="77777777"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Description:</w:t>
      </w:r>
    </w:p>
    <w:p w14:paraId="0E1AC820" w14:textId="700420D2" w:rsidR="002D1284" w:rsidRPr="00E003C8" w:rsidRDefault="002D1284" w:rsidP="00E003C8">
      <w:pPr>
        <w:jc w:val="both"/>
        <w:rPr>
          <w:rFonts w:ascii="Arial" w:hAnsi="Arial" w:cs="Arial"/>
          <w:sz w:val="26"/>
          <w:szCs w:val="26"/>
        </w:rPr>
      </w:pPr>
      <w:r w:rsidRPr="00E003C8">
        <w:rPr>
          <w:rFonts w:ascii="Arial" w:hAnsi="Arial" w:cs="Arial"/>
          <w:sz w:val="26"/>
          <w:szCs w:val="26"/>
        </w:rPr>
        <w:t>Supported living units, also known as assisted living facilities, are residential settings where older people live in individual flats or small houses with access to on-site support and communal facilities. These units typically include a warden or support staff who assist residents with daily activities and provide a sense of security. Residents often have their own private living spaces while having access to shared communal areas, such as dining rooms, gardens, and social spaces. The level of assistance provided varies based on individual needs, and additional services like housekeeping, meals, and healthcare support are often available.</w:t>
      </w:r>
    </w:p>
    <w:p w14:paraId="1BEECB5C" w14:textId="3B87B453"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Strengths:</w:t>
      </w:r>
    </w:p>
    <w:p w14:paraId="32FC3F0C" w14:textId="38EC9CEE" w:rsidR="002D1284" w:rsidRPr="00E003C8" w:rsidRDefault="002D1284" w:rsidP="002D1284">
      <w:pPr>
        <w:pStyle w:val="ListParagraph"/>
        <w:numPr>
          <w:ilvl w:val="0"/>
          <w:numId w:val="12"/>
        </w:numPr>
        <w:rPr>
          <w:rFonts w:ascii="Arial" w:hAnsi="Arial" w:cs="Arial"/>
          <w:sz w:val="26"/>
          <w:szCs w:val="26"/>
        </w:rPr>
      </w:pPr>
      <w:r w:rsidRPr="00E003C8">
        <w:rPr>
          <w:rFonts w:ascii="Arial" w:hAnsi="Arial" w:cs="Arial"/>
          <w:sz w:val="26"/>
          <w:szCs w:val="26"/>
        </w:rPr>
        <w:t xml:space="preserve">Independence: Supported living units promote independence by allowing residents to live in private accommodation while </w:t>
      </w:r>
      <w:proofErr w:type="gramStart"/>
      <w:r w:rsidRPr="00E003C8">
        <w:rPr>
          <w:rFonts w:ascii="Arial" w:hAnsi="Arial" w:cs="Arial"/>
          <w:sz w:val="26"/>
          <w:szCs w:val="26"/>
        </w:rPr>
        <w:t>providing assistance</w:t>
      </w:r>
      <w:proofErr w:type="gramEnd"/>
      <w:r w:rsidRPr="00E003C8">
        <w:rPr>
          <w:rFonts w:ascii="Arial" w:hAnsi="Arial" w:cs="Arial"/>
          <w:sz w:val="26"/>
          <w:szCs w:val="26"/>
        </w:rPr>
        <w:t xml:space="preserve"> when needed. This setup preserves a sense of autonomy and control over their living space.</w:t>
      </w:r>
    </w:p>
    <w:p w14:paraId="120B72CC" w14:textId="77777777" w:rsidR="002D1284" w:rsidRPr="00E003C8" w:rsidRDefault="002D1284" w:rsidP="002D1284">
      <w:pPr>
        <w:pStyle w:val="ListParagraph"/>
        <w:numPr>
          <w:ilvl w:val="0"/>
          <w:numId w:val="12"/>
        </w:numPr>
        <w:rPr>
          <w:rFonts w:ascii="Arial" w:hAnsi="Arial" w:cs="Arial"/>
          <w:sz w:val="26"/>
          <w:szCs w:val="26"/>
        </w:rPr>
      </w:pPr>
      <w:r w:rsidRPr="00E003C8">
        <w:rPr>
          <w:rFonts w:ascii="Arial" w:hAnsi="Arial" w:cs="Arial"/>
          <w:sz w:val="26"/>
          <w:szCs w:val="26"/>
        </w:rPr>
        <w:t>Social Engagement: Communal areas facilitate social interactions among residents, reducing feelings of isolation and fostering a sense of community.</w:t>
      </w:r>
    </w:p>
    <w:p w14:paraId="29EB1734" w14:textId="752898A3" w:rsidR="00E003C8" w:rsidRPr="00E003C8" w:rsidRDefault="002D1284" w:rsidP="00E003C8">
      <w:pPr>
        <w:pStyle w:val="ListParagraph"/>
        <w:numPr>
          <w:ilvl w:val="0"/>
          <w:numId w:val="12"/>
        </w:numPr>
        <w:rPr>
          <w:rFonts w:ascii="Arial" w:hAnsi="Arial" w:cs="Arial"/>
          <w:sz w:val="26"/>
          <w:szCs w:val="26"/>
        </w:rPr>
      </w:pPr>
      <w:r w:rsidRPr="00E003C8">
        <w:rPr>
          <w:rFonts w:ascii="Arial" w:hAnsi="Arial" w:cs="Arial"/>
          <w:sz w:val="26"/>
          <w:szCs w:val="26"/>
        </w:rPr>
        <w:t>Flexibility: Residents can receive personalised assistance tailored to their specific needs, adjusting the level of support as their requirements change over time.</w:t>
      </w:r>
    </w:p>
    <w:p w14:paraId="527E14F8" w14:textId="49B3B3EF" w:rsidR="002D1284" w:rsidRPr="00E003C8" w:rsidRDefault="002D1284" w:rsidP="002D1284">
      <w:pPr>
        <w:rPr>
          <w:rFonts w:ascii="Arial" w:hAnsi="Arial" w:cs="Arial"/>
          <w:b/>
          <w:bCs/>
          <w:color w:val="CC0099"/>
          <w:sz w:val="26"/>
          <w:szCs w:val="26"/>
        </w:rPr>
      </w:pPr>
      <w:r w:rsidRPr="00E003C8">
        <w:rPr>
          <w:rFonts w:ascii="Arial" w:hAnsi="Arial" w:cs="Arial"/>
          <w:b/>
          <w:bCs/>
          <w:color w:val="CC0099"/>
          <w:sz w:val="26"/>
          <w:szCs w:val="26"/>
        </w:rPr>
        <w:t>Challenges:</w:t>
      </w:r>
    </w:p>
    <w:p w14:paraId="49F74B01" w14:textId="77777777" w:rsidR="002D1284" w:rsidRPr="00E003C8" w:rsidRDefault="002D1284" w:rsidP="002D1284">
      <w:pPr>
        <w:pStyle w:val="ListParagraph"/>
        <w:numPr>
          <w:ilvl w:val="0"/>
          <w:numId w:val="13"/>
        </w:numPr>
        <w:rPr>
          <w:rFonts w:ascii="Arial" w:hAnsi="Arial" w:cs="Arial"/>
          <w:sz w:val="26"/>
          <w:szCs w:val="26"/>
        </w:rPr>
      </w:pPr>
      <w:r w:rsidRPr="00E003C8">
        <w:rPr>
          <w:rFonts w:ascii="Arial" w:hAnsi="Arial" w:cs="Arial"/>
          <w:sz w:val="26"/>
          <w:szCs w:val="26"/>
        </w:rPr>
        <w:t>Limited Medical Care: While assisted living facilities offer support, they might not provide extensive medical care or skilled nursing services, which can be a drawback for individuals with complex health needs.</w:t>
      </w:r>
    </w:p>
    <w:p w14:paraId="2F054832" w14:textId="6B73FC08" w:rsidR="002D1284" w:rsidRPr="00E003C8" w:rsidRDefault="002D1284" w:rsidP="002D1284">
      <w:pPr>
        <w:pStyle w:val="ListParagraph"/>
        <w:numPr>
          <w:ilvl w:val="0"/>
          <w:numId w:val="13"/>
        </w:numPr>
        <w:rPr>
          <w:rFonts w:ascii="Arial" w:hAnsi="Arial" w:cs="Arial"/>
          <w:sz w:val="26"/>
          <w:szCs w:val="26"/>
        </w:rPr>
      </w:pPr>
      <w:r w:rsidRPr="00E003C8">
        <w:rPr>
          <w:rFonts w:ascii="Arial" w:hAnsi="Arial" w:cs="Arial"/>
          <w:sz w:val="26"/>
          <w:szCs w:val="26"/>
        </w:rPr>
        <w:lastRenderedPageBreak/>
        <w:t>Cost: Assisted living can be expensive, and the affordability of such facilities varies widely. Some older people might find it challenging to cover the costs, especially if additional services are required.</w:t>
      </w:r>
    </w:p>
    <w:p w14:paraId="29024426" w14:textId="5EE4CCA2" w:rsidR="00E003C8" w:rsidRDefault="002D1284" w:rsidP="00E003C8">
      <w:pPr>
        <w:pStyle w:val="ListParagraph"/>
        <w:numPr>
          <w:ilvl w:val="0"/>
          <w:numId w:val="13"/>
        </w:numPr>
        <w:rPr>
          <w:rFonts w:ascii="Arial" w:hAnsi="Arial" w:cs="Arial"/>
          <w:sz w:val="26"/>
          <w:szCs w:val="26"/>
        </w:rPr>
      </w:pPr>
      <w:r w:rsidRPr="00E003C8">
        <w:rPr>
          <w:rFonts w:ascii="Arial" w:hAnsi="Arial" w:cs="Arial"/>
          <w:sz w:val="26"/>
          <w:szCs w:val="26"/>
        </w:rPr>
        <w:t>Quality Discrepancies: The quality of supported living units can vary greatly. Facilities with insufficient staff or inadequate resources may not provide the expected level of care and support, leading to dissatisfaction among residents</w:t>
      </w:r>
      <w:r w:rsidR="00E003C8">
        <w:rPr>
          <w:rFonts w:ascii="Arial" w:hAnsi="Arial" w:cs="Arial"/>
          <w:sz w:val="26"/>
          <w:szCs w:val="26"/>
        </w:rPr>
        <w:t>.</w:t>
      </w:r>
    </w:p>
    <w:p w14:paraId="1742E548" w14:textId="77777777" w:rsidR="00E003C8" w:rsidRDefault="00E003C8" w:rsidP="00E003C8">
      <w:pPr>
        <w:rPr>
          <w:rFonts w:ascii="Arial" w:hAnsi="Arial" w:cs="Arial"/>
          <w:sz w:val="26"/>
          <w:szCs w:val="26"/>
        </w:rPr>
      </w:pPr>
    </w:p>
    <w:p w14:paraId="71B8442D" w14:textId="77777777" w:rsidR="00E003C8" w:rsidRPr="00E003C8" w:rsidRDefault="00E003C8" w:rsidP="00E003C8">
      <w:pPr>
        <w:rPr>
          <w:rFonts w:ascii="Arial" w:hAnsi="Arial" w:cs="Arial"/>
          <w:sz w:val="26"/>
          <w:szCs w:val="26"/>
        </w:rPr>
      </w:pPr>
    </w:p>
    <w:p w14:paraId="7FDB48EE" w14:textId="3FA7F340" w:rsidR="002D1284" w:rsidRPr="00E003C8" w:rsidRDefault="002D1284" w:rsidP="002D1284">
      <w:pPr>
        <w:rPr>
          <w:rFonts w:ascii="Arial" w:hAnsi="Arial" w:cs="Arial"/>
          <w:sz w:val="26"/>
          <w:szCs w:val="26"/>
        </w:rPr>
      </w:pPr>
    </w:p>
    <w:p w14:paraId="344344F0" w14:textId="77777777" w:rsidR="00E003C8" w:rsidRPr="00B41F71" w:rsidRDefault="002D1284" w:rsidP="00E003C8">
      <w:pPr>
        <w:rPr>
          <w:rFonts w:ascii="Arial" w:hAnsi="Arial" w:cs="Arial"/>
          <w:b/>
          <w:bCs/>
          <w:sz w:val="36"/>
          <w:szCs w:val="36"/>
          <w:u w:val="single"/>
        </w:rPr>
      </w:pPr>
      <w:r w:rsidRPr="00B41F71">
        <w:rPr>
          <w:rFonts w:ascii="Arial" w:hAnsi="Arial" w:cs="Arial"/>
          <w:b/>
          <w:bCs/>
          <w:sz w:val="36"/>
          <w:szCs w:val="36"/>
          <w:u w:val="single"/>
        </w:rPr>
        <w:t>Conclusion</w:t>
      </w:r>
    </w:p>
    <w:p w14:paraId="546583B5" w14:textId="02FCB89E" w:rsidR="002D1284" w:rsidRPr="00E003C8" w:rsidRDefault="00CA15A4" w:rsidP="00E003C8">
      <w:pPr>
        <w:rPr>
          <w:rFonts w:ascii="Arial" w:hAnsi="Arial" w:cs="Arial"/>
          <w:b/>
          <w:bCs/>
          <w:sz w:val="26"/>
          <w:szCs w:val="26"/>
          <w:u w:val="single"/>
        </w:rPr>
      </w:pPr>
      <w:r w:rsidRPr="00E003C8">
        <w:rPr>
          <w:rFonts w:ascii="Arial" w:hAnsi="Arial" w:cs="Arial"/>
          <w:sz w:val="26"/>
          <w:szCs w:val="26"/>
        </w:rPr>
        <w:t>Selecting the appropriate elderly care/ living approach is a significant decision, and it should be based on a thorough understanding of the individual's unique needs, preferences, and circumstances. Each type of elderly care service has its strengths and challenges, catering to different aspects of an older person’s well-being.</w:t>
      </w:r>
    </w:p>
    <w:p w14:paraId="2C1A7633" w14:textId="29F70F7F" w:rsidR="00CA15A4" w:rsidRPr="00E003C8" w:rsidRDefault="00CA15A4" w:rsidP="00CA15A4">
      <w:pPr>
        <w:jc w:val="both"/>
        <w:rPr>
          <w:rFonts w:ascii="Arial" w:hAnsi="Arial" w:cs="Arial"/>
          <w:sz w:val="26"/>
          <w:szCs w:val="26"/>
        </w:rPr>
      </w:pPr>
      <w:r w:rsidRPr="00E003C8">
        <w:rPr>
          <w:rFonts w:ascii="Arial" w:hAnsi="Arial" w:cs="Arial"/>
          <w:sz w:val="26"/>
          <w:szCs w:val="26"/>
        </w:rPr>
        <w:t>In conclusion, a thoughtful, individualised approach using person centred practices coupled with open communication, is key. By considering the unique needs and desires of the elderly person, informed decisions that enhance their overall quality of life and well-being should be made when choosing care and living settings for an older person.</w:t>
      </w:r>
    </w:p>
    <w:sectPr w:rsidR="00CA15A4" w:rsidRPr="00E003C8" w:rsidSect="00B41F71">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B04E1" w14:textId="77777777" w:rsidR="00E003C8" w:rsidRDefault="00E003C8" w:rsidP="00E003C8">
      <w:pPr>
        <w:spacing w:after="0" w:line="240" w:lineRule="auto"/>
      </w:pPr>
      <w:r>
        <w:separator/>
      </w:r>
    </w:p>
  </w:endnote>
  <w:endnote w:type="continuationSeparator" w:id="0">
    <w:p w14:paraId="78B00A01" w14:textId="77777777" w:rsidR="00E003C8" w:rsidRDefault="00E003C8" w:rsidP="00E00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7860510"/>
      <w:docPartObj>
        <w:docPartGallery w:val="Page Numbers (Bottom of Page)"/>
        <w:docPartUnique/>
      </w:docPartObj>
    </w:sdtPr>
    <w:sdtEndPr>
      <w:rPr>
        <w:noProof/>
      </w:rPr>
    </w:sdtEndPr>
    <w:sdtContent>
      <w:p w14:paraId="6FD43A86" w14:textId="2D02A7C7" w:rsidR="00E003C8" w:rsidRDefault="00E003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339E9B" w14:textId="77777777" w:rsidR="00E003C8" w:rsidRDefault="00E00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8DDD2" w14:textId="77777777" w:rsidR="00E003C8" w:rsidRDefault="00E003C8" w:rsidP="00E003C8">
      <w:pPr>
        <w:spacing w:after="0" w:line="240" w:lineRule="auto"/>
      </w:pPr>
      <w:r>
        <w:separator/>
      </w:r>
    </w:p>
  </w:footnote>
  <w:footnote w:type="continuationSeparator" w:id="0">
    <w:p w14:paraId="57D6EA01" w14:textId="77777777" w:rsidR="00E003C8" w:rsidRDefault="00E003C8" w:rsidP="00E00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272F5"/>
    <w:multiLevelType w:val="hybridMultilevel"/>
    <w:tmpl w:val="EF32D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05F64"/>
    <w:multiLevelType w:val="hybridMultilevel"/>
    <w:tmpl w:val="A2F63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A2CFF"/>
    <w:multiLevelType w:val="hybridMultilevel"/>
    <w:tmpl w:val="C3788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C71EA"/>
    <w:multiLevelType w:val="hybridMultilevel"/>
    <w:tmpl w:val="E0BC3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F5185"/>
    <w:multiLevelType w:val="hybridMultilevel"/>
    <w:tmpl w:val="626C3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1A130E"/>
    <w:multiLevelType w:val="hybridMultilevel"/>
    <w:tmpl w:val="8DAC6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281F1B"/>
    <w:multiLevelType w:val="hybridMultilevel"/>
    <w:tmpl w:val="179AE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67FF9"/>
    <w:multiLevelType w:val="hybridMultilevel"/>
    <w:tmpl w:val="9F224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969FC"/>
    <w:multiLevelType w:val="hybridMultilevel"/>
    <w:tmpl w:val="6134A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F6622E"/>
    <w:multiLevelType w:val="hybridMultilevel"/>
    <w:tmpl w:val="8D00B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FC688B"/>
    <w:multiLevelType w:val="hybridMultilevel"/>
    <w:tmpl w:val="F2A4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DA2784"/>
    <w:multiLevelType w:val="hybridMultilevel"/>
    <w:tmpl w:val="4792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AC46B6"/>
    <w:multiLevelType w:val="hybridMultilevel"/>
    <w:tmpl w:val="EF72A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178244">
    <w:abstractNumId w:val="3"/>
  </w:num>
  <w:num w:numId="2" w16cid:durableId="1104378859">
    <w:abstractNumId w:val="7"/>
  </w:num>
  <w:num w:numId="3" w16cid:durableId="710884034">
    <w:abstractNumId w:val="12"/>
  </w:num>
  <w:num w:numId="4" w16cid:durableId="820149091">
    <w:abstractNumId w:val="5"/>
  </w:num>
  <w:num w:numId="5" w16cid:durableId="1177578503">
    <w:abstractNumId w:val="1"/>
  </w:num>
  <w:num w:numId="6" w16cid:durableId="1890459489">
    <w:abstractNumId w:val="0"/>
  </w:num>
  <w:num w:numId="7" w16cid:durableId="524514502">
    <w:abstractNumId w:val="2"/>
  </w:num>
  <w:num w:numId="8" w16cid:durableId="326137102">
    <w:abstractNumId w:val="9"/>
  </w:num>
  <w:num w:numId="9" w16cid:durableId="2141456980">
    <w:abstractNumId w:val="8"/>
  </w:num>
  <w:num w:numId="10" w16cid:durableId="354843251">
    <w:abstractNumId w:val="11"/>
  </w:num>
  <w:num w:numId="11" w16cid:durableId="1765566686">
    <w:abstractNumId w:val="6"/>
  </w:num>
  <w:num w:numId="12" w16cid:durableId="456992282">
    <w:abstractNumId w:val="10"/>
  </w:num>
  <w:num w:numId="13" w16cid:durableId="9241430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29C"/>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2D1284"/>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535DD"/>
    <w:rsid w:val="007A7DB7"/>
    <w:rsid w:val="007F68FB"/>
    <w:rsid w:val="0082701A"/>
    <w:rsid w:val="00844DF8"/>
    <w:rsid w:val="00861535"/>
    <w:rsid w:val="00863478"/>
    <w:rsid w:val="00880B59"/>
    <w:rsid w:val="008B29C5"/>
    <w:rsid w:val="008B429C"/>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41F71"/>
    <w:rsid w:val="00B66A4D"/>
    <w:rsid w:val="00B66D80"/>
    <w:rsid w:val="00B818CE"/>
    <w:rsid w:val="00B95E92"/>
    <w:rsid w:val="00BB2D4A"/>
    <w:rsid w:val="00BD5D89"/>
    <w:rsid w:val="00BE243F"/>
    <w:rsid w:val="00BF7357"/>
    <w:rsid w:val="00C21A36"/>
    <w:rsid w:val="00C44761"/>
    <w:rsid w:val="00CA15A4"/>
    <w:rsid w:val="00CA37AA"/>
    <w:rsid w:val="00CA771C"/>
    <w:rsid w:val="00CD476B"/>
    <w:rsid w:val="00CF181E"/>
    <w:rsid w:val="00D00BD3"/>
    <w:rsid w:val="00D05411"/>
    <w:rsid w:val="00D64A76"/>
    <w:rsid w:val="00DD4005"/>
    <w:rsid w:val="00DF04A9"/>
    <w:rsid w:val="00E003C8"/>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F26419"/>
  <w15:chartTrackingRefBased/>
  <w15:docId w15:val="{DE99EBD5-A6E4-4479-8665-98F6DFCE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429C"/>
    <w:pPr>
      <w:ind w:left="720"/>
      <w:contextualSpacing/>
    </w:pPr>
  </w:style>
  <w:style w:type="paragraph" w:styleId="Header">
    <w:name w:val="header"/>
    <w:basedOn w:val="Normal"/>
    <w:link w:val="HeaderChar"/>
    <w:uiPriority w:val="99"/>
    <w:unhideWhenUsed/>
    <w:rsid w:val="00E00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3C8"/>
  </w:style>
  <w:style w:type="paragraph" w:styleId="Footer">
    <w:name w:val="footer"/>
    <w:basedOn w:val="Normal"/>
    <w:link w:val="FooterChar"/>
    <w:uiPriority w:val="99"/>
    <w:unhideWhenUsed/>
    <w:rsid w:val="00E00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3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1118</Words>
  <Characters>6375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3</cp:revision>
  <cp:lastPrinted>2023-10-02T13:11:00Z</cp:lastPrinted>
  <dcterms:created xsi:type="dcterms:W3CDTF">2023-10-01T23:38:00Z</dcterms:created>
  <dcterms:modified xsi:type="dcterms:W3CDTF">2023-10-02T13:11:00Z</dcterms:modified>
</cp:coreProperties>
</file>