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A407B0" w14:textId="77777777" w:rsidR="00472457" w:rsidRPr="005D4B17" w:rsidRDefault="00472457" w:rsidP="00D462A3"/>
    <w:p w14:paraId="1EC7BA24" w14:textId="77777777" w:rsidR="00472457" w:rsidRPr="005D4B17" w:rsidRDefault="00472457" w:rsidP="00472457">
      <w:pPr>
        <w:spacing w:after="0" w:line="360" w:lineRule="auto"/>
        <w:rPr>
          <w:rFonts w:ascii="Arial" w:hAnsi="Arial" w:cs="Arial"/>
          <w:sz w:val="24"/>
          <w:szCs w:val="24"/>
        </w:rPr>
      </w:pPr>
    </w:p>
    <w:p w14:paraId="6F3CAA54" w14:textId="77777777" w:rsidR="00472457" w:rsidRPr="005D4B17" w:rsidRDefault="00472457" w:rsidP="00472457">
      <w:pPr>
        <w:spacing w:after="0" w:line="360" w:lineRule="auto"/>
        <w:rPr>
          <w:rFonts w:ascii="Arial" w:hAnsi="Arial" w:cs="Arial"/>
          <w:sz w:val="24"/>
          <w:szCs w:val="24"/>
        </w:rPr>
      </w:pPr>
    </w:p>
    <w:p w14:paraId="055F3BA6" w14:textId="77777777" w:rsidR="00472457" w:rsidRPr="005D4B17" w:rsidRDefault="00472457" w:rsidP="00472457">
      <w:pPr>
        <w:spacing w:after="0" w:line="360" w:lineRule="auto"/>
        <w:rPr>
          <w:rFonts w:ascii="Arial" w:hAnsi="Arial" w:cs="Arial"/>
          <w:sz w:val="24"/>
          <w:szCs w:val="24"/>
        </w:rPr>
      </w:pPr>
    </w:p>
    <w:p w14:paraId="31800EC5" w14:textId="77777777" w:rsidR="00472457" w:rsidRPr="005D4B17" w:rsidRDefault="00472457" w:rsidP="00472457">
      <w:pPr>
        <w:spacing w:after="0" w:line="360" w:lineRule="auto"/>
        <w:rPr>
          <w:rFonts w:ascii="Arial" w:hAnsi="Arial" w:cs="Arial"/>
          <w:sz w:val="24"/>
          <w:szCs w:val="24"/>
        </w:rPr>
      </w:pPr>
    </w:p>
    <w:p w14:paraId="18C36FA3" w14:textId="77777777" w:rsidR="00472457" w:rsidRPr="005D4B17" w:rsidRDefault="00472457" w:rsidP="00472457">
      <w:pPr>
        <w:spacing w:after="0" w:line="360" w:lineRule="auto"/>
        <w:rPr>
          <w:rFonts w:ascii="Arial" w:hAnsi="Arial" w:cs="Arial"/>
          <w:sz w:val="24"/>
          <w:szCs w:val="24"/>
        </w:rPr>
      </w:pPr>
    </w:p>
    <w:p w14:paraId="4275E67D" w14:textId="77777777" w:rsidR="00472457" w:rsidRPr="005D4B17" w:rsidRDefault="00472457" w:rsidP="00472457">
      <w:pPr>
        <w:spacing w:after="0" w:line="360" w:lineRule="auto"/>
        <w:rPr>
          <w:rFonts w:ascii="Arial" w:hAnsi="Arial" w:cs="Arial"/>
          <w:sz w:val="24"/>
          <w:szCs w:val="24"/>
        </w:rPr>
      </w:pPr>
    </w:p>
    <w:p w14:paraId="40183382" w14:textId="77777777" w:rsidR="00472457" w:rsidRPr="005D4B17" w:rsidRDefault="00472457" w:rsidP="00472457">
      <w:pPr>
        <w:spacing w:after="0" w:line="360" w:lineRule="auto"/>
        <w:rPr>
          <w:rFonts w:ascii="Arial" w:hAnsi="Arial" w:cs="Arial"/>
          <w:sz w:val="24"/>
          <w:szCs w:val="24"/>
        </w:rPr>
      </w:pPr>
    </w:p>
    <w:p w14:paraId="7B7CE3DB" w14:textId="77777777" w:rsidR="00472457" w:rsidRPr="005D4B17" w:rsidRDefault="00472457" w:rsidP="00472457">
      <w:pPr>
        <w:pStyle w:val="Default"/>
        <w:spacing w:line="360" w:lineRule="auto"/>
        <w:jc w:val="center"/>
        <w:rPr>
          <w:lang w:val="en-GB"/>
        </w:rPr>
      </w:pPr>
    </w:p>
    <w:p w14:paraId="013E3C67" w14:textId="77777777" w:rsidR="00472457" w:rsidRPr="00103C2E" w:rsidRDefault="00472457" w:rsidP="00472457">
      <w:pPr>
        <w:pStyle w:val="Default"/>
        <w:spacing w:line="360" w:lineRule="auto"/>
        <w:jc w:val="center"/>
        <w:rPr>
          <w:sz w:val="28"/>
          <w:u w:val="single"/>
          <w:lang w:val="en-GB"/>
        </w:rPr>
      </w:pPr>
      <w:r w:rsidRPr="00103C2E">
        <w:rPr>
          <w:sz w:val="28"/>
          <w:u w:val="single"/>
          <w:lang w:val="en-GB"/>
        </w:rPr>
        <w:t>The Impact of COVID19 and Rebuilding the Workforce</w:t>
      </w:r>
    </w:p>
    <w:p w14:paraId="4B9FE800" w14:textId="77777777" w:rsidR="00472457" w:rsidRPr="00103C2E" w:rsidRDefault="00472457" w:rsidP="00472457">
      <w:pPr>
        <w:spacing w:after="0" w:line="360" w:lineRule="auto"/>
        <w:jc w:val="center"/>
        <w:rPr>
          <w:rFonts w:ascii="Arial" w:hAnsi="Arial" w:cs="Arial"/>
          <w:sz w:val="28"/>
          <w:szCs w:val="24"/>
          <w:u w:val="single"/>
        </w:rPr>
      </w:pPr>
      <w:r w:rsidRPr="00103C2E">
        <w:rPr>
          <w:rFonts w:ascii="Arial" w:hAnsi="Arial" w:cs="Arial"/>
          <w:sz w:val="28"/>
          <w:szCs w:val="24"/>
          <w:u w:val="single"/>
        </w:rPr>
        <w:t>for the Hotel Trinity</w:t>
      </w:r>
    </w:p>
    <w:p w14:paraId="509424C3" w14:textId="77777777" w:rsidR="00472457" w:rsidRPr="005D4B17" w:rsidRDefault="00472457" w:rsidP="00472457">
      <w:pPr>
        <w:spacing w:after="0" w:line="360" w:lineRule="auto"/>
        <w:jc w:val="center"/>
        <w:rPr>
          <w:rFonts w:ascii="Arial" w:hAnsi="Arial" w:cs="Arial"/>
          <w:sz w:val="24"/>
          <w:szCs w:val="24"/>
        </w:rPr>
      </w:pPr>
    </w:p>
    <w:p w14:paraId="2936B13C" w14:textId="24392576" w:rsidR="00A70C57" w:rsidRPr="005D4B17" w:rsidRDefault="00A70C57" w:rsidP="00472457">
      <w:pPr>
        <w:spacing w:after="0" w:line="360" w:lineRule="auto"/>
        <w:jc w:val="center"/>
        <w:rPr>
          <w:rFonts w:ascii="Arial" w:hAnsi="Arial" w:cs="Arial"/>
          <w:sz w:val="24"/>
          <w:szCs w:val="24"/>
        </w:rPr>
      </w:pPr>
    </w:p>
    <w:p w14:paraId="45D23BCD" w14:textId="6C400161" w:rsidR="00914610" w:rsidRPr="00914610" w:rsidRDefault="00914610" w:rsidP="00914610">
      <w:pPr>
        <w:spacing w:after="0" w:line="360" w:lineRule="auto"/>
        <w:jc w:val="center"/>
        <w:rPr>
          <w:rFonts w:ascii="Arial" w:hAnsi="Arial" w:cs="Arial"/>
          <w:sz w:val="24"/>
          <w:szCs w:val="24"/>
        </w:rPr>
      </w:pPr>
    </w:p>
    <w:p w14:paraId="2D4D09A1" w14:textId="77777777" w:rsidR="00914610" w:rsidRPr="00914610" w:rsidRDefault="00914610" w:rsidP="00914610">
      <w:pPr>
        <w:spacing w:after="0" w:line="360" w:lineRule="auto"/>
        <w:jc w:val="center"/>
        <w:rPr>
          <w:rFonts w:ascii="Arial" w:hAnsi="Arial" w:cs="Arial"/>
          <w:sz w:val="24"/>
          <w:szCs w:val="24"/>
        </w:rPr>
      </w:pPr>
    </w:p>
    <w:p w14:paraId="1C7A8E8D" w14:textId="7F65B9B8" w:rsidR="00914610" w:rsidRPr="00914610" w:rsidRDefault="00914610" w:rsidP="00447FB9">
      <w:pPr>
        <w:spacing w:after="0" w:line="360" w:lineRule="auto"/>
        <w:jc w:val="center"/>
        <w:rPr>
          <w:rFonts w:ascii="Arial" w:hAnsi="Arial" w:cs="Arial"/>
          <w:sz w:val="24"/>
          <w:szCs w:val="24"/>
        </w:rPr>
      </w:pPr>
      <w:r w:rsidRPr="00914610">
        <w:rPr>
          <w:rFonts w:ascii="Arial" w:hAnsi="Arial" w:cs="Arial"/>
          <w:sz w:val="24"/>
          <w:szCs w:val="24"/>
        </w:rPr>
        <w:t>Module Title: Personnel Resourcing and Development</w:t>
      </w:r>
    </w:p>
    <w:p w14:paraId="24BB88AC" w14:textId="77777777" w:rsidR="00914610" w:rsidRPr="00914610" w:rsidRDefault="00914610" w:rsidP="00914610">
      <w:pPr>
        <w:spacing w:after="0" w:line="360" w:lineRule="auto"/>
        <w:jc w:val="center"/>
        <w:rPr>
          <w:rFonts w:ascii="Arial" w:hAnsi="Arial" w:cs="Arial"/>
          <w:sz w:val="24"/>
          <w:szCs w:val="24"/>
        </w:rPr>
      </w:pPr>
      <w:r w:rsidRPr="00914610">
        <w:rPr>
          <w:rFonts w:ascii="Arial" w:hAnsi="Arial" w:cs="Arial"/>
          <w:sz w:val="24"/>
          <w:szCs w:val="24"/>
        </w:rPr>
        <w:t>Module Code: BMIH5005</w:t>
      </w:r>
    </w:p>
    <w:p w14:paraId="4976F2F8" w14:textId="77777777" w:rsidR="00914610" w:rsidRPr="00914610" w:rsidRDefault="00914610" w:rsidP="00914610">
      <w:pPr>
        <w:spacing w:after="0" w:line="360" w:lineRule="auto"/>
        <w:jc w:val="center"/>
        <w:rPr>
          <w:rFonts w:ascii="Arial" w:hAnsi="Arial" w:cs="Arial"/>
          <w:sz w:val="24"/>
          <w:szCs w:val="24"/>
        </w:rPr>
      </w:pPr>
      <w:r w:rsidRPr="00914610">
        <w:rPr>
          <w:rFonts w:ascii="Arial" w:hAnsi="Arial" w:cs="Arial"/>
          <w:sz w:val="24"/>
          <w:szCs w:val="24"/>
        </w:rPr>
        <w:t>Lecturer: Emily Williams</w:t>
      </w:r>
    </w:p>
    <w:p w14:paraId="7353EEAE" w14:textId="77777777" w:rsidR="00914610" w:rsidRPr="00914610" w:rsidRDefault="00914610" w:rsidP="00914610">
      <w:pPr>
        <w:spacing w:after="0" w:line="360" w:lineRule="auto"/>
        <w:jc w:val="center"/>
        <w:rPr>
          <w:rFonts w:ascii="Arial" w:hAnsi="Arial" w:cs="Arial"/>
          <w:sz w:val="24"/>
          <w:szCs w:val="24"/>
        </w:rPr>
      </w:pPr>
    </w:p>
    <w:p w14:paraId="078B2060" w14:textId="77777777" w:rsidR="00447FB9" w:rsidRDefault="00914610" w:rsidP="00447FB9">
      <w:pPr>
        <w:spacing w:after="0" w:line="360" w:lineRule="auto"/>
        <w:jc w:val="center"/>
        <w:rPr>
          <w:rFonts w:ascii="Arial" w:hAnsi="Arial" w:cs="Arial"/>
          <w:sz w:val="24"/>
          <w:szCs w:val="24"/>
        </w:rPr>
      </w:pPr>
      <w:r w:rsidRPr="00914610">
        <w:rPr>
          <w:rFonts w:ascii="Arial" w:hAnsi="Arial" w:cs="Arial"/>
          <w:sz w:val="24"/>
          <w:szCs w:val="24"/>
        </w:rPr>
        <w:t>Student’s Name: Syeda Mahmu</w:t>
      </w:r>
      <w:r w:rsidR="00447FB9">
        <w:rPr>
          <w:rFonts w:ascii="Arial" w:hAnsi="Arial" w:cs="Arial"/>
          <w:sz w:val="24"/>
          <w:szCs w:val="24"/>
        </w:rPr>
        <w:t>da Khatun</w:t>
      </w:r>
    </w:p>
    <w:p w14:paraId="4C5E2EA4" w14:textId="147FD7EB" w:rsidR="00472457" w:rsidRPr="005D4B17" w:rsidRDefault="00914610" w:rsidP="00447FB9">
      <w:pPr>
        <w:spacing w:after="0" w:line="360" w:lineRule="auto"/>
        <w:jc w:val="center"/>
        <w:rPr>
          <w:rFonts w:ascii="Arial" w:hAnsi="Arial" w:cs="Arial"/>
          <w:sz w:val="24"/>
          <w:szCs w:val="24"/>
        </w:rPr>
      </w:pPr>
      <w:r w:rsidRPr="00914610">
        <w:rPr>
          <w:rFonts w:ascii="Arial" w:hAnsi="Arial" w:cs="Arial"/>
          <w:sz w:val="24"/>
          <w:szCs w:val="24"/>
        </w:rPr>
        <w:t>Student Id: 1705115</w:t>
      </w:r>
      <w:r w:rsidR="00472457" w:rsidRPr="005D4B17">
        <w:rPr>
          <w:rFonts w:ascii="Arial" w:hAnsi="Arial" w:cs="Arial"/>
          <w:sz w:val="24"/>
          <w:szCs w:val="24"/>
        </w:rPr>
        <w:br w:type="page"/>
      </w:r>
    </w:p>
    <w:p w14:paraId="543015DB" w14:textId="413A0239" w:rsidR="00C314BD" w:rsidRPr="005D4B17" w:rsidRDefault="00BB6206" w:rsidP="00C148DE">
      <w:pPr>
        <w:spacing w:after="0" w:line="360" w:lineRule="auto"/>
        <w:jc w:val="both"/>
        <w:rPr>
          <w:rFonts w:ascii="Arial" w:hAnsi="Arial" w:cs="Arial"/>
          <w:sz w:val="24"/>
          <w:szCs w:val="24"/>
        </w:rPr>
      </w:pPr>
      <w:r w:rsidRPr="005D4B17">
        <w:rPr>
          <w:rFonts w:ascii="Arial" w:hAnsi="Arial" w:cs="Arial"/>
          <w:sz w:val="24"/>
          <w:szCs w:val="24"/>
        </w:rPr>
        <w:lastRenderedPageBreak/>
        <w:t xml:space="preserve">The </w:t>
      </w:r>
      <w:r w:rsidR="00FE5821" w:rsidRPr="005D4B17">
        <w:rPr>
          <w:rFonts w:ascii="Arial" w:hAnsi="Arial" w:cs="Arial"/>
          <w:sz w:val="24"/>
          <w:szCs w:val="24"/>
        </w:rPr>
        <w:t>hospitality industry is one of the most affected</w:t>
      </w:r>
      <w:r w:rsidRPr="005D4B17">
        <w:rPr>
          <w:rFonts w:ascii="Arial" w:hAnsi="Arial" w:cs="Arial"/>
          <w:sz w:val="24"/>
          <w:szCs w:val="24"/>
        </w:rPr>
        <w:t xml:space="preserve"> sectors by the Covid-</w:t>
      </w:r>
      <w:r w:rsidR="00B23BC7">
        <w:rPr>
          <w:rFonts w:ascii="Arial" w:hAnsi="Arial" w:cs="Arial"/>
          <w:sz w:val="24"/>
          <w:szCs w:val="24"/>
        </w:rPr>
        <w:t>1</w:t>
      </w:r>
      <w:r w:rsidRPr="005D4B17">
        <w:rPr>
          <w:rFonts w:ascii="Arial" w:hAnsi="Arial" w:cs="Arial"/>
          <w:sz w:val="24"/>
          <w:szCs w:val="24"/>
        </w:rPr>
        <w:t>9 pandemic. The onset of the pandemic</w:t>
      </w:r>
      <w:r w:rsidR="00FE5821" w:rsidRPr="005D4B17">
        <w:rPr>
          <w:rFonts w:ascii="Arial" w:hAnsi="Arial" w:cs="Arial"/>
          <w:sz w:val="24"/>
          <w:szCs w:val="24"/>
        </w:rPr>
        <w:t xml:space="preserve"> resulted in restrictions that i</w:t>
      </w:r>
      <w:r w:rsidRPr="005D4B17">
        <w:rPr>
          <w:rFonts w:ascii="Arial" w:hAnsi="Arial" w:cs="Arial"/>
          <w:sz w:val="24"/>
          <w:szCs w:val="24"/>
        </w:rPr>
        <w:t xml:space="preserve">mpacted the hospitality industry </w:t>
      </w:r>
      <w:r w:rsidR="00FE5821" w:rsidRPr="005D4B17">
        <w:rPr>
          <w:rFonts w:ascii="Arial" w:hAnsi="Arial" w:cs="Arial"/>
          <w:sz w:val="24"/>
          <w:szCs w:val="24"/>
        </w:rPr>
        <w:t>since companies were forced to close down, some had</w:t>
      </w:r>
      <w:r w:rsidRPr="005D4B17">
        <w:rPr>
          <w:rFonts w:ascii="Arial" w:hAnsi="Arial" w:cs="Arial"/>
          <w:sz w:val="24"/>
          <w:szCs w:val="24"/>
        </w:rPr>
        <w:t xml:space="preserve"> limits on the opening hours to issues that affected the accommodation capacity and demand</w:t>
      </w:r>
      <w:r w:rsidR="00D66923">
        <w:rPr>
          <w:rFonts w:ascii="Arial" w:hAnsi="Arial" w:cs="Arial"/>
          <w:sz w:val="24"/>
          <w:szCs w:val="24"/>
        </w:rPr>
        <w:t xml:space="preserve"> </w:t>
      </w:r>
      <w:r w:rsidRPr="005D4B17">
        <w:rPr>
          <w:rFonts w:ascii="Arial" w:hAnsi="Arial" w:cs="Arial"/>
          <w:sz w:val="24"/>
          <w:szCs w:val="24"/>
        </w:rPr>
        <w:fldChar w:fldCharType="begin"/>
      </w:r>
      <w:r w:rsidR="00472457" w:rsidRPr="005D4B17">
        <w:rPr>
          <w:rFonts w:ascii="Arial" w:hAnsi="Arial" w:cs="Arial"/>
          <w:sz w:val="24"/>
          <w:szCs w:val="24"/>
        </w:rPr>
        <w:instrText xml:space="preserve"> ADDIN ZOTERO_ITEM CSL_CITATION {"citationID":"DNRtqrrJ","properties":{"formattedCitation":"(Hutton and Foley 2021)","plainCitation":"(Hutton and Foley 2021)","noteIndex":0},"citationItems":[{"id":2297,"uris":["http://zotero.org/users/6826369/items/KWJ26WFB"],"uri":["http://zotero.org/users/6826369/items/KWJ26WFB"],"itemData":{"id":2297,"type":"article-journal","abstract":"Hospitality industry in the UK The hospitality industry primarily refers to food and accommodation services industries. This means restaurants, cafes, pubs, bars, catering, hotels, camp sites and other accommodation.","language":"en","page":"26","source":"Zotero","title":"Hospitality industry and Covid-19","author":[{"family":"Hutton","given":"Georgina"},{"family":"Foley","given":"Niamh"}],"issued":{"date-parts":[["2021"]]}}}],"schema":"https://github.com/citation-style-language/schema/raw/master/csl-citation.json"} </w:instrText>
      </w:r>
      <w:r w:rsidRPr="005D4B17">
        <w:rPr>
          <w:rFonts w:ascii="Arial" w:hAnsi="Arial" w:cs="Arial"/>
          <w:sz w:val="24"/>
          <w:szCs w:val="24"/>
        </w:rPr>
        <w:fldChar w:fldCharType="separate"/>
      </w:r>
      <w:r w:rsidR="00FE5821" w:rsidRPr="005D4B17">
        <w:rPr>
          <w:rFonts w:ascii="Arial" w:hAnsi="Arial" w:cs="Arial"/>
          <w:sz w:val="24"/>
        </w:rPr>
        <w:t>(Hutton and Foley 2021)</w:t>
      </w:r>
      <w:r w:rsidRPr="005D4B17">
        <w:rPr>
          <w:rFonts w:ascii="Arial" w:hAnsi="Arial" w:cs="Arial"/>
          <w:sz w:val="24"/>
          <w:szCs w:val="24"/>
        </w:rPr>
        <w:fldChar w:fldCharType="end"/>
      </w:r>
      <w:r w:rsidRPr="005D4B17">
        <w:rPr>
          <w:rFonts w:ascii="Arial" w:hAnsi="Arial" w:cs="Arial"/>
          <w:sz w:val="24"/>
          <w:szCs w:val="24"/>
        </w:rPr>
        <w:t>. Rules were enforced that restricted the number of people who could meet indoors, mixing of households, alcohol sales and the table-service requirements. All these restrictions led to one common result, loss of employment in the hospitality sector. According to Hutton and Foley (2021), the number of workers in the accommodation sector in the UK fell by 147,000 between March 2020 and September 2020.</w:t>
      </w:r>
    </w:p>
    <w:p w14:paraId="53C348F3" w14:textId="77777777" w:rsidR="00472457" w:rsidRPr="005D4B17" w:rsidRDefault="00472457" w:rsidP="00C148DE">
      <w:pPr>
        <w:spacing w:after="0" w:line="360" w:lineRule="auto"/>
        <w:jc w:val="both"/>
        <w:rPr>
          <w:rFonts w:ascii="Arial" w:hAnsi="Arial" w:cs="Arial"/>
          <w:sz w:val="24"/>
          <w:szCs w:val="24"/>
        </w:rPr>
      </w:pPr>
    </w:p>
    <w:p w14:paraId="05D27CAE" w14:textId="3823CBEA" w:rsidR="00D310B9" w:rsidRPr="005D4B17" w:rsidRDefault="00BB6206" w:rsidP="00C148DE">
      <w:pPr>
        <w:spacing w:after="0" w:line="360" w:lineRule="auto"/>
        <w:jc w:val="both"/>
        <w:rPr>
          <w:rFonts w:ascii="Arial" w:hAnsi="Arial" w:cs="Arial"/>
          <w:sz w:val="24"/>
          <w:szCs w:val="24"/>
        </w:rPr>
      </w:pPr>
      <w:r w:rsidRPr="005D4B17">
        <w:rPr>
          <w:rFonts w:ascii="Arial" w:hAnsi="Arial" w:cs="Arial"/>
          <w:sz w:val="24"/>
          <w:szCs w:val="24"/>
        </w:rPr>
        <w:t>The low volumes of business in the hospitality industry required that the Human Resource Managers made strategic decisions on how to handle the situation and take care of their employees.</w:t>
      </w:r>
      <w:r w:rsidR="0082471E" w:rsidRPr="005D4B17">
        <w:rPr>
          <w:rFonts w:ascii="Arial" w:hAnsi="Arial" w:cs="Arial"/>
          <w:sz w:val="24"/>
          <w:szCs w:val="24"/>
        </w:rPr>
        <w:t xml:space="preserve"> Since there was hope projected that the pandemic could come to an end soon, the employees were either made redundant, placed on furlough or sent to work from home awaiting the reopening of the hospitality industry. Since A</w:t>
      </w:r>
      <w:r w:rsidR="00D66923">
        <w:rPr>
          <w:rFonts w:ascii="Arial" w:hAnsi="Arial" w:cs="Arial"/>
          <w:sz w:val="24"/>
          <w:szCs w:val="24"/>
        </w:rPr>
        <w:t>pril 2021</w:t>
      </w:r>
      <w:r w:rsidR="0082471E" w:rsidRPr="005D4B17">
        <w:rPr>
          <w:rFonts w:ascii="Arial" w:hAnsi="Arial" w:cs="Arial"/>
          <w:sz w:val="24"/>
          <w:szCs w:val="24"/>
        </w:rPr>
        <w:t xml:space="preserve">, the economy has slowly been reopening and the human resource departments have been ushering back employees who were furloughed. Hotel Trinity London human resource management has certainly considered the impact of Covid-19 on the employee lifecycle and through </w:t>
      </w:r>
      <w:r w:rsidR="00020179" w:rsidRPr="005D4B17">
        <w:rPr>
          <w:rFonts w:ascii="Arial" w:hAnsi="Arial" w:cs="Arial"/>
          <w:sz w:val="24"/>
          <w:szCs w:val="24"/>
        </w:rPr>
        <w:t>this;</w:t>
      </w:r>
      <w:r w:rsidR="0082471E" w:rsidRPr="005D4B17">
        <w:rPr>
          <w:rFonts w:ascii="Arial" w:hAnsi="Arial" w:cs="Arial"/>
          <w:sz w:val="24"/>
          <w:szCs w:val="24"/>
        </w:rPr>
        <w:t xml:space="preserve"> they can develop better strategies to work with their talent pool and rebuild the workforce. </w:t>
      </w:r>
    </w:p>
    <w:p w14:paraId="7705CFFC" w14:textId="77777777" w:rsidR="00472457" w:rsidRPr="005D4B17" w:rsidRDefault="00472457" w:rsidP="00C148DE">
      <w:pPr>
        <w:spacing w:after="0" w:line="360" w:lineRule="auto"/>
        <w:jc w:val="both"/>
        <w:rPr>
          <w:rFonts w:ascii="Arial" w:hAnsi="Arial" w:cs="Arial"/>
          <w:sz w:val="24"/>
          <w:szCs w:val="24"/>
        </w:rPr>
      </w:pPr>
    </w:p>
    <w:p w14:paraId="35090044" w14:textId="77777777" w:rsidR="0082471E" w:rsidRPr="005D4B17" w:rsidRDefault="00BB6206" w:rsidP="00C148DE">
      <w:pPr>
        <w:spacing w:after="0" w:line="360" w:lineRule="auto"/>
        <w:jc w:val="both"/>
        <w:rPr>
          <w:rFonts w:ascii="Arial" w:hAnsi="Arial" w:cs="Arial"/>
          <w:sz w:val="24"/>
          <w:szCs w:val="24"/>
        </w:rPr>
      </w:pPr>
      <w:r w:rsidRPr="005D4B17">
        <w:rPr>
          <w:rFonts w:ascii="Arial" w:hAnsi="Arial" w:cs="Arial"/>
          <w:sz w:val="24"/>
          <w:szCs w:val="24"/>
        </w:rPr>
        <w:t>This report has a deep analysis to assess the impact of the pandemic of the Employee Lifecycle for a better understanding to effectively make informed decisions on the future of the hotel's talent pool management. This requires the analysis of the current UK labour market and the employees who have been on furlough</w:t>
      </w:r>
      <w:r w:rsidR="00E77DC2" w:rsidRPr="005D4B17">
        <w:rPr>
          <w:rFonts w:ascii="Arial" w:hAnsi="Arial" w:cs="Arial"/>
          <w:sz w:val="24"/>
          <w:szCs w:val="24"/>
        </w:rPr>
        <w:t xml:space="preserve">. This then can enable understanding of the current employee lifecycle (attraction, recruitment, </w:t>
      </w:r>
      <w:r w:rsidR="005D4B17" w:rsidRPr="005D4B17">
        <w:rPr>
          <w:rFonts w:ascii="Arial" w:hAnsi="Arial" w:cs="Arial"/>
          <w:sz w:val="24"/>
          <w:szCs w:val="24"/>
        </w:rPr>
        <w:t>on boarding</w:t>
      </w:r>
      <w:r w:rsidR="00E77DC2" w:rsidRPr="005D4B17">
        <w:rPr>
          <w:rFonts w:ascii="Arial" w:hAnsi="Arial" w:cs="Arial"/>
          <w:sz w:val="24"/>
          <w:szCs w:val="24"/>
        </w:rPr>
        <w:t>, development, retention and off-boarding) as well as the external environment factors that might affect their retention.</w:t>
      </w:r>
    </w:p>
    <w:p w14:paraId="355C0526" w14:textId="77777777" w:rsidR="00472457" w:rsidRPr="005D4B17" w:rsidRDefault="00472457" w:rsidP="00C148DE">
      <w:pPr>
        <w:spacing w:after="0" w:line="360" w:lineRule="auto"/>
        <w:jc w:val="both"/>
        <w:rPr>
          <w:rFonts w:ascii="Arial" w:hAnsi="Arial" w:cs="Arial"/>
          <w:sz w:val="24"/>
          <w:szCs w:val="24"/>
        </w:rPr>
      </w:pPr>
    </w:p>
    <w:p w14:paraId="263E517B" w14:textId="689DF307" w:rsidR="00E77DC2" w:rsidRPr="005D4B17" w:rsidRDefault="00BB6206" w:rsidP="00C148DE">
      <w:pPr>
        <w:spacing w:after="0" w:line="360" w:lineRule="auto"/>
        <w:jc w:val="both"/>
        <w:rPr>
          <w:rFonts w:ascii="Arial" w:hAnsi="Arial" w:cs="Arial"/>
          <w:sz w:val="24"/>
          <w:szCs w:val="24"/>
        </w:rPr>
      </w:pPr>
      <w:r w:rsidRPr="005D4B17">
        <w:rPr>
          <w:rFonts w:ascii="Arial" w:hAnsi="Arial" w:cs="Arial"/>
          <w:sz w:val="24"/>
          <w:szCs w:val="24"/>
        </w:rPr>
        <w:t xml:space="preserve">In the employee </w:t>
      </w:r>
      <w:r w:rsidR="00B76CB7" w:rsidRPr="005D4B17">
        <w:rPr>
          <w:rFonts w:ascii="Arial" w:hAnsi="Arial" w:cs="Arial"/>
          <w:sz w:val="24"/>
          <w:szCs w:val="24"/>
        </w:rPr>
        <w:t>lifecycle</w:t>
      </w:r>
      <w:r w:rsidRPr="005D4B17">
        <w:rPr>
          <w:rFonts w:ascii="Arial" w:hAnsi="Arial" w:cs="Arial"/>
          <w:sz w:val="24"/>
          <w:szCs w:val="24"/>
        </w:rPr>
        <w:t>, attraction is the first step. An employee has to be attracted to a prospective organi</w:t>
      </w:r>
      <w:r w:rsidR="006729A1">
        <w:rPr>
          <w:rFonts w:ascii="Arial" w:hAnsi="Arial" w:cs="Arial"/>
          <w:sz w:val="24"/>
          <w:szCs w:val="24"/>
        </w:rPr>
        <w:t>s</w:t>
      </w:r>
      <w:r w:rsidRPr="005D4B17">
        <w:rPr>
          <w:rFonts w:ascii="Arial" w:hAnsi="Arial" w:cs="Arial"/>
          <w:sz w:val="24"/>
          <w:szCs w:val="24"/>
        </w:rPr>
        <w:t xml:space="preserve">ation/hotel through some specific packages that it can offer. These </w:t>
      </w:r>
      <w:r w:rsidRPr="005D4B17">
        <w:rPr>
          <w:rFonts w:ascii="Arial" w:hAnsi="Arial" w:cs="Arial"/>
          <w:sz w:val="24"/>
          <w:szCs w:val="24"/>
        </w:rPr>
        <w:lastRenderedPageBreak/>
        <w:t>packages could be in terms of competitive salary, exceptional welfare, time offs, vacatio</w:t>
      </w:r>
      <w:r w:rsidR="0013482E">
        <w:rPr>
          <w:rFonts w:ascii="Arial" w:hAnsi="Arial" w:cs="Arial"/>
          <w:sz w:val="24"/>
          <w:szCs w:val="24"/>
        </w:rPr>
        <w:t>n</w:t>
      </w:r>
      <w:r w:rsidRPr="005D4B17">
        <w:rPr>
          <w:rFonts w:ascii="Arial" w:hAnsi="Arial" w:cs="Arial"/>
          <w:sz w:val="24"/>
          <w:szCs w:val="24"/>
        </w:rPr>
        <w:t xml:space="preserve"> that define the employer brand. According to </w:t>
      </w:r>
      <w:r w:rsidRPr="005D4B17">
        <w:rPr>
          <w:rFonts w:ascii="Arial" w:hAnsi="Arial" w:cs="Arial"/>
          <w:sz w:val="24"/>
          <w:szCs w:val="24"/>
        </w:rPr>
        <w:fldChar w:fldCharType="begin"/>
      </w:r>
      <w:r w:rsidR="00472457" w:rsidRPr="005D4B17">
        <w:rPr>
          <w:rFonts w:ascii="Arial" w:hAnsi="Arial" w:cs="Arial"/>
          <w:sz w:val="24"/>
          <w:szCs w:val="24"/>
        </w:rPr>
        <w:instrText xml:space="preserve"> ADDIN ZOTERO_ITEM CSL_CITATION {"citationID":"XCnPHiBo","properties":{"formattedCitation":"(Burker 2016)","plainCitation":"(Burker 2016)","dontUpdate":true,"noteIndex":0},"citationItems":[{"id":2298,"uris":["http://zotero.org/users/6826369/items/DTT2L4UG"],"uri":["http://zotero.org/users/6826369/items/DTT2L4UG"],"itemData":{"id":2298,"type":"webpage","abstract":"In this article, we share over 30 links, 4 experts thoughts and plenty of great tips when it comes to employee lifecycle.","container-title":"The 6Q Blog","language":"en-AU","title":"Six Stages to Success with the Employee Lifecycle","URL":"https://inside.6q.io/six-stages-to-success-with-the-employee-lifecycle/","author":[{"family":"Burker","given":"Miles"}],"accessed":{"date-parts":[["2021",10,11]]},"issued":{"date-parts":[["2016",8,23]]}}}],"schema":"https://github.com/citation-style-language/schema/raw/master/csl-citation.json"} </w:instrText>
      </w:r>
      <w:r w:rsidRPr="005D4B17">
        <w:rPr>
          <w:rFonts w:ascii="Arial" w:hAnsi="Arial" w:cs="Arial"/>
          <w:sz w:val="24"/>
          <w:szCs w:val="24"/>
        </w:rPr>
        <w:fldChar w:fldCharType="separate"/>
      </w:r>
      <w:r w:rsidRPr="005D4B17">
        <w:rPr>
          <w:rFonts w:ascii="Arial" w:hAnsi="Arial" w:cs="Arial"/>
          <w:sz w:val="24"/>
          <w:szCs w:val="24"/>
        </w:rPr>
        <w:t>Burker (2016)</w:t>
      </w:r>
      <w:r w:rsidRPr="005D4B17">
        <w:rPr>
          <w:rFonts w:ascii="Arial" w:hAnsi="Arial" w:cs="Arial"/>
          <w:sz w:val="24"/>
          <w:szCs w:val="24"/>
        </w:rPr>
        <w:fldChar w:fldCharType="end"/>
      </w:r>
      <w:r w:rsidRPr="005D4B17">
        <w:rPr>
          <w:rFonts w:ascii="Arial" w:hAnsi="Arial" w:cs="Arial"/>
          <w:sz w:val="24"/>
          <w:szCs w:val="24"/>
        </w:rPr>
        <w:t xml:space="preserve">, the employee brand can be described as the image of your </w:t>
      </w:r>
      <w:r w:rsidR="00D66923">
        <w:rPr>
          <w:rFonts w:ascii="Arial" w:hAnsi="Arial" w:cs="Arial"/>
          <w:sz w:val="24"/>
          <w:szCs w:val="24"/>
        </w:rPr>
        <w:t>organis</w:t>
      </w:r>
      <w:r w:rsidRPr="005D4B17">
        <w:rPr>
          <w:rFonts w:ascii="Arial" w:hAnsi="Arial" w:cs="Arial"/>
          <w:sz w:val="24"/>
          <w:szCs w:val="24"/>
        </w:rPr>
        <w:t xml:space="preserve">ation as a great place to work with the current employees and key stakeholders in the external market. These key stakeholders could be active </w:t>
      </w:r>
      <w:r w:rsidR="00B76CB7" w:rsidRPr="005D4B17">
        <w:rPr>
          <w:rFonts w:ascii="Arial" w:hAnsi="Arial" w:cs="Arial"/>
          <w:sz w:val="24"/>
          <w:szCs w:val="24"/>
        </w:rPr>
        <w:t>or passive</w:t>
      </w:r>
      <w:r w:rsidRPr="005D4B17">
        <w:rPr>
          <w:rFonts w:ascii="Arial" w:hAnsi="Arial" w:cs="Arial"/>
          <w:sz w:val="24"/>
          <w:szCs w:val="24"/>
        </w:rPr>
        <w:t xml:space="preserve"> prospective candidates for the open pos</w:t>
      </w:r>
      <w:r w:rsidR="00B76CB7" w:rsidRPr="005D4B17">
        <w:rPr>
          <w:rFonts w:ascii="Arial" w:hAnsi="Arial" w:cs="Arial"/>
          <w:sz w:val="24"/>
          <w:szCs w:val="24"/>
        </w:rPr>
        <w:t>i</w:t>
      </w:r>
      <w:r w:rsidRPr="005D4B17">
        <w:rPr>
          <w:rFonts w:ascii="Arial" w:hAnsi="Arial" w:cs="Arial"/>
          <w:sz w:val="24"/>
          <w:szCs w:val="24"/>
        </w:rPr>
        <w:t>ti</w:t>
      </w:r>
      <w:r w:rsidR="00B76CB7" w:rsidRPr="005D4B17">
        <w:rPr>
          <w:rFonts w:ascii="Arial" w:hAnsi="Arial" w:cs="Arial"/>
          <w:sz w:val="24"/>
          <w:szCs w:val="24"/>
        </w:rPr>
        <w:t>o</w:t>
      </w:r>
      <w:r w:rsidRPr="005D4B17">
        <w:rPr>
          <w:rFonts w:ascii="Arial" w:hAnsi="Arial" w:cs="Arial"/>
          <w:sz w:val="24"/>
          <w:szCs w:val="24"/>
        </w:rPr>
        <w:t>n, clients, and customers. In the case of the hospitality sector, Hotel Trinity needs to present an image of being known to have a great culture that embraces its employees and offers attractive compensat</w:t>
      </w:r>
      <w:r w:rsidR="00B76CB7" w:rsidRPr="005D4B17">
        <w:rPr>
          <w:rFonts w:ascii="Arial" w:hAnsi="Arial" w:cs="Arial"/>
          <w:sz w:val="24"/>
          <w:szCs w:val="24"/>
        </w:rPr>
        <w:t xml:space="preserve">ion benefits which can sway a prospective talent to choose them instead of a competitor. Considering most people are recovering from the effects of the pandemic, financially </w:t>
      </w:r>
      <w:r w:rsidR="00407D85">
        <w:rPr>
          <w:rFonts w:ascii="Arial" w:hAnsi="Arial" w:cs="Arial"/>
          <w:sz w:val="24"/>
          <w:szCs w:val="24"/>
        </w:rPr>
        <w:t xml:space="preserve">and </w:t>
      </w:r>
      <w:r w:rsidR="00B76CB7" w:rsidRPr="005D4B17">
        <w:rPr>
          <w:rFonts w:ascii="Arial" w:hAnsi="Arial" w:cs="Arial"/>
          <w:sz w:val="24"/>
          <w:szCs w:val="24"/>
        </w:rPr>
        <w:t>mentally, the human resource managers must offer competitive packages that ensure that the mental health of their patients is a good condition</w:t>
      </w:r>
      <w:r w:rsidR="00D66923">
        <w:rPr>
          <w:rFonts w:ascii="Arial" w:hAnsi="Arial" w:cs="Arial"/>
          <w:sz w:val="24"/>
          <w:szCs w:val="24"/>
        </w:rPr>
        <w:t xml:space="preserve"> </w:t>
      </w:r>
      <w:r w:rsidR="00472457" w:rsidRPr="005D4B17">
        <w:rPr>
          <w:rFonts w:ascii="Arial" w:hAnsi="Arial" w:cs="Arial"/>
          <w:sz w:val="24"/>
          <w:szCs w:val="24"/>
        </w:rPr>
        <w:fldChar w:fldCharType="begin"/>
      </w:r>
      <w:r w:rsidR="00472457" w:rsidRPr="005D4B17">
        <w:rPr>
          <w:rFonts w:ascii="Arial" w:hAnsi="Arial" w:cs="Arial"/>
          <w:sz w:val="24"/>
          <w:szCs w:val="24"/>
        </w:rPr>
        <w:instrText xml:space="preserve"> ADDIN ZOTERO_ITEM CSL_CITATION {"citationID":"REKWUtSs","properties":{"formattedCitation":"(Harrison 2020)","plainCitation":"(Harrison 2020)","noteIndex":0},"citationItems":[{"id":2313,"uris":["http://zotero.org/users/6826369/items/8KYLRGRT"],"uri":["http://zotero.org/users/6826369/items/8KYLRGRT"],"itemData":{"id":2313,"type":"webpage","title":"The Importance of The Employee Lifecycle · Design &amp; Build Recruitment","URL":"https://www.designandbuild.com.au/blog/2020/10/the-importance-of-the-employee-lifecycle","author":[{"family":"Harrison","given":"H"}],"accessed":{"date-parts":[["2021",10,11]]},"issued":{"date-parts":[["2020"]]}}}],"schema":"https://github.com/citation-style-language/schema/raw/master/csl-citation.json"} </w:instrText>
      </w:r>
      <w:r w:rsidR="00472457" w:rsidRPr="005D4B17">
        <w:rPr>
          <w:rFonts w:ascii="Arial" w:hAnsi="Arial" w:cs="Arial"/>
          <w:sz w:val="24"/>
          <w:szCs w:val="24"/>
        </w:rPr>
        <w:fldChar w:fldCharType="separate"/>
      </w:r>
      <w:r w:rsidR="00FE5821" w:rsidRPr="005D4B17">
        <w:rPr>
          <w:rFonts w:ascii="Arial" w:hAnsi="Arial" w:cs="Arial"/>
          <w:sz w:val="24"/>
        </w:rPr>
        <w:t>(Harris</w:t>
      </w:r>
      <w:r w:rsidR="00737A59">
        <w:rPr>
          <w:rFonts w:ascii="Arial" w:hAnsi="Arial" w:cs="Arial"/>
          <w:sz w:val="24"/>
        </w:rPr>
        <w:t>,</w:t>
      </w:r>
      <w:r w:rsidR="00FE5821" w:rsidRPr="005D4B17">
        <w:rPr>
          <w:rFonts w:ascii="Arial" w:hAnsi="Arial" w:cs="Arial"/>
          <w:sz w:val="24"/>
        </w:rPr>
        <w:t xml:space="preserve"> 2020)</w:t>
      </w:r>
      <w:r w:rsidR="00472457" w:rsidRPr="005D4B17">
        <w:rPr>
          <w:rFonts w:ascii="Arial" w:hAnsi="Arial" w:cs="Arial"/>
          <w:sz w:val="24"/>
          <w:szCs w:val="24"/>
        </w:rPr>
        <w:fldChar w:fldCharType="end"/>
      </w:r>
      <w:r w:rsidR="00B76CB7" w:rsidRPr="005D4B17">
        <w:rPr>
          <w:rFonts w:ascii="Arial" w:hAnsi="Arial" w:cs="Arial"/>
          <w:sz w:val="24"/>
          <w:szCs w:val="24"/>
        </w:rPr>
        <w:t>.</w:t>
      </w:r>
    </w:p>
    <w:p w14:paraId="3FC8AAE2" w14:textId="77777777" w:rsidR="00472457" w:rsidRPr="005D4B17" w:rsidRDefault="00472457" w:rsidP="00C148DE">
      <w:pPr>
        <w:spacing w:after="0" w:line="360" w:lineRule="auto"/>
        <w:jc w:val="both"/>
        <w:rPr>
          <w:rFonts w:ascii="Arial" w:hAnsi="Arial" w:cs="Arial"/>
          <w:sz w:val="24"/>
          <w:szCs w:val="24"/>
        </w:rPr>
      </w:pPr>
    </w:p>
    <w:p w14:paraId="105079B8" w14:textId="1CE61F2A" w:rsidR="00B76CB7" w:rsidRPr="005D4B17" w:rsidRDefault="00BB6206" w:rsidP="00C148DE">
      <w:pPr>
        <w:spacing w:after="0" w:line="360" w:lineRule="auto"/>
        <w:jc w:val="both"/>
        <w:rPr>
          <w:rFonts w:ascii="Arial" w:hAnsi="Arial" w:cs="Arial"/>
          <w:sz w:val="24"/>
          <w:szCs w:val="24"/>
        </w:rPr>
      </w:pPr>
      <w:r w:rsidRPr="005D4B17">
        <w:rPr>
          <w:rFonts w:ascii="Arial" w:hAnsi="Arial" w:cs="Arial"/>
          <w:sz w:val="24"/>
          <w:szCs w:val="24"/>
        </w:rPr>
        <w:t>The second stage of the employee lifecycle is the employee recruitment stage. This is a period when an organi</w:t>
      </w:r>
      <w:r w:rsidR="00322791">
        <w:rPr>
          <w:rFonts w:ascii="Arial" w:hAnsi="Arial" w:cs="Arial"/>
          <w:sz w:val="24"/>
          <w:szCs w:val="24"/>
        </w:rPr>
        <w:t>s</w:t>
      </w:r>
      <w:r w:rsidRPr="005D4B17">
        <w:rPr>
          <w:rFonts w:ascii="Arial" w:hAnsi="Arial" w:cs="Arial"/>
          <w:sz w:val="24"/>
          <w:szCs w:val="24"/>
        </w:rPr>
        <w:t>ation's talent department seeks to recruit the best available talent to join the organi</w:t>
      </w:r>
      <w:r w:rsidR="00322791">
        <w:rPr>
          <w:rFonts w:ascii="Arial" w:hAnsi="Arial" w:cs="Arial"/>
          <w:sz w:val="24"/>
          <w:szCs w:val="24"/>
        </w:rPr>
        <w:t>s</w:t>
      </w:r>
      <w:r w:rsidRPr="005D4B17">
        <w:rPr>
          <w:rFonts w:ascii="Arial" w:hAnsi="Arial" w:cs="Arial"/>
          <w:sz w:val="24"/>
          <w:szCs w:val="24"/>
        </w:rPr>
        <w:t xml:space="preserve">ation </w:t>
      </w:r>
      <w:r w:rsidRPr="005D4B17">
        <w:rPr>
          <w:rFonts w:ascii="Arial" w:hAnsi="Arial" w:cs="Arial"/>
          <w:sz w:val="24"/>
          <w:szCs w:val="24"/>
        </w:rPr>
        <w:fldChar w:fldCharType="begin"/>
      </w:r>
      <w:r w:rsidR="00472457" w:rsidRPr="005D4B17">
        <w:rPr>
          <w:rFonts w:ascii="Arial" w:hAnsi="Arial" w:cs="Arial"/>
          <w:sz w:val="24"/>
          <w:szCs w:val="24"/>
        </w:rPr>
        <w:instrText xml:space="preserve"> ADDIN ZOTERO_ITEM CSL_CITATION {"citationID":"ZmbEQDZj","properties":{"formattedCitation":"(\\uc0\\u8220{}The 6 Stages of the Employee Life Cycle \\uc0\\u8226{} SpriggHR\\uc0\\u8221{} 2020)","plainCitation":"(“The 6 Stages of the Employee Life Cycle • SpriggHR” 2020)","dontUpdate":true,"noteIndex":0},"citationItems":[{"id":2300,"uris":["http://zotero.org/users/6826369/items/7BGSVPED"],"uri":["http://zotero.org/users/6826369/items/7BGSVPED"],"itemData":{"id":2300,"type":"webpage","abstract":"Employee life cycle models frame engagement as a designed experience embedded into the trajectory of every employee within an organization.","container-title":"SpriggHR","language":"en-CA","title":"The 6 Stages of the Employee Life Cycle • SpriggHR","URL":"https://sprigghr.com/blog/360-degree-continuous-feedback/the-6-stages-of-the-employee-life-cycle/","accessed":{"date-parts":[["2021",10,11]]},"issued":{"date-parts":[["2020",8,13]]}}}],"schema":"https://github.com/citation-style-language/schema/raw/master/csl-citation.json"} </w:instrText>
      </w:r>
      <w:r w:rsidRPr="005D4B17">
        <w:rPr>
          <w:rFonts w:ascii="Arial" w:hAnsi="Arial" w:cs="Arial"/>
          <w:sz w:val="24"/>
          <w:szCs w:val="24"/>
        </w:rPr>
        <w:fldChar w:fldCharType="separate"/>
      </w:r>
      <w:r w:rsidRPr="005D4B17">
        <w:rPr>
          <w:rFonts w:ascii="Arial" w:hAnsi="Arial" w:cs="Arial"/>
          <w:sz w:val="24"/>
          <w:szCs w:val="24"/>
        </w:rPr>
        <w:t>(SSpriggHR, 2020)</w:t>
      </w:r>
      <w:r w:rsidRPr="005D4B17">
        <w:rPr>
          <w:rFonts w:ascii="Arial" w:hAnsi="Arial" w:cs="Arial"/>
          <w:sz w:val="24"/>
          <w:szCs w:val="24"/>
        </w:rPr>
        <w:fldChar w:fldCharType="end"/>
      </w:r>
      <w:r w:rsidRPr="005D4B17">
        <w:rPr>
          <w:rFonts w:ascii="Arial" w:hAnsi="Arial" w:cs="Arial"/>
          <w:sz w:val="24"/>
          <w:szCs w:val="24"/>
        </w:rPr>
        <w:t xml:space="preserve">. Recruitment usually is done when there is a vacancy in an existing role or when a new role has been created. The best recruitment process ensures that the prospective candidates have a good experience, necessary support during the recruitment process and clear criteria with defined goals to provide the hiring teams with useful data on how to improve (Chait, n.d). The </w:t>
      </w:r>
      <w:r w:rsidR="00487245" w:rsidRPr="005D4B17">
        <w:rPr>
          <w:rFonts w:ascii="Arial" w:hAnsi="Arial" w:cs="Arial"/>
          <w:sz w:val="24"/>
          <w:szCs w:val="24"/>
        </w:rPr>
        <w:t>best practices especially in the hospitality industry involve asking for referrals from the trusted team members, involve the existing employees, be specific when making job adverts and try different platforms to capture a wide pool of talent</w:t>
      </w:r>
      <w:r w:rsidR="00D66923">
        <w:rPr>
          <w:rFonts w:ascii="Arial" w:hAnsi="Arial" w:cs="Arial"/>
          <w:sz w:val="24"/>
          <w:szCs w:val="24"/>
        </w:rPr>
        <w:t xml:space="preserve"> </w:t>
      </w:r>
      <w:r w:rsidR="00487245" w:rsidRPr="005D4B17">
        <w:rPr>
          <w:rFonts w:ascii="Arial" w:hAnsi="Arial" w:cs="Arial"/>
          <w:sz w:val="24"/>
          <w:szCs w:val="24"/>
        </w:rPr>
        <w:fldChar w:fldCharType="begin"/>
      </w:r>
      <w:r w:rsidR="00487245" w:rsidRPr="005D4B17">
        <w:rPr>
          <w:rFonts w:ascii="Arial" w:hAnsi="Arial" w:cs="Arial"/>
          <w:sz w:val="24"/>
          <w:szCs w:val="24"/>
        </w:rPr>
        <w:instrText xml:space="preserve"> ADDIN ZOTERO_ITEM CSL_CITATION {"citationID":"pa1a08sk","properties":{"formattedCitation":"(Burker 2016)","plainCitation":"(Burker 2016)","noteIndex":0},"citationItems":[{"id":2298,"uris":["http://zotero.org/users/6826369/items/DTT2L4UG"],"uri":["http://zotero.org/users/6826369/items/DTT2L4UG"],"itemData":{"id":2298,"type":"webpage","abstract":"In this article, we share over 30 links, 4 experts thoughts and plenty of great tips when it comes to employee lifecycle.","container-title":"The 6Q Blog","language":"en-AU","title":"Six Stages to Success with the Employee Lifecycle","URL":"https://inside.6q.io/six-stages-to-success-with-the-employee-lifecycle/","author":[{"family":"Burker","given":"Miles"}],"accessed":{"date-parts":[["2021",10,11]]},"issued":{"date-parts":[["2016",8,23]]}}}],"schema":"https://github.com/citation-style-language/schema/raw/master/csl-citation.json"} </w:instrText>
      </w:r>
      <w:r w:rsidR="00487245" w:rsidRPr="005D4B17">
        <w:rPr>
          <w:rFonts w:ascii="Arial" w:hAnsi="Arial" w:cs="Arial"/>
          <w:sz w:val="24"/>
          <w:szCs w:val="24"/>
        </w:rPr>
        <w:fldChar w:fldCharType="separate"/>
      </w:r>
      <w:r w:rsidR="00FE5821" w:rsidRPr="005D4B17">
        <w:rPr>
          <w:rFonts w:ascii="Arial" w:hAnsi="Arial" w:cs="Arial"/>
          <w:sz w:val="24"/>
        </w:rPr>
        <w:t>(Burker 2016)</w:t>
      </w:r>
      <w:r w:rsidR="00487245" w:rsidRPr="005D4B17">
        <w:rPr>
          <w:rFonts w:ascii="Arial" w:hAnsi="Arial" w:cs="Arial"/>
          <w:sz w:val="24"/>
          <w:szCs w:val="24"/>
        </w:rPr>
        <w:fldChar w:fldCharType="end"/>
      </w:r>
      <w:r w:rsidR="00487245" w:rsidRPr="005D4B17">
        <w:rPr>
          <w:rFonts w:ascii="Arial" w:hAnsi="Arial" w:cs="Arial"/>
          <w:sz w:val="24"/>
          <w:szCs w:val="24"/>
        </w:rPr>
        <w:t>.</w:t>
      </w:r>
    </w:p>
    <w:p w14:paraId="7A5A449B" w14:textId="7BA7A032" w:rsidR="00487245" w:rsidRPr="005D4B17" w:rsidRDefault="00BB6206" w:rsidP="00C148DE">
      <w:pPr>
        <w:spacing w:after="0" w:line="360" w:lineRule="auto"/>
        <w:jc w:val="both"/>
        <w:rPr>
          <w:rFonts w:ascii="Arial" w:hAnsi="Arial" w:cs="Arial"/>
          <w:sz w:val="24"/>
          <w:szCs w:val="24"/>
        </w:rPr>
      </w:pPr>
      <w:r w:rsidRPr="005D4B17">
        <w:rPr>
          <w:rFonts w:ascii="Arial" w:hAnsi="Arial" w:cs="Arial"/>
          <w:sz w:val="24"/>
          <w:szCs w:val="24"/>
        </w:rPr>
        <w:t>The recruitment process especially the interviews have significantly shifted from in-person panels to online. The use of various free platforms like Zoom and Google Meet made it possible for interviews to be led remotely at the comfort of the recruiters and candidates</w:t>
      </w:r>
      <w:r w:rsidR="00D66923">
        <w:rPr>
          <w:rFonts w:ascii="Arial" w:hAnsi="Arial" w:cs="Arial"/>
          <w:sz w:val="24"/>
          <w:szCs w:val="24"/>
        </w:rPr>
        <w:t xml:space="preserve"> </w:t>
      </w:r>
      <w:r w:rsidR="0051187A" w:rsidRPr="005D4B17">
        <w:rPr>
          <w:rFonts w:ascii="Arial" w:hAnsi="Arial" w:cs="Arial"/>
          <w:sz w:val="24"/>
          <w:szCs w:val="24"/>
        </w:rPr>
        <w:fldChar w:fldCharType="begin"/>
      </w:r>
      <w:r w:rsidR="0051187A" w:rsidRPr="005D4B17">
        <w:rPr>
          <w:rFonts w:ascii="Arial" w:hAnsi="Arial" w:cs="Arial"/>
          <w:sz w:val="24"/>
          <w:szCs w:val="24"/>
        </w:rPr>
        <w:instrText xml:space="preserve"> ADDIN ZOTERO_ITEM CSL_CITATION {"citationID":"mrmjzQE3","properties":{"formattedCitation":"(Kathiravan et al. 2021)","plainCitation":"(Kathiravan et al. 2021)","noteIndex":0},"citationItems":[{"id":2304,"uris":["http://zotero.org/users/6826369/items/CNPL543U"],"uri":["http://zotero.org/users/6826369/items/CNPL543U"],"itemData":{"id":2304,"type":"article-journal","abstract":"Video conferencing applications have become an integral part of today’s world for attending interviews, classes, meetings, and assorted gatherings as well in the COVID-19 era. Alongside the increased use of such applications to facilitate the process of conducting interviews, the quality interview has taken a hit overall. This is largely because prospective candidates resort to fraud by switching tabs and using their phones during the course of an interview, and so come through with flying colors despite a clear lack of skills. Consequently, deserving candidates with the requisite skill set lose out to impostors who manage to clear the interviews. In this paper, we propose an approach to make interviews straightforward and fair to all candidates. Our Online Interview Platform, a web application built using Node.js and Express.js, offers indispensable features that are prerequisites for an interview. These include a real-time collaborative code editor that uses an operational transformation algorithm which allows users to collaborate in real time, test and run code; a video/audio conferencing feature using Peer JS; a chat box for communication, and a real-time collaborative whiteboard that lets users design or draw diagrams. The features are included in the same tab, thus ensuring that the candidate does not switch tabs. Using this application, candidates will be screened based on their technical knowledge, appropriately assessed, and performance-based hiring decisions made. The proposed approach proved that the malpractices strictly restricted while comparing with existing approaches.","container-title":"Materials Today: Proceedings","DOI":"10.1016/j.matpr.2021.06.459","ISSN":"2214-7853","journalAbbreviation":"Materials Today: Proceedings","language":"en","source":"ScienceDirect","title":"A modern online interview platform for recruitment system","URL":"https://www.sciencedirect.com/science/article/pii/S2214785321049713","author":[{"family":"Kathiravan","given":"M."},{"family":"Madhurani","given":"M."},{"family":"Kalyan","given":"Sathya"},{"family":"Raj","given":"Rahul"},{"family":"Jayan","given":"Siddharth"}],"accessed":{"date-parts":[["2021",10,11]]},"issued":{"date-parts":[["2021",7,17]]}}}],"schema":"https://github.com/citation-style-language/schema/raw/master/csl-citation.json"} </w:instrText>
      </w:r>
      <w:r w:rsidR="0051187A" w:rsidRPr="005D4B17">
        <w:rPr>
          <w:rFonts w:ascii="Arial" w:hAnsi="Arial" w:cs="Arial"/>
          <w:sz w:val="24"/>
          <w:szCs w:val="24"/>
        </w:rPr>
        <w:fldChar w:fldCharType="separate"/>
      </w:r>
      <w:r w:rsidR="00FE5821" w:rsidRPr="005D4B17">
        <w:rPr>
          <w:rFonts w:ascii="Arial" w:hAnsi="Arial" w:cs="Arial"/>
          <w:sz w:val="24"/>
        </w:rPr>
        <w:t>(Kathiravan et al. 2021)</w:t>
      </w:r>
      <w:r w:rsidR="0051187A" w:rsidRPr="005D4B17">
        <w:rPr>
          <w:rFonts w:ascii="Arial" w:hAnsi="Arial" w:cs="Arial"/>
          <w:sz w:val="24"/>
          <w:szCs w:val="24"/>
        </w:rPr>
        <w:fldChar w:fldCharType="end"/>
      </w:r>
      <w:r w:rsidRPr="005D4B17">
        <w:rPr>
          <w:rFonts w:ascii="Arial" w:hAnsi="Arial" w:cs="Arial"/>
          <w:sz w:val="24"/>
          <w:szCs w:val="24"/>
        </w:rPr>
        <w:t>. Trinity Hotel has capitali</w:t>
      </w:r>
      <w:r w:rsidR="00322791">
        <w:rPr>
          <w:rFonts w:ascii="Arial" w:hAnsi="Arial" w:cs="Arial"/>
          <w:sz w:val="24"/>
          <w:szCs w:val="24"/>
        </w:rPr>
        <w:t>s</w:t>
      </w:r>
      <w:r w:rsidRPr="005D4B17">
        <w:rPr>
          <w:rFonts w:ascii="Arial" w:hAnsi="Arial" w:cs="Arial"/>
          <w:sz w:val="24"/>
          <w:szCs w:val="24"/>
        </w:rPr>
        <w:t>ed on this technological advantage to capture the young candidates, who are usually eager to impress and land a job</w:t>
      </w:r>
      <w:r w:rsidR="0051187A" w:rsidRPr="005D4B17">
        <w:rPr>
          <w:rFonts w:ascii="Arial" w:hAnsi="Arial" w:cs="Arial"/>
          <w:sz w:val="24"/>
          <w:szCs w:val="24"/>
        </w:rPr>
        <w:t xml:space="preserve"> to quickly rebuild their workforce within a short period. These strategies are usually effective and often appealing to the candidates as they avoid most of the hustle of commuting and also one has the option to stay at the comfort of his/her house</w:t>
      </w:r>
      <w:r w:rsidR="00D66923">
        <w:rPr>
          <w:rFonts w:ascii="Arial" w:hAnsi="Arial" w:cs="Arial"/>
          <w:sz w:val="24"/>
          <w:szCs w:val="24"/>
        </w:rPr>
        <w:t xml:space="preserve"> </w:t>
      </w:r>
      <w:r w:rsidR="00472457" w:rsidRPr="005D4B17">
        <w:rPr>
          <w:rFonts w:ascii="Arial" w:hAnsi="Arial" w:cs="Arial"/>
          <w:sz w:val="24"/>
          <w:szCs w:val="24"/>
        </w:rPr>
        <w:lastRenderedPageBreak/>
        <w:fldChar w:fldCharType="begin"/>
      </w:r>
      <w:r w:rsidR="00472457" w:rsidRPr="005D4B17">
        <w:rPr>
          <w:rFonts w:ascii="Arial" w:hAnsi="Arial" w:cs="Arial"/>
          <w:sz w:val="24"/>
          <w:szCs w:val="24"/>
        </w:rPr>
        <w:instrText xml:space="preserve"> ADDIN ZOTERO_ITEM CSL_CITATION {"citationID":"eOuFTGVP","properties":{"formattedCitation":"(Aharon et al. 2021)","plainCitation":"(Aharon et al. 2021)","noteIndex":0},"citationItems":[{"id":2310,"uris":["http://zotero.org/users/6826369/items/RW68T3J9"],"uri":["http://zotero.org/users/6826369/items/RW68T3J9"],"itemData":{"id":2310,"type":"article-journal","abstract":"This study explores the interplay between public measures adopted by the U.S. government to combat COVID-19 and the performance of the American hospitality industry. The recent global pandemic is a natural experiment for exploring the role of government interventions and their direct impact on hospitality stock returns in the U.S. financial market. Overall, our findings show that most of the government interventions were associated with a negative response in the returns of the hospitality industry, a response that became more negative as the COVID-19 pandemic evolved. Similar patterns were also detected for other industries such as entertainment and transportation that are closely related to hospitality. The findings we document are fundamental to understanding the trends and fluctuations in hospitality stocks in the current crisis and any similar crisis in the future.","container-title":"PLOS ONE","DOI":"10.1371/journal.pone.0255819","ISSN":"1932-6203","issue":"8","journalAbbreviation":"PLOS ONE","language":"en","note":"publisher: Public Library of Science","page":"e0255819","source":"PLoS Journals","title":"COVID-19, government measures and hospitality industry performance","volume":"16","author":[{"family":"Aharon","given":"David Yechiam"},{"family":"Jacobi","given":"Arie"},{"family":"Cohen","given":"Eli"},{"family":"Tzur","given":"Joseph"},{"family":"Qadan","given":"Mahmoud"}],"issued":{"date-parts":[["2021",8,6]]}}}],"schema":"https://github.com/citation-style-language/schema/raw/master/csl-citation.json"} </w:instrText>
      </w:r>
      <w:r w:rsidR="00472457" w:rsidRPr="005D4B17">
        <w:rPr>
          <w:rFonts w:ascii="Arial" w:hAnsi="Arial" w:cs="Arial"/>
          <w:sz w:val="24"/>
          <w:szCs w:val="24"/>
        </w:rPr>
        <w:fldChar w:fldCharType="separate"/>
      </w:r>
      <w:r w:rsidR="00FE5821" w:rsidRPr="005D4B17">
        <w:rPr>
          <w:rFonts w:ascii="Arial" w:hAnsi="Arial" w:cs="Arial"/>
          <w:sz w:val="24"/>
        </w:rPr>
        <w:t>(Aharon et al. 2021)</w:t>
      </w:r>
      <w:r w:rsidR="00472457" w:rsidRPr="005D4B17">
        <w:rPr>
          <w:rFonts w:ascii="Arial" w:hAnsi="Arial" w:cs="Arial"/>
          <w:sz w:val="24"/>
          <w:szCs w:val="24"/>
        </w:rPr>
        <w:fldChar w:fldCharType="end"/>
      </w:r>
      <w:r w:rsidR="0051187A" w:rsidRPr="005D4B17">
        <w:rPr>
          <w:rFonts w:ascii="Arial" w:hAnsi="Arial" w:cs="Arial"/>
          <w:sz w:val="24"/>
          <w:szCs w:val="24"/>
        </w:rPr>
        <w:t>. However, as much as these new technologies are impressive, there is a lack of human touch which is essential in recruitment, especially in the hospitality industry.</w:t>
      </w:r>
    </w:p>
    <w:p w14:paraId="7406FA6C" w14:textId="77777777" w:rsidR="00472457" w:rsidRPr="005D4B17" w:rsidRDefault="00472457" w:rsidP="00C148DE">
      <w:pPr>
        <w:spacing w:after="0" w:line="360" w:lineRule="auto"/>
        <w:jc w:val="both"/>
        <w:rPr>
          <w:rFonts w:ascii="Arial" w:hAnsi="Arial" w:cs="Arial"/>
          <w:sz w:val="24"/>
          <w:szCs w:val="24"/>
        </w:rPr>
      </w:pPr>
    </w:p>
    <w:p w14:paraId="4AC1F4D9" w14:textId="66E6FAC5" w:rsidR="0051187A" w:rsidRPr="005D4B17" w:rsidRDefault="00BB6206" w:rsidP="00C148DE">
      <w:pPr>
        <w:spacing w:after="0" w:line="360" w:lineRule="auto"/>
        <w:jc w:val="both"/>
        <w:rPr>
          <w:rFonts w:ascii="Arial" w:hAnsi="Arial" w:cs="Arial"/>
          <w:sz w:val="24"/>
          <w:szCs w:val="24"/>
        </w:rPr>
      </w:pPr>
      <w:r w:rsidRPr="005D4B17">
        <w:rPr>
          <w:rFonts w:ascii="Arial" w:hAnsi="Arial" w:cs="Arial"/>
          <w:sz w:val="24"/>
          <w:szCs w:val="24"/>
        </w:rPr>
        <w:t xml:space="preserve">The </w:t>
      </w:r>
      <w:r w:rsidR="005D4B17" w:rsidRPr="005D4B17">
        <w:rPr>
          <w:rFonts w:ascii="Arial" w:hAnsi="Arial" w:cs="Arial"/>
          <w:sz w:val="24"/>
          <w:szCs w:val="24"/>
        </w:rPr>
        <w:t>on boarding</w:t>
      </w:r>
      <w:r w:rsidRPr="005D4B17">
        <w:rPr>
          <w:rFonts w:ascii="Arial" w:hAnsi="Arial" w:cs="Arial"/>
          <w:sz w:val="24"/>
          <w:szCs w:val="24"/>
        </w:rPr>
        <w:t xml:space="preserve"> stage in the employee lifecycle is very important both to the company and the </w:t>
      </w:r>
      <w:r w:rsidR="00E72996" w:rsidRPr="005D4B17">
        <w:rPr>
          <w:rFonts w:ascii="Arial" w:hAnsi="Arial" w:cs="Arial"/>
          <w:sz w:val="24"/>
          <w:szCs w:val="24"/>
        </w:rPr>
        <w:t>recruit. It is the stage where the individual gets to adjust to the organi</w:t>
      </w:r>
      <w:r w:rsidR="00D330A9">
        <w:rPr>
          <w:rFonts w:ascii="Arial" w:hAnsi="Arial" w:cs="Arial"/>
          <w:sz w:val="24"/>
          <w:szCs w:val="24"/>
        </w:rPr>
        <w:t>s</w:t>
      </w:r>
      <w:r w:rsidR="00E72996" w:rsidRPr="005D4B17">
        <w:rPr>
          <w:rFonts w:ascii="Arial" w:hAnsi="Arial" w:cs="Arial"/>
          <w:sz w:val="24"/>
          <w:szCs w:val="24"/>
        </w:rPr>
        <w:t>ational culture, learn the new job as quickly as possible. During this stage, the recruit has an opportunity to have an in-depth understanding of the new role, identify attitudes, learn behaviours and attitudes of teammates and learn the values, mission, vision, policies of the company</w:t>
      </w:r>
      <w:r w:rsidR="00D66923">
        <w:rPr>
          <w:rFonts w:ascii="Arial" w:hAnsi="Arial" w:cs="Arial"/>
          <w:sz w:val="24"/>
          <w:szCs w:val="24"/>
        </w:rPr>
        <w:t xml:space="preserve"> </w:t>
      </w:r>
      <w:r w:rsidR="00E72996" w:rsidRPr="005D4B17">
        <w:rPr>
          <w:rFonts w:ascii="Arial" w:hAnsi="Arial" w:cs="Arial"/>
          <w:sz w:val="24"/>
          <w:szCs w:val="24"/>
        </w:rPr>
        <w:fldChar w:fldCharType="begin"/>
      </w:r>
      <w:r w:rsidR="00E72996" w:rsidRPr="005D4B17">
        <w:rPr>
          <w:rFonts w:ascii="Arial" w:hAnsi="Arial" w:cs="Arial"/>
          <w:sz w:val="24"/>
          <w:szCs w:val="24"/>
        </w:rPr>
        <w:instrText xml:space="preserve"> ADDIN ZOTERO_ITEM CSL_CITATION {"citationID":"l9j3W4rK","properties":{"formattedCitation":"(Canyelles 2019)","plainCitation":"(Canyelles 2019)","noteIndex":0},"citationItems":[{"id":2306,"uris":["http://zotero.org/users/6826369/items/Y7IFB7TE"],"uri":["http://zotero.org/users/6826369/items/Y7IFB7TE"],"itemData":{"id":2306,"type":"webpage","abstract":"High turnover rates make the onboarding process a big challenge in the Hospitality &amp; Tourism Industry. One of the keys to do it right is having an effective pre-boarding for the new hires. Do you want to know more?","language":"en-us","title":"Keys for an Effective Onboarding Plan in Hospitality &amp; Tourism","URL":"https://blog.atrivity.com/keys-for-an-effective-onboarding-plan-in-hospitality-tourism","author":[{"family":"Canyelles","given":"Toni"}],"accessed":{"date-parts":[["2021",10,11]]},"issued":{"date-parts":[["2019"]]}}}],"schema":"https://github.com/citation-style-language/schema/raw/master/csl-citation.json"} </w:instrText>
      </w:r>
      <w:r w:rsidR="00E72996" w:rsidRPr="005D4B17">
        <w:rPr>
          <w:rFonts w:ascii="Arial" w:hAnsi="Arial" w:cs="Arial"/>
          <w:sz w:val="24"/>
          <w:szCs w:val="24"/>
        </w:rPr>
        <w:fldChar w:fldCharType="separate"/>
      </w:r>
      <w:r w:rsidR="00FE5821" w:rsidRPr="005D4B17">
        <w:rPr>
          <w:rFonts w:ascii="Arial" w:hAnsi="Arial" w:cs="Arial"/>
          <w:sz w:val="24"/>
        </w:rPr>
        <w:t>(Canyelles 2019)</w:t>
      </w:r>
      <w:r w:rsidR="00E72996" w:rsidRPr="005D4B17">
        <w:rPr>
          <w:rFonts w:ascii="Arial" w:hAnsi="Arial" w:cs="Arial"/>
          <w:sz w:val="24"/>
          <w:szCs w:val="24"/>
        </w:rPr>
        <w:fldChar w:fldCharType="end"/>
      </w:r>
      <w:r w:rsidR="00E72996" w:rsidRPr="005D4B17">
        <w:rPr>
          <w:rFonts w:ascii="Arial" w:hAnsi="Arial" w:cs="Arial"/>
          <w:sz w:val="24"/>
          <w:szCs w:val="24"/>
        </w:rPr>
        <w:t xml:space="preserve">. The </w:t>
      </w:r>
      <w:r w:rsidR="005D4B17" w:rsidRPr="005D4B17">
        <w:rPr>
          <w:rFonts w:ascii="Arial" w:hAnsi="Arial" w:cs="Arial"/>
          <w:sz w:val="24"/>
          <w:szCs w:val="24"/>
        </w:rPr>
        <w:t>on boarding</w:t>
      </w:r>
      <w:r w:rsidR="00E72996" w:rsidRPr="005D4B17">
        <w:rPr>
          <w:rFonts w:ascii="Arial" w:hAnsi="Arial" w:cs="Arial"/>
          <w:sz w:val="24"/>
          <w:szCs w:val="24"/>
        </w:rPr>
        <w:t xml:space="preserve"> process of the employees post Covid-19 era has some slight additional training to the employees to get them up to speed on the ways to operate and serve customers while ensuring they are safe. This training ensures that the employees are comfortable, aware of their roles, eliminate any fear, and prepare them how to handle various situations which might not have existed before the Covid-19 pandemic. This </w:t>
      </w:r>
      <w:r w:rsidR="005D4B17" w:rsidRPr="005D4B17">
        <w:rPr>
          <w:rFonts w:ascii="Arial" w:hAnsi="Arial" w:cs="Arial"/>
          <w:sz w:val="24"/>
          <w:szCs w:val="24"/>
        </w:rPr>
        <w:t>on boarding</w:t>
      </w:r>
      <w:r w:rsidR="00E72996" w:rsidRPr="005D4B17">
        <w:rPr>
          <w:rFonts w:ascii="Arial" w:hAnsi="Arial" w:cs="Arial"/>
          <w:sz w:val="24"/>
          <w:szCs w:val="24"/>
        </w:rPr>
        <w:t xml:space="preserve"> process is very important to prepare the employees for their expectations and help them execute their roles properly.</w:t>
      </w:r>
    </w:p>
    <w:p w14:paraId="0DDB0D2A" w14:textId="77777777" w:rsidR="00472457" w:rsidRPr="005D4B17" w:rsidRDefault="00472457" w:rsidP="00C148DE">
      <w:pPr>
        <w:spacing w:after="0" w:line="360" w:lineRule="auto"/>
        <w:jc w:val="both"/>
        <w:rPr>
          <w:rFonts w:ascii="Arial" w:hAnsi="Arial" w:cs="Arial"/>
          <w:sz w:val="24"/>
          <w:szCs w:val="24"/>
        </w:rPr>
      </w:pPr>
    </w:p>
    <w:p w14:paraId="2794C00D" w14:textId="3BC70356" w:rsidR="00E72996" w:rsidRPr="005D4B17" w:rsidRDefault="00BB6206" w:rsidP="00C148DE">
      <w:pPr>
        <w:spacing w:after="0" w:line="360" w:lineRule="auto"/>
        <w:jc w:val="both"/>
        <w:rPr>
          <w:rFonts w:ascii="Arial" w:hAnsi="Arial" w:cs="Arial"/>
          <w:sz w:val="24"/>
          <w:szCs w:val="24"/>
        </w:rPr>
      </w:pPr>
      <w:r w:rsidRPr="005D4B17">
        <w:rPr>
          <w:rFonts w:ascii="Arial" w:hAnsi="Arial" w:cs="Arial"/>
          <w:sz w:val="24"/>
          <w:szCs w:val="24"/>
        </w:rPr>
        <w:t xml:space="preserve">The development stage is the period when </w:t>
      </w:r>
      <w:r w:rsidR="00C97E1D" w:rsidRPr="005D4B17">
        <w:rPr>
          <w:rFonts w:ascii="Arial" w:hAnsi="Arial" w:cs="Arial"/>
          <w:sz w:val="24"/>
          <w:szCs w:val="24"/>
        </w:rPr>
        <w:t>you</w:t>
      </w:r>
      <w:r w:rsidRPr="005D4B17">
        <w:rPr>
          <w:rFonts w:ascii="Arial" w:hAnsi="Arial" w:cs="Arial"/>
          <w:sz w:val="24"/>
          <w:szCs w:val="24"/>
        </w:rPr>
        <w:t xml:space="preserve"> encourage an </w:t>
      </w:r>
      <w:r w:rsidR="00C97E1D" w:rsidRPr="005D4B17">
        <w:rPr>
          <w:rFonts w:ascii="Arial" w:hAnsi="Arial" w:cs="Arial"/>
          <w:sz w:val="24"/>
          <w:szCs w:val="24"/>
        </w:rPr>
        <w:t>employee to consistently develop their skills, provide them with useful feedback and encouragement for growth within the organisation</w:t>
      </w:r>
      <w:r w:rsidR="00D66923">
        <w:rPr>
          <w:rFonts w:ascii="Arial" w:hAnsi="Arial" w:cs="Arial"/>
          <w:sz w:val="24"/>
          <w:szCs w:val="24"/>
        </w:rPr>
        <w:t xml:space="preserve"> </w:t>
      </w:r>
      <w:r w:rsidR="0029286B" w:rsidRPr="005D4B17">
        <w:rPr>
          <w:rFonts w:ascii="Arial" w:hAnsi="Arial" w:cs="Arial"/>
          <w:sz w:val="24"/>
          <w:szCs w:val="24"/>
        </w:rPr>
        <w:fldChar w:fldCharType="begin"/>
      </w:r>
      <w:r w:rsidR="00472457" w:rsidRPr="005D4B17">
        <w:rPr>
          <w:rFonts w:ascii="Arial" w:hAnsi="Arial" w:cs="Arial"/>
          <w:sz w:val="24"/>
          <w:szCs w:val="24"/>
        </w:rPr>
        <w:instrText xml:space="preserve"> ADDIN ZOTERO_ITEM CSL_CITATION {"citationID":"1gdhbmH7","properties":{"formattedCitation":"(Saltmarsh 2017)","plainCitation":"(Saltmarsh 2017)","noteIndex":0},"citationItems":[{"id":2296,"uris":["http://zotero.org/users/6826369/items/3TAFQCB4"],"uri":["http://zotero.org/users/6826369/items/3TAFQCB4"],"itemData":{"id":2296,"type":"article-journal","language":"en","page":"2","source":"Zotero","title":"Industrial Relations Report","author":[{"family":"Saltmarsh","given":"Merv"}],"issued":{"date-parts":[["2017"]]}}}],"schema":"https://github.com/citation-style-language/schema/raw/master/csl-citation.json"} </w:instrText>
      </w:r>
      <w:r w:rsidR="0029286B" w:rsidRPr="005D4B17">
        <w:rPr>
          <w:rFonts w:ascii="Arial" w:hAnsi="Arial" w:cs="Arial"/>
          <w:sz w:val="24"/>
          <w:szCs w:val="24"/>
        </w:rPr>
        <w:fldChar w:fldCharType="separate"/>
      </w:r>
      <w:r w:rsidR="00FE5821" w:rsidRPr="005D4B17">
        <w:rPr>
          <w:rFonts w:ascii="Arial" w:hAnsi="Arial" w:cs="Arial"/>
          <w:sz w:val="24"/>
        </w:rPr>
        <w:t>(Saltmarsh 2017)</w:t>
      </w:r>
      <w:r w:rsidR="0029286B" w:rsidRPr="005D4B17">
        <w:rPr>
          <w:rFonts w:ascii="Arial" w:hAnsi="Arial" w:cs="Arial"/>
          <w:sz w:val="24"/>
          <w:szCs w:val="24"/>
        </w:rPr>
        <w:fldChar w:fldCharType="end"/>
      </w:r>
      <w:r w:rsidR="00C97E1D" w:rsidRPr="005D4B17">
        <w:rPr>
          <w:rFonts w:ascii="Arial" w:hAnsi="Arial" w:cs="Arial"/>
          <w:sz w:val="24"/>
          <w:szCs w:val="24"/>
        </w:rPr>
        <w:t>. The development stage could incorporate opportunities to attend workshops on how to enhance skills, performance assessment to identify key areas of improvement and the necessary steps required to achieve and encouraging the team members to be responsible for their development.</w:t>
      </w:r>
    </w:p>
    <w:p w14:paraId="10988A9E" w14:textId="60E23F57" w:rsidR="0078228C" w:rsidRPr="005D4B17" w:rsidRDefault="00BB6206" w:rsidP="00C148DE">
      <w:pPr>
        <w:spacing w:after="0" w:line="360" w:lineRule="auto"/>
        <w:jc w:val="both"/>
        <w:rPr>
          <w:rFonts w:ascii="Arial" w:hAnsi="Arial" w:cs="Arial"/>
          <w:sz w:val="24"/>
          <w:szCs w:val="24"/>
        </w:rPr>
      </w:pPr>
      <w:r w:rsidRPr="005D4B17">
        <w:rPr>
          <w:rFonts w:ascii="Arial" w:hAnsi="Arial" w:cs="Arial"/>
          <w:sz w:val="24"/>
          <w:szCs w:val="24"/>
        </w:rPr>
        <w:t xml:space="preserve">The employee retention stage focuses on keeping the top employees and </w:t>
      </w:r>
      <w:r w:rsidR="00443BAC" w:rsidRPr="005D4B17">
        <w:rPr>
          <w:rFonts w:ascii="Arial" w:hAnsi="Arial" w:cs="Arial"/>
          <w:sz w:val="24"/>
          <w:szCs w:val="24"/>
        </w:rPr>
        <w:t>ensuring</w:t>
      </w:r>
      <w:r w:rsidRPr="005D4B17">
        <w:rPr>
          <w:rFonts w:ascii="Arial" w:hAnsi="Arial" w:cs="Arial"/>
          <w:sz w:val="24"/>
          <w:szCs w:val="24"/>
        </w:rPr>
        <w:t xml:space="preserve"> that they are happy and challenged in their respective roles within the team. Top employee retention is influenced by many factors starting from the relationship with the line managers and team members, organi</w:t>
      </w:r>
      <w:r w:rsidR="003A052D">
        <w:rPr>
          <w:rFonts w:ascii="Arial" w:hAnsi="Arial" w:cs="Arial"/>
          <w:sz w:val="24"/>
          <w:szCs w:val="24"/>
        </w:rPr>
        <w:t>s</w:t>
      </w:r>
      <w:r w:rsidRPr="005D4B17">
        <w:rPr>
          <w:rFonts w:ascii="Arial" w:hAnsi="Arial" w:cs="Arial"/>
          <w:sz w:val="24"/>
          <w:szCs w:val="24"/>
        </w:rPr>
        <w:t>ational culture, compensation and benefits, morale and employee fulfilment</w:t>
      </w:r>
      <w:r w:rsidR="00D66923">
        <w:rPr>
          <w:rFonts w:ascii="Arial" w:hAnsi="Arial" w:cs="Arial"/>
          <w:sz w:val="24"/>
          <w:szCs w:val="24"/>
        </w:rPr>
        <w:t xml:space="preserve"> </w:t>
      </w:r>
      <w:r w:rsidRPr="005D4B17">
        <w:rPr>
          <w:rFonts w:ascii="Arial" w:hAnsi="Arial" w:cs="Arial"/>
          <w:sz w:val="24"/>
          <w:szCs w:val="24"/>
        </w:rPr>
        <w:fldChar w:fldCharType="begin"/>
      </w:r>
      <w:r w:rsidRPr="005D4B17">
        <w:rPr>
          <w:rFonts w:ascii="Arial" w:hAnsi="Arial" w:cs="Arial"/>
          <w:sz w:val="24"/>
          <w:szCs w:val="24"/>
        </w:rPr>
        <w:instrText xml:space="preserve"> ADDIN ZOTERO_ITEM CSL_CITATION {"citationID":"lkdWfXPD","properties":{"formattedCitation":"(Cattermole 2019)","plainCitation":"(Cattermole 2019)","noteIndex":0},"citationItems":[{"id":2295,"uris":["http://zotero.org/users/6826369/items/HBBJI5Q9"],"uri":["http://zotero.org/users/6826369/items/HBBJI5Q9"],"itemData":{"id":2295,"type":"article-journal","abstract":"Purpose – This article aims to set out the best strategies to understand the employee life cycle and how to employ tactics to keep top talent within an organisation. Design/methodology/approach – This feature explores desktop data and industry research. Findings – This feature demonstrates how an employee’s life cycle can be extended in the workplace and explains the link between the employee value proposition and the employee life cycle to create successful onboarding strategies.","container-title":"Strategic HR Review","DOI":"10.1108/SHR-05-2019-0042","ISSN":"1475-4398, 1475-4398","issue":"6","journalAbbreviation":"SHR","language":"en","page":"258-262","source":"DOI.org (Crossref)","title":"Developing the employee lifecycle to keep top talent","volume":"18","author":[{"family":"Cattermole","given":"Gary"}],"issued":{"date-parts":[["2019",11,11]]}}}],"schema":"https://github.com/citation-style-language/schema/raw/master/csl-citation.json"} </w:instrText>
      </w:r>
      <w:r w:rsidRPr="005D4B17">
        <w:rPr>
          <w:rFonts w:ascii="Arial" w:hAnsi="Arial" w:cs="Arial"/>
          <w:sz w:val="24"/>
          <w:szCs w:val="24"/>
        </w:rPr>
        <w:fldChar w:fldCharType="separate"/>
      </w:r>
      <w:r w:rsidR="00FE5821" w:rsidRPr="005D4B17">
        <w:rPr>
          <w:rFonts w:ascii="Arial" w:hAnsi="Arial" w:cs="Arial"/>
          <w:sz w:val="24"/>
        </w:rPr>
        <w:t>(Cattermole 2019)</w:t>
      </w:r>
      <w:r w:rsidRPr="005D4B17">
        <w:rPr>
          <w:rFonts w:ascii="Arial" w:hAnsi="Arial" w:cs="Arial"/>
          <w:sz w:val="24"/>
          <w:szCs w:val="24"/>
        </w:rPr>
        <w:fldChar w:fldCharType="end"/>
      </w:r>
      <w:r w:rsidRPr="005D4B17">
        <w:rPr>
          <w:rFonts w:ascii="Arial" w:hAnsi="Arial" w:cs="Arial"/>
          <w:sz w:val="24"/>
          <w:szCs w:val="24"/>
        </w:rPr>
        <w:t>. During the pandemic period, Trinity hotels focused on keeping its top employees through various pro</w:t>
      </w:r>
      <w:r w:rsidR="00443BAC" w:rsidRPr="005D4B17">
        <w:rPr>
          <w:rFonts w:ascii="Arial" w:hAnsi="Arial" w:cs="Arial"/>
          <w:sz w:val="24"/>
          <w:szCs w:val="24"/>
        </w:rPr>
        <w:t>grams</w:t>
      </w:r>
      <w:r w:rsidRPr="005D4B17">
        <w:rPr>
          <w:rFonts w:ascii="Arial" w:hAnsi="Arial" w:cs="Arial"/>
          <w:sz w:val="24"/>
          <w:szCs w:val="24"/>
        </w:rPr>
        <w:t xml:space="preserve"> to reduce the recovery period when things return to normal. According to Silzer (2021), human resources are the core brains to the functioning of any organi</w:t>
      </w:r>
      <w:r w:rsidR="00D730AF">
        <w:rPr>
          <w:rFonts w:ascii="Arial" w:hAnsi="Arial" w:cs="Arial"/>
          <w:sz w:val="24"/>
          <w:szCs w:val="24"/>
        </w:rPr>
        <w:t>s</w:t>
      </w:r>
      <w:r w:rsidRPr="005D4B17">
        <w:rPr>
          <w:rFonts w:ascii="Arial" w:hAnsi="Arial" w:cs="Arial"/>
          <w:sz w:val="24"/>
          <w:szCs w:val="24"/>
        </w:rPr>
        <w:t xml:space="preserve">ation and the financial </w:t>
      </w:r>
      <w:r w:rsidRPr="005D4B17">
        <w:rPr>
          <w:rFonts w:ascii="Arial" w:hAnsi="Arial" w:cs="Arial"/>
          <w:sz w:val="24"/>
          <w:szCs w:val="24"/>
        </w:rPr>
        <w:lastRenderedPageBreak/>
        <w:t>resources provide the lifeblood. Hence, avoiding employee turnover is critical to the faster growth curve and recovery of Trinity Hotel as opposed to hiring new unproved staff.</w:t>
      </w:r>
    </w:p>
    <w:p w14:paraId="470A8559" w14:textId="77777777" w:rsidR="00472457" w:rsidRPr="005D4B17" w:rsidRDefault="00472457" w:rsidP="00C148DE">
      <w:pPr>
        <w:spacing w:after="0" w:line="360" w:lineRule="auto"/>
        <w:jc w:val="both"/>
        <w:rPr>
          <w:rFonts w:ascii="Arial" w:hAnsi="Arial" w:cs="Arial"/>
          <w:sz w:val="24"/>
          <w:szCs w:val="24"/>
        </w:rPr>
      </w:pPr>
    </w:p>
    <w:p w14:paraId="79AA78C7" w14:textId="33B1B448" w:rsidR="0078228C" w:rsidRPr="005D4B17" w:rsidRDefault="00BB6206" w:rsidP="00C148DE">
      <w:pPr>
        <w:spacing w:after="0" w:line="360" w:lineRule="auto"/>
        <w:jc w:val="both"/>
        <w:rPr>
          <w:rFonts w:ascii="Arial" w:hAnsi="Arial" w:cs="Arial"/>
          <w:sz w:val="24"/>
          <w:szCs w:val="24"/>
        </w:rPr>
      </w:pPr>
      <w:r w:rsidRPr="005D4B17">
        <w:rPr>
          <w:rFonts w:ascii="Arial" w:hAnsi="Arial" w:cs="Arial"/>
          <w:sz w:val="24"/>
          <w:szCs w:val="24"/>
        </w:rPr>
        <w:t xml:space="preserve">The last stage of the employee lifecycle is separation which focuses on how to transition out an employee from </w:t>
      </w:r>
      <w:r w:rsidR="00657453">
        <w:rPr>
          <w:rFonts w:ascii="Arial" w:hAnsi="Arial" w:cs="Arial"/>
          <w:sz w:val="24"/>
          <w:szCs w:val="24"/>
        </w:rPr>
        <w:t>an</w:t>
      </w:r>
      <w:r w:rsidRPr="005D4B17">
        <w:rPr>
          <w:rFonts w:ascii="Arial" w:hAnsi="Arial" w:cs="Arial"/>
          <w:sz w:val="24"/>
          <w:szCs w:val="24"/>
        </w:rPr>
        <w:t xml:space="preserve"> organi</w:t>
      </w:r>
      <w:r w:rsidR="00FB3D7B">
        <w:rPr>
          <w:rFonts w:ascii="Arial" w:hAnsi="Arial" w:cs="Arial"/>
          <w:sz w:val="24"/>
          <w:szCs w:val="24"/>
        </w:rPr>
        <w:t>s</w:t>
      </w:r>
      <w:r w:rsidRPr="005D4B17">
        <w:rPr>
          <w:rFonts w:ascii="Arial" w:hAnsi="Arial" w:cs="Arial"/>
          <w:sz w:val="24"/>
          <w:szCs w:val="24"/>
        </w:rPr>
        <w:t xml:space="preserve">ation. It is no question that during the pandemic, a </w:t>
      </w:r>
      <w:r w:rsidR="00964B98">
        <w:rPr>
          <w:rFonts w:ascii="Arial" w:hAnsi="Arial" w:cs="Arial"/>
          <w:sz w:val="24"/>
          <w:szCs w:val="24"/>
        </w:rPr>
        <w:t>significant number</w:t>
      </w:r>
      <w:r w:rsidRPr="005D4B17">
        <w:rPr>
          <w:rFonts w:ascii="Arial" w:hAnsi="Arial" w:cs="Arial"/>
          <w:sz w:val="24"/>
          <w:szCs w:val="24"/>
        </w:rPr>
        <w:t xml:space="preserve"> of employees departed from organi</w:t>
      </w:r>
      <w:r w:rsidR="00FD09FE">
        <w:rPr>
          <w:rFonts w:ascii="Arial" w:hAnsi="Arial" w:cs="Arial"/>
          <w:sz w:val="24"/>
          <w:szCs w:val="24"/>
        </w:rPr>
        <w:t>s</w:t>
      </w:r>
      <w:r w:rsidRPr="005D4B17">
        <w:rPr>
          <w:rFonts w:ascii="Arial" w:hAnsi="Arial" w:cs="Arial"/>
          <w:sz w:val="24"/>
          <w:szCs w:val="24"/>
        </w:rPr>
        <w:t>ations in pursuit of better offers</w:t>
      </w:r>
      <w:r w:rsidR="00876CFB">
        <w:rPr>
          <w:rFonts w:ascii="Arial" w:hAnsi="Arial" w:cs="Arial"/>
          <w:sz w:val="24"/>
          <w:szCs w:val="24"/>
        </w:rPr>
        <w:t xml:space="preserve"> (Jiang and Wen 2020)</w:t>
      </w:r>
      <w:r w:rsidRPr="005D4B17">
        <w:rPr>
          <w:rFonts w:ascii="Arial" w:hAnsi="Arial" w:cs="Arial"/>
          <w:sz w:val="24"/>
          <w:szCs w:val="24"/>
        </w:rPr>
        <w:t xml:space="preserve">. It is important to the human resources department at </w:t>
      </w:r>
      <w:r w:rsidR="00FE5821" w:rsidRPr="005D4B17">
        <w:rPr>
          <w:rFonts w:ascii="Arial" w:hAnsi="Arial" w:cs="Arial"/>
          <w:sz w:val="24"/>
          <w:szCs w:val="24"/>
        </w:rPr>
        <w:t>Hotel Trinity</w:t>
      </w:r>
      <w:r w:rsidRPr="005D4B17">
        <w:rPr>
          <w:rFonts w:ascii="Arial" w:hAnsi="Arial" w:cs="Arial"/>
          <w:sz w:val="24"/>
          <w:szCs w:val="24"/>
        </w:rPr>
        <w:t xml:space="preserve"> to ensure that employees leave on good terms and maintain a good relationship with the management. This is important since the leaving employee can be a good source for new hires by providing feedback to the prospective candidates and also the desire of the organi</w:t>
      </w:r>
      <w:r w:rsidR="004A3679">
        <w:rPr>
          <w:rFonts w:ascii="Arial" w:hAnsi="Arial" w:cs="Arial"/>
          <w:sz w:val="24"/>
          <w:szCs w:val="24"/>
        </w:rPr>
        <w:t>s</w:t>
      </w:r>
      <w:r w:rsidRPr="005D4B17">
        <w:rPr>
          <w:rFonts w:ascii="Arial" w:hAnsi="Arial" w:cs="Arial"/>
          <w:sz w:val="24"/>
          <w:szCs w:val="24"/>
        </w:rPr>
        <w:t>ation to maintain a good reputation</w:t>
      </w:r>
      <w:r w:rsidR="00D66923">
        <w:rPr>
          <w:rFonts w:ascii="Arial" w:hAnsi="Arial" w:cs="Arial"/>
          <w:sz w:val="24"/>
          <w:szCs w:val="24"/>
        </w:rPr>
        <w:t xml:space="preserve"> </w:t>
      </w:r>
      <w:r w:rsidRPr="005D4B17">
        <w:rPr>
          <w:rFonts w:ascii="Arial" w:hAnsi="Arial" w:cs="Arial"/>
          <w:sz w:val="24"/>
          <w:szCs w:val="24"/>
        </w:rPr>
        <w:fldChar w:fldCharType="begin"/>
      </w:r>
      <w:r w:rsidRPr="005D4B17">
        <w:rPr>
          <w:rFonts w:ascii="Arial" w:hAnsi="Arial" w:cs="Arial"/>
          <w:sz w:val="24"/>
          <w:szCs w:val="24"/>
        </w:rPr>
        <w:instrText xml:space="preserve"> ADDIN ZOTERO_ITEM CSL_CITATION {"citationID":"c1jAoYbM","properties":{"formattedCitation":"(Budie et al. 2018)","plainCitation":"(Budie et al. 2018)","noteIndex":0},"citationItems":[{"id":1993,"uris":["http://zotero.org/users/6826369/items/BY8RXNY8"],"uri":["http://zotero.org/users/6826369/items/BY8RXNY8"],"itemData":{"id":1993,"type":"article-journal","abstract":"Employee satisfaction is pivotal for companies as it enhances perceived productivity and organizational performance. Office concepts and their workspaces can affect employee satisfaction. However, these effects are still ambiguous, particularly regarding the activity-based concept. Therefore, in this study employee satisfaction with the work environment is investigated from a holistic approach. The effects of both personal characteristics and workspaces used by the employee on work environment satisfaction are described and measured, including mediating effects of the perceived importance of employee needs. Data was collected using an online questionnaire among 327 employees of 13 knowledge-based organizations. Path analysis was used to determine the direct and indirect effects of personal variables, environmental variables and perceived importance of needs on satisfaction. It demonstrated that both personal and environmental variables affect satisfaction, and that a considerable number of these effects are indirect through the perceived importance of needs. In particular, the effects of used workspaces were extensive.","container-title":"International Journal of Strategic Property Management","DOI":"10.3846/ijspm.2019.6372","ISSN":"1648-715X, 1648-9179","issue":"1","language":"en","page":"36-49","source":"DOI.org (Crossref)","title":"EMPLOYEE SATISFACTION WITH THE PHYSICAL WORK ENVIRONMENT: THE IMPORTANCE OF A NEED BASED APPROACH","title-short":"EMPLOYEE SATISFACTION WITH THE PHYSICAL WORK ENVIRONMENT","volume":"23","author":[{"family":"Budie","given":"Bart"},{"family":"Appel-Meulenbroek","given":"Rianne"},{"family":"Kemperman","given":"Astrid"},{"family":"Weijs-Perree","given":"Minou"}],"issued":{"date-parts":[["2018",11,30]]}}}],"schema":"https://github.com/citation-style-language/schema/raw/master/csl-citation.json"} </w:instrText>
      </w:r>
      <w:r w:rsidRPr="005D4B17">
        <w:rPr>
          <w:rFonts w:ascii="Arial" w:hAnsi="Arial" w:cs="Arial"/>
          <w:sz w:val="24"/>
          <w:szCs w:val="24"/>
        </w:rPr>
        <w:fldChar w:fldCharType="separate"/>
      </w:r>
      <w:r w:rsidR="00FE5821" w:rsidRPr="005D4B17">
        <w:rPr>
          <w:rFonts w:ascii="Arial" w:hAnsi="Arial" w:cs="Arial"/>
          <w:sz w:val="24"/>
        </w:rPr>
        <w:t>(Budie et al. 2018)</w:t>
      </w:r>
      <w:r w:rsidRPr="005D4B17">
        <w:rPr>
          <w:rFonts w:ascii="Arial" w:hAnsi="Arial" w:cs="Arial"/>
          <w:sz w:val="24"/>
          <w:szCs w:val="24"/>
        </w:rPr>
        <w:fldChar w:fldCharType="end"/>
      </w:r>
      <w:r w:rsidRPr="005D4B17">
        <w:rPr>
          <w:rFonts w:ascii="Arial" w:hAnsi="Arial" w:cs="Arial"/>
          <w:sz w:val="24"/>
          <w:szCs w:val="24"/>
        </w:rPr>
        <w:t>. At this stage, the human resources team needs to conduct exit interviews to enable them to understand and collect feedback on why the employee is leaving the hotel, what could have been done better or possibly why an employee is being released.</w:t>
      </w:r>
      <w:r w:rsidR="00A12DAD" w:rsidRPr="005D4B17">
        <w:rPr>
          <w:rFonts w:ascii="Arial" w:hAnsi="Arial" w:cs="Arial"/>
          <w:sz w:val="24"/>
          <w:szCs w:val="24"/>
        </w:rPr>
        <w:t xml:space="preserve"> It is a way of demonstrating that the organi</w:t>
      </w:r>
      <w:r w:rsidR="00B97A52">
        <w:rPr>
          <w:rFonts w:ascii="Arial" w:hAnsi="Arial" w:cs="Arial"/>
          <w:sz w:val="24"/>
          <w:szCs w:val="24"/>
        </w:rPr>
        <w:t>s</w:t>
      </w:r>
      <w:r w:rsidR="00A12DAD" w:rsidRPr="005D4B17">
        <w:rPr>
          <w:rFonts w:ascii="Arial" w:hAnsi="Arial" w:cs="Arial"/>
          <w:sz w:val="24"/>
          <w:szCs w:val="24"/>
        </w:rPr>
        <w:t>ation cares about their employees, and the desire to continuously improve. It also creates room for a good relationship and an opportunity to return to the organi</w:t>
      </w:r>
      <w:r w:rsidR="005947DC">
        <w:rPr>
          <w:rFonts w:ascii="Arial" w:hAnsi="Arial" w:cs="Arial"/>
          <w:sz w:val="24"/>
          <w:szCs w:val="24"/>
        </w:rPr>
        <w:t>s</w:t>
      </w:r>
      <w:r w:rsidR="00A12DAD" w:rsidRPr="005D4B17">
        <w:rPr>
          <w:rFonts w:ascii="Arial" w:hAnsi="Arial" w:cs="Arial"/>
          <w:sz w:val="24"/>
          <w:szCs w:val="24"/>
        </w:rPr>
        <w:t>ation whenever new opportunities arise.</w:t>
      </w:r>
    </w:p>
    <w:p w14:paraId="1BE85525" w14:textId="77777777" w:rsidR="00472457" w:rsidRPr="005D4B17" w:rsidRDefault="00472457" w:rsidP="00C148DE">
      <w:pPr>
        <w:spacing w:after="0" w:line="360" w:lineRule="auto"/>
        <w:jc w:val="both"/>
        <w:rPr>
          <w:rFonts w:ascii="Arial" w:hAnsi="Arial" w:cs="Arial"/>
          <w:sz w:val="24"/>
          <w:szCs w:val="24"/>
        </w:rPr>
      </w:pPr>
    </w:p>
    <w:p w14:paraId="3B1720D1" w14:textId="36F3CFE5" w:rsidR="00A12DAD" w:rsidRPr="005D4B17" w:rsidRDefault="00BB6206" w:rsidP="00C148DE">
      <w:pPr>
        <w:spacing w:after="0" w:line="360" w:lineRule="auto"/>
        <w:jc w:val="both"/>
        <w:rPr>
          <w:rFonts w:ascii="Arial" w:hAnsi="Arial" w:cs="Arial"/>
          <w:sz w:val="24"/>
          <w:szCs w:val="24"/>
        </w:rPr>
      </w:pPr>
      <w:r w:rsidRPr="005D4B17">
        <w:rPr>
          <w:rFonts w:ascii="Arial" w:hAnsi="Arial" w:cs="Arial"/>
          <w:sz w:val="24"/>
          <w:szCs w:val="24"/>
        </w:rPr>
        <w:t xml:space="preserve">The external environment that </w:t>
      </w:r>
      <w:r w:rsidR="004719A2" w:rsidRPr="005D4B17">
        <w:rPr>
          <w:rFonts w:ascii="Arial" w:hAnsi="Arial" w:cs="Arial"/>
          <w:sz w:val="24"/>
          <w:szCs w:val="24"/>
        </w:rPr>
        <w:t>impacts</w:t>
      </w:r>
      <w:r w:rsidRPr="005D4B17">
        <w:rPr>
          <w:rFonts w:ascii="Arial" w:hAnsi="Arial" w:cs="Arial"/>
          <w:sz w:val="24"/>
          <w:szCs w:val="24"/>
        </w:rPr>
        <w:t xml:space="preserve"> the hospitality industry also can affect how the hotel can rebuild its workforce. These external influences include political, economic, social, technological, environmental and legal factors</w:t>
      </w:r>
      <w:r w:rsidR="00876CFB">
        <w:rPr>
          <w:rFonts w:ascii="Arial" w:hAnsi="Arial" w:cs="Arial"/>
          <w:sz w:val="24"/>
          <w:szCs w:val="24"/>
        </w:rPr>
        <w:t xml:space="preserve"> (Bush n.d.)</w:t>
      </w:r>
      <w:r w:rsidRPr="005D4B17">
        <w:rPr>
          <w:rFonts w:ascii="Arial" w:hAnsi="Arial" w:cs="Arial"/>
          <w:sz w:val="24"/>
          <w:szCs w:val="24"/>
        </w:rPr>
        <w:t xml:space="preserve">. Since the onset of the pandemic, the UK government enacted laws and policies like lockdowns and social distancing. These rules hugely led to the closure of the </w:t>
      </w:r>
      <w:r w:rsidR="00FE5821" w:rsidRPr="005D4B17">
        <w:rPr>
          <w:rFonts w:ascii="Arial" w:hAnsi="Arial" w:cs="Arial"/>
          <w:sz w:val="24"/>
          <w:szCs w:val="24"/>
        </w:rPr>
        <w:t xml:space="preserve">Hotel Trinity </w:t>
      </w:r>
      <w:r w:rsidRPr="005D4B17">
        <w:rPr>
          <w:rFonts w:ascii="Arial" w:hAnsi="Arial" w:cs="Arial"/>
          <w:sz w:val="24"/>
          <w:szCs w:val="24"/>
        </w:rPr>
        <w:t>to the public and consequently, the employees were forced to stay at home</w:t>
      </w:r>
      <w:r w:rsidR="00D66923">
        <w:rPr>
          <w:rFonts w:ascii="Arial" w:hAnsi="Arial" w:cs="Arial"/>
          <w:sz w:val="24"/>
          <w:szCs w:val="24"/>
        </w:rPr>
        <w:t xml:space="preserve"> </w:t>
      </w:r>
      <w:r w:rsidR="0029286B" w:rsidRPr="005D4B17">
        <w:rPr>
          <w:rFonts w:ascii="Arial" w:hAnsi="Arial" w:cs="Arial"/>
          <w:sz w:val="24"/>
          <w:szCs w:val="24"/>
        </w:rPr>
        <w:fldChar w:fldCharType="begin"/>
      </w:r>
      <w:r w:rsidR="0029286B" w:rsidRPr="005D4B17">
        <w:rPr>
          <w:rFonts w:ascii="Arial" w:hAnsi="Arial" w:cs="Arial"/>
          <w:sz w:val="24"/>
          <w:szCs w:val="24"/>
        </w:rPr>
        <w:instrText xml:space="preserve"> ADDIN ZOTERO_ITEM CSL_CITATION {"citationID":"YLVtOy4Q","properties":{"formattedCitation":"(Bush n.d.)","plainCitation":"(Bush n.d.)","noteIndex":0},"citationItems":[{"id":202,"uris":["http://zotero.org/users/6826369/items/FW2XU2UN"],"uri":["http://zotero.org/users/6826369/items/FW2XU2UN"],"itemData":{"id":202,"type":"webpage","abstract":"We use PESTLE analysis to review the NHS' operational standings and to gain a better insight on the United Kingdom's National Health Service.","container-title":"PESTLE Analysis","language":"en-US","note":"section: PEST Analysis","title":"PESTLE Analysis of the NHS","URL":"https://pestleanalysis.com/nhs-pestle-analysis/","author":[{"family":"Bush","given":"Thomas"}],"accessed":{"date-parts":[["2020",11,2]]}}}],"schema":"https://github.com/citation-style-language/schema/raw/master/csl-citation.json"} </w:instrText>
      </w:r>
      <w:r w:rsidR="0029286B" w:rsidRPr="005D4B17">
        <w:rPr>
          <w:rFonts w:ascii="Arial" w:hAnsi="Arial" w:cs="Arial"/>
          <w:sz w:val="24"/>
          <w:szCs w:val="24"/>
        </w:rPr>
        <w:fldChar w:fldCharType="separate"/>
      </w:r>
      <w:r w:rsidR="00FE5821" w:rsidRPr="005D4B17">
        <w:rPr>
          <w:rFonts w:ascii="Arial" w:hAnsi="Arial" w:cs="Arial"/>
          <w:sz w:val="24"/>
        </w:rPr>
        <w:t>(Bush n.d.)</w:t>
      </w:r>
      <w:r w:rsidR="0029286B" w:rsidRPr="005D4B17">
        <w:rPr>
          <w:rFonts w:ascii="Arial" w:hAnsi="Arial" w:cs="Arial"/>
          <w:sz w:val="24"/>
          <w:szCs w:val="24"/>
        </w:rPr>
        <w:fldChar w:fldCharType="end"/>
      </w:r>
      <w:r w:rsidRPr="005D4B17">
        <w:rPr>
          <w:rFonts w:ascii="Arial" w:hAnsi="Arial" w:cs="Arial"/>
          <w:sz w:val="24"/>
          <w:szCs w:val="24"/>
        </w:rPr>
        <w:t xml:space="preserve">. The reduced revenue flow led to the furloughing of non-essential hotel workers or rendered </w:t>
      </w:r>
      <w:r w:rsidR="00EC0D7E" w:rsidRPr="005D4B17">
        <w:rPr>
          <w:rFonts w:ascii="Arial" w:hAnsi="Arial" w:cs="Arial"/>
          <w:sz w:val="24"/>
          <w:szCs w:val="24"/>
        </w:rPr>
        <w:t>redundant</w:t>
      </w:r>
      <w:r w:rsidRPr="005D4B17">
        <w:rPr>
          <w:rFonts w:ascii="Arial" w:hAnsi="Arial" w:cs="Arial"/>
          <w:sz w:val="24"/>
          <w:szCs w:val="24"/>
        </w:rPr>
        <w:t xml:space="preserve">. The reopening of the hospitality industry requires that the hotel management should </w:t>
      </w:r>
      <w:r w:rsidR="00EC0D7E" w:rsidRPr="005D4B17">
        <w:rPr>
          <w:rFonts w:ascii="Arial" w:hAnsi="Arial" w:cs="Arial"/>
          <w:sz w:val="24"/>
          <w:szCs w:val="24"/>
        </w:rPr>
        <w:t>readmit back the employees put on furlough and also attract and recruit prospective top talents with lucrative packages in compensation and benefits.</w:t>
      </w:r>
    </w:p>
    <w:p w14:paraId="0152CA7F" w14:textId="77777777" w:rsidR="00FE5821" w:rsidRPr="005D4B17" w:rsidRDefault="00FE5821" w:rsidP="00C148DE">
      <w:pPr>
        <w:spacing w:after="0" w:line="360" w:lineRule="auto"/>
        <w:jc w:val="both"/>
        <w:rPr>
          <w:rFonts w:ascii="Arial" w:hAnsi="Arial" w:cs="Arial"/>
          <w:sz w:val="24"/>
          <w:szCs w:val="24"/>
        </w:rPr>
      </w:pPr>
    </w:p>
    <w:p w14:paraId="602F1212" w14:textId="0309D829" w:rsidR="00EC0D7E" w:rsidRPr="005D4B17" w:rsidRDefault="00BB6206" w:rsidP="00C148DE">
      <w:pPr>
        <w:spacing w:after="0" w:line="360" w:lineRule="auto"/>
        <w:jc w:val="both"/>
        <w:rPr>
          <w:rFonts w:ascii="Arial" w:hAnsi="Arial" w:cs="Arial"/>
          <w:sz w:val="24"/>
          <w:szCs w:val="24"/>
        </w:rPr>
      </w:pPr>
      <w:r w:rsidRPr="005D4B17">
        <w:rPr>
          <w:rFonts w:ascii="Arial" w:hAnsi="Arial" w:cs="Arial"/>
          <w:sz w:val="24"/>
          <w:szCs w:val="24"/>
        </w:rPr>
        <w:lastRenderedPageBreak/>
        <w:t>The Covid-19 pandemic negatively the economy of the UK in that its gross domestic product significantly declined in the second half of the year 2020</w:t>
      </w:r>
      <w:r w:rsidR="00D66923">
        <w:rPr>
          <w:rFonts w:ascii="Arial" w:hAnsi="Arial" w:cs="Arial"/>
          <w:sz w:val="24"/>
          <w:szCs w:val="24"/>
        </w:rPr>
        <w:t xml:space="preserve"> </w:t>
      </w:r>
      <w:r w:rsidR="0029286B" w:rsidRPr="005D4B17">
        <w:rPr>
          <w:rFonts w:ascii="Arial" w:hAnsi="Arial" w:cs="Arial"/>
          <w:sz w:val="24"/>
          <w:szCs w:val="24"/>
        </w:rPr>
        <w:fldChar w:fldCharType="begin"/>
      </w:r>
      <w:r w:rsidR="00472457" w:rsidRPr="005D4B17">
        <w:rPr>
          <w:rFonts w:ascii="Arial" w:hAnsi="Arial" w:cs="Arial"/>
          <w:sz w:val="24"/>
          <w:szCs w:val="24"/>
        </w:rPr>
        <w:instrText xml:space="preserve"> ADDIN ZOTERO_ITEM CSL_CITATION {"citationID":"D0oaUElB","properties":{"formattedCitation":"(Ramuni 2021)","plainCitation":"(Ramuni 2021)","noteIndex":0},"citationItems":[{"id":2285,"uris":["http://zotero.org/users/6826369/items/ZEVWQUDA"],"uri":["http://zotero.org/users/6826369/items/ZEVWQUDA"],"itemData":{"id":2285,"type":"webpage","title":"Coronavirus and its impact on UK hospitality - Office for National Statistics","URL":"https://www.ons.gov.uk/businessindustryandtrade/business/activitysizeandlocation/articles/coronavirusanditsimpactonukhospitality/january2020tojune2021","author":[{"family":"Ramuni","given":"lahari"}],"accessed":{"date-parts":[["2021",10,11]]},"issued":{"date-parts":[["2021"]]}}}],"schema":"https://github.com/citation-style-language/schema/raw/master/csl-citation.json"} </w:instrText>
      </w:r>
      <w:r w:rsidR="0029286B" w:rsidRPr="005D4B17">
        <w:rPr>
          <w:rFonts w:ascii="Arial" w:hAnsi="Arial" w:cs="Arial"/>
          <w:sz w:val="24"/>
          <w:szCs w:val="24"/>
        </w:rPr>
        <w:fldChar w:fldCharType="separate"/>
      </w:r>
      <w:r w:rsidR="00FE5821" w:rsidRPr="005D4B17">
        <w:rPr>
          <w:rFonts w:ascii="Arial" w:hAnsi="Arial" w:cs="Arial"/>
          <w:sz w:val="24"/>
        </w:rPr>
        <w:t>(Ramuni 2021)</w:t>
      </w:r>
      <w:r w:rsidR="0029286B" w:rsidRPr="005D4B17">
        <w:rPr>
          <w:rFonts w:ascii="Arial" w:hAnsi="Arial" w:cs="Arial"/>
          <w:sz w:val="24"/>
          <w:szCs w:val="24"/>
        </w:rPr>
        <w:fldChar w:fldCharType="end"/>
      </w:r>
      <w:r w:rsidRPr="005D4B17">
        <w:rPr>
          <w:rFonts w:ascii="Arial" w:hAnsi="Arial" w:cs="Arial"/>
          <w:sz w:val="24"/>
          <w:szCs w:val="24"/>
        </w:rPr>
        <w:t>.</w:t>
      </w:r>
      <w:r w:rsidR="00C42FB1" w:rsidRPr="005D4B17">
        <w:rPr>
          <w:rFonts w:ascii="Arial" w:hAnsi="Arial" w:cs="Arial"/>
          <w:sz w:val="24"/>
          <w:szCs w:val="24"/>
        </w:rPr>
        <w:t xml:space="preserve"> This consequently implied that there was less revenue flow with most people have lost their jobs, and most of the population literally "surviving" depending on the government. The </w:t>
      </w:r>
      <w:r w:rsidR="00FE5821" w:rsidRPr="005D4B17">
        <w:rPr>
          <w:rFonts w:ascii="Arial" w:hAnsi="Arial" w:cs="Arial"/>
          <w:sz w:val="24"/>
          <w:szCs w:val="24"/>
        </w:rPr>
        <w:t>Hotel Trinity</w:t>
      </w:r>
      <w:r w:rsidR="00C42FB1" w:rsidRPr="005D4B17">
        <w:rPr>
          <w:rFonts w:ascii="Arial" w:hAnsi="Arial" w:cs="Arial"/>
          <w:sz w:val="24"/>
          <w:szCs w:val="24"/>
        </w:rPr>
        <w:t xml:space="preserve"> employees also suffered economically during this pandemic period, and so since the economy is recovering, their management needs to offer reasonably competitive compensation and benefits to their employees to motivate them and discourage employee turnover.</w:t>
      </w:r>
    </w:p>
    <w:p w14:paraId="08D535A1" w14:textId="77777777" w:rsidR="00472457" w:rsidRPr="005D4B17" w:rsidRDefault="00472457" w:rsidP="00C148DE">
      <w:pPr>
        <w:spacing w:after="0" w:line="360" w:lineRule="auto"/>
        <w:jc w:val="both"/>
        <w:rPr>
          <w:rFonts w:ascii="Arial" w:hAnsi="Arial" w:cs="Arial"/>
          <w:sz w:val="24"/>
          <w:szCs w:val="24"/>
        </w:rPr>
      </w:pPr>
    </w:p>
    <w:p w14:paraId="76770E71" w14:textId="0DEB0A88" w:rsidR="00C42FB1" w:rsidRPr="005D4B17" w:rsidRDefault="00BB6206" w:rsidP="00C148DE">
      <w:pPr>
        <w:spacing w:after="0" w:line="360" w:lineRule="auto"/>
        <w:jc w:val="both"/>
        <w:rPr>
          <w:rFonts w:ascii="Arial" w:hAnsi="Arial" w:cs="Arial"/>
          <w:sz w:val="24"/>
          <w:szCs w:val="24"/>
        </w:rPr>
      </w:pPr>
      <w:r w:rsidRPr="005D4B17">
        <w:rPr>
          <w:rFonts w:ascii="Arial" w:hAnsi="Arial" w:cs="Arial"/>
          <w:sz w:val="24"/>
          <w:szCs w:val="24"/>
        </w:rPr>
        <w:t>The new normal that has come to exist as a result of the Covid-19 pandemic means drastic changes in the social-cultural environment in the hospitality industry</w:t>
      </w:r>
      <w:r w:rsidR="00D66923">
        <w:rPr>
          <w:rFonts w:ascii="Arial" w:hAnsi="Arial" w:cs="Arial"/>
          <w:sz w:val="24"/>
          <w:szCs w:val="24"/>
        </w:rPr>
        <w:t xml:space="preserve"> </w:t>
      </w:r>
      <w:r w:rsidRPr="005D4B17">
        <w:rPr>
          <w:rFonts w:ascii="Arial" w:hAnsi="Arial" w:cs="Arial"/>
          <w:sz w:val="24"/>
          <w:szCs w:val="24"/>
        </w:rPr>
        <w:fldChar w:fldCharType="begin"/>
      </w:r>
      <w:r w:rsidRPr="005D4B17">
        <w:rPr>
          <w:rFonts w:ascii="Arial" w:hAnsi="Arial" w:cs="Arial"/>
          <w:sz w:val="24"/>
          <w:szCs w:val="24"/>
        </w:rPr>
        <w:instrText xml:space="preserve"> ADDIN ZOTERO_ITEM CSL_CITATION {"citationID":"8CSfDuCC","properties":{"formattedCitation":"(MRICS n.d.)","plainCitation":"(MRICS n.d.)","noteIndex":0},"citationItems":[{"id":2319,"uris":["http://zotero.org/users/6826369/items/3RBHE688"],"uri":["http://zotero.org/users/6826369/items/3RBHE688"],"itemData":{"id":2319,"type":"webpage","abstract":"While the extent of global financial distress is still uncertain on account of its enormity and the virus being nowhere near control, what is certain is that the world will soon be grappling with several changes of a permanent nature that will become the \"new normal.\" These will be in","language":"en","title":"Hotel Facilities, Services &amp; Design Trends in the Post-COVID Era","URL":"https://www.hotelexecutive.com/feature_focus/6613/hotel-facilities-services-design-trends-in-the-post-covid-era","author":[{"family":"MRICS","given":"Mandeep S. Lamba"}],"accessed":{"date-parts":[["2021",10,11]]}}}],"schema":"https://github.com/citation-style-language/schema/raw/master/csl-citation.json"} </w:instrText>
      </w:r>
      <w:r w:rsidRPr="005D4B17">
        <w:rPr>
          <w:rFonts w:ascii="Arial" w:hAnsi="Arial" w:cs="Arial"/>
          <w:sz w:val="24"/>
          <w:szCs w:val="24"/>
        </w:rPr>
        <w:fldChar w:fldCharType="separate"/>
      </w:r>
      <w:r w:rsidR="00FE5821" w:rsidRPr="005D4B17">
        <w:rPr>
          <w:rFonts w:ascii="Arial" w:hAnsi="Arial" w:cs="Arial"/>
          <w:sz w:val="24"/>
        </w:rPr>
        <w:t>(MRICS n.d.)</w:t>
      </w:r>
      <w:r w:rsidRPr="005D4B17">
        <w:rPr>
          <w:rFonts w:ascii="Arial" w:hAnsi="Arial" w:cs="Arial"/>
          <w:sz w:val="24"/>
          <w:szCs w:val="24"/>
        </w:rPr>
        <w:fldChar w:fldCharType="end"/>
      </w:r>
      <w:r w:rsidRPr="005D4B17">
        <w:rPr>
          <w:rFonts w:ascii="Arial" w:hAnsi="Arial" w:cs="Arial"/>
          <w:sz w:val="24"/>
          <w:szCs w:val="24"/>
        </w:rPr>
        <w:t>. Inevitably, some roles will be changed or some even disappear</w:t>
      </w:r>
      <w:r w:rsidR="001A3EA6" w:rsidRPr="005D4B17">
        <w:rPr>
          <w:rFonts w:ascii="Arial" w:hAnsi="Arial" w:cs="Arial"/>
          <w:sz w:val="24"/>
          <w:szCs w:val="24"/>
        </w:rPr>
        <w:t xml:space="preserve"> as a result of the new practices that were adopted during the pandemic period. It is the responsibility of the human resources department to properly retrain the employees to learn to perform their roles and duties while observing the Covid-19 guidelines like social distancing, avoidance of direct contact with the </w:t>
      </w:r>
      <w:r w:rsidR="001E3BE2" w:rsidRPr="005D4B17">
        <w:rPr>
          <w:rFonts w:ascii="Arial" w:hAnsi="Arial" w:cs="Arial"/>
          <w:sz w:val="24"/>
          <w:szCs w:val="24"/>
        </w:rPr>
        <w:t>clients</w:t>
      </w:r>
      <w:r w:rsidR="00D66923">
        <w:rPr>
          <w:rFonts w:ascii="Arial" w:hAnsi="Arial" w:cs="Arial"/>
          <w:sz w:val="24"/>
          <w:szCs w:val="24"/>
        </w:rPr>
        <w:t xml:space="preserve"> </w:t>
      </w:r>
      <w:r w:rsidR="00472457" w:rsidRPr="005D4B17">
        <w:rPr>
          <w:rFonts w:ascii="Arial" w:hAnsi="Arial" w:cs="Arial"/>
          <w:sz w:val="24"/>
          <w:szCs w:val="24"/>
        </w:rPr>
        <w:fldChar w:fldCharType="begin"/>
      </w:r>
      <w:r w:rsidR="00472457" w:rsidRPr="005D4B17">
        <w:rPr>
          <w:rFonts w:ascii="Arial" w:hAnsi="Arial" w:cs="Arial"/>
          <w:sz w:val="24"/>
          <w:szCs w:val="24"/>
        </w:rPr>
        <w:instrText xml:space="preserve"> ADDIN ZOTERO_ITEM CSL_CITATION {"citationID":"oRzkp6ep","properties":{"formattedCitation":"(Aharon et al. 2021)","plainCitation":"(Aharon et al. 2021)","noteIndex":0},"citationItems":[{"id":2310,"uris":["http://zotero.org/users/6826369/items/RW68T3J9"],"uri":["http://zotero.org/users/6826369/items/RW68T3J9"],"itemData":{"id":2310,"type":"article-journal","abstract":"This study explores the interplay between public measures adopted by the U.S. government to combat COVID-19 and the performance of the American hospitality industry. The recent global pandemic is a natural experiment for exploring the role of government interventions and their direct impact on hospitality stock returns in the U.S. financial market. Overall, our findings show that most of the government interventions were associated with a negative response in the returns of the hospitality industry, a response that became more negative as the COVID-19 pandemic evolved. Similar patterns were also detected for other industries such as entertainment and transportation that are closely related to hospitality. The findings we document are fundamental to understanding the trends and fluctuations in hospitality stocks in the current crisis and any similar crisis in the future.","container-title":"PLOS ONE","DOI":"10.1371/journal.pone.0255819","ISSN":"1932-6203","issue":"8","journalAbbreviation":"PLOS ONE","language":"en","note":"publisher: Public Library of Science","page":"e0255819","source":"PLoS Journals","title":"COVID-19, government measures and hospitality industry performance","volume":"16","author":[{"family":"Aharon","given":"David Yechiam"},{"family":"Jacobi","given":"Arie"},{"family":"Cohen","given":"Eli"},{"family":"Tzur","given":"Joseph"},{"family":"Qadan","given":"Mahmoud"}],"issued":{"date-parts":[["2021",8,6]]}}}],"schema":"https://github.com/citation-style-language/schema/raw/master/csl-citation.json"} </w:instrText>
      </w:r>
      <w:r w:rsidR="00472457" w:rsidRPr="005D4B17">
        <w:rPr>
          <w:rFonts w:ascii="Arial" w:hAnsi="Arial" w:cs="Arial"/>
          <w:sz w:val="24"/>
          <w:szCs w:val="24"/>
        </w:rPr>
        <w:fldChar w:fldCharType="separate"/>
      </w:r>
      <w:r w:rsidR="00FE5821" w:rsidRPr="005D4B17">
        <w:rPr>
          <w:rFonts w:ascii="Arial" w:hAnsi="Arial" w:cs="Arial"/>
          <w:sz w:val="24"/>
        </w:rPr>
        <w:t>(Aharon et al. 2021)</w:t>
      </w:r>
      <w:r w:rsidR="00472457" w:rsidRPr="005D4B17">
        <w:rPr>
          <w:rFonts w:ascii="Arial" w:hAnsi="Arial" w:cs="Arial"/>
          <w:sz w:val="24"/>
          <w:szCs w:val="24"/>
        </w:rPr>
        <w:fldChar w:fldCharType="end"/>
      </w:r>
      <w:r w:rsidR="001A3EA6" w:rsidRPr="005D4B17">
        <w:rPr>
          <w:rFonts w:ascii="Arial" w:hAnsi="Arial" w:cs="Arial"/>
          <w:sz w:val="24"/>
          <w:szCs w:val="24"/>
        </w:rPr>
        <w:t>. The changes that should be observed by the employees should be strictly enforced to ensure the safety of the employees and their families.</w:t>
      </w:r>
    </w:p>
    <w:p w14:paraId="507204A7" w14:textId="77777777" w:rsidR="00472457" w:rsidRPr="005D4B17" w:rsidRDefault="00472457" w:rsidP="00C148DE">
      <w:pPr>
        <w:spacing w:after="0" w:line="360" w:lineRule="auto"/>
        <w:jc w:val="both"/>
        <w:rPr>
          <w:rFonts w:ascii="Arial" w:hAnsi="Arial" w:cs="Arial"/>
          <w:sz w:val="24"/>
          <w:szCs w:val="24"/>
        </w:rPr>
      </w:pPr>
    </w:p>
    <w:p w14:paraId="41296165" w14:textId="77777777" w:rsidR="001A3EA6" w:rsidRPr="005D4B17" w:rsidRDefault="00BB6206" w:rsidP="00C148DE">
      <w:pPr>
        <w:spacing w:after="0" w:line="360" w:lineRule="auto"/>
        <w:jc w:val="both"/>
        <w:rPr>
          <w:rFonts w:ascii="Arial" w:hAnsi="Arial" w:cs="Arial"/>
          <w:sz w:val="24"/>
          <w:szCs w:val="24"/>
        </w:rPr>
      </w:pPr>
      <w:r w:rsidRPr="005D4B17">
        <w:rPr>
          <w:rFonts w:ascii="Arial" w:hAnsi="Arial" w:cs="Arial"/>
          <w:sz w:val="24"/>
          <w:szCs w:val="24"/>
        </w:rPr>
        <w:t xml:space="preserve">Among the </w:t>
      </w:r>
      <w:r w:rsidR="001E3BE2" w:rsidRPr="005D4B17">
        <w:rPr>
          <w:rFonts w:ascii="Arial" w:hAnsi="Arial" w:cs="Arial"/>
          <w:sz w:val="24"/>
          <w:szCs w:val="24"/>
        </w:rPr>
        <w:t>positives</w:t>
      </w:r>
      <w:r w:rsidRPr="005D4B17">
        <w:rPr>
          <w:rFonts w:ascii="Arial" w:hAnsi="Arial" w:cs="Arial"/>
          <w:sz w:val="24"/>
          <w:szCs w:val="24"/>
        </w:rPr>
        <w:t xml:space="preserve"> of the pandemic is the advancement of technology which was </w:t>
      </w:r>
      <w:r w:rsidR="001E3BE2" w:rsidRPr="005D4B17">
        <w:rPr>
          <w:rFonts w:ascii="Arial" w:hAnsi="Arial" w:cs="Arial"/>
          <w:sz w:val="24"/>
          <w:szCs w:val="24"/>
        </w:rPr>
        <w:t>inevitably</w:t>
      </w:r>
      <w:r w:rsidRPr="005D4B17">
        <w:rPr>
          <w:rFonts w:ascii="Arial" w:hAnsi="Arial" w:cs="Arial"/>
          <w:sz w:val="24"/>
          <w:szCs w:val="24"/>
        </w:rPr>
        <w:t xml:space="preserve"> incorporated into the operating routines of </w:t>
      </w:r>
      <w:r w:rsidR="00FE5821" w:rsidRPr="005D4B17">
        <w:rPr>
          <w:rFonts w:ascii="Arial" w:hAnsi="Arial" w:cs="Arial"/>
          <w:sz w:val="24"/>
          <w:szCs w:val="24"/>
        </w:rPr>
        <w:t xml:space="preserve">Hotel Trinity. </w:t>
      </w:r>
      <w:r w:rsidRPr="005D4B17">
        <w:rPr>
          <w:rFonts w:ascii="Arial" w:hAnsi="Arial" w:cs="Arial"/>
          <w:sz w:val="24"/>
          <w:szCs w:val="24"/>
        </w:rPr>
        <w:t>The hotel management has digitized most of its functions, from booking to check out which has then reduced the human interaction as they strive to keep everyone safe. Technological developments have also enabled the removal of interviews and team meetings using platforms like Zoom and Google Meet. This has improved the efficiency of the processes especially recruitment.</w:t>
      </w:r>
    </w:p>
    <w:p w14:paraId="6B8A3AA7" w14:textId="77777777" w:rsidR="00472457" w:rsidRPr="005D4B17" w:rsidRDefault="00472457" w:rsidP="00C148DE">
      <w:pPr>
        <w:spacing w:after="0" w:line="360" w:lineRule="auto"/>
        <w:jc w:val="both"/>
        <w:rPr>
          <w:rFonts w:ascii="Arial" w:hAnsi="Arial" w:cs="Arial"/>
          <w:sz w:val="24"/>
          <w:szCs w:val="24"/>
        </w:rPr>
      </w:pPr>
    </w:p>
    <w:p w14:paraId="30F90624" w14:textId="77777777" w:rsidR="001A3EA6" w:rsidRPr="005D4B17" w:rsidRDefault="00BB6206" w:rsidP="00C148DE">
      <w:pPr>
        <w:spacing w:after="0" w:line="360" w:lineRule="auto"/>
        <w:jc w:val="both"/>
        <w:rPr>
          <w:rFonts w:ascii="Arial" w:hAnsi="Arial" w:cs="Arial"/>
          <w:sz w:val="24"/>
          <w:szCs w:val="24"/>
        </w:rPr>
      </w:pPr>
      <w:r w:rsidRPr="005D4B17">
        <w:rPr>
          <w:rFonts w:ascii="Arial" w:hAnsi="Arial" w:cs="Arial"/>
          <w:sz w:val="24"/>
          <w:szCs w:val="24"/>
        </w:rPr>
        <w:t xml:space="preserve">Regarding the work environment, the effects of the pandemic can be </w:t>
      </w:r>
      <w:r w:rsidR="001E3BE2" w:rsidRPr="005D4B17">
        <w:rPr>
          <w:rFonts w:ascii="Arial" w:hAnsi="Arial" w:cs="Arial"/>
          <w:sz w:val="24"/>
          <w:szCs w:val="24"/>
        </w:rPr>
        <w:t>experienced</w:t>
      </w:r>
      <w:r w:rsidRPr="005D4B17">
        <w:rPr>
          <w:rFonts w:ascii="Arial" w:hAnsi="Arial" w:cs="Arial"/>
          <w:sz w:val="24"/>
          <w:szCs w:val="24"/>
        </w:rPr>
        <w:t xml:space="preserve"> by the employees as most of the things have changed from what </w:t>
      </w:r>
      <w:r w:rsidR="001E3BE2" w:rsidRPr="005D4B17">
        <w:rPr>
          <w:rFonts w:ascii="Arial" w:hAnsi="Arial" w:cs="Arial"/>
          <w:sz w:val="24"/>
          <w:szCs w:val="24"/>
        </w:rPr>
        <w:t>they</w:t>
      </w:r>
      <w:r w:rsidRPr="005D4B17">
        <w:rPr>
          <w:rFonts w:ascii="Arial" w:hAnsi="Arial" w:cs="Arial"/>
          <w:sz w:val="24"/>
          <w:szCs w:val="24"/>
        </w:rPr>
        <w:t xml:space="preserve"> used to be.</w:t>
      </w:r>
      <w:r w:rsidR="004B3520" w:rsidRPr="005D4B17">
        <w:rPr>
          <w:rFonts w:ascii="Arial" w:hAnsi="Arial" w:cs="Arial"/>
          <w:sz w:val="24"/>
          <w:szCs w:val="24"/>
        </w:rPr>
        <w:t xml:space="preserve"> According </w:t>
      </w:r>
      <w:r w:rsidR="001E3BE2" w:rsidRPr="005D4B17">
        <w:rPr>
          <w:rFonts w:ascii="Arial" w:hAnsi="Arial" w:cs="Arial"/>
          <w:sz w:val="24"/>
          <w:szCs w:val="24"/>
        </w:rPr>
        <w:t>to (Arruda, 2020) the pre-C</w:t>
      </w:r>
      <w:r w:rsidR="004B3520" w:rsidRPr="005D4B17">
        <w:rPr>
          <w:rFonts w:ascii="Arial" w:hAnsi="Arial" w:cs="Arial"/>
          <w:sz w:val="24"/>
          <w:szCs w:val="24"/>
        </w:rPr>
        <w:t>ovid</w:t>
      </w:r>
      <w:r w:rsidR="001E3BE2" w:rsidRPr="005D4B17">
        <w:rPr>
          <w:rFonts w:ascii="Arial" w:hAnsi="Arial" w:cs="Arial"/>
          <w:sz w:val="24"/>
          <w:szCs w:val="24"/>
        </w:rPr>
        <w:t>-19</w:t>
      </w:r>
      <w:r w:rsidR="004B3520" w:rsidRPr="005D4B17">
        <w:rPr>
          <w:rFonts w:ascii="Arial" w:hAnsi="Arial" w:cs="Arial"/>
          <w:sz w:val="24"/>
          <w:szCs w:val="24"/>
        </w:rPr>
        <w:t xml:space="preserve"> workplace </w:t>
      </w:r>
      <w:r w:rsidR="001E3BE2" w:rsidRPr="005D4B17">
        <w:rPr>
          <w:rFonts w:ascii="Arial" w:hAnsi="Arial" w:cs="Arial"/>
          <w:sz w:val="24"/>
          <w:szCs w:val="24"/>
        </w:rPr>
        <w:t>issued</w:t>
      </w:r>
      <w:r w:rsidR="004B3520" w:rsidRPr="005D4B17">
        <w:rPr>
          <w:rFonts w:ascii="Arial" w:hAnsi="Arial" w:cs="Arial"/>
          <w:sz w:val="24"/>
          <w:szCs w:val="24"/>
        </w:rPr>
        <w:t xml:space="preserve"> to social,</w:t>
      </w:r>
      <w:r w:rsidR="001E3BE2" w:rsidRPr="005D4B17">
        <w:rPr>
          <w:rFonts w:ascii="Arial" w:hAnsi="Arial" w:cs="Arial"/>
          <w:sz w:val="24"/>
          <w:szCs w:val="24"/>
        </w:rPr>
        <w:t xml:space="preserve"> hectic and rewarding but post-C</w:t>
      </w:r>
      <w:r w:rsidR="004B3520" w:rsidRPr="005D4B17">
        <w:rPr>
          <w:rFonts w:ascii="Arial" w:hAnsi="Arial" w:cs="Arial"/>
          <w:sz w:val="24"/>
          <w:szCs w:val="24"/>
        </w:rPr>
        <w:t xml:space="preserve">ovid era workplace is frustrating, isolated and high risk. Some </w:t>
      </w:r>
      <w:r w:rsidR="004B3520" w:rsidRPr="005D4B17">
        <w:rPr>
          <w:rFonts w:ascii="Arial" w:hAnsi="Arial" w:cs="Arial"/>
          <w:sz w:val="24"/>
          <w:szCs w:val="24"/>
        </w:rPr>
        <w:lastRenderedPageBreak/>
        <w:t xml:space="preserve">employees are forced to work in high-risk situations, </w:t>
      </w:r>
      <w:r w:rsidR="001E3BE2" w:rsidRPr="005D4B17">
        <w:rPr>
          <w:rFonts w:ascii="Arial" w:hAnsi="Arial" w:cs="Arial"/>
          <w:sz w:val="24"/>
          <w:szCs w:val="24"/>
        </w:rPr>
        <w:t>while</w:t>
      </w:r>
      <w:r w:rsidR="004B3520" w:rsidRPr="005D4B17">
        <w:rPr>
          <w:rFonts w:ascii="Arial" w:hAnsi="Arial" w:cs="Arial"/>
          <w:sz w:val="24"/>
          <w:szCs w:val="24"/>
        </w:rPr>
        <w:t xml:space="preserve"> others have the opportunity to establish </w:t>
      </w:r>
      <w:r w:rsidR="001E3BE2" w:rsidRPr="005D4B17">
        <w:rPr>
          <w:rFonts w:ascii="Arial" w:hAnsi="Arial" w:cs="Arial"/>
          <w:sz w:val="24"/>
          <w:szCs w:val="24"/>
        </w:rPr>
        <w:t>a</w:t>
      </w:r>
      <w:r w:rsidR="004B3520" w:rsidRPr="005D4B17">
        <w:rPr>
          <w:rFonts w:ascii="Arial" w:hAnsi="Arial" w:cs="Arial"/>
          <w:sz w:val="24"/>
          <w:szCs w:val="24"/>
        </w:rPr>
        <w:t xml:space="preserve"> “</w:t>
      </w:r>
      <w:r w:rsidR="001E3BE2" w:rsidRPr="005D4B17">
        <w:rPr>
          <w:rFonts w:ascii="Arial" w:hAnsi="Arial" w:cs="Arial"/>
          <w:sz w:val="24"/>
          <w:szCs w:val="24"/>
        </w:rPr>
        <w:t>home</w:t>
      </w:r>
      <w:r w:rsidR="004B3520" w:rsidRPr="005D4B17">
        <w:rPr>
          <w:rFonts w:ascii="Arial" w:hAnsi="Arial" w:cs="Arial"/>
          <w:sz w:val="24"/>
          <w:szCs w:val="24"/>
        </w:rPr>
        <w:t xml:space="preserve"> office” to safely work from home and reduce the risk of contracting the Coronavirus.</w:t>
      </w:r>
    </w:p>
    <w:p w14:paraId="5C6D5517" w14:textId="77777777" w:rsidR="00472457" w:rsidRPr="005D4B17" w:rsidRDefault="00472457" w:rsidP="00C148DE">
      <w:pPr>
        <w:spacing w:after="0" w:line="360" w:lineRule="auto"/>
        <w:jc w:val="both"/>
        <w:rPr>
          <w:rFonts w:ascii="Arial" w:hAnsi="Arial" w:cs="Arial"/>
          <w:sz w:val="24"/>
          <w:szCs w:val="24"/>
        </w:rPr>
      </w:pPr>
    </w:p>
    <w:p w14:paraId="69662E2B" w14:textId="3167202F" w:rsidR="004B3520" w:rsidRPr="005D4B17" w:rsidRDefault="00BB6206" w:rsidP="00C148DE">
      <w:pPr>
        <w:spacing w:after="0" w:line="360" w:lineRule="auto"/>
        <w:jc w:val="both"/>
        <w:rPr>
          <w:rFonts w:ascii="Arial" w:hAnsi="Arial" w:cs="Arial"/>
          <w:sz w:val="24"/>
          <w:szCs w:val="24"/>
        </w:rPr>
      </w:pPr>
      <w:r w:rsidRPr="005D4B17">
        <w:rPr>
          <w:rFonts w:ascii="Arial" w:hAnsi="Arial" w:cs="Arial"/>
          <w:sz w:val="24"/>
          <w:szCs w:val="24"/>
        </w:rPr>
        <w:t xml:space="preserve">Lastly, the legal departments of various institutions have been busy interpreting the legislations put by the government that affect the hospitality industry. The legal department has a role to play in each of the stages of the employee lifecycle to ensure compliance with the laws. According to </w:t>
      </w:r>
      <w:r w:rsidR="00FE5821" w:rsidRPr="005D4B17">
        <w:rPr>
          <w:rFonts w:ascii="Arial" w:hAnsi="Arial" w:cs="Arial"/>
          <w:sz w:val="24"/>
          <w:szCs w:val="24"/>
        </w:rPr>
        <w:t>Sidlay (</w:t>
      </w:r>
      <w:r w:rsidRPr="005D4B17">
        <w:rPr>
          <w:rFonts w:ascii="Arial" w:hAnsi="Arial" w:cs="Arial"/>
          <w:sz w:val="24"/>
          <w:szCs w:val="24"/>
        </w:rPr>
        <w:t>2020), the human resources department have a role to play in the attraction and recruitment to ensure that the prospective foreign candidate or employee had got the necessary documents required to enter the countries without any changes</w:t>
      </w:r>
      <w:r w:rsidR="00876CFB">
        <w:rPr>
          <w:rFonts w:ascii="Arial" w:hAnsi="Arial" w:cs="Arial"/>
          <w:sz w:val="24"/>
          <w:szCs w:val="24"/>
        </w:rPr>
        <w:t xml:space="preserve"> (He et al. 2020)</w:t>
      </w:r>
      <w:r w:rsidRPr="005D4B17">
        <w:rPr>
          <w:rFonts w:ascii="Arial" w:hAnsi="Arial" w:cs="Arial"/>
          <w:sz w:val="24"/>
          <w:szCs w:val="24"/>
        </w:rPr>
        <w:t>.</w:t>
      </w:r>
    </w:p>
    <w:p w14:paraId="10060728" w14:textId="77777777" w:rsidR="006B3BDD" w:rsidRPr="005D4B17" w:rsidRDefault="006B3BDD" w:rsidP="00C148DE">
      <w:pPr>
        <w:spacing w:after="0" w:line="360" w:lineRule="auto"/>
        <w:jc w:val="both"/>
        <w:rPr>
          <w:rFonts w:ascii="Arial" w:hAnsi="Arial" w:cs="Arial"/>
          <w:sz w:val="24"/>
          <w:szCs w:val="24"/>
        </w:rPr>
      </w:pPr>
    </w:p>
    <w:p w14:paraId="524D53B6" w14:textId="15B87286" w:rsidR="00CB492D" w:rsidRPr="005D4B17" w:rsidRDefault="00BB6206" w:rsidP="00C148DE">
      <w:pPr>
        <w:spacing w:after="0" w:line="360" w:lineRule="auto"/>
        <w:jc w:val="both"/>
        <w:rPr>
          <w:rFonts w:ascii="Arial" w:hAnsi="Arial" w:cs="Arial"/>
          <w:sz w:val="24"/>
          <w:szCs w:val="24"/>
        </w:rPr>
      </w:pPr>
      <w:r w:rsidRPr="005D4B17">
        <w:rPr>
          <w:rFonts w:ascii="Arial" w:hAnsi="Arial" w:cs="Arial"/>
          <w:sz w:val="24"/>
          <w:szCs w:val="24"/>
        </w:rPr>
        <w:t xml:space="preserve"> In conclusion, the Covid-19 pandemic has significantly affected the workforce required to run the Trinity Hotel functions. It has changed how the organi</w:t>
      </w:r>
      <w:r w:rsidR="00D40871">
        <w:rPr>
          <w:rFonts w:ascii="Arial" w:hAnsi="Arial" w:cs="Arial"/>
          <w:sz w:val="24"/>
          <w:szCs w:val="24"/>
        </w:rPr>
        <w:t>s</w:t>
      </w:r>
      <w:r w:rsidRPr="005D4B17">
        <w:rPr>
          <w:rFonts w:ascii="Arial" w:hAnsi="Arial" w:cs="Arial"/>
          <w:sz w:val="24"/>
          <w:szCs w:val="24"/>
        </w:rPr>
        <w:t>ation approaches the employee lifecycle steps as the organi</w:t>
      </w:r>
      <w:r w:rsidR="00D40871">
        <w:rPr>
          <w:rFonts w:ascii="Arial" w:hAnsi="Arial" w:cs="Arial"/>
          <w:sz w:val="24"/>
          <w:szCs w:val="24"/>
        </w:rPr>
        <w:t>s</w:t>
      </w:r>
      <w:r w:rsidRPr="005D4B17">
        <w:rPr>
          <w:rFonts w:ascii="Arial" w:hAnsi="Arial" w:cs="Arial"/>
          <w:sz w:val="24"/>
          <w:szCs w:val="24"/>
        </w:rPr>
        <w:t xml:space="preserve">ation seems to return and rebuild its workforce. A critical </w:t>
      </w:r>
      <w:r w:rsidR="001E3BE2" w:rsidRPr="005D4B17">
        <w:rPr>
          <w:rFonts w:ascii="Arial" w:hAnsi="Arial" w:cs="Arial"/>
          <w:sz w:val="24"/>
          <w:szCs w:val="24"/>
        </w:rPr>
        <w:t>analysis</w:t>
      </w:r>
      <w:r w:rsidRPr="005D4B17">
        <w:rPr>
          <w:rFonts w:ascii="Arial" w:hAnsi="Arial" w:cs="Arial"/>
          <w:sz w:val="24"/>
          <w:szCs w:val="24"/>
        </w:rPr>
        <w:t xml:space="preserve"> into the various steps of the employee lifecycle in the hospitality industry has </w:t>
      </w:r>
      <w:r w:rsidR="001E3BE2" w:rsidRPr="005D4B17">
        <w:rPr>
          <w:rFonts w:ascii="Arial" w:hAnsi="Arial" w:cs="Arial"/>
          <w:sz w:val="24"/>
          <w:szCs w:val="24"/>
        </w:rPr>
        <w:t>revealed</w:t>
      </w:r>
      <w:r w:rsidRPr="005D4B17">
        <w:rPr>
          <w:rFonts w:ascii="Arial" w:hAnsi="Arial" w:cs="Arial"/>
          <w:sz w:val="24"/>
          <w:szCs w:val="24"/>
        </w:rPr>
        <w:t xml:space="preserve"> the changes t</w:t>
      </w:r>
      <w:r w:rsidR="001E3BE2" w:rsidRPr="005D4B17">
        <w:rPr>
          <w:rFonts w:ascii="Arial" w:hAnsi="Arial" w:cs="Arial"/>
          <w:sz w:val="24"/>
          <w:szCs w:val="24"/>
        </w:rPr>
        <w:t>hat have taken place and the issues that should be taken into consideration when transitioning the employees who were on long term furlough and rebuilding the workforce after the redundancies. In addition, the PESTLE analysis of Hotel Trinity's macro-environment revealed the changes that have happened especially in the social-cultural environment. It is the responsibility of Hotel Trinity's human resources managers to their strategies to cater for their old and prospective employees, focus on the key aspects to enable them to recruit, build, develop and retain top talents in the industry in the efforts to rebuild its workforce.</w:t>
      </w:r>
    </w:p>
    <w:p w14:paraId="7B914036" w14:textId="77777777" w:rsidR="001E3BE2" w:rsidRPr="005D4B17" w:rsidRDefault="00BB6206" w:rsidP="00C148DE">
      <w:pPr>
        <w:spacing w:after="0" w:line="360" w:lineRule="auto"/>
        <w:jc w:val="both"/>
        <w:rPr>
          <w:rFonts w:ascii="Arial" w:hAnsi="Arial" w:cs="Arial"/>
          <w:sz w:val="24"/>
          <w:szCs w:val="24"/>
        </w:rPr>
      </w:pPr>
      <w:r w:rsidRPr="005D4B17">
        <w:rPr>
          <w:rFonts w:ascii="Arial" w:hAnsi="Arial" w:cs="Arial"/>
          <w:sz w:val="24"/>
          <w:szCs w:val="24"/>
        </w:rPr>
        <w:br w:type="page"/>
      </w:r>
    </w:p>
    <w:p w14:paraId="0E594252" w14:textId="6A4FC0E5" w:rsidR="001E3BE2" w:rsidRPr="00956A01" w:rsidRDefault="00BB6206" w:rsidP="00FE5821">
      <w:pPr>
        <w:spacing w:after="0" w:line="360" w:lineRule="auto"/>
        <w:rPr>
          <w:rFonts w:ascii="Arial" w:hAnsi="Arial" w:cs="Arial"/>
          <w:sz w:val="32"/>
          <w:szCs w:val="32"/>
        </w:rPr>
      </w:pPr>
      <w:r w:rsidRPr="00956A01">
        <w:rPr>
          <w:rFonts w:ascii="Arial" w:hAnsi="Arial" w:cs="Arial"/>
          <w:sz w:val="32"/>
          <w:szCs w:val="32"/>
        </w:rPr>
        <w:lastRenderedPageBreak/>
        <w:t>Reference</w:t>
      </w:r>
      <w:r w:rsidR="00956A01" w:rsidRPr="00956A01">
        <w:rPr>
          <w:rFonts w:ascii="Arial" w:hAnsi="Arial" w:cs="Arial"/>
          <w:sz w:val="32"/>
          <w:szCs w:val="32"/>
        </w:rPr>
        <w:t>s:</w:t>
      </w:r>
    </w:p>
    <w:p w14:paraId="1151EA15" w14:textId="13970E26" w:rsidR="00FE5821" w:rsidRPr="00876CFB" w:rsidRDefault="00BB6206" w:rsidP="00876CFB">
      <w:pPr>
        <w:pStyle w:val="Bibliography"/>
        <w:spacing w:line="480" w:lineRule="auto"/>
        <w:rPr>
          <w:rFonts w:ascii="Arial" w:hAnsi="Arial" w:cs="Arial"/>
          <w:sz w:val="24"/>
          <w:szCs w:val="24"/>
        </w:rPr>
      </w:pPr>
      <w:r w:rsidRPr="00876CFB">
        <w:rPr>
          <w:rFonts w:ascii="Arial" w:hAnsi="Arial" w:cs="Arial"/>
          <w:sz w:val="24"/>
          <w:szCs w:val="24"/>
        </w:rPr>
        <w:fldChar w:fldCharType="begin"/>
      </w:r>
      <w:r w:rsidR="00FE5821" w:rsidRPr="00876CFB">
        <w:rPr>
          <w:rFonts w:ascii="Arial" w:hAnsi="Arial" w:cs="Arial"/>
          <w:sz w:val="24"/>
          <w:szCs w:val="24"/>
        </w:rPr>
        <w:instrText xml:space="preserve"> ADDIN ZOTERO_BIBL {"uncited":[],"omitted":[],"custom":[]} CSL_BIBLIOGRAPHY </w:instrText>
      </w:r>
      <w:r w:rsidRPr="00876CFB">
        <w:rPr>
          <w:rFonts w:ascii="Arial" w:hAnsi="Arial" w:cs="Arial"/>
          <w:sz w:val="24"/>
          <w:szCs w:val="24"/>
        </w:rPr>
        <w:fldChar w:fldCharType="separate"/>
      </w:r>
      <w:r w:rsidR="00FE5821" w:rsidRPr="00876CFB">
        <w:rPr>
          <w:rFonts w:ascii="Arial" w:hAnsi="Arial" w:cs="Arial"/>
          <w:sz w:val="24"/>
          <w:szCs w:val="24"/>
        </w:rPr>
        <w:t xml:space="preserve">Aharon, David Yechiam, Arie Jacobi, Eli Cohen, Joseph Tzur, and Mahmoud Qadan. 2021. “COVID-19, Government Measures and Hospitality Industry Performance.” </w:t>
      </w:r>
      <w:r w:rsidR="00FE5821" w:rsidRPr="00876CFB">
        <w:rPr>
          <w:rFonts w:ascii="Arial" w:hAnsi="Arial" w:cs="Arial"/>
          <w:i/>
          <w:iCs/>
          <w:sz w:val="24"/>
          <w:szCs w:val="24"/>
        </w:rPr>
        <w:t>PLOS ONE</w:t>
      </w:r>
      <w:r w:rsidR="00FE5821" w:rsidRPr="00876CFB">
        <w:rPr>
          <w:rFonts w:ascii="Arial" w:hAnsi="Arial" w:cs="Arial"/>
          <w:sz w:val="24"/>
          <w:szCs w:val="24"/>
        </w:rPr>
        <w:t xml:space="preserve"> 16 (8): e0255819. </w:t>
      </w:r>
      <w:r w:rsidR="00A4290D" w:rsidRPr="00876CFB">
        <w:rPr>
          <w:rFonts w:ascii="Arial" w:hAnsi="Arial" w:cs="Arial"/>
          <w:sz w:val="24"/>
          <w:szCs w:val="24"/>
        </w:rPr>
        <w:t xml:space="preserve">Available at: </w:t>
      </w:r>
      <w:r w:rsidR="00FE5821" w:rsidRPr="00876CFB">
        <w:rPr>
          <w:rFonts w:ascii="Arial" w:hAnsi="Arial" w:cs="Arial"/>
          <w:sz w:val="24"/>
          <w:szCs w:val="24"/>
        </w:rPr>
        <w:t>https://doi.org/10.1371/journal.pone.0255819</w:t>
      </w:r>
      <w:r w:rsidR="00A4290D" w:rsidRPr="00876CFB">
        <w:rPr>
          <w:rFonts w:ascii="Arial" w:hAnsi="Arial" w:cs="Arial"/>
          <w:sz w:val="24"/>
          <w:szCs w:val="24"/>
        </w:rPr>
        <w:t xml:space="preserve"> </w:t>
      </w:r>
      <w:r w:rsidR="002A5B09" w:rsidRPr="00876CFB">
        <w:rPr>
          <w:rFonts w:ascii="Arial" w:hAnsi="Arial" w:cs="Arial"/>
          <w:sz w:val="24"/>
          <w:szCs w:val="24"/>
        </w:rPr>
        <w:t>(Accessed:</w:t>
      </w:r>
      <w:r w:rsidR="00A4290D" w:rsidRPr="00876CFB">
        <w:rPr>
          <w:rFonts w:ascii="Arial" w:hAnsi="Arial" w:cs="Arial"/>
          <w:sz w:val="24"/>
          <w:szCs w:val="24"/>
        </w:rPr>
        <w:t xml:space="preserve"> 1</w:t>
      </w:r>
      <w:r w:rsidR="00D8217F" w:rsidRPr="00876CFB">
        <w:rPr>
          <w:rFonts w:ascii="Arial" w:hAnsi="Arial" w:cs="Arial"/>
          <w:sz w:val="24"/>
          <w:szCs w:val="24"/>
        </w:rPr>
        <w:t>3</w:t>
      </w:r>
      <w:r w:rsidR="00A4290D" w:rsidRPr="00876CFB">
        <w:rPr>
          <w:rFonts w:ascii="Arial" w:hAnsi="Arial" w:cs="Arial"/>
          <w:sz w:val="24"/>
          <w:szCs w:val="24"/>
          <w:vertAlign w:val="superscript"/>
        </w:rPr>
        <w:t>th</w:t>
      </w:r>
      <w:r w:rsidR="00A4290D" w:rsidRPr="00876CFB">
        <w:rPr>
          <w:rFonts w:ascii="Arial" w:hAnsi="Arial" w:cs="Arial"/>
          <w:sz w:val="24"/>
          <w:szCs w:val="24"/>
        </w:rPr>
        <w:t xml:space="preserve"> October 2021)</w:t>
      </w:r>
    </w:p>
    <w:p w14:paraId="7D25DEA8" w14:textId="77777777" w:rsidR="00D66923" w:rsidRPr="00876CFB" w:rsidRDefault="00D66923" w:rsidP="00876CFB">
      <w:pPr>
        <w:pStyle w:val="Bibliography"/>
        <w:spacing w:line="480" w:lineRule="auto"/>
        <w:rPr>
          <w:rFonts w:ascii="Arial" w:hAnsi="Arial" w:cs="Arial"/>
          <w:sz w:val="24"/>
          <w:szCs w:val="24"/>
        </w:rPr>
      </w:pPr>
      <w:r w:rsidRPr="00876CFB">
        <w:rPr>
          <w:rFonts w:ascii="Arial" w:hAnsi="Arial" w:cs="Arial"/>
          <w:sz w:val="24"/>
          <w:szCs w:val="24"/>
        </w:rPr>
        <w:fldChar w:fldCharType="begin"/>
      </w:r>
      <w:r w:rsidRPr="00876CFB">
        <w:rPr>
          <w:rFonts w:ascii="Arial" w:hAnsi="Arial" w:cs="Arial"/>
          <w:sz w:val="24"/>
          <w:szCs w:val="24"/>
        </w:rPr>
        <w:instrText xml:space="preserve"> ADDIN ZOTERO_BIBL {"uncited":[],"omitted":[],"custom":[]} CSL_BIBLIOGRAPHY </w:instrText>
      </w:r>
      <w:r w:rsidRPr="00876CFB">
        <w:rPr>
          <w:rFonts w:ascii="Arial" w:hAnsi="Arial" w:cs="Arial"/>
          <w:sz w:val="24"/>
          <w:szCs w:val="24"/>
        </w:rPr>
        <w:fldChar w:fldCharType="separate"/>
      </w:r>
      <w:r w:rsidRPr="00876CFB">
        <w:rPr>
          <w:rFonts w:ascii="Arial" w:hAnsi="Arial" w:cs="Arial"/>
          <w:sz w:val="24"/>
          <w:szCs w:val="24"/>
        </w:rPr>
        <w:t xml:space="preserve">Arruda, W. (n.d.). </w:t>
      </w:r>
      <w:r w:rsidRPr="00876CFB">
        <w:rPr>
          <w:rFonts w:ascii="Arial" w:hAnsi="Arial" w:cs="Arial"/>
          <w:i/>
          <w:iCs/>
          <w:sz w:val="24"/>
          <w:szCs w:val="24"/>
        </w:rPr>
        <w:t>6 Ways COVID-19 Will Change The Workplace Forever</w:t>
      </w:r>
      <w:r w:rsidRPr="00876CFB">
        <w:rPr>
          <w:rFonts w:ascii="Arial" w:hAnsi="Arial" w:cs="Arial"/>
          <w:sz w:val="24"/>
          <w:szCs w:val="24"/>
        </w:rPr>
        <w:t>. Forbes. Retrieved October 12, 2021, from https://www.forbes.com/sites/williamarruda/2020/05/07/6-ways-covid-19-will-change-the-workplace-forever/</w:t>
      </w:r>
    </w:p>
    <w:p w14:paraId="16186F98" w14:textId="427DD3D7" w:rsidR="00D66923" w:rsidRPr="00876CFB" w:rsidRDefault="00D66923" w:rsidP="00876CFB">
      <w:pPr>
        <w:pStyle w:val="Bibliography"/>
        <w:spacing w:line="480" w:lineRule="auto"/>
        <w:rPr>
          <w:rFonts w:ascii="Arial" w:hAnsi="Arial" w:cs="Arial"/>
          <w:sz w:val="24"/>
          <w:szCs w:val="24"/>
        </w:rPr>
      </w:pPr>
      <w:r w:rsidRPr="00876CFB">
        <w:rPr>
          <w:rFonts w:ascii="Arial" w:hAnsi="Arial" w:cs="Arial"/>
          <w:sz w:val="24"/>
          <w:szCs w:val="24"/>
        </w:rPr>
        <w:fldChar w:fldCharType="end"/>
      </w:r>
      <w:r w:rsidRPr="00876CFB">
        <w:rPr>
          <w:rFonts w:ascii="Arial" w:hAnsi="Arial" w:cs="Arial"/>
          <w:sz w:val="24"/>
          <w:szCs w:val="24"/>
        </w:rPr>
        <w:t xml:space="preserve"> Bennett, V. M., &amp; Levinthal, D. A. (2017). Firm Lifecycles: Linking Employee Incentives and Firm Growth Dynamics. </w:t>
      </w:r>
      <w:r w:rsidRPr="00876CFB">
        <w:rPr>
          <w:rFonts w:ascii="Arial" w:hAnsi="Arial" w:cs="Arial"/>
          <w:i/>
          <w:iCs/>
          <w:sz w:val="24"/>
          <w:szCs w:val="24"/>
        </w:rPr>
        <w:t>Strategic Management Journal</w:t>
      </w:r>
      <w:r w:rsidRPr="00876CFB">
        <w:rPr>
          <w:rFonts w:ascii="Arial" w:hAnsi="Arial" w:cs="Arial"/>
          <w:sz w:val="24"/>
          <w:szCs w:val="24"/>
        </w:rPr>
        <w:t xml:space="preserve">, </w:t>
      </w:r>
      <w:r w:rsidRPr="00876CFB">
        <w:rPr>
          <w:rFonts w:ascii="Arial" w:hAnsi="Arial" w:cs="Arial"/>
          <w:i/>
          <w:iCs/>
          <w:sz w:val="24"/>
          <w:szCs w:val="24"/>
        </w:rPr>
        <w:t>38</w:t>
      </w:r>
      <w:r w:rsidRPr="00876CFB">
        <w:rPr>
          <w:rFonts w:ascii="Arial" w:hAnsi="Arial" w:cs="Arial"/>
          <w:sz w:val="24"/>
          <w:szCs w:val="24"/>
        </w:rPr>
        <w:t>(10), 2005–2018. https://doi.org/10.1002/smj.2644</w:t>
      </w:r>
    </w:p>
    <w:p w14:paraId="250679DC" w14:textId="30DBC2C0" w:rsidR="007573C0" w:rsidRPr="00876CFB" w:rsidRDefault="007573C0" w:rsidP="00876CFB">
      <w:pPr>
        <w:spacing w:line="480" w:lineRule="auto"/>
        <w:rPr>
          <w:rFonts w:ascii="Arial" w:hAnsi="Arial" w:cs="Arial"/>
          <w:sz w:val="24"/>
          <w:szCs w:val="24"/>
        </w:rPr>
      </w:pPr>
    </w:p>
    <w:p w14:paraId="0E8DD424" w14:textId="4548F078" w:rsidR="00FE5821" w:rsidRPr="00876CFB" w:rsidRDefault="00FE5821" w:rsidP="00876CFB">
      <w:pPr>
        <w:pStyle w:val="Bibliography"/>
        <w:spacing w:line="480" w:lineRule="auto"/>
        <w:rPr>
          <w:rFonts w:ascii="Arial" w:hAnsi="Arial" w:cs="Arial"/>
          <w:sz w:val="24"/>
          <w:szCs w:val="24"/>
        </w:rPr>
      </w:pPr>
      <w:r w:rsidRPr="00876CFB">
        <w:rPr>
          <w:rFonts w:ascii="Arial" w:hAnsi="Arial" w:cs="Arial"/>
          <w:sz w:val="24"/>
          <w:szCs w:val="24"/>
          <w:lang w:val="nl-NL"/>
        </w:rPr>
        <w:t xml:space="preserve">Budie, Bart, Rianne Appel-Meulenbroek, Astrid Kemperman, and Minou Weijs-Perree. </w:t>
      </w:r>
      <w:r w:rsidRPr="00876CFB">
        <w:rPr>
          <w:rFonts w:ascii="Arial" w:hAnsi="Arial" w:cs="Arial"/>
          <w:sz w:val="24"/>
          <w:szCs w:val="24"/>
        </w:rPr>
        <w:t xml:space="preserve">2018. “Employee Satisfaction with The Physical Work Environment: The Importance Of A Need Based Approach.” </w:t>
      </w:r>
      <w:r w:rsidRPr="00876CFB">
        <w:rPr>
          <w:rFonts w:ascii="Arial" w:hAnsi="Arial" w:cs="Arial"/>
          <w:i/>
          <w:iCs/>
          <w:sz w:val="24"/>
          <w:szCs w:val="24"/>
        </w:rPr>
        <w:t>International Journal of Strategic Property Management</w:t>
      </w:r>
      <w:r w:rsidRPr="00876CFB">
        <w:rPr>
          <w:rFonts w:ascii="Arial" w:hAnsi="Arial" w:cs="Arial"/>
          <w:sz w:val="24"/>
          <w:szCs w:val="24"/>
        </w:rPr>
        <w:t xml:space="preserve"> 23 (1): 36–49. </w:t>
      </w:r>
      <w:r w:rsidR="002A5B09" w:rsidRPr="00876CFB">
        <w:rPr>
          <w:rFonts w:ascii="Arial" w:hAnsi="Arial" w:cs="Arial"/>
          <w:sz w:val="24"/>
          <w:szCs w:val="24"/>
        </w:rPr>
        <w:t xml:space="preserve">Available at: </w:t>
      </w:r>
      <w:r w:rsidRPr="00876CFB">
        <w:rPr>
          <w:rFonts w:ascii="Arial" w:hAnsi="Arial" w:cs="Arial"/>
          <w:sz w:val="24"/>
          <w:szCs w:val="24"/>
        </w:rPr>
        <w:t>https://doi.org/10.3846/ijspm.2019.6372</w:t>
      </w:r>
      <w:r w:rsidR="002A5B09" w:rsidRPr="00876CFB">
        <w:rPr>
          <w:rFonts w:ascii="Arial" w:hAnsi="Arial" w:cs="Arial"/>
          <w:sz w:val="24"/>
          <w:szCs w:val="24"/>
        </w:rPr>
        <w:t xml:space="preserve"> (Accessed: 12</w:t>
      </w:r>
      <w:r w:rsidR="002A5B09" w:rsidRPr="00876CFB">
        <w:rPr>
          <w:rFonts w:ascii="Arial" w:hAnsi="Arial" w:cs="Arial"/>
          <w:sz w:val="24"/>
          <w:szCs w:val="24"/>
          <w:vertAlign w:val="superscript"/>
        </w:rPr>
        <w:t>th</w:t>
      </w:r>
      <w:r w:rsidR="002A5B09" w:rsidRPr="00876CFB">
        <w:rPr>
          <w:rFonts w:ascii="Arial" w:hAnsi="Arial" w:cs="Arial"/>
          <w:sz w:val="24"/>
          <w:szCs w:val="24"/>
        </w:rPr>
        <w:t xml:space="preserve"> October 2021)</w:t>
      </w:r>
    </w:p>
    <w:p w14:paraId="1A3DFF71" w14:textId="77777777" w:rsidR="007573C0" w:rsidRPr="00876CFB" w:rsidRDefault="007573C0" w:rsidP="00876CFB">
      <w:pPr>
        <w:spacing w:line="480" w:lineRule="auto"/>
        <w:rPr>
          <w:rFonts w:ascii="Arial" w:hAnsi="Arial" w:cs="Arial"/>
          <w:sz w:val="24"/>
          <w:szCs w:val="24"/>
        </w:rPr>
      </w:pPr>
    </w:p>
    <w:p w14:paraId="72101881" w14:textId="577D4F57" w:rsidR="00FE5821" w:rsidRPr="00876CFB" w:rsidRDefault="00FE5821" w:rsidP="00876CFB">
      <w:pPr>
        <w:pStyle w:val="Bibliography"/>
        <w:spacing w:line="480" w:lineRule="auto"/>
        <w:rPr>
          <w:rFonts w:ascii="Arial" w:hAnsi="Arial" w:cs="Arial"/>
          <w:sz w:val="24"/>
          <w:szCs w:val="24"/>
        </w:rPr>
      </w:pPr>
      <w:r w:rsidRPr="00876CFB">
        <w:rPr>
          <w:rFonts w:ascii="Arial" w:hAnsi="Arial" w:cs="Arial"/>
          <w:sz w:val="24"/>
          <w:szCs w:val="24"/>
        </w:rPr>
        <w:t xml:space="preserve">Burker, Miles. 2016. “Six Stages to Success with the Employee Lifecycle.” The 6Q Blog. August 23, 2016. </w:t>
      </w:r>
      <w:r w:rsidR="008E2056" w:rsidRPr="00876CFB">
        <w:rPr>
          <w:rFonts w:ascii="Arial" w:hAnsi="Arial" w:cs="Arial"/>
          <w:sz w:val="24"/>
          <w:szCs w:val="24"/>
        </w:rPr>
        <w:t xml:space="preserve">Available at: </w:t>
      </w:r>
      <w:r w:rsidRPr="00876CFB">
        <w:rPr>
          <w:rFonts w:ascii="Arial" w:hAnsi="Arial" w:cs="Arial"/>
          <w:sz w:val="24"/>
          <w:szCs w:val="24"/>
        </w:rPr>
        <w:t>https://inside.6q.io/six-stages-to-success-with-the-employee-lifecycle/</w:t>
      </w:r>
      <w:r w:rsidR="00D8217F" w:rsidRPr="00876CFB">
        <w:rPr>
          <w:rFonts w:ascii="Arial" w:hAnsi="Arial" w:cs="Arial"/>
          <w:sz w:val="24"/>
          <w:szCs w:val="24"/>
        </w:rPr>
        <w:t xml:space="preserve"> </w:t>
      </w:r>
      <w:r w:rsidR="00C64C8B" w:rsidRPr="00876CFB">
        <w:rPr>
          <w:rFonts w:ascii="Arial" w:hAnsi="Arial" w:cs="Arial"/>
          <w:sz w:val="24"/>
          <w:szCs w:val="24"/>
        </w:rPr>
        <w:t>(Accessed</w:t>
      </w:r>
      <w:r w:rsidR="00D8217F" w:rsidRPr="00876CFB">
        <w:rPr>
          <w:rFonts w:ascii="Arial" w:hAnsi="Arial" w:cs="Arial"/>
          <w:sz w:val="24"/>
          <w:szCs w:val="24"/>
        </w:rPr>
        <w:t>: 12</w:t>
      </w:r>
      <w:r w:rsidR="00D8217F" w:rsidRPr="00876CFB">
        <w:rPr>
          <w:rFonts w:ascii="Arial" w:hAnsi="Arial" w:cs="Arial"/>
          <w:sz w:val="24"/>
          <w:szCs w:val="24"/>
          <w:vertAlign w:val="superscript"/>
        </w:rPr>
        <w:t>th</w:t>
      </w:r>
      <w:r w:rsidR="00D8217F" w:rsidRPr="00876CFB">
        <w:rPr>
          <w:rFonts w:ascii="Arial" w:hAnsi="Arial" w:cs="Arial"/>
          <w:sz w:val="24"/>
          <w:szCs w:val="24"/>
        </w:rPr>
        <w:t xml:space="preserve"> October 2021)</w:t>
      </w:r>
    </w:p>
    <w:p w14:paraId="7D59ACC5" w14:textId="77777777" w:rsidR="007573C0" w:rsidRPr="00876CFB" w:rsidRDefault="007573C0" w:rsidP="00876CFB">
      <w:pPr>
        <w:spacing w:line="480" w:lineRule="auto"/>
        <w:rPr>
          <w:rFonts w:ascii="Arial" w:hAnsi="Arial" w:cs="Arial"/>
          <w:sz w:val="24"/>
          <w:szCs w:val="24"/>
        </w:rPr>
      </w:pPr>
    </w:p>
    <w:p w14:paraId="0C3F8115" w14:textId="739AABFF" w:rsidR="008E2056" w:rsidRPr="00876CFB" w:rsidRDefault="00FE5821" w:rsidP="00876CFB">
      <w:pPr>
        <w:pStyle w:val="Bibliography"/>
        <w:spacing w:line="480" w:lineRule="auto"/>
        <w:rPr>
          <w:rFonts w:ascii="Arial" w:hAnsi="Arial" w:cs="Arial"/>
          <w:sz w:val="24"/>
          <w:szCs w:val="24"/>
        </w:rPr>
      </w:pPr>
      <w:r w:rsidRPr="00876CFB">
        <w:rPr>
          <w:rFonts w:ascii="Arial" w:hAnsi="Arial" w:cs="Arial"/>
          <w:sz w:val="24"/>
          <w:szCs w:val="24"/>
        </w:rPr>
        <w:lastRenderedPageBreak/>
        <w:t>Bush, Thomas. n.d. “PESTLE Analysis of the NHS.” PESTLE Analysis.</w:t>
      </w:r>
      <w:r w:rsidR="008912F5" w:rsidRPr="00876CFB">
        <w:rPr>
          <w:rFonts w:ascii="Arial" w:hAnsi="Arial" w:cs="Arial"/>
          <w:sz w:val="24"/>
          <w:szCs w:val="24"/>
        </w:rPr>
        <w:t xml:space="preserve"> Available at:</w:t>
      </w:r>
      <w:r w:rsidRPr="00876CFB">
        <w:rPr>
          <w:rFonts w:ascii="Arial" w:hAnsi="Arial" w:cs="Arial"/>
          <w:sz w:val="24"/>
          <w:szCs w:val="24"/>
        </w:rPr>
        <w:t xml:space="preserve"> https://pestleanalysis.com/nhs-pestle-analysis/</w:t>
      </w:r>
      <w:r w:rsidR="008E2056" w:rsidRPr="00876CFB">
        <w:rPr>
          <w:rFonts w:ascii="Arial" w:hAnsi="Arial" w:cs="Arial"/>
          <w:sz w:val="24"/>
          <w:szCs w:val="24"/>
        </w:rPr>
        <w:t xml:space="preserve"> (Accessed 1</w:t>
      </w:r>
      <w:r w:rsidR="00201571" w:rsidRPr="00876CFB">
        <w:rPr>
          <w:rFonts w:ascii="Arial" w:hAnsi="Arial" w:cs="Arial"/>
          <w:sz w:val="24"/>
          <w:szCs w:val="24"/>
        </w:rPr>
        <w:t>3</w:t>
      </w:r>
      <w:r w:rsidR="008E2056" w:rsidRPr="00876CFB">
        <w:rPr>
          <w:rFonts w:ascii="Arial" w:hAnsi="Arial" w:cs="Arial"/>
          <w:sz w:val="24"/>
          <w:szCs w:val="24"/>
          <w:vertAlign w:val="superscript"/>
        </w:rPr>
        <w:t>th</w:t>
      </w:r>
      <w:r w:rsidR="008E2056" w:rsidRPr="00876CFB">
        <w:rPr>
          <w:rFonts w:ascii="Arial" w:hAnsi="Arial" w:cs="Arial"/>
          <w:sz w:val="24"/>
          <w:szCs w:val="24"/>
        </w:rPr>
        <w:t xml:space="preserve"> October 2020).</w:t>
      </w:r>
    </w:p>
    <w:p w14:paraId="6E890C3D" w14:textId="0474B48F" w:rsidR="00FE5821" w:rsidRPr="00876CFB" w:rsidRDefault="008E2056" w:rsidP="00876CFB">
      <w:pPr>
        <w:pStyle w:val="Bibliography"/>
        <w:spacing w:line="480" w:lineRule="auto"/>
        <w:rPr>
          <w:rFonts w:ascii="Arial" w:hAnsi="Arial" w:cs="Arial"/>
          <w:sz w:val="24"/>
          <w:szCs w:val="24"/>
        </w:rPr>
      </w:pPr>
      <w:r w:rsidRPr="00876CFB">
        <w:rPr>
          <w:rFonts w:ascii="Arial" w:hAnsi="Arial" w:cs="Arial"/>
          <w:sz w:val="24"/>
          <w:szCs w:val="24"/>
        </w:rPr>
        <w:t xml:space="preserve"> </w:t>
      </w:r>
    </w:p>
    <w:p w14:paraId="17F57DF1" w14:textId="77777777" w:rsidR="00956A01" w:rsidRPr="00876CFB" w:rsidRDefault="00956A01" w:rsidP="00876CFB">
      <w:pPr>
        <w:spacing w:after="0" w:line="480" w:lineRule="auto"/>
        <w:ind w:left="720" w:hanging="720"/>
        <w:rPr>
          <w:rFonts w:ascii="Arial" w:hAnsi="Arial" w:cs="Arial"/>
          <w:sz w:val="24"/>
          <w:szCs w:val="24"/>
        </w:rPr>
      </w:pPr>
      <w:r w:rsidRPr="00876CFB">
        <w:rPr>
          <w:rFonts w:ascii="Arial" w:hAnsi="Arial" w:cs="Arial"/>
          <w:sz w:val="24"/>
          <w:szCs w:val="24"/>
        </w:rPr>
        <w:t xml:space="preserve">Bowie, D. </w:t>
      </w:r>
      <w:r w:rsidRPr="00876CFB">
        <w:rPr>
          <w:rFonts w:ascii="Arial" w:hAnsi="Arial" w:cs="Arial"/>
          <w:i/>
          <w:iCs/>
          <w:sz w:val="24"/>
          <w:szCs w:val="24"/>
        </w:rPr>
        <w:t xml:space="preserve">et al </w:t>
      </w:r>
      <w:r w:rsidRPr="00876CFB">
        <w:rPr>
          <w:rFonts w:ascii="Arial" w:hAnsi="Arial" w:cs="Arial"/>
          <w:sz w:val="24"/>
          <w:szCs w:val="24"/>
        </w:rPr>
        <w:t xml:space="preserve">(2017) </w:t>
      </w:r>
      <w:r w:rsidRPr="00876CFB">
        <w:rPr>
          <w:rFonts w:ascii="Arial" w:hAnsi="Arial" w:cs="Arial"/>
          <w:i/>
          <w:iCs/>
          <w:sz w:val="24"/>
          <w:szCs w:val="24"/>
        </w:rPr>
        <w:t>Hospitality Marketing</w:t>
      </w:r>
      <w:r w:rsidRPr="00876CFB">
        <w:rPr>
          <w:rFonts w:ascii="Arial" w:hAnsi="Arial" w:cs="Arial"/>
          <w:sz w:val="24"/>
          <w:szCs w:val="24"/>
        </w:rPr>
        <w:t>, 3rd Edition, New York: Routledge</w:t>
      </w:r>
    </w:p>
    <w:p w14:paraId="63EE8245" w14:textId="77777777" w:rsidR="00956A01" w:rsidRPr="00876CFB" w:rsidRDefault="00956A01" w:rsidP="00876CFB">
      <w:pPr>
        <w:spacing w:line="480" w:lineRule="auto"/>
        <w:rPr>
          <w:rFonts w:ascii="Arial" w:hAnsi="Arial" w:cs="Arial"/>
          <w:sz w:val="24"/>
          <w:szCs w:val="24"/>
        </w:rPr>
      </w:pPr>
    </w:p>
    <w:p w14:paraId="1AA77846" w14:textId="7445FE8B" w:rsidR="00FE5821" w:rsidRPr="00876CFB" w:rsidRDefault="00FE5821" w:rsidP="00876CFB">
      <w:pPr>
        <w:pStyle w:val="Bibliography"/>
        <w:spacing w:line="480" w:lineRule="auto"/>
        <w:rPr>
          <w:rFonts w:ascii="Arial" w:hAnsi="Arial" w:cs="Arial"/>
          <w:sz w:val="24"/>
          <w:szCs w:val="24"/>
        </w:rPr>
      </w:pPr>
      <w:r w:rsidRPr="00876CFB">
        <w:rPr>
          <w:rFonts w:ascii="Arial" w:hAnsi="Arial" w:cs="Arial"/>
          <w:sz w:val="24"/>
          <w:szCs w:val="24"/>
        </w:rPr>
        <w:t xml:space="preserve">Canyelles, Toni. 2019. “Keys for an Effective Onboarding Plan in Hospitality &amp; Tourism.” 2019. </w:t>
      </w:r>
      <w:r w:rsidR="00201571" w:rsidRPr="00876CFB">
        <w:rPr>
          <w:rFonts w:ascii="Arial" w:hAnsi="Arial" w:cs="Arial"/>
          <w:sz w:val="24"/>
          <w:szCs w:val="24"/>
        </w:rPr>
        <w:t xml:space="preserve">Available at: </w:t>
      </w:r>
      <w:r w:rsidRPr="00876CFB">
        <w:rPr>
          <w:rFonts w:ascii="Arial" w:hAnsi="Arial" w:cs="Arial"/>
          <w:sz w:val="24"/>
          <w:szCs w:val="24"/>
        </w:rPr>
        <w:t>https://blog.atrivity.com/keys-for-an-effective-onboarding-plan-in-hospitality-tourism</w:t>
      </w:r>
      <w:r w:rsidR="00201571" w:rsidRPr="00876CFB">
        <w:rPr>
          <w:rFonts w:ascii="Arial" w:hAnsi="Arial" w:cs="Arial"/>
          <w:sz w:val="24"/>
          <w:szCs w:val="24"/>
        </w:rPr>
        <w:t xml:space="preserve"> </w:t>
      </w:r>
      <w:r w:rsidR="00C64C8B" w:rsidRPr="00876CFB">
        <w:rPr>
          <w:rFonts w:ascii="Arial" w:hAnsi="Arial" w:cs="Arial"/>
          <w:sz w:val="24"/>
          <w:szCs w:val="24"/>
        </w:rPr>
        <w:t>(Accessed</w:t>
      </w:r>
      <w:r w:rsidR="00201571" w:rsidRPr="00876CFB">
        <w:rPr>
          <w:rFonts w:ascii="Arial" w:hAnsi="Arial" w:cs="Arial"/>
          <w:sz w:val="24"/>
          <w:szCs w:val="24"/>
        </w:rPr>
        <w:t>:11th October 2021)</w:t>
      </w:r>
    </w:p>
    <w:p w14:paraId="3C4319CD" w14:textId="77777777" w:rsidR="007573C0" w:rsidRPr="00876CFB" w:rsidRDefault="007573C0" w:rsidP="00876CFB">
      <w:pPr>
        <w:spacing w:line="480" w:lineRule="auto"/>
        <w:rPr>
          <w:rFonts w:ascii="Arial" w:hAnsi="Arial" w:cs="Arial"/>
          <w:sz w:val="24"/>
          <w:szCs w:val="24"/>
        </w:rPr>
      </w:pPr>
    </w:p>
    <w:p w14:paraId="25BDCF80" w14:textId="7E83176C" w:rsidR="00FE5821" w:rsidRPr="00876CFB" w:rsidRDefault="00FE5821" w:rsidP="00876CFB">
      <w:pPr>
        <w:pStyle w:val="Bibliography"/>
        <w:spacing w:line="480" w:lineRule="auto"/>
        <w:rPr>
          <w:rFonts w:ascii="Arial" w:hAnsi="Arial" w:cs="Arial"/>
          <w:sz w:val="24"/>
          <w:szCs w:val="24"/>
        </w:rPr>
      </w:pPr>
      <w:r w:rsidRPr="00876CFB">
        <w:rPr>
          <w:rFonts w:ascii="Arial" w:hAnsi="Arial" w:cs="Arial"/>
          <w:sz w:val="24"/>
          <w:szCs w:val="24"/>
        </w:rPr>
        <w:t xml:space="preserve">Cattermole, Gary. 2019. “Developing the Employee Lifecycle to Keep Top Talent.” </w:t>
      </w:r>
      <w:r w:rsidRPr="00876CFB">
        <w:rPr>
          <w:rFonts w:ascii="Arial" w:hAnsi="Arial" w:cs="Arial"/>
          <w:i/>
          <w:iCs/>
          <w:sz w:val="24"/>
          <w:szCs w:val="24"/>
        </w:rPr>
        <w:t>Strategic HR Review</w:t>
      </w:r>
      <w:r w:rsidRPr="00876CFB">
        <w:rPr>
          <w:rFonts w:ascii="Arial" w:hAnsi="Arial" w:cs="Arial"/>
          <w:sz w:val="24"/>
          <w:szCs w:val="24"/>
        </w:rPr>
        <w:t xml:space="preserve"> 18 (6): 258–62. </w:t>
      </w:r>
      <w:r w:rsidR="00A1138E" w:rsidRPr="00876CFB">
        <w:rPr>
          <w:rFonts w:ascii="Arial" w:hAnsi="Arial" w:cs="Arial"/>
          <w:sz w:val="24"/>
          <w:szCs w:val="24"/>
        </w:rPr>
        <w:t xml:space="preserve">Available at: </w:t>
      </w:r>
      <w:r w:rsidRPr="00876CFB">
        <w:rPr>
          <w:rFonts w:ascii="Arial" w:hAnsi="Arial" w:cs="Arial"/>
          <w:sz w:val="24"/>
          <w:szCs w:val="24"/>
        </w:rPr>
        <w:t>https://doi.org/10.1108/SHR-05-2019-0042</w:t>
      </w:r>
      <w:r w:rsidR="00A1138E" w:rsidRPr="00876CFB">
        <w:rPr>
          <w:rFonts w:ascii="Arial" w:hAnsi="Arial" w:cs="Arial"/>
          <w:sz w:val="24"/>
          <w:szCs w:val="24"/>
        </w:rPr>
        <w:t xml:space="preserve"> </w:t>
      </w:r>
      <w:r w:rsidR="007573C0" w:rsidRPr="00876CFB">
        <w:rPr>
          <w:rFonts w:ascii="Arial" w:hAnsi="Arial" w:cs="Arial"/>
          <w:sz w:val="24"/>
          <w:szCs w:val="24"/>
        </w:rPr>
        <w:t>(accessed</w:t>
      </w:r>
      <w:r w:rsidR="00A1138E" w:rsidRPr="00876CFB">
        <w:rPr>
          <w:rFonts w:ascii="Arial" w:hAnsi="Arial" w:cs="Arial"/>
          <w:sz w:val="24"/>
          <w:szCs w:val="24"/>
        </w:rPr>
        <w:t>: 13</w:t>
      </w:r>
      <w:r w:rsidR="00A1138E" w:rsidRPr="00876CFB">
        <w:rPr>
          <w:rFonts w:ascii="Arial" w:hAnsi="Arial" w:cs="Arial"/>
          <w:sz w:val="24"/>
          <w:szCs w:val="24"/>
          <w:vertAlign w:val="superscript"/>
        </w:rPr>
        <w:t>th</w:t>
      </w:r>
      <w:r w:rsidR="00A1138E" w:rsidRPr="00876CFB">
        <w:rPr>
          <w:rFonts w:ascii="Arial" w:hAnsi="Arial" w:cs="Arial"/>
          <w:sz w:val="24"/>
          <w:szCs w:val="24"/>
        </w:rPr>
        <w:t xml:space="preserve"> October 2021)</w:t>
      </w:r>
    </w:p>
    <w:p w14:paraId="707D9399" w14:textId="77777777" w:rsidR="007573C0" w:rsidRPr="00876CFB" w:rsidRDefault="007573C0" w:rsidP="00876CFB">
      <w:pPr>
        <w:spacing w:line="480" w:lineRule="auto"/>
        <w:rPr>
          <w:rFonts w:ascii="Arial" w:hAnsi="Arial" w:cs="Arial"/>
          <w:sz w:val="24"/>
          <w:szCs w:val="24"/>
        </w:rPr>
      </w:pPr>
    </w:p>
    <w:p w14:paraId="0A5769BB" w14:textId="77777777" w:rsidR="00956A01" w:rsidRPr="00876CFB" w:rsidRDefault="00956A01" w:rsidP="00876CFB">
      <w:pPr>
        <w:pStyle w:val="Default"/>
        <w:spacing w:line="480" w:lineRule="auto"/>
        <w:ind w:left="720" w:hanging="720"/>
        <w:rPr>
          <w:lang w:val="en-GB"/>
        </w:rPr>
      </w:pPr>
      <w:r w:rsidRPr="00876CFB">
        <w:rPr>
          <w:lang w:val="en-GB"/>
        </w:rPr>
        <w:t xml:space="preserve">Davenport, K. and Kloss, B. (n.d.) </w:t>
      </w:r>
      <w:r w:rsidRPr="00876CFB">
        <w:rPr>
          <w:i/>
          <w:iCs/>
          <w:lang w:val="en-GB"/>
        </w:rPr>
        <w:t>How HR Can Leverage the Employee Life Cycle When Needs Suddenly Change</w:t>
      </w:r>
      <w:r w:rsidRPr="00876CFB">
        <w:rPr>
          <w:lang w:val="en-GB"/>
        </w:rPr>
        <w:t>. Available at: https://www.scottmadden.com/insight/how-hr-can-leverage-the-employee-life-cycle-when-needs-suddenly-change/ (Accessed: 11 October, 2021).</w:t>
      </w:r>
    </w:p>
    <w:p w14:paraId="567FD1AC" w14:textId="77777777" w:rsidR="00956A01" w:rsidRPr="00876CFB" w:rsidRDefault="00956A01" w:rsidP="00876CFB">
      <w:pPr>
        <w:pStyle w:val="Default"/>
        <w:spacing w:line="480" w:lineRule="auto"/>
        <w:ind w:left="720" w:hanging="720"/>
        <w:rPr>
          <w:lang w:val="en-GB"/>
        </w:rPr>
      </w:pPr>
    </w:p>
    <w:p w14:paraId="24079EA9" w14:textId="77777777" w:rsidR="00956A01" w:rsidRPr="00876CFB" w:rsidRDefault="00956A01" w:rsidP="00876CFB">
      <w:pPr>
        <w:spacing w:line="480" w:lineRule="auto"/>
        <w:rPr>
          <w:rFonts w:ascii="Arial" w:hAnsi="Arial" w:cs="Arial"/>
          <w:sz w:val="24"/>
          <w:szCs w:val="24"/>
        </w:rPr>
      </w:pPr>
    </w:p>
    <w:p w14:paraId="7DCE3292" w14:textId="0EFE916A" w:rsidR="00FE5821" w:rsidRPr="00876CFB" w:rsidRDefault="00FE5821" w:rsidP="00876CFB">
      <w:pPr>
        <w:pStyle w:val="Bibliography"/>
        <w:spacing w:line="480" w:lineRule="auto"/>
        <w:rPr>
          <w:rFonts w:ascii="Arial" w:hAnsi="Arial" w:cs="Arial"/>
          <w:sz w:val="24"/>
          <w:szCs w:val="24"/>
        </w:rPr>
      </w:pPr>
      <w:r w:rsidRPr="00876CFB">
        <w:rPr>
          <w:rFonts w:ascii="Arial" w:hAnsi="Arial" w:cs="Arial"/>
          <w:sz w:val="24"/>
          <w:szCs w:val="24"/>
        </w:rPr>
        <w:t>Har</w:t>
      </w:r>
      <w:r w:rsidR="00C732D1" w:rsidRPr="00876CFB">
        <w:rPr>
          <w:rFonts w:ascii="Arial" w:hAnsi="Arial" w:cs="Arial"/>
          <w:sz w:val="24"/>
          <w:szCs w:val="24"/>
        </w:rPr>
        <w:t>r</w:t>
      </w:r>
      <w:r w:rsidRPr="00876CFB">
        <w:rPr>
          <w:rFonts w:ascii="Arial" w:hAnsi="Arial" w:cs="Arial"/>
          <w:sz w:val="24"/>
          <w:szCs w:val="24"/>
        </w:rPr>
        <w:t xml:space="preserve">is, </w:t>
      </w:r>
      <w:r w:rsidR="00C732D1" w:rsidRPr="00876CFB">
        <w:rPr>
          <w:rFonts w:ascii="Arial" w:hAnsi="Arial" w:cs="Arial"/>
          <w:sz w:val="24"/>
          <w:szCs w:val="24"/>
        </w:rPr>
        <w:t>E</w:t>
      </w:r>
      <w:r w:rsidRPr="00876CFB">
        <w:rPr>
          <w:rFonts w:ascii="Arial" w:hAnsi="Arial" w:cs="Arial"/>
          <w:sz w:val="24"/>
          <w:szCs w:val="24"/>
        </w:rPr>
        <w:t>. 2020. “The Importance of the Employee Lifecycle</w:t>
      </w:r>
      <w:r w:rsidR="005748A8" w:rsidRPr="00876CFB">
        <w:rPr>
          <w:rFonts w:ascii="Arial" w:hAnsi="Arial" w:cs="Arial"/>
          <w:sz w:val="24"/>
          <w:szCs w:val="24"/>
        </w:rPr>
        <w:t>'',</w:t>
      </w:r>
      <w:r w:rsidRPr="00876CFB">
        <w:rPr>
          <w:rFonts w:ascii="Arial" w:hAnsi="Arial" w:cs="Arial"/>
          <w:sz w:val="24"/>
          <w:szCs w:val="24"/>
        </w:rPr>
        <w:t xml:space="preserve"> </w:t>
      </w:r>
      <w:r w:rsidRPr="00876CFB">
        <w:rPr>
          <w:rFonts w:ascii="Arial" w:hAnsi="Arial" w:cs="Arial"/>
          <w:i/>
          <w:iCs/>
          <w:sz w:val="24"/>
          <w:szCs w:val="24"/>
        </w:rPr>
        <w:t>Design &amp; Build</w:t>
      </w:r>
      <w:r w:rsidR="005748A8" w:rsidRPr="00876CFB">
        <w:rPr>
          <w:rFonts w:ascii="Arial" w:hAnsi="Arial" w:cs="Arial"/>
          <w:i/>
          <w:iCs/>
          <w:sz w:val="24"/>
          <w:szCs w:val="24"/>
        </w:rPr>
        <w:t xml:space="preserve">. </w:t>
      </w:r>
      <w:r w:rsidR="005748A8" w:rsidRPr="00876CFB">
        <w:rPr>
          <w:rFonts w:ascii="Arial" w:hAnsi="Arial" w:cs="Arial"/>
          <w:sz w:val="24"/>
          <w:szCs w:val="24"/>
        </w:rPr>
        <w:t>Available at</w:t>
      </w:r>
      <w:r w:rsidR="00FE0710" w:rsidRPr="00876CFB">
        <w:rPr>
          <w:rFonts w:ascii="Arial" w:hAnsi="Arial" w:cs="Arial"/>
          <w:sz w:val="24"/>
          <w:szCs w:val="24"/>
        </w:rPr>
        <w:t>:</w:t>
      </w:r>
      <w:r w:rsidRPr="00876CFB">
        <w:rPr>
          <w:rFonts w:ascii="Arial" w:hAnsi="Arial" w:cs="Arial"/>
          <w:sz w:val="24"/>
          <w:szCs w:val="24"/>
        </w:rPr>
        <w:t xml:space="preserve"> https://www.designandbuild.com.au/blog/2020/10/the-importance-of-the-employee-lifecycle</w:t>
      </w:r>
      <w:r w:rsidR="005748A8" w:rsidRPr="00876CFB">
        <w:rPr>
          <w:rFonts w:ascii="Arial" w:hAnsi="Arial" w:cs="Arial"/>
          <w:sz w:val="24"/>
          <w:szCs w:val="24"/>
        </w:rPr>
        <w:t xml:space="preserve"> ( accessed : 10</w:t>
      </w:r>
      <w:r w:rsidR="005748A8" w:rsidRPr="00876CFB">
        <w:rPr>
          <w:rFonts w:ascii="Arial" w:hAnsi="Arial" w:cs="Arial"/>
          <w:sz w:val="24"/>
          <w:szCs w:val="24"/>
          <w:vertAlign w:val="superscript"/>
        </w:rPr>
        <w:t>th</w:t>
      </w:r>
      <w:r w:rsidR="005748A8" w:rsidRPr="00876CFB">
        <w:rPr>
          <w:rFonts w:ascii="Arial" w:hAnsi="Arial" w:cs="Arial"/>
          <w:sz w:val="24"/>
          <w:szCs w:val="24"/>
        </w:rPr>
        <w:t xml:space="preserve"> October 2021)</w:t>
      </w:r>
    </w:p>
    <w:p w14:paraId="51177DE8" w14:textId="77777777" w:rsidR="00876CFB" w:rsidRPr="00876CFB" w:rsidRDefault="00876CFB" w:rsidP="00876CFB">
      <w:pPr>
        <w:pStyle w:val="Bibliography"/>
        <w:spacing w:line="480" w:lineRule="auto"/>
        <w:rPr>
          <w:rFonts w:ascii="Arial" w:hAnsi="Arial" w:cs="Arial"/>
          <w:sz w:val="24"/>
          <w:szCs w:val="24"/>
        </w:rPr>
      </w:pPr>
      <w:r w:rsidRPr="00876CFB">
        <w:rPr>
          <w:rFonts w:ascii="Arial" w:hAnsi="Arial" w:cs="Arial"/>
          <w:sz w:val="24"/>
          <w:szCs w:val="24"/>
        </w:rPr>
        <w:lastRenderedPageBreak/>
        <w:t xml:space="preserve">He, J., Mao, Y., Morrison, A. M., &amp; Coca-Stefaniak, J. A. (2020). On being warm and friendly: The effect of socially responsible human resource management on employee fears of the threats of COVID-19. </w:t>
      </w:r>
      <w:r w:rsidRPr="00876CFB">
        <w:rPr>
          <w:rFonts w:ascii="Arial" w:hAnsi="Arial" w:cs="Arial"/>
          <w:i/>
          <w:iCs/>
          <w:sz w:val="24"/>
          <w:szCs w:val="24"/>
        </w:rPr>
        <w:t>International Journal of Contemporary Hospitality Management</w:t>
      </w:r>
      <w:r w:rsidRPr="00876CFB">
        <w:rPr>
          <w:rFonts w:ascii="Arial" w:hAnsi="Arial" w:cs="Arial"/>
          <w:sz w:val="24"/>
          <w:szCs w:val="24"/>
        </w:rPr>
        <w:t xml:space="preserve">, </w:t>
      </w:r>
      <w:r w:rsidRPr="00876CFB">
        <w:rPr>
          <w:rFonts w:ascii="Arial" w:hAnsi="Arial" w:cs="Arial"/>
          <w:i/>
          <w:iCs/>
          <w:sz w:val="24"/>
          <w:szCs w:val="24"/>
        </w:rPr>
        <w:t>33</w:t>
      </w:r>
      <w:r w:rsidRPr="00876CFB">
        <w:rPr>
          <w:rFonts w:ascii="Arial" w:hAnsi="Arial" w:cs="Arial"/>
          <w:sz w:val="24"/>
          <w:szCs w:val="24"/>
        </w:rPr>
        <w:t>(1), 346–366. https://doi.org/10.1108/IJCHM-04-2020-0300</w:t>
      </w:r>
    </w:p>
    <w:p w14:paraId="163DC633" w14:textId="77777777" w:rsidR="00FE0710" w:rsidRPr="00876CFB" w:rsidRDefault="00FE0710" w:rsidP="00876CFB">
      <w:pPr>
        <w:spacing w:line="480" w:lineRule="auto"/>
        <w:rPr>
          <w:rFonts w:ascii="Arial" w:hAnsi="Arial" w:cs="Arial"/>
          <w:sz w:val="24"/>
          <w:szCs w:val="24"/>
        </w:rPr>
      </w:pPr>
    </w:p>
    <w:p w14:paraId="6A76F968" w14:textId="0AFD7348" w:rsidR="00FE5821" w:rsidRPr="00876CFB" w:rsidRDefault="00FE5821" w:rsidP="00876CFB">
      <w:pPr>
        <w:pStyle w:val="Bibliography"/>
        <w:spacing w:line="480" w:lineRule="auto"/>
        <w:rPr>
          <w:rFonts w:ascii="Arial" w:hAnsi="Arial" w:cs="Arial"/>
          <w:sz w:val="24"/>
          <w:szCs w:val="24"/>
        </w:rPr>
      </w:pPr>
      <w:r w:rsidRPr="00876CFB">
        <w:rPr>
          <w:rFonts w:ascii="Arial" w:hAnsi="Arial" w:cs="Arial"/>
          <w:sz w:val="24"/>
          <w:szCs w:val="24"/>
        </w:rPr>
        <w:t xml:space="preserve">Hutton, G </w:t>
      </w:r>
      <w:r w:rsidR="00BA3BCD" w:rsidRPr="00876CFB">
        <w:rPr>
          <w:rFonts w:ascii="Arial" w:hAnsi="Arial" w:cs="Arial"/>
          <w:sz w:val="24"/>
          <w:szCs w:val="24"/>
        </w:rPr>
        <w:t xml:space="preserve">and Foley, </w:t>
      </w:r>
      <w:r w:rsidR="00FE0710" w:rsidRPr="00876CFB">
        <w:rPr>
          <w:rFonts w:ascii="Arial" w:hAnsi="Arial" w:cs="Arial"/>
          <w:sz w:val="24"/>
          <w:szCs w:val="24"/>
        </w:rPr>
        <w:t>N</w:t>
      </w:r>
      <w:r w:rsidRPr="00876CFB">
        <w:rPr>
          <w:rFonts w:ascii="Arial" w:hAnsi="Arial" w:cs="Arial"/>
          <w:sz w:val="24"/>
          <w:szCs w:val="24"/>
        </w:rPr>
        <w:t xml:space="preserve">. </w:t>
      </w:r>
      <w:r w:rsidR="00FE0710" w:rsidRPr="00876CFB">
        <w:rPr>
          <w:rFonts w:ascii="Arial" w:hAnsi="Arial" w:cs="Arial"/>
          <w:sz w:val="24"/>
          <w:szCs w:val="24"/>
        </w:rPr>
        <w:t>23</w:t>
      </w:r>
      <w:r w:rsidR="00FE0710" w:rsidRPr="00876CFB">
        <w:rPr>
          <w:rFonts w:ascii="Arial" w:hAnsi="Arial" w:cs="Arial"/>
          <w:sz w:val="24"/>
          <w:szCs w:val="24"/>
          <w:vertAlign w:val="superscript"/>
        </w:rPr>
        <w:t>rd</w:t>
      </w:r>
      <w:r w:rsidR="00FE0710" w:rsidRPr="00876CFB">
        <w:rPr>
          <w:rFonts w:ascii="Arial" w:hAnsi="Arial" w:cs="Arial"/>
          <w:sz w:val="24"/>
          <w:szCs w:val="24"/>
        </w:rPr>
        <w:t xml:space="preserve"> March</w:t>
      </w:r>
      <w:r w:rsidRPr="00876CFB">
        <w:rPr>
          <w:rFonts w:ascii="Arial" w:hAnsi="Arial" w:cs="Arial"/>
          <w:sz w:val="24"/>
          <w:szCs w:val="24"/>
        </w:rPr>
        <w:t>2021 “Hospitality Industry and Covid-19,”.</w:t>
      </w:r>
      <w:r w:rsidR="00BA3BCD" w:rsidRPr="00876CFB">
        <w:rPr>
          <w:rFonts w:ascii="Arial" w:hAnsi="Arial" w:cs="Arial"/>
          <w:sz w:val="24"/>
          <w:szCs w:val="24"/>
        </w:rPr>
        <w:t xml:space="preserve"> Available at: https://researchbriefings.files.parliament.uk/documents/CBP-9111/CBP-9111.pdf (accessed: 10</w:t>
      </w:r>
      <w:r w:rsidR="00BA3BCD" w:rsidRPr="00876CFB">
        <w:rPr>
          <w:rFonts w:ascii="Arial" w:hAnsi="Arial" w:cs="Arial"/>
          <w:sz w:val="24"/>
          <w:szCs w:val="24"/>
          <w:vertAlign w:val="superscript"/>
        </w:rPr>
        <w:t>th</w:t>
      </w:r>
      <w:r w:rsidR="00BA3BCD" w:rsidRPr="00876CFB">
        <w:rPr>
          <w:rFonts w:ascii="Arial" w:hAnsi="Arial" w:cs="Arial"/>
          <w:sz w:val="24"/>
          <w:szCs w:val="24"/>
        </w:rPr>
        <w:t xml:space="preserve"> October</w:t>
      </w:r>
      <w:r w:rsidR="00785C74" w:rsidRPr="00876CFB">
        <w:rPr>
          <w:rFonts w:ascii="Arial" w:hAnsi="Arial" w:cs="Arial"/>
          <w:sz w:val="24"/>
          <w:szCs w:val="24"/>
        </w:rPr>
        <w:t>)</w:t>
      </w:r>
    </w:p>
    <w:p w14:paraId="535538E1" w14:textId="77777777" w:rsidR="00876CFB" w:rsidRPr="00876CFB" w:rsidRDefault="00876CFB" w:rsidP="00876CFB">
      <w:pPr>
        <w:pStyle w:val="Bibliography"/>
        <w:spacing w:line="480" w:lineRule="auto"/>
        <w:rPr>
          <w:rFonts w:ascii="Arial" w:hAnsi="Arial" w:cs="Arial"/>
          <w:sz w:val="24"/>
          <w:szCs w:val="24"/>
        </w:rPr>
      </w:pPr>
      <w:r w:rsidRPr="00876CFB">
        <w:rPr>
          <w:rFonts w:ascii="Arial" w:hAnsi="Arial" w:cs="Arial"/>
          <w:sz w:val="24"/>
          <w:szCs w:val="24"/>
        </w:rPr>
        <w:t xml:space="preserve">Jiang, Y., &amp; Wen, J. (2020). Effects of COVID-19 on hotel marketing and management: A perspective article. </w:t>
      </w:r>
      <w:r w:rsidRPr="00876CFB">
        <w:rPr>
          <w:rFonts w:ascii="Arial" w:hAnsi="Arial" w:cs="Arial"/>
          <w:i/>
          <w:iCs/>
          <w:sz w:val="24"/>
          <w:szCs w:val="24"/>
        </w:rPr>
        <w:t>International Journal of Contemporary Hospitality Management</w:t>
      </w:r>
      <w:r w:rsidRPr="00876CFB">
        <w:rPr>
          <w:rFonts w:ascii="Arial" w:hAnsi="Arial" w:cs="Arial"/>
          <w:sz w:val="24"/>
          <w:szCs w:val="24"/>
        </w:rPr>
        <w:t xml:space="preserve">, </w:t>
      </w:r>
      <w:r w:rsidRPr="00876CFB">
        <w:rPr>
          <w:rFonts w:ascii="Arial" w:hAnsi="Arial" w:cs="Arial"/>
          <w:i/>
          <w:iCs/>
          <w:sz w:val="24"/>
          <w:szCs w:val="24"/>
        </w:rPr>
        <w:t>32</w:t>
      </w:r>
      <w:r w:rsidRPr="00876CFB">
        <w:rPr>
          <w:rFonts w:ascii="Arial" w:hAnsi="Arial" w:cs="Arial"/>
          <w:sz w:val="24"/>
          <w:szCs w:val="24"/>
        </w:rPr>
        <w:t>(8), 2563–2573. https://doi.org/10.1108/IJCHM-03-2020-0237</w:t>
      </w:r>
    </w:p>
    <w:p w14:paraId="4656F62F" w14:textId="77777777" w:rsidR="00FE0710" w:rsidRPr="00876CFB" w:rsidRDefault="00FE0710" w:rsidP="00876CFB">
      <w:pPr>
        <w:spacing w:line="480" w:lineRule="auto"/>
        <w:rPr>
          <w:rFonts w:ascii="Arial" w:hAnsi="Arial" w:cs="Arial"/>
          <w:sz w:val="24"/>
          <w:szCs w:val="24"/>
        </w:rPr>
      </w:pPr>
    </w:p>
    <w:p w14:paraId="714AFA0C" w14:textId="310EC2AB" w:rsidR="00FE5821" w:rsidRPr="00876CFB" w:rsidRDefault="00FE5821" w:rsidP="00876CFB">
      <w:pPr>
        <w:pStyle w:val="Bibliography"/>
        <w:spacing w:line="480" w:lineRule="auto"/>
        <w:rPr>
          <w:rFonts w:ascii="Arial" w:hAnsi="Arial" w:cs="Arial"/>
          <w:sz w:val="24"/>
          <w:szCs w:val="24"/>
        </w:rPr>
      </w:pPr>
      <w:r w:rsidRPr="00876CFB">
        <w:rPr>
          <w:rFonts w:ascii="Arial" w:hAnsi="Arial" w:cs="Arial"/>
          <w:sz w:val="24"/>
          <w:szCs w:val="24"/>
        </w:rPr>
        <w:t xml:space="preserve">Kathiravan, M., M. Madhurani, Sathya Kalyan, Rahul Raj, and Siddharth Jayan. 2021. “A Modern Online Interview Platform for Recruitment System.” </w:t>
      </w:r>
      <w:r w:rsidRPr="00876CFB">
        <w:rPr>
          <w:rFonts w:ascii="Arial" w:hAnsi="Arial" w:cs="Arial"/>
          <w:i/>
          <w:iCs/>
          <w:sz w:val="24"/>
          <w:szCs w:val="24"/>
        </w:rPr>
        <w:t>Materials Today: Proceedings</w:t>
      </w:r>
      <w:r w:rsidR="00AC0990" w:rsidRPr="00876CFB">
        <w:rPr>
          <w:rFonts w:ascii="Arial" w:hAnsi="Arial" w:cs="Arial"/>
          <w:sz w:val="24"/>
          <w:szCs w:val="24"/>
        </w:rPr>
        <w:t>.</w:t>
      </w:r>
      <w:r w:rsidRPr="00876CFB">
        <w:rPr>
          <w:rFonts w:ascii="Arial" w:hAnsi="Arial" w:cs="Arial"/>
          <w:sz w:val="24"/>
          <w:szCs w:val="24"/>
        </w:rPr>
        <w:t xml:space="preserve"> </w:t>
      </w:r>
    </w:p>
    <w:p w14:paraId="4AB818AA" w14:textId="77777777" w:rsidR="007573C0" w:rsidRPr="00876CFB" w:rsidRDefault="007573C0" w:rsidP="00876CFB">
      <w:pPr>
        <w:spacing w:line="480" w:lineRule="auto"/>
        <w:rPr>
          <w:rFonts w:ascii="Arial" w:hAnsi="Arial" w:cs="Arial"/>
          <w:sz w:val="24"/>
          <w:szCs w:val="24"/>
        </w:rPr>
      </w:pPr>
    </w:p>
    <w:p w14:paraId="64679472" w14:textId="3A32803F" w:rsidR="00FE5821" w:rsidRPr="00876CFB" w:rsidRDefault="00FE5821" w:rsidP="00876CFB">
      <w:pPr>
        <w:pStyle w:val="Bibliography"/>
        <w:spacing w:line="480" w:lineRule="auto"/>
        <w:rPr>
          <w:rFonts w:ascii="Arial" w:hAnsi="Arial" w:cs="Arial"/>
          <w:sz w:val="24"/>
          <w:szCs w:val="24"/>
        </w:rPr>
      </w:pPr>
      <w:r w:rsidRPr="00876CFB">
        <w:rPr>
          <w:rFonts w:ascii="Arial" w:hAnsi="Arial" w:cs="Arial"/>
          <w:sz w:val="24"/>
          <w:szCs w:val="24"/>
        </w:rPr>
        <w:t>MRICS, Mandeep S. Lamba. n.d. “Hotel Facilities, Services &amp; Design Trends in the Post-COVID Era.” A</w:t>
      </w:r>
      <w:r w:rsidR="007573C0" w:rsidRPr="00876CFB">
        <w:rPr>
          <w:rFonts w:ascii="Arial" w:hAnsi="Arial" w:cs="Arial"/>
          <w:sz w:val="24"/>
          <w:szCs w:val="24"/>
        </w:rPr>
        <w:t xml:space="preserve">vailable at: </w:t>
      </w:r>
      <w:r w:rsidRPr="00876CFB">
        <w:rPr>
          <w:rFonts w:ascii="Arial" w:hAnsi="Arial" w:cs="Arial"/>
          <w:sz w:val="24"/>
          <w:szCs w:val="24"/>
        </w:rPr>
        <w:t>https://www.hotelexecutive.com/feature_focus/6613/hotel-facilities-services-design-trends-in-the-post-covid-era</w:t>
      </w:r>
      <w:r w:rsidR="007573C0" w:rsidRPr="00876CFB">
        <w:rPr>
          <w:rFonts w:ascii="Arial" w:hAnsi="Arial" w:cs="Arial"/>
          <w:sz w:val="24"/>
          <w:szCs w:val="24"/>
        </w:rPr>
        <w:t xml:space="preserve"> (accessed: 11</w:t>
      </w:r>
      <w:r w:rsidR="007573C0" w:rsidRPr="00876CFB">
        <w:rPr>
          <w:rFonts w:ascii="Arial" w:hAnsi="Arial" w:cs="Arial"/>
          <w:sz w:val="24"/>
          <w:szCs w:val="24"/>
          <w:vertAlign w:val="superscript"/>
        </w:rPr>
        <w:t>th</w:t>
      </w:r>
      <w:r w:rsidR="007573C0" w:rsidRPr="00876CFB">
        <w:rPr>
          <w:rFonts w:ascii="Arial" w:hAnsi="Arial" w:cs="Arial"/>
          <w:sz w:val="24"/>
          <w:szCs w:val="24"/>
        </w:rPr>
        <w:t xml:space="preserve"> October 2021)</w:t>
      </w:r>
    </w:p>
    <w:p w14:paraId="3E6EBAC5" w14:textId="77777777" w:rsidR="007573C0" w:rsidRPr="00876CFB" w:rsidRDefault="007573C0" w:rsidP="00876CFB">
      <w:pPr>
        <w:spacing w:line="480" w:lineRule="auto"/>
        <w:rPr>
          <w:rFonts w:ascii="Arial" w:hAnsi="Arial" w:cs="Arial"/>
          <w:sz w:val="24"/>
          <w:szCs w:val="24"/>
        </w:rPr>
      </w:pPr>
    </w:p>
    <w:p w14:paraId="74B6BD71" w14:textId="73B19E2D" w:rsidR="00FE5821" w:rsidRPr="00876CFB" w:rsidRDefault="00FE5821" w:rsidP="00876CFB">
      <w:pPr>
        <w:pStyle w:val="Bibliography"/>
        <w:spacing w:line="480" w:lineRule="auto"/>
        <w:rPr>
          <w:rFonts w:ascii="Arial" w:hAnsi="Arial" w:cs="Arial"/>
          <w:sz w:val="24"/>
          <w:szCs w:val="24"/>
        </w:rPr>
      </w:pPr>
      <w:r w:rsidRPr="00876CFB">
        <w:rPr>
          <w:rFonts w:ascii="Arial" w:hAnsi="Arial" w:cs="Arial"/>
          <w:sz w:val="24"/>
          <w:szCs w:val="24"/>
        </w:rPr>
        <w:lastRenderedPageBreak/>
        <w:t>Ramuni, lahari. 2021. “Coronavirus and Its Impact on UK Hospitality - Office for National Statistics.” 2021. https://www.ons.gov.uk/businessindustryandtrade/business/activitysizeandlocation/articles/coronavirusanditsimpactonukhospitality/january2020tojune2021</w:t>
      </w:r>
      <w:r w:rsidR="007573C0" w:rsidRPr="00876CFB">
        <w:rPr>
          <w:rFonts w:ascii="Arial" w:hAnsi="Arial" w:cs="Arial"/>
          <w:sz w:val="24"/>
          <w:szCs w:val="24"/>
        </w:rPr>
        <w:t xml:space="preserve"> (Accessed: 12th October 2021)</w:t>
      </w:r>
    </w:p>
    <w:p w14:paraId="000E2873" w14:textId="77777777" w:rsidR="007573C0" w:rsidRPr="00876CFB" w:rsidRDefault="007573C0" w:rsidP="00876CFB">
      <w:pPr>
        <w:spacing w:line="480" w:lineRule="auto"/>
        <w:rPr>
          <w:rFonts w:ascii="Arial" w:hAnsi="Arial" w:cs="Arial"/>
          <w:sz w:val="24"/>
          <w:szCs w:val="24"/>
        </w:rPr>
      </w:pPr>
    </w:p>
    <w:p w14:paraId="218E84B3" w14:textId="190CD8AD" w:rsidR="00FE5821" w:rsidRPr="00876CFB" w:rsidRDefault="00FE5821" w:rsidP="00876CFB">
      <w:pPr>
        <w:pStyle w:val="Bibliography"/>
        <w:spacing w:line="480" w:lineRule="auto"/>
        <w:rPr>
          <w:rFonts w:ascii="Arial" w:hAnsi="Arial" w:cs="Arial"/>
          <w:sz w:val="24"/>
          <w:szCs w:val="24"/>
        </w:rPr>
      </w:pPr>
      <w:r w:rsidRPr="00876CFB">
        <w:rPr>
          <w:rFonts w:ascii="Arial" w:hAnsi="Arial" w:cs="Arial"/>
          <w:sz w:val="24"/>
          <w:szCs w:val="24"/>
        </w:rPr>
        <w:t>Saltmarsh, Merv. 2017. “Industrial Relations Report,” 2.</w:t>
      </w:r>
      <w:r w:rsidR="007573C0" w:rsidRPr="00876CFB">
        <w:rPr>
          <w:rFonts w:ascii="Arial" w:hAnsi="Arial" w:cs="Arial"/>
          <w:sz w:val="24"/>
          <w:szCs w:val="24"/>
        </w:rPr>
        <w:t xml:space="preserve"> Available at: https://online.flippingbook.com/view/859014/10/ </w:t>
      </w:r>
      <w:r w:rsidR="00010035" w:rsidRPr="00876CFB">
        <w:rPr>
          <w:rFonts w:ascii="Arial" w:hAnsi="Arial" w:cs="Arial"/>
          <w:sz w:val="24"/>
          <w:szCs w:val="24"/>
        </w:rPr>
        <w:t>(accessed</w:t>
      </w:r>
      <w:r w:rsidR="007573C0" w:rsidRPr="00876CFB">
        <w:rPr>
          <w:rFonts w:ascii="Arial" w:hAnsi="Arial" w:cs="Arial"/>
          <w:sz w:val="24"/>
          <w:szCs w:val="24"/>
        </w:rPr>
        <w:t>: 11</w:t>
      </w:r>
      <w:r w:rsidR="007573C0" w:rsidRPr="00876CFB">
        <w:rPr>
          <w:rFonts w:ascii="Arial" w:hAnsi="Arial" w:cs="Arial"/>
          <w:sz w:val="24"/>
          <w:szCs w:val="24"/>
          <w:vertAlign w:val="superscript"/>
        </w:rPr>
        <w:t>th</w:t>
      </w:r>
      <w:r w:rsidR="007573C0" w:rsidRPr="00876CFB">
        <w:rPr>
          <w:rFonts w:ascii="Arial" w:hAnsi="Arial" w:cs="Arial"/>
          <w:sz w:val="24"/>
          <w:szCs w:val="24"/>
        </w:rPr>
        <w:t xml:space="preserve"> October2021)</w:t>
      </w:r>
    </w:p>
    <w:p w14:paraId="2FD362AB" w14:textId="77777777" w:rsidR="00D66923" w:rsidRPr="00876CFB" w:rsidRDefault="00D66923" w:rsidP="00876CFB">
      <w:pPr>
        <w:pStyle w:val="Bibliography"/>
        <w:spacing w:line="480" w:lineRule="auto"/>
        <w:rPr>
          <w:rFonts w:ascii="Arial" w:hAnsi="Arial" w:cs="Arial"/>
          <w:sz w:val="24"/>
          <w:szCs w:val="24"/>
        </w:rPr>
      </w:pPr>
      <w:r w:rsidRPr="00876CFB">
        <w:rPr>
          <w:rFonts w:ascii="Arial" w:hAnsi="Arial" w:cs="Arial"/>
          <w:sz w:val="24"/>
          <w:szCs w:val="24"/>
        </w:rPr>
        <w:t xml:space="preserve">Saha, S., &amp; Saraf, P. (2018). Organizational culture as a moderator between affective commitment and job satisfaction: Empirical evidence from Indian public sector enterprises. </w:t>
      </w:r>
      <w:r w:rsidRPr="00876CFB">
        <w:rPr>
          <w:rFonts w:ascii="Arial" w:hAnsi="Arial" w:cs="Arial"/>
          <w:i/>
          <w:iCs/>
          <w:sz w:val="24"/>
          <w:szCs w:val="24"/>
        </w:rPr>
        <w:t>International Journal of Public Sector Management</w:t>
      </w:r>
      <w:r w:rsidRPr="00876CFB">
        <w:rPr>
          <w:rFonts w:ascii="Arial" w:hAnsi="Arial" w:cs="Arial"/>
          <w:sz w:val="24"/>
          <w:szCs w:val="24"/>
        </w:rPr>
        <w:t xml:space="preserve">, </w:t>
      </w:r>
      <w:r w:rsidRPr="00876CFB">
        <w:rPr>
          <w:rFonts w:ascii="Arial" w:hAnsi="Arial" w:cs="Arial"/>
          <w:i/>
          <w:iCs/>
          <w:sz w:val="24"/>
          <w:szCs w:val="24"/>
        </w:rPr>
        <w:t>31</w:t>
      </w:r>
      <w:r w:rsidRPr="00876CFB">
        <w:rPr>
          <w:rFonts w:ascii="Arial" w:hAnsi="Arial" w:cs="Arial"/>
          <w:sz w:val="24"/>
          <w:szCs w:val="24"/>
        </w:rPr>
        <w:t>, 00–00. https://doi.org/10.1108/IJPSM-03-2017-0078</w:t>
      </w:r>
    </w:p>
    <w:p w14:paraId="454F14C4" w14:textId="77777777" w:rsidR="007573C0" w:rsidRPr="00876CFB" w:rsidRDefault="007573C0" w:rsidP="00876CFB">
      <w:pPr>
        <w:spacing w:line="480" w:lineRule="auto"/>
        <w:rPr>
          <w:rFonts w:ascii="Arial" w:hAnsi="Arial" w:cs="Arial"/>
          <w:sz w:val="24"/>
          <w:szCs w:val="24"/>
        </w:rPr>
      </w:pPr>
    </w:p>
    <w:p w14:paraId="73858930" w14:textId="05DC787A" w:rsidR="00FE5821" w:rsidRPr="00876CFB" w:rsidRDefault="00956A01" w:rsidP="00876CFB">
      <w:pPr>
        <w:pStyle w:val="Bibliography"/>
        <w:spacing w:line="480" w:lineRule="auto"/>
        <w:rPr>
          <w:rFonts w:ascii="Arial" w:hAnsi="Arial" w:cs="Arial"/>
          <w:sz w:val="24"/>
          <w:szCs w:val="24"/>
        </w:rPr>
      </w:pPr>
      <w:r w:rsidRPr="00876CFB">
        <w:rPr>
          <w:rFonts w:ascii="Arial" w:hAnsi="Arial" w:cs="Arial"/>
          <w:sz w:val="24"/>
          <w:szCs w:val="24"/>
        </w:rPr>
        <w:t xml:space="preserve">SpriggHR. August 13, 2020 </w:t>
      </w:r>
      <w:r w:rsidR="00FE5821" w:rsidRPr="00876CFB">
        <w:rPr>
          <w:rFonts w:ascii="Arial" w:hAnsi="Arial" w:cs="Arial"/>
          <w:i/>
          <w:iCs/>
          <w:sz w:val="24"/>
          <w:szCs w:val="24"/>
        </w:rPr>
        <w:t>“</w:t>
      </w:r>
      <w:r w:rsidR="00FE5821" w:rsidRPr="00876CFB">
        <w:rPr>
          <w:rFonts w:ascii="Arial" w:hAnsi="Arial" w:cs="Arial"/>
          <w:sz w:val="24"/>
          <w:szCs w:val="24"/>
        </w:rPr>
        <w:t xml:space="preserve">The 6 Stages of the Employee Life </w:t>
      </w:r>
      <w:r w:rsidRPr="00876CFB">
        <w:rPr>
          <w:rFonts w:ascii="Arial" w:hAnsi="Arial" w:cs="Arial"/>
          <w:sz w:val="24"/>
          <w:szCs w:val="24"/>
        </w:rPr>
        <w:t xml:space="preserve">Cycle”. Available at: </w:t>
      </w:r>
      <w:r w:rsidR="00FE5821" w:rsidRPr="00876CFB">
        <w:rPr>
          <w:rFonts w:ascii="Arial" w:hAnsi="Arial" w:cs="Arial"/>
          <w:sz w:val="24"/>
          <w:szCs w:val="24"/>
        </w:rPr>
        <w:t>https://sprigghr.com/blog/360-degree-continuous-feedback/the-6-stages-of-the-employee-life-cycle/</w:t>
      </w:r>
      <w:r w:rsidRPr="00876CFB">
        <w:rPr>
          <w:rFonts w:ascii="Arial" w:hAnsi="Arial" w:cs="Arial"/>
          <w:sz w:val="24"/>
          <w:szCs w:val="24"/>
        </w:rPr>
        <w:t xml:space="preserve"> (accessed: 10</w:t>
      </w:r>
      <w:r w:rsidRPr="00876CFB">
        <w:rPr>
          <w:rFonts w:ascii="Arial" w:hAnsi="Arial" w:cs="Arial"/>
          <w:sz w:val="24"/>
          <w:szCs w:val="24"/>
          <w:vertAlign w:val="superscript"/>
        </w:rPr>
        <w:t>th</w:t>
      </w:r>
      <w:r w:rsidRPr="00876CFB">
        <w:rPr>
          <w:rFonts w:ascii="Arial" w:hAnsi="Arial" w:cs="Arial"/>
          <w:sz w:val="24"/>
          <w:szCs w:val="24"/>
        </w:rPr>
        <w:t xml:space="preserve"> October 2021)</w:t>
      </w:r>
    </w:p>
    <w:p w14:paraId="7606888E" w14:textId="77777777" w:rsidR="007573C0" w:rsidRPr="00876CFB" w:rsidRDefault="007573C0" w:rsidP="00876CFB">
      <w:pPr>
        <w:spacing w:line="480" w:lineRule="auto"/>
        <w:rPr>
          <w:rFonts w:ascii="Arial" w:hAnsi="Arial" w:cs="Arial"/>
          <w:sz w:val="24"/>
          <w:szCs w:val="24"/>
        </w:rPr>
      </w:pPr>
    </w:p>
    <w:p w14:paraId="64ECDF2F" w14:textId="023A66F9" w:rsidR="001E3BE2" w:rsidRPr="00876CFB" w:rsidRDefault="00BB6206" w:rsidP="00876CFB">
      <w:pPr>
        <w:spacing w:after="0" w:line="480" w:lineRule="auto"/>
        <w:ind w:left="720" w:hanging="720"/>
        <w:rPr>
          <w:rFonts w:ascii="Arial" w:hAnsi="Arial" w:cs="Arial"/>
          <w:sz w:val="24"/>
          <w:szCs w:val="24"/>
        </w:rPr>
      </w:pPr>
      <w:r w:rsidRPr="00876CFB">
        <w:rPr>
          <w:rFonts w:ascii="Arial" w:hAnsi="Arial" w:cs="Arial"/>
          <w:sz w:val="24"/>
          <w:szCs w:val="24"/>
        </w:rPr>
        <w:fldChar w:fldCharType="end"/>
      </w:r>
      <w:r w:rsidR="00593924" w:rsidRPr="00876CFB">
        <w:rPr>
          <w:rFonts w:ascii="Arial" w:hAnsi="Arial" w:cs="Arial"/>
          <w:color w:val="333333"/>
          <w:sz w:val="24"/>
          <w:szCs w:val="24"/>
          <w:shd w:val="clear" w:color="auto" w:fill="FFFFFF"/>
        </w:rPr>
        <w:t>World Health Organization. (‎2020)‎. COVID-19 management in hotels and other entities of the accommodation sector: interim guidance, 25 August 2020. World Health Organization. </w:t>
      </w:r>
      <w:hyperlink r:id="rId6" w:history="1">
        <w:r w:rsidR="00593924" w:rsidRPr="00876CFB">
          <w:rPr>
            <w:rFonts w:ascii="Arial" w:hAnsi="Arial" w:cs="Arial"/>
            <w:color w:val="008DC9"/>
            <w:sz w:val="24"/>
            <w:szCs w:val="24"/>
            <w:u w:val="single"/>
          </w:rPr>
          <w:t>https://apps.who.int/iris/handle/10665/333992</w:t>
        </w:r>
      </w:hyperlink>
      <w:r w:rsidR="00593924" w:rsidRPr="00876CFB">
        <w:rPr>
          <w:rFonts w:ascii="Arial" w:hAnsi="Arial" w:cs="Arial"/>
          <w:color w:val="333333"/>
          <w:sz w:val="24"/>
          <w:szCs w:val="24"/>
          <w:shd w:val="clear" w:color="auto" w:fill="FFFFFF"/>
        </w:rPr>
        <w:t xml:space="preserve"> (Accessed: 10</w:t>
      </w:r>
      <w:r w:rsidR="00593924" w:rsidRPr="00876CFB">
        <w:rPr>
          <w:rFonts w:ascii="Arial" w:hAnsi="Arial" w:cs="Arial"/>
          <w:color w:val="333333"/>
          <w:sz w:val="24"/>
          <w:szCs w:val="24"/>
          <w:shd w:val="clear" w:color="auto" w:fill="FFFFFF"/>
          <w:vertAlign w:val="superscript"/>
        </w:rPr>
        <w:t>th</w:t>
      </w:r>
      <w:r w:rsidR="00593924" w:rsidRPr="00876CFB">
        <w:rPr>
          <w:rFonts w:ascii="Arial" w:hAnsi="Arial" w:cs="Arial"/>
          <w:color w:val="333333"/>
          <w:sz w:val="24"/>
          <w:szCs w:val="24"/>
          <w:shd w:val="clear" w:color="auto" w:fill="FFFFFF"/>
        </w:rPr>
        <w:t xml:space="preserve"> October 2021).</w:t>
      </w:r>
    </w:p>
    <w:sectPr w:rsidR="001E3BE2" w:rsidRPr="00876CF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C3E2F7" w14:textId="77777777" w:rsidR="00616D97" w:rsidRDefault="00616D97" w:rsidP="00BB687B">
      <w:pPr>
        <w:spacing w:after="0" w:line="240" w:lineRule="auto"/>
      </w:pPr>
      <w:r>
        <w:separator/>
      </w:r>
    </w:p>
  </w:endnote>
  <w:endnote w:type="continuationSeparator" w:id="0">
    <w:p w14:paraId="51131DEF" w14:textId="77777777" w:rsidR="00616D97" w:rsidRDefault="00616D97" w:rsidP="00BB68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等线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2C6233" w14:textId="77777777" w:rsidR="00616D97" w:rsidRDefault="00616D97" w:rsidP="00BB687B">
      <w:pPr>
        <w:spacing w:after="0" w:line="240" w:lineRule="auto"/>
      </w:pPr>
      <w:r>
        <w:separator/>
      </w:r>
    </w:p>
  </w:footnote>
  <w:footnote w:type="continuationSeparator" w:id="0">
    <w:p w14:paraId="588AF5CE" w14:textId="77777777" w:rsidR="00616D97" w:rsidRDefault="00616D97" w:rsidP="00BB68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310B9"/>
    <w:rsid w:val="0000610A"/>
    <w:rsid w:val="00010035"/>
    <w:rsid w:val="00020179"/>
    <w:rsid w:val="000745C6"/>
    <w:rsid w:val="00103C2E"/>
    <w:rsid w:val="0013482E"/>
    <w:rsid w:val="00172979"/>
    <w:rsid w:val="001A3EA6"/>
    <w:rsid w:val="001E3BE2"/>
    <w:rsid w:val="00201571"/>
    <w:rsid w:val="00264821"/>
    <w:rsid w:val="0029286B"/>
    <w:rsid w:val="002A5B09"/>
    <w:rsid w:val="002F5505"/>
    <w:rsid w:val="00316E1A"/>
    <w:rsid w:val="00322791"/>
    <w:rsid w:val="0032769D"/>
    <w:rsid w:val="003934CF"/>
    <w:rsid w:val="003A052D"/>
    <w:rsid w:val="00407D85"/>
    <w:rsid w:val="00443BAC"/>
    <w:rsid w:val="00447FB9"/>
    <w:rsid w:val="004719A2"/>
    <w:rsid w:val="00472457"/>
    <w:rsid w:val="00487245"/>
    <w:rsid w:val="004A3679"/>
    <w:rsid w:val="004B3520"/>
    <w:rsid w:val="0051187A"/>
    <w:rsid w:val="00563B08"/>
    <w:rsid w:val="005748A8"/>
    <w:rsid w:val="00593924"/>
    <w:rsid w:val="005947DC"/>
    <w:rsid w:val="005D4B17"/>
    <w:rsid w:val="005E5FBF"/>
    <w:rsid w:val="00616D97"/>
    <w:rsid w:val="00657453"/>
    <w:rsid w:val="006729A1"/>
    <w:rsid w:val="006B3BDD"/>
    <w:rsid w:val="00737A59"/>
    <w:rsid w:val="007573C0"/>
    <w:rsid w:val="0078228C"/>
    <w:rsid w:val="00785743"/>
    <w:rsid w:val="00785C74"/>
    <w:rsid w:val="0082471E"/>
    <w:rsid w:val="00876CFB"/>
    <w:rsid w:val="008912F5"/>
    <w:rsid w:val="008A179F"/>
    <w:rsid w:val="008B5CC0"/>
    <w:rsid w:val="008E2056"/>
    <w:rsid w:val="00914610"/>
    <w:rsid w:val="00956A01"/>
    <w:rsid w:val="00964B98"/>
    <w:rsid w:val="009830CF"/>
    <w:rsid w:val="009F3ABB"/>
    <w:rsid w:val="00A1138E"/>
    <w:rsid w:val="00A12DAD"/>
    <w:rsid w:val="00A4290D"/>
    <w:rsid w:val="00A70C57"/>
    <w:rsid w:val="00AC0990"/>
    <w:rsid w:val="00AD608C"/>
    <w:rsid w:val="00B23BC7"/>
    <w:rsid w:val="00B4002E"/>
    <w:rsid w:val="00B7687E"/>
    <w:rsid w:val="00B76CB7"/>
    <w:rsid w:val="00B84ACF"/>
    <w:rsid w:val="00B97A52"/>
    <w:rsid w:val="00BA3BCD"/>
    <w:rsid w:val="00BB6206"/>
    <w:rsid w:val="00BB687B"/>
    <w:rsid w:val="00C148DE"/>
    <w:rsid w:val="00C314BD"/>
    <w:rsid w:val="00C42FB1"/>
    <w:rsid w:val="00C53ADE"/>
    <w:rsid w:val="00C64C8B"/>
    <w:rsid w:val="00C732D1"/>
    <w:rsid w:val="00C742B3"/>
    <w:rsid w:val="00C97E1D"/>
    <w:rsid w:val="00CB492D"/>
    <w:rsid w:val="00D160EB"/>
    <w:rsid w:val="00D310B9"/>
    <w:rsid w:val="00D330A9"/>
    <w:rsid w:val="00D40871"/>
    <w:rsid w:val="00D462A3"/>
    <w:rsid w:val="00D66923"/>
    <w:rsid w:val="00D730AF"/>
    <w:rsid w:val="00D8217F"/>
    <w:rsid w:val="00E72996"/>
    <w:rsid w:val="00E77DC2"/>
    <w:rsid w:val="00EC0D7E"/>
    <w:rsid w:val="00EF2567"/>
    <w:rsid w:val="00FB3D7B"/>
    <w:rsid w:val="00FD09FE"/>
    <w:rsid w:val="00FE0710"/>
    <w:rsid w:val="00FE582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1B6FA2"/>
  <w15:docId w15:val="{860A9554-C82B-444B-9927-007ECED90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1E3BE2"/>
    <w:pPr>
      <w:spacing w:after="0" w:line="240" w:lineRule="auto"/>
      <w:ind w:left="720" w:hanging="720"/>
    </w:pPr>
  </w:style>
  <w:style w:type="paragraph" w:customStyle="1" w:styleId="Default">
    <w:name w:val="Default"/>
    <w:rsid w:val="00472457"/>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2F5505"/>
    <w:rPr>
      <w:color w:val="0000FF"/>
      <w:u w:val="single"/>
    </w:rPr>
  </w:style>
  <w:style w:type="character" w:customStyle="1" w:styleId="UnresolvedMention1">
    <w:name w:val="Unresolved Mention1"/>
    <w:basedOn w:val="DefaultParagraphFont"/>
    <w:uiPriority w:val="99"/>
    <w:semiHidden/>
    <w:unhideWhenUsed/>
    <w:rsid w:val="00BA3BCD"/>
    <w:rPr>
      <w:color w:val="605E5C"/>
      <w:shd w:val="clear" w:color="auto" w:fill="E1DFDD"/>
    </w:rPr>
  </w:style>
  <w:style w:type="paragraph" w:styleId="Header">
    <w:name w:val="header"/>
    <w:basedOn w:val="Normal"/>
    <w:link w:val="HeaderChar"/>
    <w:uiPriority w:val="99"/>
    <w:unhideWhenUsed/>
    <w:rsid w:val="00BB68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687B"/>
    <w:rPr>
      <w:lang w:val="en-GB"/>
    </w:rPr>
  </w:style>
  <w:style w:type="paragraph" w:styleId="Footer">
    <w:name w:val="footer"/>
    <w:basedOn w:val="Normal"/>
    <w:link w:val="FooterChar"/>
    <w:uiPriority w:val="99"/>
    <w:unhideWhenUsed/>
    <w:rsid w:val="00BB68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687B"/>
    <w:rPr>
      <w:lang w:val="en-GB"/>
    </w:rPr>
  </w:style>
  <w:style w:type="character" w:styleId="CommentReference">
    <w:name w:val="annotation reference"/>
    <w:basedOn w:val="DefaultParagraphFont"/>
    <w:uiPriority w:val="99"/>
    <w:semiHidden/>
    <w:unhideWhenUsed/>
    <w:rsid w:val="00BB687B"/>
    <w:rPr>
      <w:sz w:val="16"/>
      <w:szCs w:val="16"/>
    </w:rPr>
  </w:style>
  <w:style w:type="paragraph" w:styleId="CommentText">
    <w:name w:val="annotation text"/>
    <w:basedOn w:val="Normal"/>
    <w:link w:val="CommentTextChar"/>
    <w:uiPriority w:val="99"/>
    <w:semiHidden/>
    <w:unhideWhenUsed/>
    <w:rsid w:val="00BB687B"/>
    <w:pPr>
      <w:spacing w:line="240" w:lineRule="auto"/>
    </w:pPr>
    <w:rPr>
      <w:sz w:val="20"/>
      <w:szCs w:val="20"/>
    </w:rPr>
  </w:style>
  <w:style w:type="character" w:customStyle="1" w:styleId="CommentTextChar">
    <w:name w:val="Comment Text Char"/>
    <w:basedOn w:val="DefaultParagraphFont"/>
    <w:link w:val="CommentText"/>
    <w:uiPriority w:val="99"/>
    <w:semiHidden/>
    <w:rsid w:val="00BB687B"/>
    <w:rPr>
      <w:sz w:val="20"/>
      <w:szCs w:val="20"/>
      <w:lang w:val="en-GB"/>
    </w:rPr>
  </w:style>
  <w:style w:type="paragraph" w:styleId="CommentSubject">
    <w:name w:val="annotation subject"/>
    <w:basedOn w:val="CommentText"/>
    <w:next w:val="CommentText"/>
    <w:link w:val="CommentSubjectChar"/>
    <w:uiPriority w:val="99"/>
    <w:semiHidden/>
    <w:unhideWhenUsed/>
    <w:rsid w:val="00BB687B"/>
    <w:rPr>
      <w:b/>
      <w:bCs/>
    </w:rPr>
  </w:style>
  <w:style w:type="character" w:customStyle="1" w:styleId="CommentSubjectChar">
    <w:name w:val="Comment Subject Char"/>
    <w:basedOn w:val="CommentTextChar"/>
    <w:link w:val="CommentSubject"/>
    <w:uiPriority w:val="99"/>
    <w:semiHidden/>
    <w:rsid w:val="00BB687B"/>
    <w:rPr>
      <w:b/>
      <w:bCs/>
      <w:sz w:val="20"/>
      <w:szCs w:val="20"/>
      <w:lang w:val="en-GB"/>
    </w:rPr>
  </w:style>
  <w:style w:type="paragraph" w:styleId="BalloonText">
    <w:name w:val="Balloon Text"/>
    <w:basedOn w:val="Normal"/>
    <w:link w:val="BalloonTextChar"/>
    <w:uiPriority w:val="99"/>
    <w:semiHidden/>
    <w:unhideWhenUsed/>
    <w:rsid w:val="00D462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62A3"/>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5239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pps.who.int/iris/handle/10665/333992"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11</Pages>
  <Words>5572</Words>
  <Characters>31766</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KHA15826747 (Syeda Mahmuda Khatun)</cp:lastModifiedBy>
  <cp:revision>21</cp:revision>
  <dcterms:created xsi:type="dcterms:W3CDTF">2021-10-21T18:01:00Z</dcterms:created>
  <dcterms:modified xsi:type="dcterms:W3CDTF">2021-10-24T15:11:00Z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zotero-version="5.0.96.3"&gt;&lt;session id="vAFw6h6q"/&gt;&lt;style id="http://www.zotero.org/styles/chicago-author-date" locale="en-US" hasBibliography="1" bibliographyStyleHasBeenSet="1"/&gt;&lt;prefs&gt;&lt;pref name="fieldType" value="Field"/&gt;&lt;/prefs&gt;</vt:lpwstr>
  </property>
  <property fmtid="{D5CDD505-2E9C-101B-9397-08002B2CF9AE}" pid="3" name="ZOTERO_PREF_2">
    <vt:lpwstr>&lt;/data&gt;</vt:lpwstr>
  </property>
</Properties>
</file>