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CE7801" w14:paraId="5F280193" w14:textId="77777777" w:rsidTr="00CE7801">
        <w:tc>
          <w:tcPr>
            <w:tcW w:w="4508" w:type="dxa"/>
          </w:tcPr>
          <w:p w14:paraId="1D25DE30" w14:textId="14E24A4B" w:rsidR="00CE7801" w:rsidRDefault="00CE7801">
            <w:r>
              <w:t>Student Name</w:t>
            </w:r>
          </w:p>
        </w:tc>
        <w:tc>
          <w:tcPr>
            <w:tcW w:w="4508" w:type="dxa"/>
          </w:tcPr>
          <w:p w14:paraId="50C98CB6" w14:textId="011DBB85" w:rsidR="00CE7801" w:rsidRDefault="0095560F" w:rsidP="0095560F">
            <w:pPr>
              <w:tabs>
                <w:tab w:val="left" w:pos="1077"/>
              </w:tabs>
            </w:pPr>
            <w:r>
              <w:tab/>
              <w:t xml:space="preserve">Natalia </w:t>
            </w:r>
            <w:proofErr w:type="spellStart"/>
            <w:r>
              <w:t>Konciak</w:t>
            </w:r>
            <w:proofErr w:type="spellEnd"/>
          </w:p>
        </w:tc>
      </w:tr>
      <w:tr w:rsidR="00CE7801" w14:paraId="0D170E99" w14:textId="77777777" w:rsidTr="00CE7801">
        <w:tc>
          <w:tcPr>
            <w:tcW w:w="4508" w:type="dxa"/>
          </w:tcPr>
          <w:p w14:paraId="1CD14DFB" w14:textId="29768439" w:rsidR="00CE7801" w:rsidRDefault="00CE7801">
            <w:r>
              <w:t>Student ID</w:t>
            </w:r>
          </w:p>
        </w:tc>
        <w:tc>
          <w:tcPr>
            <w:tcW w:w="4508" w:type="dxa"/>
          </w:tcPr>
          <w:p w14:paraId="24A9470A" w14:textId="26FC954B" w:rsidR="00CE7801" w:rsidRDefault="0095560F">
            <w:r>
              <w:t>2238990</w:t>
            </w:r>
          </w:p>
        </w:tc>
      </w:tr>
      <w:tr w:rsidR="00CE7801" w14:paraId="24CEFEC2" w14:textId="77777777" w:rsidTr="00CE7801">
        <w:tc>
          <w:tcPr>
            <w:tcW w:w="4508" w:type="dxa"/>
          </w:tcPr>
          <w:p w14:paraId="4897AD64" w14:textId="64333985" w:rsidR="00CE7801" w:rsidRDefault="00CE7801">
            <w:r>
              <w:t>Date</w:t>
            </w:r>
          </w:p>
        </w:tc>
        <w:tc>
          <w:tcPr>
            <w:tcW w:w="4508" w:type="dxa"/>
          </w:tcPr>
          <w:p w14:paraId="7DE3BCCD" w14:textId="5647D317" w:rsidR="00CE7801" w:rsidRDefault="0095560F">
            <w:r>
              <w:t>20 11 24</w:t>
            </w:r>
          </w:p>
        </w:tc>
      </w:tr>
      <w:tr w:rsidR="00CE7801" w14:paraId="29EF199A" w14:textId="77777777" w:rsidTr="00CE7801">
        <w:tc>
          <w:tcPr>
            <w:tcW w:w="4508" w:type="dxa"/>
          </w:tcPr>
          <w:p w14:paraId="1EE5C2D2" w14:textId="0CF80361" w:rsidR="00CE7801" w:rsidRDefault="00CE7801">
            <w:r>
              <w:t>Module</w:t>
            </w:r>
          </w:p>
        </w:tc>
        <w:tc>
          <w:tcPr>
            <w:tcW w:w="4508" w:type="dxa"/>
          </w:tcPr>
          <w:p w14:paraId="6F6FAA8F" w14:textId="237B0F20" w:rsidR="00CE7801" w:rsidRDefault="0095560F">
            <w:r>
              <w:t>BMPL5014</w:t>
            </w:r>
          </w:p>
        </w:tc>
      </w:tr>
      <w:tr w:rsidR="00CE7801" w14:paraId="3BE9BAF6" w14:textId="77777777" w:rsidTr="00CE7801">
        <w:tc>
          <w:tcPr>
            <w:tcW w:w="4508" w:type="dxa"/>
          </w:tcPr>
          <w:p w14:paraId="34101CBD" w14:textId="56D1026B" w:rsidR="00CE7801" w:rsidRDefault="00CE7801">
            <w:r>
              <w:t xml:space="preserve">Assessment </w:t>
            </w:r>
          </w:p>
        </w:tc>
        <w:tc>
          <w:tcPr>
            <w:tcW w:w="4508" w:type="dxa"/>
          </w:tcPr>
          <w:p w14:paraId="692B4457" w14:textId="36927FCF" w:rsidR="00CE7801" w:rsidRDefault="0095560F">
            <w:r>
              <w:t xml:space="preserve">C1 Pre recorded presentation </w:t>
            </w:r>
          </w:p>
        </w:tc>
      </w:tr>
    </w:tbl>
    <w:p w14:paraId="47A1F4A7" w14:textId="77777777" w:rsidR="00AD0E77" w:rsidRDefault="00AD0E77"/>
    <w:tbl>
      <w:tblPr>
        <w:tblStyle w:val="TableGrid"/>
        <w:tblW w:w="0" w:type="auto"/>
        <w:tblLook w:val="04A0" w:firstRow="1" w:lastRow="0" w:firstColumn="1" w:lastColumn="0" w:noHBand="0" w:noVBand="1"/>
      </w:tblPr>
      <w:tblGrid>
        <w:gridCol w:w="4508"/>
        <w:gridCol w:w="4508"/>
      </w:tblGrid>
      <w:tr w:rsidR="00CE7801" w14:paraId="500AB067" w14:textId="77777777" w:rsidTr="00CE7801">
        <w:tc>
          <w:tcPr>
            <w:tcW w:w="4508" w:type="dxa"/>
          </w:tcPr>
          <w:p w14:paraId="20FEE6BF" w14:textId="4418E599" w:rsidR="00CE7801" w:rsidRDefault="00CE7801">
            <w:r>
              <w:t xml:space="preserve">Pre- recorded presentation </w:t>
            </w:r>
          </w:p>
        </w:tc>
        <w:tc>
          <w:tcPr>
            <w:tcW w:w="4508" w:type="dxa"/>
          </w:tcPr>
          <w:p w14:paraId="6DE6F324" w14:textId="77777777" w:rsidR="00CE7801" w:rsidRDefault="00CE7801"/>
        </w:tc>
      </w:tr>
      <w:tr w:rsidR="00CE7801" w14:paraId="2E44E7F1" w14:textId="77777777" w:rsidTr="00CE7801">
        <w:tc>
          <w:tcPr>
            <w:tcW w:w="4508" w:type="dxa"/>
            <w:shd w:val="clear" w:color="auto" w:fill="F6C5AC" w:themeFill="accent2" w:themeFillTint="66"/>
          </w:tcPr>
          <w:p w14:paraId="451E30DD" w14:textId="0A2D017E" w:rsidR="00CE7801" w:rsidRDefault="00CE7801">
            <w:r>
              <w:t>Content</w:t>
            </w:r>
          </w:p>
        </w:tc>
        <w:tc>
          <w:tcPr>
            <w:tcW w:w="4508" w:type="dxa"/>
          </w:tcPr>
          <w:p w14:paraId="74DCC5DB" w14:textId="77777777" w:rsidR="00CE7801" w:rsidRDefault="00650323">
            <w:r>
              <w:t xml:space="preserve">Focused upon MDS, used statistics within side 3 but did not discuss these which would have made this slide more impactful. </w:t>
            </w:r>
          </w:p>
          <w:p w14:paraId="32457922" w14:textId="5BB43A79" w:rsidR="00650323" w:rsidRDefault="00650323"/>
        </w:tc>
      </w:tr>
      <w:tr w:rsidR="00CE7801" w14:paraId="0C822997" w14:textId="77777777" w:rsidTr="00CE7801">
        <w:tc>
          <w:tcPr>
            <w:tcW w:w="4508" w:type="dxa"/>
            <w:shd w:val="clear" w:color="auto" w:fill="F6C5AC" w:themeFill="accent2" w:themeFillTint="66"/>
          </w:tcPr>
          <w:p w14:paraId="2482D32E" w14:textId="36B80310" w:rsidR="00CE7801" w:rsidRDefault="00CE7801">
            <w:r>
              <w:t>Research</w:t>
            </w:r>
          </w:p>
        </w:tc>
        <w:tc>
          <w:tcPr>
            <w:tcW w:w="4508" w:type="dxa"/>
          </w:tcPr>
          <w:p w14:paraId="49EC6241" w14:textId="46B4E06C" w:rsidR="00CE7801" w:rsidRDefault="0095560F">
            <w:r>
              <w:t xml:space="preserve">Reference list provided – some minor errors present this is an area that you can improve upon moving forward. Avoid overuse of one source. </w:t>
            </w:r>
            <w:r w:rsidR="00650323">
              <w:t xml:space="preserve">Used COP dated 2015, be mindful of using dated sources. </w:t>
            </w:r>
          </w:p>
        </w:tc>
      </w:tr>
      <w:tr w:rsidR="00CE7801" w14:paraId="23A9ED94" w14:textId="77777777" w:rsidTr="00CE7801">
        <w:tc>
          <w:tcPr>
            <w:tcW w:w="4508" w:type="dxa"/>
            <w:shd w:val="clear" w:color="auto" w:fill="F6C5AC" w:themeFill="accent2" w:themeFillTint="66"/>
          </w:tcPr>
          <w:p w14:paraId="78822E63" w14:textId="16D973CF" w:rsidR="00CE7801" w:rsidRDefault="00CE7801">
            <w:r>
              <w:t>Preparation</w:t>
            </w:r>
          </w:p>
        </w:tc>
        <w:tc>
          <w:tcPr>
            <w:tcW w:w="4508" w:type="dxa"/>
          </w:tcPr>
          <w:p w14:paraId="353A966F" w14:textId="720BD93B" w:rsidR="00CE7801" w:rsidRDefault="0095560F">
            <w:r>
              <w:t xml:space="preserve">Research timeline provided- could have explained why she selected certain sources. Highlighted challenges which was positive, however could have explained how these were overcome. </w:t>
            </w:r>
          </w:p>
        </w:tc>
      </w:tr>
      <w:tr w:rsidR="00CE7801" w14:paraId="52794C5B" w14:textId="77777777" w:rsidTr="00CE7801">
        <w:tc>
          <w:tcPr>
            <w:tcW w:w="4508" w:type="dxa"/>
            <w:shd w:val="clear" w:color="auto" w:fill="F6C5AC" w:themeFill="accent2" w:themeFillTint="66"/>
          </w:tcPr>
          <w:p w14:paraId="490C04A8" w14:textId="7CA59EE5" w:rsidR="00CE7801" w:rsidRDefault="00CE7801">
            <w:r>
              <w:t>Relevance</w:t>
            </w:r>
          </w:p>
        </w:tc>
        <w:tc>
          <w:tcPr>
            <w:tcW w:w="4508" w:type="dxa"/>
          </w:tcPr>
          <w:p w14:paraId="6D1B7C37" w14:textId="516C1584" w:rsidR="00CE7801" w:rsidRDefault="00650323">
            <w:r>
              <w:t xml:space="preserve">Good focus, slightly overly descriptive in places. </w:t>
            </w:r>
          </w:p>
        </w:tc>
      </w:tr>
      <w:tr w:rsidR="00CE7801" w14:paraId="6CE27C65" w14:textId="77777777" w:rsidTr="00CE7801">
        <w:tc>
          <w:tcPr>
            <w:tcW w:w="4508" w:type="dxa"/>
            <w:shd w:val="clear" w:color="auto" w:fill="F6C5AC" w:themeFill="accent2" w:themeFillTint="66"/>
          </w:tcPr>
          <w:p w14:paraId="12731B00" w14:textId="55944FF1" w:rsidR="00CE7801" w:rsidRDefault="00CE7801">
            <w:r>
              <w:t>Material- Visual Aid</w:t>
            </w:r>
          </w:p>
        </w:tc>
        <w:tc>
          <w:tcPr>
            <w:tcW w:w="4508" w:type="dxa"/>
          </w:tcPr>
          <w:p w14:paraId="64DF7D9A" w14:textId="4F667A73" w:rsidR="00CE7801" w:rsidRDefault="00650323">
            <w:r>
              <w:t xml:space="preserve">PP with recorded voice over provided. Please use British English spelling. Presentation was visually very good, visual images used to grab attention and keep interest. </w:t>
            </w:r>
          </w:p>
        </w:tc>
      </w:tr>
      <w:tr w:rsidR="00CE7801" w14:paraId="35B63B51" w14:textId="77777777" w:rsidTr="00CE7801">
        <w:tc>
          <w:tcPr>
            <w:tcW w:w="4508" w:type="dxa"/>
            <w:shd w:val="clear" w:color="auto" w:fill="F6C5AC" w:themeFill="accent2" w:themeFillTint="66"/>
          </w:tcPr>
          <w:p w14:paraId="47CB2DC5" w14:textId="1462DC69" w:rsidR="00CE7801" w:rsidRDefault="00CE7801">
            <w:r>
              <w:t>Theory to Practice</w:t>
            </w:r>
          </w:p>
        </w:tc>
        <w:tc>
          <w:tcPr>
            <w:tcW w:w="4508" w:type="dxa"/>
          </w:tcPr>
          <w:p w14:paraId="58A7BACD" w14:textId="117BDD94" w:rsidR="00CE7801" w:rsidRDefault="00650323">
            <w:r>
              <w:t>Public perception covered within slide 8</w:t>
            </w:r>
            <w:r w:rsidR="00805390">
              <w:t xml:space="preserve">. Lack of evaluation needed to examine police strategies in more detail. </w:t>
            </w:r>
          </w:p>
        </w:tc>
      </w:tr>
      <w:tr w:rsidR="00CE7801" w14:paraId="518E9F69" w14:textId="77777777" w:rsidTr="00CE7801">
        <w:tc>
          <w:tcPr>
            <w:tcW w:w="4508" w:type="dxa"/>
          </w:tcPr>
          <w:p w14:paraId="2B0E5B08" w14:textId="40EC79F8" w:rsidR="00CE7801" w:rsidRDefault="00CE7801">
            <w:r>
              <w:t>Mark</w:t>
            </w:r>
          </w:p>
        </w:tc>
        <w:tc>
          <w:tcPr>
            <w:tcW w:w="4508" w:type="dxa"/>
          </w:tcPr>
          <w:p w14:paraId="60C71C1E" w14:textId="77777777" w:rsidR="00CE7801" w:rsidRDefault="00CE7801"/>
        </w:tc>
      </w:tr>
      <w:tr w:rsidR="00CE7801" w14:paraId="70FD057B" w14:textId="77777777" w:rsidTr="00CE7801">
        <w:tc>
          <w:tcPr>
            <w:tcW w:w="4508" w:type="dxa"/>
            <w:shd w:val="clear" w:color="auto" w:fill="C1F0C7" w:themeFill="accent3" w:themeFillTint="33"/>
          </w:tcPr>
          <w:p w14:paraId="04A8CAE5" w14:textId="64992E68" w:rsidR="00CE7801" w:rsidRDefault="00CE7801">
            <w:r>
              <w:t>Clarity</w:t>
            </w:r>
          </w:p>
        </w:tc>
        <w:tc>
          <w:tcPr>
            <w:tcW w:w="4508" w:type="dxa"/>
          </w:tcPr>
          <w:p w14:paraId="5A7C635E" w14:textId="7A630DE5" w:rsidR="00CE7801" w:rsidRDefault="00805390">
            <w:r>
              <w:t xml:space="preserve">Case study used to add context, which was positive, however too much time was taken descripting the case. More analysis needed, a link could have been made between the case and public perception for example. </w:t>
            </w:r>
          </w:p>
        </w:tc>
      </w:tr>
      <w:tr w:rsidR="00CE7801" w14:paraId="0BF6485B" w14:textId="77777777" w:rsidTr="00CE7801">
        <w:tc>
          <w:tcPr>
            <w:tcW w:w="4508" w:type="dxa"/>
            <w:shd w:val="clear" w:color="auto" w:fill="C1F0C7" w:themeFill="accent3" w:themeFillTint="33"/>
          </w:tcPr>
          <w:p w14:paraId="1C70C8F1" w14:textId="750DD4FE" w:rsidR="00CE7801" w:rsidRDefault="00CE7801">
            <w:r>
              <w:t>Introduction</w:t>
            </w:r>
          </w:p>
        </w:tc>
        <w:tc>
          <w:tcPr>
            <w:tcW w:w="4508" w:type="dxa"/>
          </w:tcPr>
          <w:p w14:paraId="2DD97F52" w14:textId="6040C82E" w:rsidR="00CE7801" w:rsidRDefault="00650323">
            <w:r>
              <w:t xml:space="preserve">Did not include a clear introduction. </w:t>
            </w:r>
          </w:p>
        </w:tc>
      </w:tr>
      <w:tr w:rsidR="00CE7801" w14:paraId="334A0F34" w14:textId="77777777" w:rsidTr="00CE7801">
        <w:tc>
          <w:tcPr>
            <w:tcW w:w="4508" w:type="dxa"/>
            <w:shd w:val="clear" w:color="auto" w:fill="C1F0C7" w:themeFill="accent3" w:themeFillTint="33"/>
          </w:tcPr>
          <w:p w14:paraId="07B8996A" w14:textId="4A3063F4" w:rsidR="00CE7801" w:rsidRDefault="00CE7801">
            <w:r>
              <w:t>Structure</w:t>
            </w:r>
          </w:p>
        </w:tc>
        <w:tc>
          <w:tcPr>
            <w:tcW w:w="4508" w:type="dxa"/>
          </w:tcPr>
          <w:p w14:paraId="4FE22FA1" w14:textId="28F3BF8F" w:rsidR="00CE7801" w:rsidRDefault="00650323">
            <w:r>
              <w:t>SOC explained which is positive, however this was not until slide 7, it would have worked better at the start, helping to add context.</w:t>
            </w:r>
            <w:r w:rsidR="00805390">
              <w:t xml:space="preserve"> Structure could have been improved, it jumped around in places and could have flowed better. </w:t>
            </w:r>
          </w:p>
        </w:tc>
      </w:tr>
      <w:tr w:rsidR="00CE7801" w14:paraId="2FC8846F" w14:textId="77777777" w:rsidTr="00CE7801">
        <w:tc>
          <w:tcPr>
            <w:tcW w:w="4508" w:type="dxa"/>
            <w:shd w:val="clear" w:color="auto" w:fill="C1F0C7" w:themeFill="accent3" w:themeFillTint="33"/>
          </w:tcPr>
          <w:p w14:paraId="6FB8F34F" w14:textId="4EA9A69E" w:rsidR="00CE7801" w:rsidRDefault="00CE7801">
            <w:r>
              <w:t>Objectives</w:t>
            </w:r>
          </w:p>
        </w:tc>
        <w:tc>
          <w:tcPr>
            <w:tcW w:w="4508" w:type="dxa"/>
          </w:tcPr>
          <w:p w14:paraId="255B0481" w14:textId="68CA5B85" w:rsidR="00CE7801" w:rsidRDefault="00650323">
            <w:r>
              <w:t xml:space="preserve">Content list provided. Could have included a clear objective slide to provide focus. </w:t>
            </w:r>
          </w:p>
        </w:tc>
      </w:tr>
      <w:tr w:rsidR="00CE7801" w14:paraId="7A8D2F71" w14:textId="77777777" w:rsidTr="00CE7801">
        <w:tc>
          <w:tcPr>
            <w:tcW w:w="4508" w:type="dxa"/>
            <w:shd w:val="clear" w:color="auto" w:fill="C1F0C7" w:themeFill="accent3" w:themeFillTint="33"/>
          </w:tcPr>
          <w:p w14:paraId="5A227732" w14:textId="20B8609C" w:rsidR="00CE7801" w:rsidRDefault="00CE7801">
            <w:r>
              <w:t>Conciseness</w:t>
            </w:r>
          </w:p>
        </w:tc>
        <w:tc>
          <w:tcPr>
            <w:tcW w:w="4508" w:type="dxa"/>
          </w:tcPr>
          <w:p w14:paraId="7743AE93" w14:textId="69698588" w:rsidR="00CE7801" w:rsidRDefault="00805390">
            <w:r>
              <w:t xml:space="preserve">Good focus upon MDS, </w:t>
            </w:r>
          </w:p>
        </w:tc>
      </w:tr>
      <w:tr w:rsidR="00CE7801" w14:paraId="62C46B1F" w14:textId="77777777" w:rsidTr="00CE7801">
        <w:tc>
          <w:tcPr>
            <w:tcW w:w="4508" w:type="dxa"/>
            <w:shd w:val="clear" w:color="auto" w:fill="C1F0C7" w:themeFill="accent3" w:themeFillTint="33"/>
          </w:tcPr>
          <w:p w14:paraId="0B0A04F6" w14:textId="4C92FD53" w:rsidR="00CE7801" w:rsidRDefault="00CE7801">
            <w:r>
              <w:t>Insight</w:t>
            </w:r>
          </w:p>
        </w:tc>
        <w:tc>
          <w:tcPr>
            <w:tcW w:w="4508" w:type="dxa"/>
          </w:tcPr>
          <w:p w14:paraId="4A36D358" w14:textId="77777777" w:rsidR="00CE7801" w:rsidRDefault="00650323">
            <w:r>
              <w:t>Good knowledge and understanding shown around subject of MDS. Legislation explored</w:t>
            </w:r>
            <w:r w:rsidR="00805390">
              <w:t>.</w:t>
            </w:r>
          </w:p>
          <w:p w14:paraId="1A6D00CD" w14:textId="5603049B" w:rsidR="00805390" w:rsidRDefault="00805390">
            <w:r>
              <w:t xml:space="preserve">Slide 12 highlights police strategies, dated source used. </w:t>
            </w:r>
          </w:p>
        </w:tc>
      </w:tr>
      <w:tr w:rsidR="00CE7801" w14:paraId="024258F3" w14:textId="77777777" w:rsidTr="00CE7801">
        <w:tc>
          <w:tcPr>
            <w:tcW w:w="4508" w:type="dxa"/>
          </w:tcPr>
          <w:p w14:paraId="715ABD1D" w14:textId="55CD2F7E" w:rsidR="00CE7801" w:rsidRDefault="00CE7801">
            <w:r>
              <w:lastRenderedPageBreak/>
              <w:t>Mark</w:t>
            </w:r>
          </w:p>
        </w:tc>
        <w:tc>
          <w:tcPr>
            <w:tcW w:w="4508" w:type="dxa"/>
          </w:tcPr>
          <w:p w14:paraId="4115F41A" w14:textId="77777777" w:rsidR="00CE7801" w:rsidRDefault="00CE7801"/>
        </w:tc>
      </w:tr>
      <w:tr w:rsidR="00CE7801" w14:paraId="71AA66EE" w14:textId="77777777" w:rsidTr="00CE7801">
        <w:tc>
          <w:tcPr>
            <w:tcW w:w="4508" w:type="dxa"/>
            <w:shd w:val="clear" w:color="auto" w:fill="CAEDFB" w:themeFill="accent4" w:themeFillTint="33"/>
          </w:tcPr>
          <w:p w14:paraId="39120F0C" w14:textId="790DF6E9" w:rsidR="00CE7801" w:rsidRDefault="00CE7801">
            <w:r>
              <w:t>Speech</w:t>
            </w:r>
          </w:p>
        </w:tc>
        <w:tc>
          <w:tcPr>
            <w:tcW w:w="4508" w:type="dxa"/>
          </w:tcPr>
          <w:p w14:paraId="04D81BAD" w14:textId="4EED97C6" w:rsidR="00CE7801" w:rsidRDefault="00805390">
            <w:r>
              <w:t xml:space="preserve">Satisfactory but room for improvement. </w:t>
            </w:r>
          </w:p>
        </w:tc>
      </w:tr>
      <w:tr w:rsidR="00CE7801" w14:paraId="592B53BA" w14:textId="77777777" w:rsidTr="00CE7801">
        <w:tc>
          <w:tcPr>
            <w:tcW w:w="4508" w:type="dxa"/>
            <w:shd w:val="clear" w:color="auto" w:fill="CAEDFB" w:themeFill="accent4" w:themeFillTint="33"/>
          </w:tcPr>
          <w:p w14:paraId="6985E940" w14:textId="17648F36" w:rsidR="00CE7801" w:rsidRDefault="00CE7801">
            <w:r>
              <w:t>Clarity of Language</w:t>
            </w:r>
          </w:p>
        </w:tc>
        <w:tc>
          <w:tcPr>
            <w:tcW w:w="4508" w:type="dxa"/>
          </w:tcPr>
          <w:p w14:paraId="515230EA" w14:textId="6E45AB7F" w:rsidR="00CE7801" w:rsidRDefault="00805390">
            <w:r>
              <w:t>No issues</w:t>
            </w:r>
          </w:p>
        </w:tc>
      </w:tr>
      <w:tr w:rsidR="00CE7801" w14:paraId="18514B71" w14:textId="77777777" w:rsidTr="00CE7801">
        <w:tc>
          <w:tcPr>
            <w:tcW w:w="4508" w:type="dxa"/>
            <w:shd w:val="clear" w:color="auto" w:fill="CAEDFB" w:themeFill="accent4" w:themeFillTint="33"/>
          </w:tcPr>
          <w:p w14:paraId="4688C6BA" w14:textId="2A45F3B1" w:rsidR="00CE7801" w:rsidRDefault="00CE7801">
            <w:r>
              <w:t>Appropriate language</w:t>
            </w:r>
          </w:p>
        </w:tc>
        <w:tc>
          <w:tcPr>
            <w:tcW w:w="4508" w:type="dxa"/>
          </w:tcPr>
          <w:p w14:paraId="083C9CA0" w14:textId="2E581A77" w:rsidR="00CE7801" w:rsidRDefault="00805390">
            <w:r>
              <w:t xml:space="preserve">Appropriate language used. </w:t>
            </w:r>
          </w:p>
        </w:tc>
      </w:tr>
      <w:tr w:rsidR="00CE7801" w14:paraId="2F18138F" w14:textId="77777777" w:rsidTr="00CE7801">
        <w:tc>
          <w:tcPr>
            <w:tcW w:w="4508" w:type="dxa"/>
            <w:shd w:val="clear" w:color="auto" w:fill="CAEDFB" w:themeFill="accent4" w:themeFillTint="33"/>
          </w:tcPr>
          <w:p w14:paraId="005B154B" w14:textId="49A95AC1" w:rsidR="00CE7801" w:rsidRDefault="00CE7801">
            <w:r>
              <w:t>Speaker enthusiasm</w:t>
            </w:r>
          </w:p>
        </w:tc>
        <w:tc>
          <w:tcPr>
            <w:tcW w:w="4508" w:type="dxa"/>
          </w:tcPr>
          <w:p w14:paraId="414C81B0" w14:textId="708A0423" w:rsidR="00CE7801" w:rsidRDefault="00650323">
            <w:r>
              <w:t xml:space="preserve">Could have tried to sound more enthusiastic, it was clear you were focusing upon reading out notes which is ok, however use the voice to show confidence and interest in the subject matter. </w:t>
            </w:r>
          </w:p>
        </w:tc>
      </w:tr>
      <w:tr w:rsidR="00CE7801" w14:paraId="094E9C5F" w14:textId="77777777" w:rsidTr="00CE7801">
        <w:tc>
          <w:tcPr>
            <w:tcW w:w="4508" w:type="dxa"/>
            <w:shd w:val="clear" w:color="auto" w:fill="CAEDFB" w:themeFill="accent4" w:themeFillTint="33"/>
          </w:tcPr>
          <w:p w14:paraId="56E869F6" w14:textId="1A52AC9B" w:rsidR="00CE7801" w:rsidRDefault="00CE7801">
            <w:r>
              <w:t>Speaker Relaxed</w:t>
            </w:r>
          </w:p>
        </w:tc>
        <w:tc>
          <w:tcPr>
            <w:tcW w:w="4508" w:type="dxa"/>
          </w:tcPr>
          <w:p w14:paraId="2D35F040" w14:textId="3C6253C5" w:rsidR="00CE7801" w:rsidRDefault="00805390">
            <w:r>
              <w:t xml:space="preserve">Sounded relaxed, however could have sounded more confident. </w:t>
            </w:r>
          </w:p>
        </w:tc>
      </w:tr>
      <w:tr w:rsidR="00CE7801" w14:paraId="3CEB8431" w14:textId="77777777" w:rsidTr="00CE7801">
        <w:tc>
          <w:tcPr>
            <w:tcW w:w="4508" w:type="dxa"/>
            <w:shd w:val="clear" w:color="auto" w:fill="CAEDFB" w:themeFill="accent4" w:themeFillTint="33"/>
          </w:tcPr>
          <w:p w14:paraId="7CBD9C46" w14:textId="5AC3CFF7" w:rsidR="00CE7801" w:rsidRDefault="00CE7801">
            <w:r>
              <w:t xml:space="preserve">Attention retention </w:t>
            </w:r>
          </w:p>
        </w:tc>
        <w:tc>
          <w:tcPr>
            <w:tcW w:w="4508" w:type="dxa"/>
          </w:tcPr>
          <w:p w14:paraId="1121133B" w14:textId="4CD1968A" w:rsidR="00CE7801" w:rsidRDefault="00805390">
            <w:r>
              <w:t xml:space="preserve">Good visuals, work on using speech to grab listener attention. </w:t>
            </w:r>
          </w:p>
        </w:tc>
      </w:tr>
      <w:tr w:rsidR="00CE7801" w14:paraId="791C58F9" w14:textId="77777777" w:rsidTr="00CE7801">
        <w:tc>
          <w:tcPr>
            <w:tcW w:w="4508" w:type="dxa"/>
          </w:tcPr>
          <w:p w14:paraId="547417C6" w14:textId="4A3BE526" w:rsidR="00CE7801" w:rsidRDefault="00CE7801">
            <w:r>
              <w:t>Mark</w:t>
            </w:r>
          </w:p>
        </w:tc>
        <w:tc>
          <w:tcPr>
            <w:tcW w:w="4508" w:type="dxa"/>
          </w:tcPr>
          <w:p w14:paraId="04C0F24E" w14:textId="77777777" w:rsidR="00CE7801" w:rsidRDefault="00CE7801"/>
        </w:tc>
      </w:tr>
      <w:tr w:rsidR="00CE7801" w14:paraId="1FE5FFD5" w14:textId="77777777" w:rsidTr="00CE7801">
        <w:tc>
          <w:tcPr>
            <w:tcW w:w="4508" w:type="dxa"/>
            <w:shd w:val="clear" w:color="auto" w:fill="F2CEED" w:themeFill="accent5" w:themeFillTint="33"/>
          </w:tcPr>
          <w:p w14:paraId="1E62CEBF" w14:textId="43B62547" w:rsidR="00CE7801" w:rsidRDefault="00CE7801">
            <w:r>
              <w:t>Delivery</w:t>
            </w:r>
          </w:p>
        </w:tc>
        <w:tc>
          <w:tcPr>
            <w:tcW w:w="4508" w:type="dxa"/>
          </w:tcPr>
          <w:p w14:paraId="4FA24961" w14:textId="6033B97B" w:rsidR="00CE7801" w:rsidRDefault="00805390">
            <w:r>
              <w:t xml:space="preserve">Clear delivery – could sound more enthusiastic and personable. </w:t>
            </w:r>
          </w:p>
        </w:tc>
      </w:tr>
      <w:tr w:rsidR="00CE7801" w14:paraId="6FE24695" w14:textId="77777777" w:rsidTr="00CE7801">
        <w:tc>
          <w:tcPr>
            <w:tcW w:w="4508" w:type="dxa"/>
            <w:shd w:val="clear" w:color="auto" w:fill="F2CEED" w:themeFill="accent5" w:themeFillTint="33"/>
          </w:tcPr>
          <w:p w14:paraId="79BCF362" w14:textId="4B7B7CC2" w:rsidR="00CE7801" w:rsidRDefault="00CE7801">
            <w:r>
              <w:t>Collaboration</w:t>
            </w:r>
          </w:p>
        </w:tc>
        <w:tc>
          <w:tcPr>
            <w:tcW w:w="4508" w:type="dxa"/>
          </w:tcPr>
          <w:p w14:paraId="60D1E8F1" w14:textId="358A6546" w:rsidR="00CE7801" w:rsidRDefault="00650323">
            <w:r>
              <w:t>n/a</w:t>
            </w:r>
          </w:p>
        </w:tc>
      </w:tr>
      <w:tr w:rsidR="00CE7801" w14:paraId="3F47CC15" w14:textId="77777777" w:rsidTr="00CE7801">
        <w:tc>
          <w:tcPr>
            <w:tcW w:w="4508" w:type="dxa"/>
            <w:shd w:val="clear" w:color="auto" w:fill="F2CEED" w:themeFill="accent5" w:themeFillTint="33"/>
          </w:tcPr>
          <w:p w14:paraId="732E6BC2" w14:textId="6B375618" w:rsidR="00CE7801" w:rsidRDefault="00CE7801">
            <w:r>
              <w:t>Debate Stimulations/Qs</w:t>
            </w:r>
          </w:p>
        </w:tc>
        <w:tc>
          <w:tcPr>
            <w:tcW w:w="4508" w:type="dxa"/>
          </w:tcPr>
          <w:p w14:paraId="56E8E28B" w14:textId="55909A5A" w:rsidR="00CE7801" w:rsidRDefault="00650323">
            <w:r>
              <w:t>n/a</w:t>
            </w:r>
          </w:p>
        </w:tc>
      </w:tr>
      <w:tr w:rsidR="00CE7801" w14:paraId="4E5CA605" w14:textId="77777777" w:rsidTr="00CE7801">
        <w:tc>
          <w:tcPr>
            <w:tcW w:w="4508" w:type="dxa"/>
            <w:shd w:val="clear" w:color="auto" w:fill="F2CEED" w:themeFill="accent5" w:themeFillTint="33"/>
          </w:tcPr>
          <w:p w14:paraId="72E0FF6A" w14:textId="3F14052C" w:rsidR="00CE7801" w:rsidRDefault="00CE7801">
            <w:r>
              <w:t>Audience Contact</w:t>
            </w:r>
          </w:p>
        </w:tc>
        <w:tc>
          <w:tcPr>
            <w:tcW w:w="4508" w:type="dxa"/>
          </w:tcPr>
          <w:p w14:paraId="3CB3875C" w14:textId="4E5161DC" w:rsidR="00CE7801" w:rsidRDefault="00650323">
            <w:r>
              <w:t>n/a</w:t>
            </w:r>
          </w:p>
        </w:tc>
      </w:tr>
      <w:tr w:rsidR="00CE7801" w14:paraId="51BBBD53" w14:textId="77777777" w:rsidTr="00CE7801">
        <w:tc>
          <w:tcPr>
            <w:tcW w:w="4508" w:type="dxa"/>
            <w:shd w:val="clear" w:color="auto" w:fill="F2CEED" w:themeFill="accent5" w:themeFillTint="33"/>
          </w:tcPr>
          <w:p w14:paraId="208F849B" w14:textId="72B62210" w:rsidR="00CE7801" w:rsidRDefault="00CE7801">
            <w:r>
              <w:t>Tone of Voice</w:t>
            </w:r>
          </w:p>
        </w:tc>
        <w:tc>
          <w:tcPr>
            <w:tcW w:w="4508" w:type="dxa"/>
          </w:tcPr>
          <w:p w14:paraId="3CDEFDCF" w14:textId="7D27D260" w:rsidR="00CE7801" w:rsidRDefault="00650323">
            <w:r>
              <w:t xml:space="preserve">Appropriate pace, </w:t>
            </w:r>
            <w:r w:rsidR="00805390">
              <w:t>however,</w:t>
            </w:r>
            <w:r>
              <w:t xml:space="preserve"> slightly monotone. </w:t>
            </w:r>
          </w:p>
        </w:tc>
      </w:tr>
      <w:tr w:rsidR="00CE7801" w14:paraId="7ECAFE82" w14:textId="77777777" w:rsidTr="00CE7801">
        <w:tc>
          <w:tcPr>
            <w:tcW w:w="4508" w:type="dxa"/>
            <w:shd w:val="clear" w:color="auto" w:fill="F2CEED" w:themeFill="accent5" w:themeFillTint="33"/>
          </w:tcPr>
          <w:p w14:paraId="23BD26CD" w14:textId="38084FDE" w:rsidR="00CE7801" w:rsidRDefault="00CE7801">
            <w:r>
              <w:t>Use of Notes</w:t>
            </w:r>
          </w:p>
        </w:tc>
        <w:tc>
          <w:tcPr>
            <w:tcW w:w="4508" w:type="dxa"/>
          </w:tcPr>
          <w:p w14:paraId="2A86572C" w14:textId="4331459F" w:rsidR="00CE7801" w:rsidRDefault="00805390">
            <w:r>
              <w:t>N/K</w:t>
            </w:r>
          </w:p>
        </w:tc>
      </w:tr>
      <w:tr w:rsidR="00CE7801" w14:paraId="262C2D7E" w14:textId="77777777" w:rsidTr="00CE7801">
        <w:tc>
          <w:tcPr>
            <w:tcW w:w="4508" w:type="dxa"/>
          </w:tcPr>
          <w:p w14:paraId="72255CDC" w14:textId="5BB51417" w:rsidR="00CE7801" w:rsidRDefault="00CE7801">
            <w:r>
              <w:t>Mark</w:t>
            </w:r>
          </w:p>
        </w:tc>
        <w:tc>
          <w:tcPr>
            <w:tcW w:w="4508" w:type="dxa"/>
          </w:tcPr>
          <w:p w14:paraId="1E686660" w14:textId="77777777" w:rsidR="00CE7801" w:rsidRDefault="00CE7801"/>
        </w:tc>
      </w:tr>
      <w:tr w:rsidR="00CE7801" w14:paraId="2ED396E9" w14:textId="77777777" w:rsidTr="00CE7801">
        <w:tc>
          <w:tcPr>
            <w:tcW w:w="4508" w:type="dxa"/>
          </w:tcPr>
          <w:p w14:paraId="51FC7A18" w14:textId="77777777" w:rsidR="00CE7801" w:rsidRDefault="00CE7801"/>
        </w:tc>
        <w:tc>
          <w:tcPr>
            <w:tcW w:w="4508" w:type="dxa"/>
          </w:tcPr>
          <w:p w14:paraId="5DE4D531" w14:textId="77777777" w:rsidR="00CE7801" w:rsidRDefault="00CE7801"/>
        </w:tc>
      </w:tr>
      <w:tr w:rsidR="00CE7801" w14:paraId="2262E59C" w14:textId="77777777" w:rsidTr="00CE7801">
        <w:tc>
          <w:tcPr>
            <w:tcW w:w="4508" w:type="dxa"/>
          </w:tcPr>
          <w:p w14:paraId="2D9F6AD1" w14:textId="052135A9" w:rsidR="00CE7801" w:rsidRDefault="00CE7801">
            <w:r>
              <w:t xml:space="preserve">Total </w:t>
            </w:r>
          </w:p>
        </w:tc>
        <w:tc>
          <w:tcPr>
            <w:tcW w:w="4508" w:type="dxa"/>
          </w:tcPr>
          <w:p w14:paraId="57D1B03C" w14:textId="60AA17BD" w:rsidR="00CE7801" w:rsidRDefault="00805390">
            <w:r>
              <w:t>42%</w:t>
            </w:r>
          </w:p>
        </w:tc>
      </w:tr>
      <w:tr w:rsidR="00CE7801" w14:paraId="517C4274" w14:textId="77777777" w:rsidTr="00CE7801">
        <w:tc>
          <w:tcPr>
            <w:tcW w:w="4508" w:type="dxa"/>
          </w:tcPr>
          <w:p w14:paraId="634C7AB3" w14:textId="77777777" w:rsidR="00CE7801" w:rsidRDefault="00CE7801"/>
        </w:tc>
        <w:tc>
          <w:tcPr>
            <w:tcW w:w="4508" w:type="dxa"/>
          </w:tcPr>
          <w:p w14:paraId="080C0DDB" w14:textId="77777777" w:rsidR="00CE7801" w:rsidRDefault="00CE7801"/>
        </w:tc>
      </w:tr>
    </w:tbl>
    <w:p w14:paraId="279D6C44" w14:textId="77777777" w:rsidR="00CE7801" w:rsidRDefault="00CE7801"/>
    <w:tbl>
      <w:tblPr>
        <w:tblW w:w="5000" w:type="pct"/>
        <w:tblLayout w:type="fixed"/>
        <w:tblLook w:val="04A0" w:firstRow="1" w:lastRow="0" w:firstColumn="1" w:lastColumn="0" w:noHBand="0" w:noVBand="1"/>
      </w:tblPr>
      <w:tblGrid>
        <w:gridCol w:w="7518"/>
        <w:gridCol w:w="750"/>
        <w:gridCol w:w="748"/>
      </w:tblGrid>
      <w:tr w:rsidR="007D65AF" w:rsidRPr="00A85BFE" w14:paraId="215953C5" w14:textId="77777777" w:rsidTr="00CA4C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74CC23" w14:textId="77777777" w:rsidR="007D65AF" w:rsidRPr="00A406E5" w:rsidRDefault="007D65AF" w:rsidP="00CA4C1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C860C2" w14:textId="77777777" w:rsidR="007D65AF" w:rsidRPr="00A85BFE" w:rsidRDefault="007D65AF" w:rsidP="00CA4C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34F109"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 xml:space="preserve">Marks </w:t>
            </w:r>
          </w:p>
          <w:p w14:paraId="650F91CD"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awarded</w:t>
            </w:r>
          </w:p>
        </w:tc>
      </w:tr>
      <w:tr w:rsidR="007D65AF" w:rsidRPr="00A406E5" w14:paraId="31747F4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AEF6E6D"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E6C3ED6" w14:textId="77777777" w:rsidR="007D65AF" w:rsidRPr="00A406E5" w:rsidRDefault="007D65AF" w:rsidP="00CA4C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37FAB"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359A7C" w14:textId="77777777" w:rsidR="007D65AF" w:rsidRPr="00A406E5" w:rsidRDefault="007D65AF" w:rsidP="00CA4C10">
            <w:pPr>
              <w:jc w:val="center"/>
              <w:rPr>
                <w:rFonts w:ascii="Arial" w:hAnsi="Arial" w:cs="Arial"/>
                <w:sz w:val="32"/>
              </w:rPr>
            </w:pPr>
          </w:p>
        </w:tc>
      </w:tr>
      <w:tr w:rsidR="007D65AF" w:rsidRPr="00A406E5" w14:paraId="31B36BC6" w14:textId="77777777" w:rsidTr="00CA4C10">
        <w:trPr>
          <w:trHeight w:val="450"/>
        </w:trPr>
        <w:tc>
          <w:tcPr>
            <w:tcW w:w="4169" w:type="pct"/>
            <w:vMerge w:val="restart"/>
            <w:tcBorders>
              <w:top w:val="single" w:sz="4" w:space="0" w:color="auto"/>
              <w:left w:val="single" w:sz="4" w:space="0" w:color="auto"/>
              <w:right w:val="single" w:sz="4" w:space="0" w:color="auto"/>
            </w:tcBorders>
          </w:tcPr>
          <w:p w14:paraId="5D44C1A1" w14:textId="77777777" w:rsidR="007D65AF" w:rsidRPr="00A406E5" w:rsidRDefault="007D65AF" w:rsidP="00CA4C10">
            <w:pPr>
              <w:spacing w:after="120"/>
              <w:rPr>
                <w:rFonts w:ascii="Arial" w:hAnsi="Arial" w:cs="Arial"/>
                <w:sz w:val="14"/>
                <w:szCs w:val="14"/>
              </w:rPr>
            </w:pPr>
          </w:p>
          <w:p w14:paraId="30F26E99" w14:textId="77777777" w:rsidR="00650323" w:rsidRPr="00B669B1" w:rsidRDefault="00650323" w:rsidP="0065032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1C525B7" w14:textId="5F89BD7F" w:rsidR="007D65AF" w:rsidRPr="00A406E5" w:rsidRDefault="00650323" w:rsidP="00650323">
            <w:pPr>
              <w:spacing w:after="120"/>
              <w:rPr>
                <w:rFonts w:ascii="Arial" w:hAnsi="Arial" w:cs="Arial"/>
                <w:sz w:val="14"/>
                <w:szCs w:val="14"/>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7344AA5B" w14:textId="77777777" w:rsidR="007D65AF" w:rsidRPr="00A406E5" w:rsidRDefault="007D65AF" w:rsidP="00CA4C10">
            <w:pPr>
              <w:spacing w:after="120"/>
              <w:rPr>
                <w:rFonts w:ascii="Arial" w:hAnsi="Arial" w:cs="Arial"/>
                <w:sz w:val="14"/>
                <w:szCs w:val="14"/>
              </w:rPr>
            </w:pPr>
          </w:p>
          <w:p w14:paraId="2C484CD6" w14:textId="77777777" w:rsidR="007D65AF" w:rsidRPr="00A406E5" w:rsidRDefault="007D65AF" w:rsidP="00CA4C10">
            <w:pPr>
              <w:spacing w:after="120"/>
              <w:rPr>
                <w:rFonts w:ascii="Arial" w:hAnsi="Arial" w:cs="Arial"/>
                <w:sz w:val="14"/>
                <w:szCs w:val="14"/>
              </w:rPr>
            </w:pPr>
          </w:p>
          <w:p w14:paraId="6CB8773F" w14:textId="77777777" w:rsidR="007D65AF" w:rsidRPr="00A406E5" w:rsidRDefault="007D65AF" w:rsidP="00CA4C10">
            <w:pPr>
              <w:spacing w:after="120"/>
              <w:rPr>
                <w:rFonts w:ascii="Arial" w:hAnsi="Arial" w:cs="Arial"/>
                <w:sz w:val="14"/>
                <w:szCs w:val="14"/>
              </w:rPr>
            </w:pPr>
          </w:p>
          <w:p w14:paraId="7BC38CFE"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4D5B3" w14:textId="77777777" w:rsidR="007D65AF" w:rsidRPr="00A406E5" w:rsidRDefault="007D65AF" w:rsidP="00CA4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86FD63" w14:textId="032A9EEB" w:rsidR="007D65AF" w:rsidRPr="00A406E5" w:rsidRDefault="00650323" w:rsidP="00CA4C10">
            <w:pPr>
              <w:jc w:val="center"/>
              <w:rPr>
                <w:rFonts w:ascii="Arial" w:hAnsi="Arial" w:cs="Arial"/>
                <w:sz w:val="32"/>
              </w:rPr>
            </w:pPr>
            <w:r>
              <w:rPr>
                <w:rFonts w:ascii="Arial" w:hAnsi="Arial" w:cs="Arial"/>
                <w:sz w:val="32"/>
              </w:rPr>
              <w:t>4</w:t>
            </w:r>
          </w:p>
        </w:tc>
      </w:tr>
      <w:tr w:rsidR="007D65AF" w:rsidRPr="00A406E5" w14:paraId="3795541D" w14:textId="77777777" w:rsidTr="00CA4C10">
        <w:trPr>
          <w:trHeight w:val="451"/>
        </w:trPr>
        <w:tc>
          <w:tcPr>
            <w:tcW w:w="4169" w:type="pct"/>
            <w:vMerge/>
            <w:tcBorders>
              <w:left w:val="single" w:sz="4" w:space="0" w:color="auto"/>
              <w:bottom w:val="single" w:sz="4" w:space="0" w:color="auto"/>
              <w:right w:val="single" w:sz="4" w:space="0" w:color="auto"/>
            </w:tcBorders>
          </w:tcPr>
          <w:p w14:paraId="4B3A563B"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B0455"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B1DDC2" w14:textId="77777777" w:rsidR="007D65AF" w:rsidRPr="00A406E5" w:rsidRDefault="007D65AF" w:rsidP="00CA4C10">
            <w:pPr>
              <w:jc w:val="center"/>
              <w:rPr>
                <w:rFonts w:ascii="Arial" w:hAnsi="Arial" w:cs="Arial"/>
                <w:sz w:val="32"/>
              </w:rPr>
            </w:pPr>
          </w:p>
        </w:tc>
      </w:tr>
      <w:tr w:rsidR="007D65AF" w:rsidRPr="00A406E5" w14:paraId="59AFBA0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6C8A117" w14:textId="77777777" w:rsidR="007D65AF" w:rsidRPr="00A406E5" w:rsidRDefault="007D65AF" w:rsidP="00CA4C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D8F747"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932573"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91A2" w14:textId="77777777" w:rsidR="007D65AF" w:rsidRPr="00A406E5" w:rsidRDefault="007D65AF" w:rsidP="00CA4C10">
            <w:pPr>
              <w:jc w:val="center"/>
              <w:rPr>
                <w:rFonts w:ascii="Arial" w:hAnsi="Arial" w:cs="Arial"/>
                <w:sz w:val="32"/>
              </w:rPr>
            </w:pPr>
          </w:p>
        </w:tc>
      </w:tr>
      <w:tr w:rsidR="007D65AF" w:rsidRPr="00A406E5" w14:paraId="2C7E978C" w14:textId="77777777" w:rsidTr="00CA4C10">
        <w:trPr>
          <w:trHeight w:val="450"/>
        </w:trPr>
        <w:tc>
          <w:tcPr>
            <w:tcW w:w="4169" w:type="pct"/>
            <w:vMerge w:val="restart"/>
            <w:tcBorders>
              <w:top w:val="single" w:sz="4" w:space="0" w:color="auto"/>
              <w:left w:val="single" w:sz="4" w:space="0" w:color="auto"/>
              <w:right w:val="single" w:sz="4" w:space="0" w:color="auto"/>
            </w:tcBorders>
          </w:tcPr>
          <w:p w14:paraId="4581B2DB" w14:textId="1E68F7EF" w:rsidR="007D65AF" w:rsidRPr="00A406E5" w:rsidRDefault="00805390" w:rsidP="00CA4C10">
            <w:pPr>
              <w:spacing w:after="120"/>
              <w:rPr>
                <w:rFonts w:ascii="Arial" w:hAnsi="Arial" w:cs="Arial"/>
                <w:sz w:val="14"/>
                <w:szCs w:val="14"/>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understanding of</w:t>
            </w:r>
            <w:r>
              <w:rPr>
                <w:rFonts w:ascii="Arial" w:hAnsi="Arial" w:cs="Arial"/>
              </w:rPr>
              <w:t xml:space="preserve">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w:t>
            </w:r>
            <w:r>
              <w:rPr>
                <w:rFonts w:ascii="Arial" w:hAnsi="Arial" w:cs="Arial"/>
              </w:rPr>
              <w:lastRenderedPageBreak/>
              <w:t xml:space="preserve">gaps in the selection of material. A narrow critical understanding of </w:t>
            </w:r>
            <w:r w:rsidRPr="00A874C4">
              <w:rPr>
                <w:rFonts w:ascii="Arial" w:hAnsi="Arial" w:cs="Arial"/>
              </w:rPr>
              <w:t>the main methods of enquiry</w:t>
            </w:r>
          </w:p>
          <w:p w14:paraId="1BB75A7F" w14:textId="77777777" w:rsidR="007D65AF" w:rsidRPr="00A406E5" w:rsidRDefault="007D65AF" w:rsidP="00CA4C10">
            <w:pPr>
              <w:spacing w:after="120"/>
              <w:rPr>
                <w:rFonts w:ascii="Arial" w:hAnsi="Arial" w:cs="Arial"/>
                <w:sz w:val="14"/>
                <w:szCs w:val="14"/>
              </w:rPr>
            </w:pPr>
          </w:p>
          <w:p w14:paraId="641772EE" w14:textId="77777777" w:rsidR="007D65AF" w:rsidRPr="00A406E5" w:rsidRDefault="007D65AF" w:rsidP="00CA4C10">
            <w:pPr>
              <w:spacing w:after="120"/>
              <w:rPr>
                <w:rFonts w:ascii="Arial" w:hAnsi="Arial" w:cs="Arial"/>
                <w:sz w:val="14"/>
                <w:szCs w:val="14"/>
              </w:rPr>
            </w:pPr>
          </w:p>
          <w:p w14:paraId="72A10886" w14:textId="77777777" w:rsidR="007D65AF" w:rsidRPr="00A406E5" w:rsidRDefault="007D65AF" w:rsidP="00CA4C10">
            <w:pPr>
              <w:spacing w:after="120"/>
              <w:rPr>
                <w:rFonts w:ascii="Arial" w:hAnsi="Arial" w:cs="Arial"/>
                <w:sz w:val="14"/>
                <w:szCs w:val="14"/>
              </w:rPr>
            </w:pPr>
          </w:p>
          <w:p w14:paraId="26D0E462" w14:textId="77777777" w:rsidR="007D65AF" w:rsidRPr="00A406E5" w:rsidRDefault="007D65AF" w:rsidP="00CA4C10">
            <w:pPr>
              <w:spacing w:after="120"/>
              <w:rPr>
                <w:rFonts w:ascii="Arial" w:hAnsi="Arial" w:cs="Arial"/>
                <w:sz w:val="14"/>
                <w:szCs w:val="14"/>
              </w:rPr>
            </w:pPr>
          </w:p>
          <w:p w14:paraId="36D64610"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AB212" w14:textId="77777777" w:rsidR="007D65AF" w:rsidRPr="00A406E5" w:rsidRDefault="007D65AF" w:rsidP="00CA4C10">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14:paraId="2D9E49B6" w14:textId="2A108DB5" w:rsidR="007D65AF" w:rsidRPr="00A406E5" w:rsidRDefault="00805390" w:rsidP="00CA4C10">
            <w:pPr>
              <w:jc w:val="center"/>
              <w:rPr>
                <w:rFonts w:ascii="Arial" w:hAnsi="Arial" w:cs="Arial"/>
                <w:sz w:val="32"/>
              </w:rPr>
            </w:pPr>
            <w:r>
              <w:rPr>
                <w:rFonts w:ascii="Arial" w:hAnsi="Arial" w:cs="Arial"/>
                <w:sz w:val="32"/>
              </w:rPr>
              <w:t>4</w:t>
            </w:r>
          </w:p>
        </w:tc>
      </w:tr>
      <w:tr w:rsidR="007D65AF" w:rsidRPr="00A406E5" w14:paraId="56C0F6AB" w14:textId="77777777" w:rsidTr="00CA4C10">
        <w:trPr>
          <w:trHeight w:val="451"/>
        </w:trPr>
        <w:tc>
          <w:tcPr>
            <w:tcW w:w="4169" w:type="pct"/>
            <w:vMerge/>
            <w:tcBorders>
              <w:left w:val="single" w:sz="4" w:space="0" w:color="auto"/>
              <w:bottom w:val="single" w:sz="4" w:space="0" w:color="auto"/>
              <w:right w:val="single" w:sz="4" w:space="0" w:color="auto"/>
            </w:tcBorders>
          </w:tcPr>
          <w:p w14:paraId="0F8893D4"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BE7D0"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18C817" w14:textId="77777777" w:rsidR="007D65AF" w:rsidRPr="00A406E5" w:rsidRDefault="007D65AF" w:rsidP="00CA4C10">
            <w:pPr>
              <w:jc w:val="center"/>
              <w:rPr>
                <w:rFonts w:ascii="Arial" w:hAnsi="Arial" w:cs="Arial"/>
                <w:sz w:val="32"/>
              </w:rPr>
            </w:pPr>
          </w:p>
        </w:tc>
      </w:tr>
      <w:tr w:rsidR="007D65AF" w:rsidRPr="00A406E5" w14:paraId="627D5F34"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43C3CF91"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9FED886"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C56744"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178CB2" w14:textId="77777777" w:rsidR="007D65AF" w:rsidRPr="00A406E5" w:rsidRDefault="007D65AF" w:rsidP="00CA4C10">
            <w:pPr>
              <w:jc w:val="center"/>
              <w:rPr>
                <w:rFonts w:ascii="Arial" w:hAnsi="Arial" w:cs="Arial"/>
                <w:sz w:val="32"/>
              </w:rPr>
            </w:pPr>
          </w:p>
        </w:tc>
      </w:tr>
      <w:tr w:rsidR="007D65AF" w:rsidRPr="00A406E5" w14:paraId="133EEBC8" w14:textId="77777777" w:rsidTr="00CA4C10">
        <w:trPr>
          <w:trHeight w:val="450"/>
        </w:trPr>
        <w:tc>
          <w:tcPr>
            <w:tcW w:w="4169" w:type="pct"/>
            <w:vMerge w:val="restart"/>
            <w:tcBorders>
              <w:top w:val="single" w:sz="4" w:space="0" w:color="auto"/>
              <w:left w:val="single" w:sz="4" w:space="0" w:color="auto"/>
              <w:right w:val="single" w:sz="4" w:space="0" w:color="auto"/>
            </w:tcBorders>
          </w:tcPr>
          <w:p w14:paraId="5E371CCC" w14:textId="77777777" w:rsidR="00805390" w:rsidRPr="00B669B1" w:rsidRDefault="00805390" w:rsidP="0080539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358A3F1" w14:textId="77777777" w:rsidR="00805390" w:rsidRDefault="00805390" w:rsidP="0080539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A960241" w14:textId="77777777" w:rsidR="00805390" w:rsidRPr="00E518DC" w:rsidRDefault="00805390" w:rsidP="00805390">
            <w:pPr>
              <w:rPr>
                <w:rFonts w:ascii="Arial" w:hAnsi="Arial" w:cs="Arial"/>
              </w:rPr>
            </w:pPr>
          </w:p>
          <w:p w14:paraId="7EBA4639" w14:textId="77777777" w:rsidR="007D65AF" w:rsidRPr="00A406E5" w:rsidRDefault="007D65AF" w:rsidP="00CA4C10">
            <w:pPr>
              <w:spacing w:after="120"/>
              <w:rPr>
                <w:rFonts w:ascii="Arial" w:hAnsi="Arial" w:cs="Arial"/>
                <w:sz w:val="14"/>
                <w:szCs w:val="14"/>
              </w:rPr>
            </w:pPr>
          </w:p>
          <w:p w14:paraId="4B24EDF8" w14:textId="77777777" w:rsidR="007D65AF" w:rsidRPr="00A406E5" w:rsidRDefault="007D65AF" w:rsidP="00CA4C10">
            <w:pPr>
              <w:spacing w:after="120"/>
              <w:rPr>
                <w:rFonts w:ascii="Arial" w:hAnsi="Arial" w:cs="Arial"/>
                <w:sz w:val="14"/>
                <w:szCs w:val="14"/>
              </w:rPr>
            </w:pPr>
          </w:p>
          <w:p w14:paraId="62CA2745" w14:textId="77777777" w:rsidR="007D65AF" w:rsidRPr="00A406E5" w:rsidRDefault="007D65AF" w:rsidP="00CA4C10">
            <w:pPr>
              <w:spacing w:after="120"/>
              <w:rPr>
                <w:rFonts w:ascii="Arial" w:hAnsi="Arial" w:cs="Arial"/>
                <w:sz w:val="14"/>
                <w:szCs w:val="14"/>
              </w:rPr>
            </w:pPr>
          </w:p>
          <w:p w14:paraId="00517CA7" w14:textId="77777777" w:rsidR="007D65AF" w:rsidRPr="00A406E5" w:rsidRDefault="007D65AF" w:rsidP="00CA4C10">
            <w:pPr>
              <w:spacing w:after="120"/>
              <w:rPr>
                <w:rFonts w:ascii="Arial" w:hAnsi="Arial" w:cs="Arial"/>
                <w:sz w:val="14"/>
                <w:szCs w:val="14"/>
              </w:rPr>
            </w:pPr>
          </w:p>
          <w:p w14:paraId="5127CC70" w14:textId="77777777" w:rsidR="007D65AF" w:rsidRPr="00A406E5" w:rsidRDefault="007D65AF" w:rsidP="00CA4C10">
            <w:pPr>
              <w:spacing w:after="120"/>
              <w:rPr>
                <w:rFonts w:ascii="Arial" w:hAnsi="Arial" w:cs="Arial"/>
                <w:sz w:val="14"/>
                <w:szCs w:val="14"/>
              </w:rPr>
            </w:pPr>
          </w:p>
          <w:p w14:paraId="7EDAC03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E3E21" w14:textId="77777777" w:rsidR="007D65AF" w:rsidRPr="00A406E5" w:rsidRDefault="007D65AF" w:rsidP="00CA4C1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2723A9A" w14:textId="452EBF05" w:rsidR="007D65AF" w:rsidRPr="00A406E5" w:rsidRDefault="00805390" w:rsidP="00CA4C10">
            <w:pPr>
              <w:jc w:val="center"/>
              <w:rPr>
                <w:rFonts w:ascii="Arial" w:hAnsi="Arial" w:cs="Arial"/>
                <w:sz w:val="32"/>
              </w:rPr>
            </w:pPr>
            <w:r>
              <w:rPr>
                <w:rFonts w:ascii="Arial" w:hAnsi="Arial" w:cs="Arial"/>
                <w:sz w:val="32"/>
              </w:rPr>
              <w:t>13</w:t>
            </w:r>
          </w:p>
        </w:tc>
      </w:tr>
      <w:tr w:rsidR="007D65AF" w:rsidRPr="00A406E5" w14:paraId="7B922103" w14:textId="77777777" w:rsidTr="00CA4C10">
        <w:trPr>
          <w:trHeight w:val="451"/>
        </w:trPr>
        <w:tc>
          <w:tcPr>
            <w:tcW w:w="4169" w:type="pct"/>
            <w:vMerge/>
            <w:tcBorders>
              <w:left w:val="single" w:sz="4" w:space="0" w:color="auto"/>
              <w:bottom w:val="single" w:sz="4" w:space="0" w:color="auto"/>
              <w:right w:val="single" w:sz="4" w:space="0" w:color="auto"/>
            </w:tcBorders>
          </w:tcPr>
          <w:p w14:paraId="6FE81638"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955E2"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509C8A" w14:textId="77777777" w:rsidR="007D65AF" w:rsidRPr="00A406E5" w:rsidRDefault="007D65AF" w:rsidP="00CA4C10">
            <w:pPr>
              <w:jc w:val="center"/>
              <w:rPr>
                <w:rFonts w:ascii="Arial" w:hAnsi="Arial" w:cs="Arial"/>
                <w:sz w:val="32"/>
              </w:rPr>
            </w:pPr>
          </w:p>
        </w:tc>
      </w:tr>
      <w:tr w:rsidR="007D65AF" w:rsidRPr="00A406E5" w14:paraId="245B1F66"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300969DA"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42E8A1D"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756409"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B7D85" w14:textId="77777777" w:rsidR="007D65AF" w:rsidRPr="00A406E5" w:rsidRDefault="007D65AF" w:rsidP="00CA4C10">
            <w:pPr>
              <w:jc w:val="center"/>
              <w:rPr>
                <w:rFonts w:ascii="Arial" w:hAnsi="Arial" w:cs="Arial"/>
                <w:sz w:val="32"/>
              </w:rPr>
            </w:pPr>
          </w:p>
        </w:tc>
      </w:tr>
      <w:tr w:rsidR="007D65AF" w:rsidRPr="00A406E5" w14:paraId="4410C8AF" w14:textId="77777777" w:rsidTr="00CA4C10">
        <w:trPr>
          <w:trHeight w:val="451"/>
        </w:trPr>
        <w:tc>
          <w:tcPr>
            <w:tcW w:w="4169" w:type="pct"/>
            <w:vMerge w:val="restart"/>
            <w:tcBorders>
              <w:top w:val="single" w:sz="4" w:space="0" w:color="auto"/>
              <w:left w:val="single" w:sz="4" w:space="0" w:color="auto"/>
              <w:right w:val="single" w:sz="4" w:space="0" w:color="auto"/>
            </w:tcBorders>
          </w:tcPr>
          <w:p w14:paraId="56D05BDA" w14:textId="77777777" w:rsidR="007D65AF" w:rsidRPr="00A406E5" w:rsidRDefault="007D65AF" w:rsidP="00CA4C10">
            <w:pPr>
              <w:spacing w:after="120"/>
              <w:rPr>
                <w:rFonts w:ascii="Arial" w:hAnsi="Arial" w:cs="Arial"/>
                <w:sz w:val="14"/>
                <w:szCs w:val="14"/>
              </w:rPr>
            </w:pPr>
          </w:p>
          <w:p w14:paraId="08F3A44F" w14:textId="77777777" w:rsidR="00805390" w:rsidRPr="00B669B1" w:rsidRDefault="00805390" w:rsidP="0080539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5F3176F" w14:textId="77777777" w:rsidR="00805390" w:rsidRDefault="00805390" w:rsidP="0080539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260A532" w14:textId="59D6C1A8" w:rsidR="007D65AF" w:rsidRPr="00A406E5" w:rsidRDefault="00805390" w:rsidP="00805390">
            <w:pPr>
              <w:spacing w:after="120"/>
              <w:rPr>
                <w:rFonts w:ascii="Arial" w:hAnsi="Arial" w:cs="Arial"/>
                <w:sz w:val="14"/>
                <w:szCs w:val="14"/>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w:t>
            </w:r>
          </w:p>
          <w:p w14:paraId="20AE3154" w14:textId="77777777" w:rsidR="007D65AF" w:rsidRPr="00A406E5" w:rsidRDefault="007D65AF" w:rsidP="00CA4C10">
            <w:pPr>
              <w:spacing w:after="120"/>
              <w:rPr>
                <w:rFonts w:ascii="Arial" w:hAnsi="Arial" w:cs="Arial"/>
                <w:sz w:val="14"/>
                <w:szCs w:val="14"/>
              </w:rPr>
            </w:pPr>
          </w:p>
          <w:p w14:paraId="55A725E7" w14:textId="77777777" w:rsidR="007D65AF" w:rsidRPr="00A406E5" w:rsidRDefault="007D65AF" w:rsidP="00CA4C10">
            <w:pPr>
              <w:spacing w:after="120"/>
              <w:rPr>
                <w:rFonts w:ascii="Arial" w:hAnsi="Arial" w:cs="Arial"/>
                <w:sz w:val="14"/>
                <w:szCs w:val="14"/>
              </w:rPr>
            </w:pPr>
          </w:p>
          <w:p w14:paraId="0865E637" w14:textId="77777777" w:rsidR="007D65AF" w:rsidRPr="00A406E5" w:rsidRDefault="007D65AF" w:rsidP="00CA4C10">
            <w:pPr>
              <w:spacing w:after="120"/>
              <w:rPr>
                <w:rFonts w:ascii="Arial" w:hAnsi="Arial" w:cs="Arial"/>
                <w:sz w:val="14"/>
                <w:szCs w:val="14"/>
              </w:rPr>
            </w:pPr>
          </w:p>
          <w:p w14:paraId="483D708C"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376E9" w14:textId="77777777" w:rsidR="007D65AF" w:rsidRPr="00A406E5" w:rsidRDefault="007D65AF" w:rsidP="00CA4C1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DC5B07F" w14:textId="653A6B15" w:rsidR="007D65AF" w:rsidRPr="00A406E5" w:rsidRDefault="00805390" w:rsidP="00CA4C10">
            <w:pPr>
              <w:jc w:val="center"/>
              <w:rPr>
                <w:rFonts w:ascii="Arial" w:hAnsi="Arial" w:cs="Arial"/>
                <w:sz w:val="32"/>
              </w:rPr>
            </w:pPr>
            <w:r>
              <w:rPr>
                <w:rFonts w:ascii="Arial" w:hAnsi="Arial" w:cs="Arial"/>
                <w:sz w:val="32"/>
              </w:rPr>
              <w:t>10</w:t>
            </w:r>
          </w:p>
        </w:tc>
      </w:tr>
      <w:tr w:rsidR="007D65AF" w:rsidRPr="00A406E5" w14:paraId="6CE3000B" w14:textId="77777777" w:rsidTr="00CA4C10">
        <w:trPr>
          <w:trHeight w:val="450"/>
        </w:trPr>
        <w:tc>
          <w:tcPr>
            <w:tcW w:w="4169" w:type="pct"/>
            <w:vMerge/>
            <w:tcBorders>
              <w:left w:val="single" w:sz="4" w:space="0" w:color="auto"/>
              <w:bottom w:val="single" w:sz="4" w:space="0" w:color="auto"/>
              <w:right w:val="single" w:sz="4" w:space="0" w:color="auto"/>
            </w:tcBorders>
          </w:tcPr>
          <w:p w14:paraId="52EFC587"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9B1B8"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A3CC56" w14:textId="77777777" w:rsidR="007D65AF" w:rsidRPr="00A406E5" w:rsidRDefault="007D65AF" w:rsidP="00CA4C10">
            <w:pPr>
              <w:jc w:val="center"/>
              <w:rPr>
                <w:rFonts w:ascii="Arial" w:hAnsi="Arial" w:cs="Arial"/>
                <w:sz w:val="32"/>
              </w:rPr>
            </w:pPr>
          </w:p>
        </w:tc>
      </w:tr>
      <w:tr w:rsidR="007D65AF" w:rsidRPr="00A406E5" w14:paraId="3DB5685E"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5B858920"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CEA7674"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F1436"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72DD0" w14:textId="77777777" w:rsidR="007D65AF" w:rsidRPr="00A406E5" w:rsidRDefault="007D65AF" w:rsidP="00CA4C10">
            <w:pPr>
              <w:jc w:val="center"/>
              <w:rPr>
                <w:rFonts w:ascii="Arial" w:hAnsi="Arial" w:cs="Arial"/>
                <w:sz w:val="32"/>
              </w:rPr>
            </w:pPr>
          </w:p>
        </w:tc>
      </w:tr>
      <w:tr w:rsidR="007D65AF" w:rsidRPr="00A406E5" w14:paraId="24258AA5" w14:textId="77777777" w:rsidTr="00CA4C10">
        <w:trPr>
          <w:trHeight w:val="451"/>
        </w:trPr>
        <w:tc>
          <w:tcPr>
            <w:tcW w:w="4169" w:type="pct"/>
            <w:tcBorders>
              <w:top w:val="single" w:sz="4" w:space="0" w:color="auto"/>
              <w:left w:val="single" w:sz="4" w:space="0" w:color="auto"/>
              <w:right w:val="single" w:sz="4" w:space="0" w:color="auto"/>
            </w:tcBorders>
          </w:tcPr>
          <w:p w14:paraId="7371B5E3" w14:textId="77777777" w:rsidR="007D65AF" w:rsidRPr="00A406E5" w:rsidRDefault="007D65AF" w:rsidP="00CA4C10">
            <w:pPr>
              <w:spacing w:after="120"/>
              <w:rPr>
                <w:rFonts w:ascii="Arial" w:hAnsi="Arial" w:cs="Arial"/>
                <w:sz w:val="14"/>
                <w:szCs w:val="14"/>
              </w:rPr>
            </w:pPr>
          </w:p>
          <w:p w14:paraId="6C5BBA33" w14:textId="77777777" w:rsidR="007D65AF" w:rsidRPr="00A406E5" w:rsidRDefault="007D65AF" w:rsidP="00CA4C10">
            <w:pPr>
              <w:spacing w:after="120"/>
              <w:rPr>
                <w:rFonts w:ascii="Arial" w:hAnsi="Arial" w:cs="Arial"/>
                <w:sz w:val="14"/>
                <w:szCs w:val="14"/>
              </w:rPr>
            </w:pPr>
          </w:p>
          <w:p w14:paraId="2725FE92" w14:textId="77777777" w:rsidR="00650323" w:rsidRPr="00E07BE3" w:rsidRDefault="00650323" w:rsidP="00650323">
            <w:pPr>
              <w:rPr>
                <w:rFonts w:ascii="Arial" w:hAnsi="Arial" w:cs="Arial"/>
              </w:rPr>
            </w:pPr>
            <w:r w:rsidRPr="00E07BE3">
              <w:rPr>
                <w:rFonts w:ascii="Arial" w:hAnsi="Arial" w:cs="Arial"/>
              </w:rPr>
              <w:t>Can communicate in</w:t>
            </w:r>
            <w:r>
              <w:rPr>
                <w:rFonts w:ascii="Arial" w:hAnsi="Arial" w:cs="Arial"/>
              </w:rPr>
              <w:t xml:space="preserve">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60336BC" w14:textId="2C52EF31" w:rsidR="007D65AF" w:rsidRPr="00A406E5" w:rsidRDefault="00650323" w:rsidP="00650323">
            <w:pPr>
              <w:spacing w:after="120"/>
              <w:rPr>
                <w:rFonts w:ascii="Arial" w:hAnsi="Arial" w:cs="Arial"/>
                <w:sz w:val="14"/>
                <w:szCs w:val="14"/>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 xml:space="preserve">skills for </w:t>
            </w:r>
            <w:r w:rsidRPr="00CC222E">
              <w:rPr>
                <w:rFonts w:ascii="Arial" w:hAnsi="Arial" w:cs="Arial"/>
              </w:rPr>
              <w:lastRenderedPageBreak/>
              <w:t>employment requiring the exercise of personal responsibility and deci</w:t>
            </w:r>
            <w:r>
              <w:rPr>
                <w:rFonts w:ascii="Arial" w:hAnsi="Arial" w:cs="Arial"/>
              </w:rPr>
              <w:t>sion-making, with some areas of minor weakness.</w:t>
            </w:r>
          </w:p>
          <w:p w14:paraId="145775A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7491" w14:textId="77777777" w:rsidR="007D65AF" w:rsidRPr="00A406E5" w:rsidRDefault="007D65AF" w:rsidP="00CA4C10">
            <w:pPr>
              <w:jc w:val="center"/>
              <w:rPr>
                <w:rFonts w:ascii="Arial" w:hAnsi="Arial" w:cs="Arial"/>
                <w:sz w:val="32"/>
              </w:rPr>
            </w:pPr>
            <w:r>
              <w:rPr>
                <w:rFonts w:ascii="Arial" w:hAnsi="Arial" w:cs="Arial"/>
                <w:sz w:val="32"/>
              </w:rPr>
              <w:lastRenderedPageBreak/>
              <w:t>30</w:t>
            </w:r>
          </w:p>
        </w:tc>
        <w:tc>
          <w:tcPr>
            <w:tcW w:w="416" w:type="pct"/>
            <w:tcBorders>
              <w:top w:val="single" w:sz="4" w:space="0" w:color="auto"/>
              <w:left w:val="single" w:sz="4" w:space="0" w:color="auto"/>
              <w:bottom w:val="single" w:sz="4" w:space="0" w:color="auto"/>
              <w:right w:val="single" w:sz="4" w:space="0" w:color="auto"/>
            </w:tcBorders>
          </w:tcPr>
          <w:p w14:paraId="1566CF25" w14:textId="5C9CB607" w:rsidR="007D65AF" w:rsidRPr="00A406E5" w:rsidRDefault="00650323" w:rsidP="00CA4C10">
            <w:pPr>
              <w:jc w:val="center"/>
              <w:rPr>
                <w:rFonts w:ascii="Arial" w:hAnsi="Arial" w:cs="Arial"/>
                <w:sz w:val="32"/>
              </w:rPr>
            </w:pPr>
            <w:r>
              <w:rPr>
                <w:rFonts w:ascii="Arial" w:hAnsi="Arial" w:cs="Arial"/>
                <w:sz w:val="32"/>
              </w:rPr>
              <w:t>11</w:t>
            </w:r>
          </w:p>
        </w:tc>
      </w:tr>
    </w:tbl>
    <w:p w14:paraId="0F0FCA9B" w14:textId="77777777" w:rsidR="00CE7801" w:rsidRDefault="00CE7801"/>
    <w:sectPr w:rsidR="00CE780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5F592B" w14:textId="77777777" w:rsidR="007033F8" w:rsidRDefault="007033F8" w:rsidP="00CE7801">
      <w:pPr>
        <w:spacing w:after="0" w:line="240" w:lineRule="auto"/>
      </w:pPr>
      <w:r>
        <w:separator/>
      </w:r>
    </w:p>
  </w:endnote>
  <w:endnote w:type="continuationSeparator" w:id="0">
    <w:p w14:paraId="11C38CD4" w14:textId="77777777" w:rsidR="007033F8" w:rsidRDefault="007033F8" w:rsidP="00CE7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028E3D" w14:textId="77777777" w:rsidR="007033F8" w:rsidRDefault="007033F8" w:rsidP="00CE7801">
      <w:pPr>
        <w:spacing w:after="0" w:line="240" w:lineRule="auto"/>
      </w:pPr>
      <w:r>
        <w:separator/>
      </w:r>
    </w:p>
  </w:footnote>
  <w:footnote w:type="continuationSeparator" w:id="0">
    <w:p w14:paraId="21E2DB2A" w14:textId="77777777" w:rsidR="007033F8" w:rsidRDefault="007033F8" w:rsidP="00CE78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CD858C" w14:textId="7D918F72" w:rsidR="00CE7801" w:rsidRDefault="00CE7801">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272ABB"/>
    <w:rsid w:val="0050103A"/>
    <w:rsid w:val="00650323"/>
    <w:rsid w:val="00700651"/>
    <w:rsid w:val="007033F8"/>
    <w:rsid w:val="007D65AF"/>
    <w:rsid w:val="00805390"/>
    <w:rsid w:val="0095560F"/>
    <w:rsid w:val="00955819"/>
    <w:rsid w:val="00AD0E77"/>
    <w:rsid w:val="00B07790"/>
    <w:rsid w:val="00BD5C55"/>
    <w:rsid w:val="00CE7801"/>
    <w:rsid w:val="00DC01D1"/>
    <w:rsid w:val="00DC541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customStyle="1" w:styleId="QuoteChar">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666</Words>
  <Characters>3797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Kelly Andrews</cp:lastModifiedBy>
  <cp:revision>2</cp:revision>
  <dcterms:created xsi:type="dcterms:W3CDTF">2024-11-20T09:50:00Z</dcterms:created>
  <dcterms:modified xsi:type="dcterms:W3CDTF">2024-11-20T09:50:00Z</dcterms:modified>
</cp:coreProperties>
</file>