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6C77D" w14:textId="1F5A0689" w:rsidR="00A00DFD" w:rsidRPr="00A00DFD" w:rsidRDefault="00A00DFD" w:rsidP="00A00DFD">
      <w:pPr>
        <w:spacing w:line="360" w:lineRule="auto"/>
        <w:rPr>
          <w:rFonts w:ascii="Arial" w:hAnsi="Arial" w:cs="Arial"/>
          <w:sz w:val="22"/>
          <w:szCs w:val="22"/>
        </w:rPr>
      </w:pPr>
      <w:r w:rsidRPr="00A00DFD">
        <w:br/>
      </w:r>
      <w:r w:rsidRPr="00A00DFD">
        <w:rPr>
          <w:rFonts w:ascii="Arial" w:hAnsi="Arial" w:cs="Arial"/>
          <w:sz w:val="22"/>
          <w:szCs w:val="22"/>
        </w:rPr>
        <w:t>Module: Digital Skills and Research Methods</w:t>
      </w:r>
      <w:r w:rsidRPr="00A00DFD">
        <w:rPr>
          <w:rFonts w:ascii="Arial" w:hAnsi="Arial" w:cs="Arial"/>
          <w:sz w:val="22"/>
          <w:szCs w:val="22"/>
        </w:rPr>
        <w:br/>
        <w:t>Module Code: LCHS4007</w:t>
      </w:r>
      <w:r w:rsidRPr="00A00DFD">
        <w:rPr>
          <w:rFonts w:ascii="Arial" w:hAnsi="Arial" w:cs="Arial"/>
          <w:sz w:val="22"/>
          <w:szCs w:val="22"/>
        </w:rPr>
        <w:br/>
        <w:t>Assignment Title: Component 2 – Research Report</w:t>
      </w:r>
      <w:r w:rsidRPr="00A00DFD">
        <w:rPr>
          <w:rFonts w:ascii="Arial" w:hAnsi="Arial" w:cs="Arial"/>
          <w:sz w:val="22"/>
          <w:szCs w:val="22"/>
        </w:rPr>
        <w:br/>
        <w:t>Topic: The Workforce Crisis in the UK Health and Social Care Sector</w:t>
      </w:r>
      <w:r w:rsidRPr="00A00DFD">
        <w:rPr>
          <w:rFonts w:ascii="Arial" w:hAnsi="Arial" w:cs="Arial"/>
          <w:sz w:val="22"/>
          <w:szCs w:val="22"/>
        </w:rPr>
        <w:br/>
        <w:t xml:space="preserve">Student Name: </w:t>
      </w:r>
      <w:r w:rsidRPr="00A00DFD">
        <w:rPr>
          <w:rFonts w:ascii="Arial" w:hAnsi="Arial" w:cs="Arial"/>
          <w:sz w:val="22"/>
          <w:szCs w:val="22"/>
        </w:rPr>
        <w:t>Nadia Zeeshan</w:t>
      </w:r>
      <w:r w:rsidRPr="00A00DFD">
        <w:rPr>
          <w:rFonts w:ascii="Arial" w:hAnsi="Arial" w:cs="Arial"/>
          <w:sz w:val="22"/>
          <w:szCs w:val="22"/>
        </w:rPr>
        <w:br/>
        <w:t xml:space="preserve">Student Number: </w:t>
      </w:r>
      <w:r w:rsidRPr="00A00DFD">
        <w:rPr>
          <w:rFonts w:ascii="Arial" w:hAnsi="Arial" w:cs="Arial"/>
          <w:sz w:val="22"/>
          <w:szCs w:val="22"/>
        </w:rPr>
        <w:t>2522818</w:t>
      </w:r>
    </w:p>
    <w:p w14:paraId="16DFEA5E" w14:textId="22222AD2" w:rsidR="00A00DFD" w:rsidRPr="00A00DFD" w:rsidRDefault="00A00DFD" w:rsidP="00A00DFD">
      <w:pPr>
        <w:spacing w:line="360" w:lineRule="auto"/>
        <w:rPr>
          <w:rFonts w:ascii="Arial" w:hAnsi="Arial" w:cs="Arial"/>
          <w:b/>
          <w:bCs/>
          <w:sz w:val="22"/>
          <w:szCs w:val="22"/>
        </w:rPr>
      </w:pPr>
    </w:p>
    <w:p w14:paraId="272ED777" w14:textId="77777777" w:rsidR="00A00DFD" w:rsidRPr="00A00DFD" w:rsidRDefault="00A00DFD" w:rsidP="00A00DFD">
      <w:pPr>
        <w:spacing w:line="360" w:lineRule="auto"/>
        <w:rPr>
          <w:rFonts w:ascii="Arial" w:hAnsi="Arial" w:cs="Arial"/>
          <w:b/>
          <w:bCs/>
          <w:sz w:val="22"/>
          <w:szCs w:val="22"/>
        </w:rPr>
      </w:pPr>
      <w:r w:rsidRPr="00A00DFD">
        <w:rPr>
          <w:rFonts w:ascii="Arial" w:hAnsi="Arial" w:cs="Arial"/>
          <w:b/>
          <w:bCs/>
          <w:sz w:val="22"/>
          <w:szCs w:val="22"/>
        </w:rPr>
        <w:t>The Workforce Crisis in the UK Health and Social Care Sector</w:t>
      </w:r>
    </w:p>
    <w:p w14:paraId="4B0CB65D" w14:textId="7042A293" w:rsidR="00A00DFD" w:rsidRPr="00A00DFD" w:rsidRDefault="00A00DFD" w:rsidP="00A00DFD">
      <w:pPr>
        <w:spacing w:line="360" w:lineRule="auto"/>
        <w:rPr>
          <w:rFonts w:ascii="Arial" w:hAnsi="Arial" w:cs="Arial"/>
          <w:b/>
          <w:bCs/>
          <w:sz w:val="22"/>
          <w:szCs w:val="22"/>
        </w:rPr>
      </w:pPr>
      <w:r w:rsidRPr="00A00DFD">
        <w:rPr>
          <w:rFonts w:ascii="Arial" w:hAnsi="Arial" w:cs="Arial"/>
          <w:b/>
          <w:bCs/>
          <w:sz w:val="22"/>
          <w:szCs w:val="22"/>
        </w:rPr>
        <w:t xml:space="preserve">Introduction </w:t>
      </w:r>
    </w:p>
    <w:p w14:paraId="41BCE839" w14:textId="66DDAFF4"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The workforce crisis in the UK health and social care sector is a </w:t>
      </w:r>
      <w:r>
        <w:rPr>
          <w:rFonts w:ascii="Arial" w:hAnsi="Arial" w:cs="Arial"/>
          <w:sz w:val="22"/>
          <w:szCs w:val="22"/>
        </w:rPr>
        <w:t>prevalen</w:t>
      </w:r>
      <w:r w:rsidRPr="00A00DFD">
        <w:rPr>
          <w:rFonts w:ascii="Arial" w:hAnsi="Arial" w:cs="Arial"/>
          <w:sz w:val="22"/>
          <w:szCs w:val="22"/>
        </w:rPr>
        <w:t xml:space="preserve">t and ongoing issue affecting service </w:t>
      </w:r>
      <w:r>
        <w:rPr>
          <w:rFonts w:ascii="Arial" w:hAnsi="Arial" w:cs="Arial"/>
          <w:sz w:val="22"/>
          <w:szCs w:val="22"/>
        </w:rPr>
        <w:t>quality</w:t>
      </w:r>
      <w:r w:rsidRPr="00A00DFD">
        <w:rPr>
          <w:rFonts w:ascii="Arial" w:hAnsi="Arial" w:cs="Arial"/>
          <w:sz w:val="22"/>
          <w:szCs w:val="22"/>
        </w:rPr>
        <w:t xml:space="preserve">, staff wellbeing and patient outcomes. Both the National Health Service and the social care sector are experiencing increasing staff shortages, high turnover rates and difficulties in recruitment. These challenges have been </w:t>
      </w:r>
      <w:r>
        <w:rPr>
          <w:rFonts w:ascii="Arial" w:hAnsi="Arial" w:cs="Arial"/>
          <w:sz w:val="22"/>
          <w:szCs w:val="22"/>
        </w:rPr>
        <w:t>emphasized</w:t>
      </w:r>
      <w:r w:rsidRPr="00A00DFD">
        <w:rPr>
          <w:rFonts w:ascii="Arial" w:hAnsi="Arial" w:cs="Arial"/>
          <w:sz w:val="22"/>
          <w:szCs w:val="22"/>
        </w:rPr>
        <w:t xml:space="preserve"> by rising demand for care services and the long-term impact of the COVID-19 pandemic. This report explores the workforce crisis as a key issue in UK health and social care, evaluates relevant academic sources, and outlines appropriate research methodologies and data collection methods to investigate the </w:t>
      </w:r>
      <w:r>
        <w:rPr>
          <w:rFonts w:ascii="Arial" w:hAnsi="Arial" w:cs="Arial"/>
          <w:sz w:val="22"/>
          <w:szCs w:val="22"/>
        </w:rPr>
        <w:t>issue at hand.</w:t>
      </w:r>
    </w:p>
    <w:p w14:paraId="37154359" w14:textId="3F43416D"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A major issue within the UK health and social care sector is the shortage of healthcare workers across both the NHS and social care services. Workforce shortages have become a structural challenge, with increasing demand for services combined with insufficient staffing levels. According to The King’s Fund, there are over 120,000 vacancies in the NHS and significant shortages in social care roles, </w:t>
      </w:r>
      <w:r>
        <w:rPr>
          <w:rFonts w:ascii="Arial" w:hAnsi="Arial" w:cs="Arial"/>
          <w:sz w:val="22"/>
          <w:szCs w:val="22"/>
        </w:rPr>
        <w:t xml:space="preserve">emphasizing </w:t>
      </w:r>
      <w:r w:rsidRPr="00A00DFD">
        <w:rPr>
          <w:rFonts w:ascii="Arial" w:hAnsi="Arial" w:cs="Arial"/>
          <w:sz w:val="22"/>
          <w:szCs w:val="22"/>
        </w:rPr>
        <w:t>the scale of the issue (The King’s Fund, 2024).</w:t>
      </w:r>
    </w:p>
    <w:p w14:paraId="45C58346" w14:textId="5E9811EF"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This issue affects a wide range of </w:t>
      </w:r>
      <w:r>
        <w:rPr>
          <w:rFonts w:ascii="Arial" w:hAnsi="Arial" w:cs="Arial"/>
          <w:sz w:val="22"/>
          <w:szCs w:val="22"/>
        </w:rPr>
        <w:t>individuals</w:t>
      </w:r>
      <w:r w:rsidRPr="00A00DFD">
        <w:rPr>
          <w:rFonts w:ascii="Arial" w:hAnsi="Arial" w:cs="Arial"/>
          <w:sz w:val="22"/>
          <w:szCs w:val="22"/>
        </w:rPr>
        <w:t xml:space="preserve">, including healthcare professionals, patients and care organisations. Staff working in understaffed environments often experience high workloads, stress and burnout, which can negatively impact their wellbeing and job satisfaction (West et al., 2022). As a result, many healthcare workers leave the profession, which further </w:t>
      </w:r>
      <w:r>
        <w:rPr>
          <w:rFonts w:ascii="Arial" w:hAnsi="Arial" w:cs="Arial"/>
          <w:sz w:val="22"/>
          <w:szCs w:val="22"/>
        </w:rPr>
        <w:t>amplifie</w:t>
      </w:r>
      <w:r w:rsidRPr="00A00DFD">
        <w:rPr>
          <w:rFonts w:ascii="Arial" w:hAnsi="Arial" w:cs="Arial"/>
          <w:sz w:val="22"/>
          <w:szCs w:val="22"/>
        </w:rPr>
        <w:t>s staffing shortages. Patients are also affected, as workforce shortages can lead to longer waiting times, reduced access to services and lower quality of care (Buchan et al., 2019).</w:t>
      </w:r>
    </w:p>
    <w:p w14:paraId="4549FB62"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The social care sector is particularly impacted due to lower wages and challenging working conditions, making it difficult to recruit and retain staff. Research shows that high turnover </w:t>
      </w:r>
      <w:r w:rsidRPr="00A00DFD">
        <w:rPr>
          <w:rFonts w:ascii="Arial" w:hAnsi="Arial" w:cs="Arial"/>
          <w:sz w:val="22"/>
          <w:szCs w:val="22"/>
        </w:rPr>
        <w:lastRenderedPageBreak/>
        <w:t>rates in social care are linked to poor working conditions and limited career progression opportunities (Skills for Care, 2023).</w:t>
      </w:r>
    </w:p>
    <w:p w14:paraId="423DA81B" w14:textId="4A2638D4"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Th</w:t>
      </w:r>
      <w:r>
        <w:rPr>
          <w:rFonts w:ascii="Arial" w:hAnsi="Arial" w:cs="Arial"/>
          <w:sz w:val="22"/>
          <w:szCs w:val="22"/>
        </w:rPr>
        <w:t>e workforce crisis</w:t>
      </w:r>
      <w:r w:rsidRPr="00A00DFD">
        <w:rPr>
          <w:rFonts w:ascii="Arial" w:hAnsi="Arial" w:cs="Arial"/>
          <w:sz w:val="22"/>
          <w:szCs w:val="22"/>
        </w:rPr>
        <w:t xml:space="preserve"> is highly relevant to current challenges within the UK healthcare system. Workforce sustainability is essential for ensuring safe and effective care delivery. Understanding this issue is important for developing solutions that improve working conditions and patient outcomes. Additionally, this topic is closely linked to studies in health and social care and is relevant for future professional roles within the sector, </w:t>
      </w:r>
      <w:r>
        <w:rPr>
          <w:rFonts w:ascii="Arial" w:hAnsi="Arial" w:cs="Arial"/>
          <w:sz w:val="22"/>
          <w:szCs w:val="22"/>
        </w:rPr>
        <w:t>especially</w:t>
      </w:r>
      <w:r w:rsidRPr="00A00DFD">
        <w:rPr>
          <w:rFonts w:ascii="Arial" w:hAnsi="Arial" w:cs="Arial"/>
          <w:sz w:val="22"/>
          <w:szCs w:val="22"/>
        </w:rPr>
        <w:t xml:space="preserve"> in improving workforce management and service delivery.</w:t>
      </w:r>
    </w:p>
    <w:p w14:paraId="5266F4EA" w14:textId="3EFBDD00" w:rsidR="00A00DFD" w:rsidRPr="00A00DFD" w:rsidRDefault="00A00DFD" w:rsidP="00A00DFD">
      <w:pPr>
        <w:spacing w:line="360" w:lineRule="auto"/>
        <w:rPr>
          <w:rFonts w:ascii="Arial" w:hAnsi="Arial" w:cs="Arial"/>
          <w:b/>
          <w:bCs/>
          <w:sz w:val="22"/>
          <w:szCs w:val="22"/>
        </w:rPr>
      </w:pPr>
    </w:p>
    <w:p w14:paraId="52CE9E6E" w14:textId="3544C22F" w:rsidR="00A00DFD" w:rsidRPr="00A00DFD" w:rsidRDefault="00A00DFD" w:rsidP="00A00DFD">
      <w:pPr>
        <w:spacing w:line="360" w:lineRule="auto"/>
        <w:rPr>
          <w:rFonts w:ascii="Arial" w:hAnsi="Arial" w:cs="Arial"/>
          <w:b/>
          <w:bCs/>
          <w:sz w:val="22"/>
          <w:szCs w:val="22"/>
        </w:rPr>
      </w:pPr>
      <w:r w:rsidRPr="00A00DFD">
        <w:rPr>
          <w:rFonts w:ascii="Arial" w:hAnsi="Arial" w:cs="Arial"/>
          <w:b/>
          <w:bCs/>
          <w:sz w:val="22"/>
          <w:szCs w:val="22"/>
        </w:rPr>
        <w:t xml:space="preserve">Evaluating Information Sources </w:t>
      </w:r>
    </w:p>
    <w:p w14:paraId="5BA0D19A"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To understand the workforce crisis, it is important to examine credible academic and policy-based sources.</w:t>
      </w:r>
    </w:p>
    <w:p w14:paraId="4395F383"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The first source by Buchan et al. (2019) provides a detailed analysis of NHS workforce trends. The authors highlight that workforce shortages are the result of long-term issues such as insufficient workforce planning, limited training capacity and increasing demand for healthcare services. This report is valuable because it provides a comprehensive overview of workforce challenges and identifies key factors contributing to staff shortages. It also highlights that retention is as important as recruitment in addressing workforce issues.</w:t>
      </w:r>
    </w:p>
    <w:p w14:paraId="6AABB803"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The second source by West et al. (2022) focuses on staff wellbeing and burnout within healthcare organisations. The study demonstrates that workforce shortages are closely linked to stress, fatigue and emotional exhaustion among healthcare workers. When staff experience burnout, they are more likely to leave their roles, creating a cycle that worsens workforce shortages. This source is particularly useful because it connects workforce issues with staff wellbeing and organisational performance.</w:t>
      </w:r>
    </w:p>
    <w:p w14:paraId="58BF399C"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The third source from the Health Foundation (2023) provides workforce projections and policy analysis. It suggests that workforce shortages are likely to continue without significant investment in training and recruitment. The report also highlights the impact of workforce shortages on patient care, including delays in treatment and reduced service efficiency.</w:t>
      </w:r>
    </w:p>
    <w:p w14:paraId="3B11EC71"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Additional research from </w:t>
      </w:r>
      <w:r w:rsidRPr="00A00DFD">
        <w:rPr>
          <w:rFonts w:ascii="Arial" w:hAnsi="Arial" w:cs="Arial"/>
          <w:i/>
          <w:iCs/>
          <w:sz w:val="22"/>
          <w:szCs w:val="22"/>
        </w:rPr>
        <w:t>BMJ</w:t>
      </w:r>
      <w:r w:rsidRPr="00A00DFD">
        <w:rPr>
          <w:rFonts w:ascii="Arial" w:hAnsi="Arial" w:cs="Arial"/>
          <w:sz w:val="22"/>
          <w:szCs w:val="22"/>
        </w:rPr>
        <w:t xml:space="preserve"> supports these findings by showing that staff shortages contribute to increased pressure on healthcare workers and reduced quality of care (</w:t>
      </w:r>
      <w:proofErr w:type="spellStart"/>
      <w:r w:rsidRPr="00A00DFD">
        <w:rPr>
          <w:rFonts w:ascii="Arial" w:hAnsi="Arial" w:cs="Arial"/>
          <w:sz w:val="22"/>
          <w:szCs w:val="22"/>
        </w:rPr>
        <w:t>Torjesen</w:t>
      </w:r>
      <w:proofErr w:type="spellEnd"/>
      <w:r w:rsidRPr="00A00DFD">
        <w:rPr>
          <w:rFonts w:ascii="Arial" w:hAnsi="Arial" w:cs="Arial"/>
          <w:sz w:val="22"/>
          <w:szCs w:val="22"/>
        </w:rPr>
        <w:t>, 2022). This strengthens the reliability of the argument by providing peer-reviewed evidence.</w:t>
      </w:r>
    </w:p>
    <w:p w14:paraId="39A86B91" w14:textId="6E7AB340"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lastRenderedPageBreak/>
        <w:t xml:space="preserve">However, there are some gaps in the current research. Many studies focus primarily on the NHS workforce, with less </w:t>
      </w:r>
      <w:r>
        <w:rPr>
          <w:rFonts w:ascii="Arial" w:hAnsi="Arial" w:cs="Arial"/>
          <w:sz w:val="22"/>
          <w:szCs w:val="22"/>
        </w:rPr>
        <w:t>focus</w:t>
      </w:r>
      <w:r w:rsidRPr="00A00DFD">
        <w:rPr>
          <w:rFonts w:ascii="Arial" w:hAnsi="Arial" w:cs="Arial"/>
          <w:sz w:val="22"/>
          <w:szCs w:val="22"/>
        </w:rPr>
        <w:t xml:space="preserve"> </w:t>
      </w:r>
      <w:r>
        <w:rPr>
          <w:rFonts w:ascii="Arial" w:hAnsi="Arial" w:cs="Arial"/>
          <w:sz w:val="22"/>
          <w:szCs w:val="22"/>
        </w:rPr>
        <w:t>on</w:t>
      </w:r>
      <w:r w:rsidRPr="00A00DFD">
        <w:rPr>
          <w:rFonts w:ascii="Arial" w:hAnsi="Arial" w:cs="Arial"/>
          <w:sz w:val="22"/>
          <w:szCs w:val="22"/>
        </w:rPr>
        <w:t xml:space="preserve"> the social care sector. There is also limited research on the experiences of frontline care workers, particularly in smaller care organisations. Future research could explore the perspectives of social care workers in more detail and examine strategies for improving retention in this sector.</w:t>
      </w:r>
    </w:p>
    <w:p w14:paraId="066568D9" w14:textId="372C3C26"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Overall, these sources provide strong evidence that workforce shortages are a critical issue in UK health and social care, affecting both staff and service users.</w:t>
      </w:r>
    </w:p>
    <w:p w14:paraId="7B740F84" w14:textId="3A21A10D" w:rsidR="00A00DFD" w:rsidRPr="00A00DFD" w:rsidRDefault="00A00DFD" w:rsidP="00A00DFD">
      <w:pPr>
        <w:spacing w:line="360" w:lineRule="auto"/>
        <w:rPr>
          <w:rFonts w:ascii="Arial" w:hAnsi="Arial" w:cs="Arial"/>
          <w:b/>
          <w:bCs/>
          <w:sz w:val="22"/>
          <w:szCs w:val="22"/>
        </w:rPr>
      </w:pPr>
      <w:r w:rsidRPr="00A00DFD">
        <w:rPr>
          <w:rFonts w:ascii="Arial" w:hAnsi="Arial" w:cs="Arial"/>
          <w:b/>
          <w:bCs/>
          <w:sz w:val="22"/>
          <w:szCs w:val="22"/>
        </w:rPr>
        <w:t xml:space="preserve">Research Methodologies </w:t>
      </w:r>
    </w:p>
    <w:p w14:paraId="2E842E1F"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Research methodology refers to the approach used to investigate a research problem. In health and social care, three main types of research methodology are commonly used: quantitative, qualitative and </w:t>
      </w:r>
      <w:proofErr w:type="gramStart"/>
      <w:r w:rsidRPr="00A00DFD">
        <w:rPr>
          <w:rFonts w:ascii="Arial" w:hAnsi="Arial" w:cs="Arial"/>
          <w:sz w:val="22"/>
          <w:szCs w:val="22"/>
        </w:rPr>
        <w:t>mixed-methods</w:t>
      </w:r>
      <w:proofErr w:type="gramEnd"/>
      <w:r w:rsidRPr="00A00DFD">
        <w:rPr>
          <w:rFonts w:ascii="Arial" w:hAnsi="Arial" w:cs="Arial"/>
          <w:sz w:val="22"/>
          <w:szCs w:val="22"/>
        </w:rPr>
        <w:t>.</w:t>
      </w:r>
    </w:p>
    <w:p w14:paraId="1FEA15C8"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Quantitative research involves collecting numerical data that can be analysed statistically. For example, workforce statistics such as vacancy rates or staff turnover levels can be used to identify patterns and trends. Quantitative methods are useful for measuring the scale of workforce shortages and comparing data across organisations.</w:t>
      </w:r>
    </w:p>
    <w:p w14:paraId="72526E2C"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Qualitative research focuses on understanding individuals’ experiences and perspectives. Methods such as interviews and focus groups are used to explore how healthcare workers feel about their working conditions, workload and job satisfaction. Qualitative research provides detailed insights into the human impact of workforce shortages.</w:t>
      </w:r>
    </w:p>
    <w:p w14:paraId="5F5989FD"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Mixed-methods research combines both quantitative and qualitative approaches. This allows researchers to collect numerical data while also gaining a deeper understanding of personal experiences.</w:t>
      </w:r>
    </w:p>
    <w:p w14:paraId="090FA06E"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For this research topic, a mixed-methods approach would be the most appropriate. Workforce shortages are a complex issue that involves both measurable factors and human experiences. Quantitative data can provide information about staffing levels, while qualitative data can explore the reasons behind staff leaving the profession. Using both approaches would provide a more comprehensive understanding of the workforce crisis and support the development of effective solutions.</w:t>
      </w:r>
    </w:p>
    <w:p w14:paraId="51276113" w14:textId="711D9481" w:rsidR="00A00DFD" w:rsidRPr="00A00DFD" w:rsidRDefault="00A00DFD" w:rsidP="00A00DFD">
      <w:pPr>
        <w:spacing w:line="360" w:lineRule="auto"/>
        <w:rPr>
          <w:rFonts w:ascii="Arial" w:hAnsi="Arial" w:cs="Arial"/>
          <w:sz w:val="22"/>
          <w:szCs w:val="22"/>
        </w:rPr>
      </w:pPr>
      <w:r w:rsidRPr="00A00DFD">
        <w:rPr>
          <w:rFonts w:ascii="Arial" w:hAnsi="Arial" w:cs="Arial"/>
          <w:b/>
          <w:bCs/>
          <w:sz w:val="22"/>
          <w:szCs w:val="22"/>
        </w:rPr>
        <w:t>Data Collection</w:t>
      </w:r>
      <w:r w:rsidRPr="00A00DFD">
        <w:rPr>
          <w:rFonts w:ascii="Arial" w:hAnsi="Arial" w:cs="Arial"/>
          <w:sz w:val="22"/>
          <w:szCs w:val="22"/>
        </w:rPr>
        <w:t xml:space="preserve"> </w:t>
      </w:r>
    </w:p>
    <w:p w14:paraId="6EC3E76C"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Data collection is the process of gathering information to answer a research question. There are two main types of data collection: primary and secondary data.</w:t>
      </w:r>
    </w:p>
    <w:p w14:paraId="6C920C0C"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lastRenderedPageBreak/>
        <w:t>Primary data is collected directly by the researcher through methods such as surveys, interviews and observations. This type of data is specific to the research question and provides detailed insights into participants’ experiences. For example, surveys could be used to measure job satisfaction among healthcare workers, while interviews could explore their experiences of working in understaffed environments.</w:t>
      </w:r>
    </w:p>
    <w:p w14:paraId="39E52544"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Secondary data refers to information that has already been collected by other researchers or organisations. Examples include government reports, academic journals and workforce statistics. Secondary data is useful because it is easily accessible and provides a broader context for the research topic.</w:t>
      </w:r>
    </w:p>
    <w:p w14:paraId="26D373C0"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For this research, primary data would be the most appropriate choice. Collecting data directly from healthcare workers would provide valuable insights into the causes and effects of workforce shortages. For example, interviews with nurses and care workers could help identify factors influencing staff retention and job satisfaction.</w:t>
      </w:r>
    </w:p>
    <w:p w14:paraId="190C629F"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The advantage of primary data is that it is specific and relevant to the research question. However, it can be time-consuming to collect and may require ethical approval. Despite these challenges, primary data would provide a deeper understanding of workforce issues and support the development of targeted solutions.</w:t>
      </w:r>
    </w:p>
    <w:p w14:paraId="0B302763" w14:textId="2F5647A1" w:rsidR="00A00DFD" w:rsidRPr="00A00DFD" w:rsidRDefault="00A00DFD" w:rsidP="00A00DFD">
      <w:pPr>
        <w:spacing w:line="360" w:lineRule="auto"/>
        <w:rPr>
          <w:rFonts w:ascii="Arial" w:hAnsi="Arial" w:cs="Arial"/>
          <w:b/>
          <w:bCs/>
          <w:sz w:val="22"/>
          <w:szCs w:val="22"/>
        </w:rPr>
      </w:pPr>
    </w:p>
    <w:p w14:paraId="5163A83A" w14:textId="16D7171F" w:rsidR="00A00DFD" w:rsidRPr="00A00DFD" w:rsidRDefault="00A00DFD" w:rsidP="00A00DFD">
      <w:pPr>
        <w:spacing w:line="360" w:lineRule="auto"/>
        <w:rPr>
          <w:rFonts w:ascii="Arial" w:hAnsi="Arial" w:cs="Arial"/>
          <w:b/>
          <w:bCs/>
          <w:sz w:val="22"/>
          <w:szCs w:val="22"/>
        </w:rPr>
      </w:pPr>
      <w:r w:rsidRPr="00A00DFD">
        <w:rPr>
          <w:rFonts w:ascii="Arial" w:hAnsi="Arial" w:cs="Arial"/>
          <w:b/>
          <w:bCs/>
          <w:sz w:val="22"/>
          <w:szCs w:val="22"/>
        </w:rPr>
        <w:t xml:space="preserve">Conclusion </w:t>
      </w:r>
    </w:p>
    <w:p w14:paraId="773999CD"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In conclusion, the workforce crisis in the UK health and social care sector is a major issue affecting staff, organisations and service users. Evidence from academic research shows that staff shortages lead to increased workload, burnout and reduced quality of care. This report has explored the importance of this issue, evaluated key sources and discussed appropriate research methodologies and data collection methods. A mixed-methods approach using primary data would provide valuable insights into workforce challenges. Addressing workforce shortages is essential for improving healthcare services and ensuring sustainable, high-quality care for the population.</w:t>
      </w:r>
    </w:p>
    <w:p w14:paraId="77CE3A6A" w14:textId="7C4D863E" w:rsidR="00A00DFD" w:rsidRPr="00A00DFD" w:rsidRDefault="00A00DFD" w:rsidP="00A00DFD">
      <w:pPr>
        <w:spacing w:line="360" w:lineRule="auto"/>
        <w:rPr>
          <w:rFonts w:ascii="Arial" w:hAnsi="Arial" w:cs="Arial"/>
          <w:sz w:val="22"/>
          <w:szCs w:val="22"/>
        </w:rPr>
      </w:pPr>
    </w:p>
    <w:p w14:paraId="3DA3F8E8" w14:textId="0FBF0CAF" w:rsidR="00A00DFD" w:rsidRPr="00A00DFD" w:rsidRDefault="00A00DFD" w:rsidP="00A00DFD">
      <w:pPr>
        <w:spacing w:line="360" w:lineRule="auto"/>
        <w:rPr>
          <w:rFonts w:ascii="Arial" w:hAnsi="Arial" w:cs="Arial"/>
          <w:b/>
          <w:bCs/>
          <w:sz w:val="22"/>
          <w:szCs w:val="22"/>
        </w:rPr>
      </w:pPr>
      <w:r w:rsidRPr="00A00DFD">
        <w:rPr>
          <w:rFonts w:ascii="Arial" w:hAnsi="Arial" w:cs="Arial"/>
          <w:b/>
          <w:bCs/>
          <w:sz w:val="22"/>
          <w:szCs w:val="22"/>
        </w:rPr>
        <w:t xml:space="preserve">Reference List </w:t>
      </w:r>
    </w:p>
    <w:p w14:paraId="5690B49F"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Buchan, J., Charlesworth, A., </w:t>
      </w:r>
      <w:proofErr w:type="spellStart"/>
      <w:r w:rsidRPr="00A00DFD">
        <w:rPr>
          <w:rFonts w:ascii="Arial" w:hAnsi="Arial" w:cs="Arial"/>
          <w:sz w:val="22"/>
          <w:szCs w:val="22"/>
        </w:rPr>
        <w:t>Gershlick</w:t>
      </w:r>
      <w:proofErr w:type="spellEnd"/>
      <w:r w:rsidRPr="00A00DFD">
        <w:rPr>
          <w:rFonts w:ascii="Arial" w:hAnsi="Arial" w:cs="Arial"/>
          <w:sz w:val="22"/>
          <w:szCs w:val="22"/>
        </w:rPr>
        <w:t xml:space="preserve">, B. and Seccombe, I. (2019) </w:t>
      </w:r>
      <w:r w:rsidRPr="00A00DFD">
        <w:rPr>
          <w:rFonts w:ascii="Arial" w:hAnsi="Arial" w:cs="Arial"/>
          <w:i/>
          <w:iCs/>
          <w:sz w:val="22"/>
          <w:szCs w:val="22"/>
        </w:rPr>
        <w:t>A critical moment: NHS staffing trends, retention and attrition</w:t>
      </w:r>
      <w:r w:rsidRPr="00A00DFD">
        <w:rPr>
          <w:rFonts w:ascii="Arial" w:hAnsi="Arial" w:cs="Arial"/>
          <w:sz w:val="22"/>
          <w:szCs w:val="22"/>
        </w:rPr>
        <w:t xml:space="preserve">. London: Health Foundation. Available at: </w:t>
      </w:r>
      <w:hyperlink r:id="rId5" w:history="1">
        <w:r w:rsidRPr="00A00DFD">
          <w:rPr>
            <w:rStyle w:val="Hyperlink"/>
            <w:rFonts w:ascii="Arial" w:hAnsi="Arial" w:cs="Arial"/>
            <w:sz w:val="22"/>
            <w:szCs w:val="22"/>
          </w:rPr>
          <w:t>https://www.health.org.uk/publications/reports/a-critical-moment</w:t>
        </w:r>
      </w:hyperlink>
      <w:r w:rsidRPr="00A00DFD">
        <w:rPr>
          <w:rFonts w:ascii="Arial" w:hAnsi="Arial" w:cs="Arial"/>
          <w:sz w:val="22"/>
          <w:szCs w:val="22"/>
        </w:rPr>
        <w:t xml:space="preserve"> (Accessed: 18 March 2026).</w:t>
      </w:r>
    </w:p>
    <w:p w14:paraId="086E1786"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lastRenderedPageBreak/>
        <w:t xml:space="preserve">Health Foundation (2023) </w:t>
      </w:r>
      <w:r w:rsidRPr="00A00DFD">
        <w:rPr>
          <w:rFonts w:ascii="Arial" w:hAnsi="Arial" w:cs="Arial"/>
          <w:i/>
          <w:iCs/>
          <w:sz w:val="22"/>
          <w:szCs w:val="22"/>
        </w:rPr>
        <w:t>Workforce pressures in the NHS</w:t>
      </w:r>
      <w:r w:rsidRPr="00A00DFD">
        <w:rPr>
          <w:rFonts w:ascii="Arial" w:hAnsi="Arial" w:cs="Arial"/>
          <w:sz w:val="22"/>
          <w:szCs w:val="22"/>
        </w:rPr>
        <w:t xml:space="preserve">. Available at: </w:t>
      </w:r>
      <w:hyperlink r:id="rId6" w:history="1">
        <w:r w:rsidRPr="00A00DFD">
          <w:rPr>
            <w:rStyle w:val="Hyperlink"/>
            <w:rFonts w:ascii="Arial" w:hAnsi="Arial" w:cs="Arial"/>
            <w:sz w:val="22"/>
            <w:szCs w:val="22"/>
          </w:rPr>
          <w:t>https://www.health.org.uk</w:t>
        </w:r>
      </w:hyperlink>
      <w:r w:rsidRPr="00A00DFD">
        <w:rPr>
          <w:rFonts w:ascii="Arial" w:hAnsi="Arial" w:cs="Arial"/>
          <w:sz w:val="22"/>
          <w:szCs w:val="22"/>
        </w:rPr>
        <w:t xml:space="preserve"> (Accessed: 18 March 2026).</w:t>
      </w:r>
    </w:p>
    <w:p w14:paraId="02892868"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Skills for Care (2023) </w:t>
      </w:r>
      <w:r w:rsidRPr="00A00DFD">
        <w:rPr>
          <w:rFonts w:ascii="Arial" w:hAnsi="Arial" w:cs="Arial"/>
          <w:i/>
          <w:iCs/>
          <w:sz w:val="22"/>
          <w:szCs w:val="22"/>
        </w:rPr>
        <w:t>The state of the adult social care sector and workforce in England</w:t>
      </w:r>
      <w:r w:rsidRPr="00A00DFD">
        <w:rPr>
          <w:rFonts w:ascii="Arial" w:hAnsi="Arial" w:cs="Arial"/>
          <w:sz w:val="22"/>
          <w:szCs w:val="22"/>
        </w:rPr>
        <w:t xml:space="preserve">. Available at: </w:t>
      </w:r>
      <w:hyperlink r:id="rId7" w:history="1">
        <w:r w:rsidRPr="00A00DFD">
          <w:rPr>
            <w:rStyle w:val="Hyperlink"/>
            <w:rFonts w:ascii="Arial" w:hAnsi="Arial" w:cs="Arial"/>
            <w:sz w:val="22"/>
            <w:szCs w:val="22"/>
          </w:rPr>
          <w:t>https://www.skillsforcare.org.uk</w:t>
        </w:r>
      </w:hyperlink>
      <w:r w:rsidRPr="00A00DFD">
        <w:rPr>
          <w:rFonts w:ascii="Arial" w:hAnsi="Arial" w:cs="Arial"/>
          <w:sz w:val="22"/>
          <w:szCs w:val="22"/>
        </w:rPr>
        <w:t xml:space="preserve"> (Accessed: 18 March 2026).</w:t>
      </w:r>
    </w:p>
    <w:p w14:paraId="62DFBE26"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The King’s Fund (2024) </w:t>
      </w:r>
      <w:r w:rsidRPr="00A00DFD">
        <w:rPr>
          <w:rFonts w:ascii="Arial" w:hAnsi="Arial" w:cs="Arial"/>
          <w:i/>
          <w:iCs/>
          <w:sz w:val="22"/>
          <w:szCs w:val="22"/>
        </w:rPr>
        <w:t>NHS workforce shortages</w:t>
      </w:r>
      <w:r w:rsidRPr="00A00DFD">
        <w:rPr>
          <w:rFonts w:ascii="Arial" w:hAnsi="Arial" w:cs="Arial"/>
          <w:sz w:val="22"/>
          <w:szCs w:val="22"/>
        </w:rPr>
        <w:t xml:space="preserve">. Available at: </w:t>
      </w:r>
      <w:hyperlink r:id="rId8" w:history="1">
        <w:r w:rsidRPr="00A00DFD">
          <w:rPr>
            <w:rStyle w:val="Hyperlink"/>
            <w:rFonts w:ascii="Arial" w:hAnsi="Arial" w:cs="Arial"/>
            <w:sz w:val="22"/>
            <w:szCs w:val="22"/>
          </w:rPr>
          <w:t>https://www.kingsfund.org.uk</w:t>
        </w:r>
      </w:hyperlink>
      <w:r w:rsidRPr="00A00DFD">
        <w:rPr>
          <w:rFonts w:ascii="Arial" w:hAnsi="Arial" w:cs="Arial"/>
          <w:sz w:val="22"/>
          <w:szCs w:val="22"/>
        </w:rPr>
        <w:t xml:space="preserve"> (Accessed: 18 March 2026).</w:t>
      </w:r>
    </w:p>
    <w:p w14:paraId="3C8EA3A1" w14:textId="77777777" w:rsidR="00A00DFD" w:rsidRPr="00A00DFD" w:rsidRDefault="00A00DFD" w:rsidP="00A00DFD">
      <w:pPr>
        <w:spacing w:line="360" w:lineRule="auto"/>
        <w:rPr>
          <w:rFonts w:ascii="Arial" w:hAnsi="Arial" w:cs="Arial"/>
          <w:sz w:val="22"/>
          <w:szCs w:val="22"/>
        </w:rPr>
      </w:pPr>
      <w:proofErr w:type="spellStart"/>
      <w:r w:rsidRPr="00A00DFD">
        <w:rPr>
          <w:rFonts w:ascii="Arial" w:hAnsi="Arial" w:cs="Arial"/>
          <w:sz w:val="22"/>
          <w:szCs w:val="22"/>
        </w:rPr>
        <w:t>Torjesen</w:t>
      </w:r>
      <w:proofErr w:type="spellEnd"/>
      <w:r w:rsidRPr="00A00DFD">
        <w:rPr>
          <w:rFonts w:ascii="Arial" w:hAnsi="Arial" w:cs="Arial"/>
          <w:sz w:val="22"/>
          <w:szCs w:val="22"/>
        </w:rPr>
        <w:t xml:space="preserve">, I. (2022) ‘Rising cost of living is worsening NHS workforce crisis’, </w:t>
      </w:r>
      <w:r w:rsidRPr="00A00DFD">
        <w:rPr>
          <w:rFonts w:ascii="Arial" w:hAnsi="Arial" w:cs="Arial"/>
          <w:i/>
          <w:iCs/>
          <w:sz w:val="22"/>
          <w:szCs w:val="22"/>
        </w:rPr>
        <w:t>BMJ</w:t>
      </w:r>
      <w:r w:rsidRPr="00A00DFD">
        <w:rPr>
          <w:rFonts w:ascii="Arial" w:hAnsi="Arial" w:cs="Arial"/>
          <w:sz w:val="22"/>
          <w:szCs w:val="22"/>
        </w:rPr>
        <w:t xml:space="preserve">. Available at: </w:t>
      </w:r>
      <w:hyperlink r:id="rId9" w:history="1">
        <w:r w:rsidRPr="00A00DFD">
          <w:rPr>
            <w:rStyle w:val="Hyperlink"/>
            <w:rFonts w:ascii="Arial" w:hAnsi="Arial" w:cs="Arial"/>
            <w:sz w:val="22"/>
            <w:szCs w:val="22"/>
          </w:rPr>
          <w:t>https://www.bmj.com/content/378/bmj.o2364</w:t>
        </w:r>
      </w:hyperlink>
      <w:r w:rsidRPr="00A00DFD">
        <w:rPr>
          <w:rFonts w:ascii="Arial" w:hAnsi="Arial" w:cs="Arial"/>
          <w:sz w:val="22"/>
          <w:szCs w:val="22"/>
        </w:rPr>
        <w:t xml:space="preserve"> (Accessed: 18 March 2026).</w:t>
      </w:r>
    </w:p>
    <w:p w14:paraId="47283094" w14:textId="77777777" w:rsidR="00A00DFD" w:rsidRPr="00A00DFD" w:rsidRDefault="00A00DFD" w:rsidP="00A00DFD">
      <w:pPr>
        <w:spacing w:line="360" w:lineRule="auto"/>
        <w:rPr>
          <w:rFonts w:ascii="Arial" w:hAnsi="Arial" w:cs="Arial"/>
          <w:sz w:val="22"/>
          <w:szCs w:val="22"/>
        </w:rPr>
      </w:pPr>
      <w:r w:rsidRPr="00A00DFD">
        <w:rPr>
          <w:rFonts w:ascii="Arial" w:hAnsi="Arial" w:cs="Arial"/>
          <w:sz w:val="22"/>
          <w:szCs w:val="22"/>
        </w:rPr>
        <w:t xml:space="preserve">West, M., Coia, D. and Dawson, J. (2022) </w:t>
      </w:r>
      <w:r w:rsidRPr="00A00DFD">
        <w:rPr>
          <w:rFonts w:ascii="Arial" w:hAnsi="Arial" w:cs="Arial"/>
          <w:i/>
          <w:iCs/>
          <w:sz w:val="22"/>
          <w:szCs w:val="22"/>
        </w:rPr>
        <w:t>Caring for doctors, caring for patients</w:t>
      </w:r>
      <w:r w:rsidRPr="00A00DFD">
        <w:rPr>
          <w:rFonts w:ascii="Arial" w:hAnsi="Arial" w:cs="Arial"/>
          <w:sz w:val="22"/>
          <w:szCs w:val="22"/>
        </w:rPr>
        <w:t xml:space="preserve">. London: The King’s Fund. Available at: </w:t>
      </w:r>
      <w:hyperlink r:id="rId10" w:history="1">
        <w:r w:rsidRPr="00A00DFD">
          <w:rPr>
            <w:rStyle w:val="Hyperlink"/>
            <w:rFonts w:ascii="Arial" w:hAnsi="Arial" w:cs="Arial"/>
            <w:sz w:val="22"/>
            <w:szCs w:val="22"/>
          </w:rPr>
          <w:t>https://www.kingsfund.org.uk</w:t>
        </w:r>
      </w:hyperlink>
      <w:r w:rsidRPr="00A00DFD">
        <w:rPr>
          <w:rFonts w:ascii="Arial" w:hAnsi="Arial" w:cs="Arial"/>
          <w:sz w:val="22"/>
          <w:szCs w:val="22"/>
        </w:rPr>
        <w:t xml:space="preserve"> (Accessed: 18 March 2026).</w:t>
      </w:r>
    </w:p>
    <w:p w14:paraId="6BDC767A" w14:textId="0DBBE504" w:rsidR="00A00DFD" w:rsidRPr="00A00DFD" w:rsidRDefault="00A00DFD" w:rsidP="00A00DFD">
      <w:pPr>
        <w:spacing w:line="360" w:lineRule="auto"/>
        <w:rPr>
          <w:rFonts w:ascii="Arial" w:hAnsi="Arial" w:cs="Arial"/>
          <w:sz w:val="22"/>
          <w:szCs w:val="22"/>
        </w:rPr>
      </w:pPr>
    </w:p>
    <w:p w14:paraId="3EE9F32E" w14:textId="61C32B36" w:rsidR="00A00DFD" w:rsidRPr="00A00DFD" w:rsidRDefault="00A00DFD" w:rsidP="00A00DFD">
      <w:pPr>
        <w:spacing w:line="360" w:lineRule="auto"/>
        <w:rPr>
          <w:rFonts w:ascii="Arial" w:hAnsi="Arial" w:cs="Arial"/>
          <w:sz w:val="22"/>
          <w:szCs w:val="22"/>
        </w:rPr>
      </w:pPr>
    </w:p>
    <w:p w14:paraId="37213211" w14:textId="77777777" w:rsidR="00C002CC" w:rsidRPr="00A00DFD" w:rsidRDefault="00C002CC" w:rsidP="00A00DFD">
      <w:pPr>
        <w:spacing w:line="360" w:lineRule="auto"/>
        <w:rPr>
          <w:rFonts w:ascii="Arial" w:hAnsi="Arial" w:cs="Arial"/>
          <w:sz w:val="22"/>
          <w:szCs w:val="22"/>
        </w:rPr>
      </w:pPr>
    </w:p>
    <w:sectPr w:rsidR="00C002CC" w:rsidRPr="00A00D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42359D"/>
    <w:multiLevelType w:val="multilevel"/>
    <w:tmpl w:val="EE4E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0E6F39"/>
    <w:multiLevelType w:val="multilevel"/>
    <w:tmpl w:val="4EE6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3D657D"/>
    <w:multiLevelType w:val="multilevel"/>
    <w:tmpl w:val="9796D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DC76B9"/>
    <w:multiLevelType w:val="multilevel"/>
    <w:tmpl w:val="D10A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576915">
    <w:abstractNumId w:val="3"/>
  </w:num>
  <w:num w:numId="2" w16cid:durableId="1587761858">
    <w:abstractNumId w:val="0"/>
  </w:num>
  <w:num w:numId="3" w16cid:durableId="2042782084">
    <w:abstractNumId w:val="2"/>
  </w:num>
  <w:num w:numId="4" w16cid:durableId="1610814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2CC"/>
    <w:rsid w:val="00082369"/>
    <w:rsid w:val="001D33CD"/>
    <w:rsid w:val="00213150"/>
    <w:rsid w:val="002227FA"/>
    <w:rsid w:val="00253CB8"/>
    <w:rsid w:val="004D6F23"/>
    <w:rsid w:val="00535FA5"/>
    <w:rsid w:val="00746B96"/>
    <w:rsid w:val="00790F59"/>
    <w:rsid w:val="008136B9"/>
    <w:rsid w:val="009F25D7"/>
    <w:rsid w:val="00A00DFD"/>
    <w:rsid w:val="00A321AF"/>
    <w:rsid w:val="00AB76E0"/>
    <w:rsid w:val="00AF2019"/>
    <w:rsid w:val="00C002CC"/>
    <w:rsid w:val="00C15ADD"/>
    <w:rsid w:val="00E06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A391"/>
  <w15:chartTrackingRefBased/>
  <w15:docId w15:val="{2F56267E-6C5A-4575-9EED-AFAF6ACA0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02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2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2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2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2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2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2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2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2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2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2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2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2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2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2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2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2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2CC"/>
    <w:rPr>
      <w:rFonts w:eastAsiaTheme="majorEastAsia" w:cstheme="majorBidi"/>
      <w:color w:val="272727" w:themeColor="text1" w:themeTint="D8"/>
    </w:rPr>
  </w:style>
  <w:style w:type="paragraph" w:styleId="Title">
    <w:name w:val="Title"/>
    <w:basedOn w:val="Normal"/>
    <w:next w:val="Normal"/>
    <w:link w:val="TitleChar"/>
    <w:uiPriority w:val="10"/>
    <w:qFormat/>
    <w:rsid w:val="00C002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2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2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2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2CC"/>
    <w:pPr>
      <w:spacing w:before="160"/>
      <w:jc w:val="center"/>
    </w:pPr>
    <w:rPr>
      <w:i/>
      <w:iCs/>
      <w:color w:val="404040" w:themeColor="text1" w:themeTint="BF"/>
    </w:rPr>
  </w:style>
  <w:style w:type="character" w:customStyle="1" w:styleId="QuoteChar">
    <w:name w:val="Quote Char"/>
    <w:basedOn w:val="DefaultParagraphFont"/>
    <w:link w:val="Quote"/>
    <w:uiPriority w:val="29"/>
    <w:rsid w:val="00C002CC"/>
    <w:rPr>
      <w:i/>
      <w:iCs/>
      <w:color w:val="404040" w:themeColor="text1" w:themeTint="BF"/>
    </w:rPr>
  </w:style>
  <w:style w:type="paragraph" w:styleId="ListParagraph">
    <w:name w:val="List Paragraph"/>
    <w:basedOn w:val="Normal"/>
    <w:uiPriority w:val="34"/>
    <w:qFormat/>
    <w:rsid w:val="00C002CC"/>
    <w:pPr>
      <w:ind w:left="720"/>
      <w:contextualSpacing/>
    </w:pPr>
  </w:style>
  <w:style w:type="character" w:styleId="IntenseEmphasis">
    <w:name w:val="Intense Emphasis"/>
    <w:basedOn w:val="DefaultParagraphFont"/>
    <w:uiPriority w:val="21"/>
    <w:qFormat/>
    <w:rsid w:val="00C002CC"/>
    <w:rPr>
      <w:i/>
      <w:iCs/>
      <w:color w:val="0F4761" w:themeColor="accent1" w:themeShade="BF"/>
    </w:rPr>
  </w:style>
  <w:style w:type="paragraph" w:styleId="IntenseQuote">
    <w:name w:val="Intense Quote"/>
    <w:basedOn w:val="Normal"/>
    <w:next w:val="Normal"/>
    <w:link w:val="IntenseQuoteChar"/>
    <w:uiPriority w:val="30"/>
    <w:qFormat/>
    <w:rsid w:val="00C002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2CC"/>
    <w:rPr>
      <w:i/>
      <w:iCs/>
      <w:color w:val="0F4761" w:themeColor="accent1" w:themeShade="BF"/>
    </w:rPr>
  </w:style>
  <w:style w:type="character" w:styleId="IntenseReference">
    <w:name w:val="Intense Reference"/>
    <w:basedOn w:val="DefaultParagraphFont"/>
    <w:uiPriority w:val="32"/>
    <w:qFormat/>
    <w:rsid w:val="00C002CC"/>
    <w:rPr>
      <w:b/>
      <w:bCs/>
      <w:smallCaps/>
      <w:color w:val="0F4761" w:themeColor="accent1" w:themeShade="BF"/>
      <w:spacing w:val="5"/>
    </w:rPr>
  </w:style>
  <w:style w:type="character" w:styleId="Hyperlink">
    <w:name w:val="Hyperlink"/>
    <w:basedOn w:val="DefaultParagraphFont"/>
    <w:uiPriority w:val="99"/>
    <w:unhideWhenUsed/>
    <w:rsid w:val="00A00DFD"/>
    <w:rPr>
      <w:color w:val="467886" w:themeColor="hyperlink"/>
      <w:u w:val="single"/>
    </w:rPr>
  </w:style>
  <w:style w:type="character" w:styleId="UnresolvedMention">
    <w:name w:val="Unresolved Mention"/>
    <w:basedOn w:val="DefaultParagraphFont"/>
    <w:uiPriority w:val="99"/>
    <w:semiHidden/>
    <w:unhideWhenUsed/>
    <w:rsid w:val="00A00D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 TargetMode="External"/><Relationship Id="rId3" Type="http://schemas.openxmlformats.org/officeDocument/2006/relationships/settings" Target="settings.xml"/><Relationship Id="rId7" Type="http://schemas.openxmlformats.org/officeDocument/2006/relationships/hyperlink" Target="https://www.skillsforcare.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lth.org.uk/" TargetMode="External"/><Relationship Id="rId11" Type="http://schemas.openxmlformats.org/officeDocument/2006/relationships/fontTable" Target="fontTable.xml"/><Relationship Id="rId5" Type="http://schemas.openxmlformats.org/officeDocument/2006/relationships/hyperlink" Target="https://www.health.org.uk/publications/reports/a-critical-moment" TargetMode="External"/><Relationship Id="rId10" Type="http://schemas.openxmlformats.org/officeDocument/2006/relationships/hyperlink" Target="https://www.kingsfund.org.uk/" TargetMode="External"/><Relationship Id="rId4" Type="http://schemas.openxmlformats.org/officeDocument/2006/relationships/webSettings" Target="webSettings.xml"/><Relationship Id="rId9" Type="http://schemas.openxmlformats.org/officeDocument/2006/relationships/hyperlink" Target="https://www.bmj.com/content/378/bmj.o2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1221</TotalTime>
  <Pages>5</Pages>
  <Words>1551</Words>
  <Characters>8844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Zeeshan (2522818)</dc:creator>
  <cp:keywords/>
  <dc:description/>
  <cp:lastModifiedBy>zeeshan khan</cp:lastModifiedBy>
  <cp:revision>3</cp:revision>
  <dcterms:created xsi:type="dcterms:W3CDTF">2026-03-17T11:36:00Z</dcterms:created>
  <dcterms:modified xsi:type="dcterms:W3CDTF">2026-03-18T08:31:00Z</dcterms:modified>
</cp:coreProperties>
</file>