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37C22" w14:textId="77777777" w:rsidR="003C4069" w:rsidRPr="00B47450" w:rsidRDefault="003C4069" w:rsidP="00B47450">
      <w:pPr>
        <w:spacing w:line="360" w:lineRule="auto"/>
        <w:jc w:val="center"/>
        <w:rPr>
          <w:rFonts w:ascii="Times New Roman" w:hAnsi="Times New Roman" w:cs="Times New Roman"/>
          <w:b/>
          <w:bCs/>
          <w:sz w:val="24"/>
          <w:szCs w:val="24"/>
        </w:rPr>
      </w:pPr>
      <w:r w:rsidRPr="00B47450">
        <w:rPr>
          <w:rFonts w:ascii="Times New Roman" w:hAnsi="Times New Roman" w:cs="Times New Roman"/>
          <w:b/>
          <w:bCs/>
          <w:sz w:val="24"/>
          <w:szCs w:val="24"/>
        </w:rPr>
        <w:t>BMMB7004</w:t>
      </w:r>
    </w:p>
    <w:p w14:paraId="32EE1725" w14:textId="77777777" w:rsidR="00A406FF" w:rsidRPr="00B47450" w:rsidRDefault="00A406FF" w:rsidP="00B47450">
      <w:pPr>
        <w:spacing w:line="360" w:lineRule="auto"/>
        <w:jc w:val="center"/>
        <w:rPr>
          <w:rFonts w:ascii="Times New Roman" w:hAnsi="Times New Roman" w:cs="Times New Roman"/>
          <w:b/>
          <w:bCs/>
          <w:sz w:val="24"/>
          <w:szCs w:val="24"/>
        </w:rPr>
      </w:pPr>
      <w:r w:rsidRPr="00B47450">
        <w:rPr>
          <w:rFonts w:ascii="Times New Roman" w:hAnsi="Times New Roman" w:cs="Times New Roman"/>
          <w:b/>
          <w:bCs/>
          <w:sz w:val="24"/>
          <w:szCs w:val="24"/>
        </w:rPr>
        <w:t>Environmental Sustainability in the Hospitality Industry</w:t>
      </w:r>
    </w:p>
    <w:p w14:paraId="72FAA468" w14:textId="77777777" w:rsidR="003C4069" w:rsidRPr="00B47450" w:rsidRDefault="003C4069"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237868180"/>
        <w:docPartObj>
          <w:docPartGallery w:val="Table of Contents"/>
          <w:docPartUnique/>
        </w:docPartObj>
      </w:sdtPr>
      <w:sdtEndPr>
        <w:rPr>
          <w:b/>
          <w:bCs/>
          <w:noProof/>
        </w:rPr>
      </w:sdtEndPr>
      <w:sdtContent>
        <w:p w14:paraId="14820BF1" w14:textId="1791B017" w:rsidR="00FC1298" w:rsidRDefault="004F6F63" w:rsidP="00FC1298">
          <w:pPr>
            <w:pStyle w:val="TOCHeading"/>
            <w:spacing w:line="360" w:lineRule="auto"/>
            <w:jc w:val="both"/>
            <w:rPr>
              <w:rFonts w:ascii="Times New Roman" w:eastAsiaTheme="minorHAnsi" w:hAnsi="Times New Roman" w:cs="Times New Roman"/>
              <w:color w:val="auto"/>
              <w:sz w:val="24"/>
              <w:szCs w:val="24"/>
              <w:lang w:val="en-GB"/>
            </w:rPr>
          </w:pPr>
          <w:r>
            <w:rPr>
              <w:rFonts w:ascii="Times New Roman" w:eastAsiaTheme="minorHAnsi" w:hAnsi="Times New Roman" w:cs="Times New Roman"/>
              <w:color w:val="auto"/>
              <w:sz w:val="24"/>
              <w:szCs w:val="24"/>
              <w:lang w:val="en-GB"/>
            </w:rPr>
            <w:t>CONTENTS</w:t>
          </w:r>
        </w:p>
        <w:p w14:paraId="3742ADE3" w14:textId="366587D9" w:rsidR="004F6F63" w:rsidRPr="00D25A2A" w:rsidRDefault="00676B4C" w:rsidP="00676B4C">
          <w:pPr>
            <w:pStyle w:val="ListParagraph"/>
            <w:numPr>
              <w:ilvl w:val="0"/>
              <w:numId w:val="2"/>
            </w:numPr>
            <w:rPr>
              <w:sz w:val="24"/>
              <w:szCs w:val="24"/>
            </w:rPr>
          </w:pPr>
          <w:r w:rsidRPr="00D25A2A">
            <w:rPr>
              <w:sz w:val="24"/>
              <w:szCs w:val="24"/>
            </w:rPr>
            <w:t>Introduction</w:t>
          </w:r>
          <w:r w:rsidR="00F8174A" w:rsidRPr="00D25A2A">
            <w:rPr>
              <w:sz w:val="24"/>
              <w:szCs w:val="24"/>
            </w:rPr>
            <w:t>…………………………………………………………………………………………………3</w:t>
          </w:r>
        </w:p>
        <w:p w14:paraId="48E48675" w14:textId="31FEF2C8" w:rsidR="00F8174A" w:rsidRPr="00D25A2A" w:rsidRDefault="00025509" w:rsidP="00676B4C">
          <w:pPr>
            <w:pStyle w:val="ListParagraph"/>
            <w:numPr>
              <w:ilvl w:val="0"/>
              <w:numId w:val="2"/>
            </w:numPr>
            <w:rPr>
              <w:sz w:val="24"/>
              <w:szCs w:val="24"/>
            </w:rPr>
          </w:pPr>
          <w:r w:rsidRPr="00D25A2A">
            <w:rPr>
              <w:sz w:val="24"/>
              <w:szCs w:val="24"/>
            </w:rPr>
            <w:t>Environmental experie</w:t>
          </w:r>
          <w:r w:rsidR="006C799E" w:rsidRPr="00D25A2A">
            <w:rPr>
              <w:sz w:val="24"/>
              <w:szCs w:val="24"/>
            </w:rPr>
            <w:t>nce…………………………………………………</w:t>
          </w:r>
          <w:r w:rsidR="00331839">
            <w:rPr>
              <w:sz w:val="24"/>
              <w:szCs w:val="24"/>
            </w:rPr>
            <w:t>……</w:t>
          </w:r>
          <w:r w:rsidR="006C799E" w:rsidRPr="00D25A2A">
            <w:rPr>
              <w:sz w:val="24"/>
              <w:szCs w:val="24"/>
            </w:rPr>
            <w:t>……………………3</w:t>
          </w:r>
        </w:p>
        <w:p w14:paraId="657095B9" w14:textId="5F4EECF1" w:rsidR="006C799E" w:rsidRPr="00D25A2A" w:rsidRDefault="006C799E" w:rsidP="00676B4C">
          <w:pPr>
            <w:pStyle w:val="ListParagraph"/>
            <w:numPr>
              <w:ilvl w:val="0"/>
              <w:numId w:val="2"/>
            </w:numPr>
            <w:rPr>
              <w:sz w:val="24"/>
              <w:szCs w:val="24"/>
            </w:rPr>
          </w:pPr>
          <w:r w:rsidRPr="00D25A2A">
            <w:rPr>
              <w:sz w:val="24"/>
              <w:szCs w:val="24"/>
            </w:rPr>
            <w:t>Fiscal</w:t>
          </w:r>
          <w:r w:rsidR="00835F57" w:rsidRPr="00D25A2A">
            <w:rPr>
              <w:sz w:val="24"/>
              <w:szCs w:val="24"/>
            </w:rPr>
            <w:t xml:space="preserve"> and economic incentives…………………………………………………………………….</w:t>
          </w:r>
          <w:r w:rsidR="00FB1344" w:rsidRPr="00D25A2A">
            <w:rPr>
              <w:sz w:val="24"/>
              <w:szCs w:val="24"/>
            </w:rPr>
            <w:t>5</w:t>
          </w:r>
        </w:p>
        <w:p w14:paraId="10935B39" w14:textId="6F46E38A" w:rsidR="00FB1344" w:rsidRPr="00D25A2A" w:rsidRDefault="006215CE" w:rsidP="00676B4C">
          <w:pPr>
            <w:pStyle w:val="ListParagraph"/>
            <w:numPr>
              <w:ilvl w:val="0"/>
              <w:numId w:val="2"/>
            </w:numPr>
            <w:rPr>
              <w:sz w:val="24"/>
              <w:szCs w:val="24"/>
            </w:rPr>
          </w:pPr>
          <w:r w:rsidRPr="00D25A2A">
            <w:rPr>
              <w:sz w:val="24"/>
              <w:szCs w:val="24"/>
            </w:rPr>
            <w:t>Regulatory</w:t>
          </w:r>
          <w:r w:rsidR="00802EFD" w:rsidRPr="00D25A2A">
            <w:rPr>
              <w:sz w:val="24"/>
              <w:szCs w:val="24"/>
            </w:rPr>
            <w:t xml:space="preserve"> affairs………………………………………………………………………………………</w:t>
          </w:r>
          <w:r w:rsidR="00CF3236" w:rsidRPr="00D25A2A">
            <w:rPr>
              <w:sz w:val="24"/>
              <w:szCs w:val="24"/>
            </w:rPr>
            <w:t>.</w:t>
          </w:r>
          <w:r w:rsidR="00D55463">
            <w:rPr>
              <w:sz w:val="24"/>
              <w:szCs w:val="24"/>
            </w:rPr>
            <w:t>.</w:t>
          </w:r>
          <w:r w:rsidR="00CF3236" w:rsidRPr="00D25A2A">
            <w:rPr>
              <w:sz w:val="24"/>
              <w:szCs w:val="24"/>
            </w:rPr>
            <w:t>.</w:t>
          </w:r>
          <w:r w:rsidR="00802EFD" w:rsidRPr="00D25A2A">
            <w:rPr>
              <w:sz w:val="24"/>
              <w:szCs w:val="24"/>
            </w:rPr>
            <w:t>6</w:t>
          </w:r>
        </w:p>
        <w:p w14:paraId="2685234F" w14:textId="582C7546" w:rsidR="00802EFD" w:rsidRPr="00D25A2A" w:rsidRDefault="00C03379" w:rsidP="00676B4C">
          <w:pPr>
            <w:pStyle w:val="ListParagraph"/>
            <w:numPr>
              <w:ilvl w:val="0"/>
              <w:numId w:val="2"/>
            </w:numPr>
            <w:rPr>
              <w:sz w:val="24"/>
              <w:szCs w:val="24"/>
            </w:rPr>
          </w:pPr>
          <w:r w:rsidRPr="00D25A2A">
            <w:rPr>
              <w:sz w:val="24"/>
              <w:szCs w:val="24"/>
            </w:rPr>
            <w:t>Guest experience………………………………………………………………</w:t>
          </w:r>
          <w:proofErr w:type="gramStart"/>
          <w:r w:rsidRPr="00D25A2A">
            <w:rPr>
              <w:sz w:val="24"/>
              <w:szCs w:val="24"/>
            </w:rPr>
            <w:t>…</w:t>
          </w:r>
          <w:r w:rsidR="00AD24CB">
            <w:rPr>
              <w:sz w:val="24"/>
              <w:szCs w:val="24"/>
            </w:rPr>
            <w:t>..</w:t>
          </w:r>
          <w:proofErr w:type="gramEnd"/>
          <w:r w:rsidRPr="00D25A2A">
            <w:rPr>
              <w:sz w:val="24"/>
              <w:szCs w:val="24"/>
            </w:rPr>
            <w:t>…………………</w:t>
          </w:r>
          <w:r w:rsidR="003B4633" w:rsidRPr="00D25A2A">
            <w:rPr>
              <w:sz w:val="24"/>
              <w:szCs w:val="24"/>
            </w:rPr>
            <w:t>..</w:t>
          </w:r>
          <w:r w:rsidRPr="00D25A2A">
            <w:rPr>
              <w:sz w:val="24"/>
              <w:szCs w:val="24"/>
            </w:rPr>
            <w:t>..7</w:t>
          </w:r>
        </w:p>
        <w:p w14:paraId="5F5E45D9" w14:textId="31A8C92A" w:rsidR="00C03379" w:rsidRPr="00D25A2A" w:rsidRDefault="00471E7D" w:rsidP="00676B4C">
          <w:pPr>
            <w:pStyle w:val="ListParagraph"/>
            <w:numPr>
              <w:ilvl w:val="0"/>
              <w:numId w:val="2"/>
            </w:numPr>
            <w:rPr>
              <w:sz w:val="24"/>
              <w:szCs w:val="24"/>
            </w:rPr>
          </w:pPr>
          <w:r w:rsidRPr="00D25A2A">
            <w:rPr>
              <w:sz w:val="24"/>
              <w:szCs w:val="24"/>
            </w:rPr>
            <w:t>Brand image……………………………………………………………</w:t>
          </w:r>
          <w:proofErr w:type="gramStart"/>
          <w:r w:rsidRPr="00D25A2A">
            <w:rPr>
              <w:sz w:val="24"/>
              <w:szCs w:val="24"/>
            </w:rPr>
            <w:t>…</w:t>
          </w:r>
          <w:r w:rsidR="00AD24CB">
            <w:rPr>
              <w:sz w:val="24"/>
              <w:szCs w:val="24"/>
            </w:rPr>
            <w:t>.</w:t>
          </w:r>
          <w:r w:rsidR="000D2F76">
            <w:rPr>
              <w:sz w:val="24"/>
              <w:szCs w:val="24"/>
            </w:rPr>
            <w:t>.</w:t>
          </w:r>
          <w:proofErr w:type="gramEnd"/>
          <w:r w:rsidRPr="00D25A2A">
            <w:rPr>
              <w:sz w:val="24"/>
              <w:szCs w:val="24"/>
            </w:rPr>
            <w:t>……………………………</w:t>
          </w:r>
          <w:r w:rsidR="00925865">
            <w:rPr>
              <w:sz w:val="24"/>
              <w:szCs w:val="24"/>
            </w:rPr>
            <w:t>…</w:t>
          </w:r>
          <w:r w:rsidR="00735350" w:rsidRPr="00D25A2A">
            <w:rPr>
              <w:sz w:val="24"/>
              <w:szCs w:val="24"/>
            </w:rPr>
            <w:t>.9</w:t>
          </w:r>
        </w:p>
        <w:p w14:paraId="4190E81F" w14:textId="64E753F9" w:rsidR="00735350" w:rsidRPr="00D25A2A" w:rsidRDefault="00735350" w:rsidP="00676B4C">
          <w:pPr>
            <w:pStyle w:val="ListParagraph"/>
            <w:numPr>
              <w:ilvl w:val="0"/>
              <w:numId w:val="2"/>
            </w:numPr>
            <w:rPr>
              <w:sz w:val="24"/>
              <w:szCs w:val="24"/>
            </w:rPr>
          </w:pPr>
          <w:r w:rsidRPr="00D25A2A">
            <w:rPr>
              <w:sz w:val="24"/>
              <w:szCs w:val="24"/>
            </w:rPr>
            <w:t>Staff aware</w:t>
          </w:r>
          <w:r w:rsidR="00FA6E54" w:rsidRPr="00D25A2A">
            <w:rPr>
              <w:sz w:val="24"/>
              <w:szCs w:val="24"/>
            </w:rPr>
            <w:t>ness…………………………………………………………………………………………</w:t>
          </w:r>
          <w:r w:rsidR="003B4633" w:rsidRPr="00D25A2A">
            <w:rPr>
              <w:sz w:val="24"/>
              <w:szCs w:val="24"/>
            </w:rPr>
            <w:t>.</w:t>
          </w:r>
          <w:r w:rsidR="00D55463">
            <w:rPr>
              <w:sz w:val="24"/>
              <w:szCs w:val="24"/>
            </w:rPr>
            <w:t>.</w:t>
          </w:r>
          <w:r w:rsidR="00FA6E54" w:rsidRPr="00D25A2A">
            <w:rPr>
              <w:sz w:val="24"/>
              <w:szCs w:val="24"/>
            </w:rPr>
            <w:t>.10</w:t>
          </w:r>
        </w:p>
        <w:p w14:paraId="3D09F92B" w14:textId="2059996D" w:rsidR="003B4633" w:rsidRPr="00D25A2A" w:rsidRDefault="00A61509" w:rsidP="00676B4C">
          <w:pPr>
            <w:pStyle w:val="ListParagraph"/>
            <w:numPr>
              <w:ilvl w:val="0"/>
              <w:numId w:val="2"/>
            </w:numPr>
            <w:rPr>
              <w:sz w:val="24"/>
              <w:szCs w:val="24"/>
            </w:rPr>
          </w:pPr>
          <w:r w:rsidRPr="00D25A2A">
            <w:rPr>
              <w:sz w:val="24"/>
              <w:szCs w:val="24"/>
            </w:rPr>
            <w:t>Reflection…………………………………………………………………………………………………</w:t>
          </w:r>
          <w:proofErr w:type="gramStart"/>
          <w:r w:rsidR="00925865">
            <w:rPr>
              <w:sz w:val="24"/>
              <w:szCs w:val="24"/>
            </w:rPr>
            <w:t>…..</w:t>
          </w:r>
          <w:proofErr w:type="gramEnd"/>
          <w:r w:rsidRPr="00D25A2A">
            <w:rPr>
              <w:sz w:val="24"/>
              <w:szCs w:val="24"/>
            </w:rPr>
            <w:t>11</w:t>
          </w:r>
        </w:p>
        <w:p w14:paraId="745ED558" w14:textId="6E6420F1" w:rsidR="00A61509" w:rsidRPr="00D25A2A" w:rsidRDefault="002B0DA5" w:rsidP="00676B4C">
          <w:pPr>
            <w:pStyle w:val="ListParagraph"/>
            <w:numPr>
              <w:ilvl w:val="0"/>
              <w:numId w:val="2"/>
            </w:numPr>
            <w:rPr>
              <w:sz w:val="24"/>
              <w:szCs w:val="24"/>
            </w:rPr>
          </w:pPr>
          <w:r w:rsidRPr="00D25A2A">
            <w:rPr>
              <w:sz w:val="24"/>
              <w:szCs w:val="24"/>
            </w:rPr>
            <w:t>Conclusion…………………………………………………………………………………………………….13</w:t>
          </w:r>
        </w:p>
        <w:p w14:paraId="622CF532" w14:textId="1C4F70C0" w:rsidR="002B0DA5" w:rsidRPr="00D25A2A" w:rsidRDefault="004154A7" w:rsidP="00676B4C">
          <w:pPr>
            <w:pStyle w:val="ListParagraph"/>
            <w:numPr>
              <w:ilvl w:val="0"/>
              <w:numId w:val="2"/>
            </w:numPr>
            <w:rPr>
              <w:sz w:val="24"/>
              <w:szCs w:val="24"/>
            </w:rPr>
          </w:pPr>
          <w:r w:rsidRPr="00D25A2A">
            <w:rPr>
              <w:sz w:val="24"/>
              <w:szCs w:val="24"/>
            </w:rPr>
            <w:t>References</w:t>
          </w:r>
          <w:r w:rsidR="001F7EC2">
            <w:rPr>
              <w:sz w:val="24"/>
              <w:szCs w:val="24"/>
            </w:rPr>
            <w:t>…</w:t>
          </w:r>
          <w:r w:rsidRPr="00D25A2A">
            <w:rPr>
              <w:sz w:val="24"/>
              <w:szCs w:val="24"/>
            </w:rPr>
            <w:t>………………………………………………………………………………………………….</w:t>
          </w:r>
          <w:r w:rsidR="0052663D" w:rsidRPr="00D25A2A">
            <w:rPr>
              <w:sz w:val="24"/>
              <w:szCs w:val="24"/>
            </w:rPr>
            <w:t>14</w:t>
          </w:r>
        </w:p>
        <w:p w14:paraId="6D56EA8F" w14:textId="745B8224" w:rsidR="00150C9B" w:rsidRPr="00B47450" w:rsidRDefault="002A07ED" w:rsidP="00B47450">
          <w:pPr>
            <w:spacing w:line="360" w:lineRule="auto"/>
            <w:jc w:val="both"/>
            <w:rPr>
              <w:rFonts w:ascii="Times New Roman" w:hAnsi="Times New Roman" w:cs="Times New Roman"/>
              <w:sz w:val="24"/>
              <w:szCs w:val="24"/>
            </w:rPr>
          </w:pPr>
        </w:p>
      </w:sdtContent>
    </w:sdt>
    <w:p w14:paraId="3A7159C0" w14:textId="77777777" w:rsidR="00150C9B" w:rsidRPr="00B47450" w:rsidRDefault="00150C9B" w:rsidP="00B47450">
      <w:pPr>
        <w:spacing w:line="360" w:lineRule="auto"/>
        <w:jc w:val="both"/>
        <w:rPr>
          <w:rFonts w:ascii="Times New Roman" w:eastAsia="Calibri" w:hAnsi="Times New Roman" w:cs="Times New Roman"/>
          <w:b/>
          <w:sz w:val="24"/>
          <w:szCs w:val="24"/>
          <w:lang w:eastAsia="en-IN"/>
        </w:rPr>
      </w:pPr>
      <w:r w:rsidRPr="00B47450">
        <w:rPr>
          <w:rFonts w:ascii="Times New Roman" w:hAnsi="Times New Roman" w:cs="Times New Roman"/>
          <w:sz w:val="24"/>
          <w:szCs w:val="24"/>
        </w:rPr>
        <w:br w:type="page"/>
      </w:r>
    </w:p>
    <w:p w14:paraId="298CE083" w14:textId="77777777" w:rsidR="00CB7302" w:rsidRPr="00B47450" w:rsidRDefault="00842B40" w:rsidP="00B47450">
      <w:pPr>
        <w:pStyle w:val="Heading1"/>
      </w:pPr>
      <w:bookmarkStart w:id="0" w:name="_Toc120269567"/>
      <w:r w:rsidRPr="00B47450">
        <w:lastRenderedPageBreak/>
        <w:t xml:space="preserve">1. </w:t>
      </w:r>
      <w:r w:rsidR="00CB7302" w:rsidRPr="00B47450">
        <w:t>Introduction</w:t>
      </w:r>
      <w:bookmarkEnd w:id="0"/>
      <w:r w:rsidR="00CB7302" w:rsidRPr="00B47450">
        <w:t xml:space="preserve"> </w:t>
      </w:r>
    </w:p>
    <w:p w14:paraId="1C8DB930" w14:textId="77777777" w:rsidR="003C4069" w:rsidRPr="00B47450" w:rsidRDefault="003C4069" w:rsidP="00E04CAE">
      <w:pP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 xml:space="preserve">To support health and well-being both now and in the future, </w:t>
      </w:r>
      <w:r w:rsidR="00E04CAE">
        <w:rPr>
          <w:rFonts w:ascii="Times New Roman" w:eastAsia="Times New Roman" w:hAnsi="Times New Roman" w:cs="Times New Roman"/>
          <w:sz w:val="24"/>
          <w:szCs w:val="24"/>
        </w:rPr>
        <w:t>it</w:t>
      </w:r>
      <w:r w:rsidRPr="00B47450">
        <w:rPr>
          <w:rFonts w:ascii="Times New Roman" w:eastAsia="Times New Roman" w:hAnsi="Times New Roman" w:cs="Times New Roman"/>
          <w:sz w:val="24"/>
          <w:szCs w:val="24"/>
        </w:rPr>
        <w:t xml:space="preserve"> must safeguard global ecosystems and conserve natural resources. The major factors in attaining environmental sustainability on various fronts include water conservation, support for sustainable transportation, investment in renewable energies, and innovation in sustainable building and architecture (</w:t>
      </w:r>
      <w:r w:rsidRPr="00B47450">
        <w:rPr>
          <w:rFonts w:ascii="Times New Roman" w:hAnsi="Times New Roman" w:cs="Times New Roman"/>
          <w:color w:val="222222"/>
          <w:sz w:val="24"/>
          <w:szCs w:val="24"/>
          <w:shd w:val="clear" w:color="auto" w:fill="FFFFFF"/>
        </w:rPr>
        <w:t>Martínez et al., 2019</w:t>
      </w:r>
      <w:r w:rsidRPr="00B47450">
        <w:rPr>
          <w:rFonts w:ascii="Times New Roman" w:eastAsia="Times New Roman" w:hAnsi="Times New Roman" w:cs="Times New Roman"/>
          <w:sz w:val="24"/>
          <w:szCs w:val="24"/>
        </w:rPr>
        <w:t xml:space="preserve">). </w:t>
      </w:r>
      <w:r w:rsidRPr="00B47450">
        <w:rPr>
          <w:rFonts w:ascii="Times New Roman" w:hAnsi="Times New Roman" w:cs="Times New Roman"/>
          <w:color w:val="222222"/>
          <w:sz w:val="24"/>
          <w:szCs w:val="24"/>
          <w:shd w:val="clear" w:color="auto" w:fill="FFFFFF"/>
        </w:rPr>
        <w:t>Salimullah (2021</w:t>
      </w:r>
      <w:r w:rsidRPr="00B47450">
        <w:rPr>
          <w:rFonts w:ascii="Times New Roman" w:eastAsia="Times New Roman" w:hAnsi="Times New Roman" w:cs="Times New Roman"/>
          <w:sz w:val="24"/>
          <w:szCs w:val="24"/>
        </w:rPr>
        <w:t xml:space="preserve">) highlighted the importance of environmental sustainability in the hospitality industry, noting that the industry's success depends on protecting the natural beauty and cultural landmarks that draw tourists to a location; otherwise, negative effects will occur. Additionally, the industry has adopted sustainable practices such as recycling initiatives, one-time usage of plastic, and sustainable suppliers. </w:t>
      </w:r>
      <w:r w:rsidR="00E04CAE">
        <w:rPr>
          <w:rFonts w:ascii="Times New Roman" w:eastAsia="Times New Roman" w:hAnsi="Times New Roman" w:cs="Times New Roman"/>
          <w:sz w:val="24"/>
          <w:szCs w:val="24"/>
        </w:rPr>
        <w:t>T</w:t>
      </w:r>
      <w:r w:rsidRPr="00B47450">
        <w:rPr>
          <w:rFonts w:ascii="Times New Roman" w:eastAsia="Times New Roman" w:hAnsi="Times New Roman" w:cs="Times New Roman"/>
          <w:sz w:val="24"/>
          <w:szCs w:val="24"/>
        </w:rPr>
        <w:t>he current report reflect</w:t>
      </w:r>
      <w:r w:rsidR="00E04CAE">
        <w:rPr>
          <w:rFonts w:ascii="Times New Roman" w:eastAsia="Times New Roman" w:hAnsi="Times New Roman" w:cs="Times New Roman"/>
          <w:sz w:val="24"/>
          <w:szCs w:val="24"/>
        </w:rPr>
        <w:t>s</w:t>
      </w:r>
      <w:r w:rsidRPr="00B47450">
        <w:rPr>
          <w:rFonts w:ascii="Times New Roman" w:eastAsia="Times New Roman" w:hAnsi="Times New Roman" w:cs="Times New Roman"/>
          <w:sz w:val="24"/>
          <w:szCs w:val="24"/>
        </w:rPr>
        <w:t xml:space="preserve"> in the form of a portfolio which includes essays, studies, and analyses about environmental sustainability in the hospitality sector. The </w:t>
      </w:r>
      <w:r w:rsidR="00E04CAE" w:rsidRPr="00E04CAE">
        <w:rPr>
          <w:rFonts w:ascii="Times New Roman" w:eastAsia="Times New Roman" w:hAnsi="Times New Roman" w:cs="Times New Roman"/>
          <w:sz w:val="24"/>
          <w:szCs w:val="24"/>
        </w:rPr>
        <w:t>environmental experience</w:t>
      </w:r>
      <w:r w:rsidR="00E04CAE">
        <w:rPr>
          <w:rFonts w:ascii="Times New Roman" w:eastAsia="Times New Roman" w:hAnsi="Times New Roman" w:cs="Times New Roman"/>
          <w:sz w:val="24"/>
          <w:szCs w:val="24"/>
        </w:rPr>
        <w:t xml:space="preserve">, </w:t>
      </w:r>
      <w:r w:rsidR="00E04CAE" w:rsidRPr="00E04CAE">
        <w:rPr>
          <w:rFonts w:ascii="Times New Roman" w:eastAsia="Times New Roman" w:hAnsi="Times New Roman" w:cs="Times New Roman"/>
          <w:sz w:val="24"/>
          <w:szCs w:val="24"/>
        </w:rPr>
        <w:t>regulatory affairs</w:t>
      </w:r>
      <w:r w:rsidR="00E04CAE">
        <w:rPr>
          <w:rFonts w:ascii="Times New Roman" w:eastAsia="Times New Roman" w:hAnsi="Times New Roman" w:cs="Times New Roman"/>
          <w:sz w:val="24"/>
          <w:szCs w:val="24"/>
        </w:rPr>
        <w:t xml:space="preserve">, </w:t>
      </w:r>
      <w:r w:rsidR="00E04CAE" w:rsidRPr="00E04CAE">
        <w:rPr>
          <w:rFonts w:ascii="Times New Roman" w:eastAsia="Times New Roman" w:hAnsi="Times New Roman" w:cs="Times New Roman"/>
          <w:sz w:val="24"/>
          <w:szCs w:val="24"/>
        </w:rPr>
        <w:t>fiscal and economic incentives</w:t>
      </w:r>
      <w:r w:rsidR="00E04CAE">
        <w:rPr>
          <w:rFonts w:ascii="Times New Roman" w:eastAsia="Times New Roman" w:hAnsi="Times New Roman" w:cs="Times New Roman"/>
          <w:sz w:val="24"/>
          <w:szCs w:val="24"/>
        </w:rPr>
        <w:t xml:space="preserve">, </w:t>
      </w:r>
      <w:r w:rsidR="00E04CAE" w:rsidRPr="00E04CAE">
        <w:rPr>
          <w:rFonts w:ascii="Times New Roman" w:eastAsia="Times New Roman" w:hAnsi="Times New Roman" w:cs="Times New Roman"/>
          <w:sz w:val="24"/>
          <w:szCs w:val="24"/>
        </w:rPr>
        <w:t>brand image</w:t>
      </w:r>
      <w:r w:rsidR="00E04CAE">
        <w:rPr>
          <w:rFonts w:ascii="Times New Roman" w:eastAsia="Times New Roman" w:hAnsi="Times New Roman" w:cs="Times New Roman"/>
          <w:sz w:val="24"/>
          <w:szCs w:val="24"/>
        </w:rPr>
        <w:t xml:space="preserve">, </w:t>
      </w:r>
      <w:r w:rsidR="00E04CAE" w:rsidRPr="00E04CAE">
        <w:rPr>
          <w:rFonts w:ascii="Times New Roman" w:eastAsia="Times New Roman" w:hAnsi="Times New Roman" w:cs="Times New Roman"/>
          <w:sz w:val="24"/>
          <w:szCs w:val="24"/>
        </w:rPr>
        <w:t>guest experience</w:t>
      </w:r>
      <w:r w:rsidR="00E04CAE">
        <w:rPr>
          <w:rFonts w:ascii="Times New Roman" w:eastAsia="Times New Roman" w:hAnsi="Times New Roman" w:cs="Times New Roman"/>
          <w:sz w:val="24"/>
          <w:szCs w:val="24"/>
        </w:rPr>
        <w:t xml:space="preserve"> and </w:t>
      </w:r>
      <w:r w:rsidR="00E04CAE" w:rsidRPr="00E04CAE">
        <w:rPr>
          <w:rFonts w:ascii="Times New Roman" w:eastAsia="Times New Roman" w:hAnsi="Times New Roman" w:cs="Times New Roman"/>
          <w:sz w:val="24"/>
          <w:szCs w:val="24"/>
        </w:rPr>
        <w:t>staff awareness</w:t>
      </w:r>
      <w:r w:rsidR="00E04CAE">
        <w:rPr>
          <w:rFonts w:ascii="Times New Roman" w:eastAsia="Times New Roman" w:hAnsi="Times New Roman" w:cs="Times New Roman"/>
          <w:sz w:val="24"/>
          <w:szCs w:val="24"/>
        </w:rPr>
        <w:t xml:space="preserve"> are some of the sections considered in the current attempt.  </w:t>
      </w:r>
    </w:p>
    <w:p w14:paraId="040637BD" w14:textId="77777777" w:rsidR="00037E98" w:rsidRPr="00B47450" w:rsidRDefault="00842B40" w:rsidP="00B47450">
      <w:pPr>
        <w:pStyle w:val="Heading1"/>
        <w:rPr>
          <w:color w:val="FF0000"/>
        </w:rPr>
      </w:pPr>
      <w:bookmarkStart w:id="1" w:name="_Toc120269568"/>
      <w:r w:rsidRPr="00B47450">
        <w:t xml:space="preserve">2. </w:t>
      </w:r>
      <w:r w:rsidR="00CB7302" w:rsidRPr="00B47450">
        <w:t>Environmental experience</w:t>
      </w:r>
      <w:bookmarkEnd w:id="1"/>
      <w:r w:rsidR="00A406FF" w:rsidRPr="00B47450">
        <w:t xml:space="preserve"> </w:t>
      </w:r>
    </w:p>
    <w:p w14:paraId="7D950434" w14:textId="77777777" w:rsidR="00842B40" w:rsidRPr="00B47450" w:rsidRDefault="00842B40" w:rsidP="00B47450">
      <w:pPr>
        <w:spacing w:line="360" w:lineRule="auto"/>
        <w:jc w:val="both"/>
        <w:rPr>
          <w:rFonts w:ascii="Times New Roman" w:eastAsia="Times New Roman" w:hAnsi="Times New Roman" w:cs="Times New Roman"/>
          <w:b/>
          <w:bCs/>
          <w:sz w:val="24"/>
          <w:szCs w:val="24"/>
        </w:rPr>
      </w:pPr>
      <w:r w:rsidRPr="00B47450">
        <w:rPr>
          <w:rFonts w:ascii="Times New Roman" w:eastAsia="Times New Roman" w:hAnsi="Times New Roman" w:cs="Times New Roman"/>
          <w:b/>
          <w:bCs/>
          <w:sz w:val="24"/>
          <w:szCs w:val="24"/>
        </w:rPr>
        <w:t>Report 1</w:t>
      </w:r>
    </w:p>
    <w:p w14:paraId="58CF4815" w14:textId="77777777" w:rsidR="00842B40" w:rsidRPr="00B47450" w:rsidRDefault="00842B40" w:rsidP="00B47450">
      <w:pPr>
        <w:spacing w:line="360" w:lineRule="auto"/>
        <w:jc w:val="both"/>
        <w:rPr>
          <w:rFonts w:ascii="Times New Roman" w:eastAsia="Times New Roman" w:hAnsi="Times New Roman" w:cs="Times New Roman"/>
          <w:b/>
          <w:bCs/>
          <w:i/>
          <w:iCs/>
          <w:sz w:val="24"/>
          <w:szCs w:val="24"/>
        </w:rPr>
      </w:pPr>
      <w:r w:rsidRPr="00B47450">
        <w:rPr>
          <w:rFonts w:ascii="Times New Roman" w:eastAsia="Times New Roman" w:hAnsi="Times New Roman" w:cs="Times New Roman"/>
          <w:b/>
          <w:bCs/>
          <w:i/>
          <w:iCs/>
          <w:sz w:val="24"/>
          <w:szCs w:val="24"/>
        </w:rPr>
        <w:t xml:space="preserve">Overview </w:t>
      </w:r>
    </w:p>
    <w:p w14:paraId="230D3DF3" w14:textId="034B529A" w:rsidR="003C4069" w:rsidRPr="00B47450" w:rsidRDefault="003C4069" w:rsidP="00B47450">
      <w:pP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The hospitality sector includes several subsectors, including tourism, lodging, food and beverage, and entertainment. The business has seen significant expansion in the decades following the financial crisis of 2007–2008. Whatever the case, the industry endured enormous difficulties in 2020 and saw the devastation of significant enterprises (</w:t>
      </w:r>
      <w:r w:rsidRPr="00B47450">
        <w:rPr>
          <w:rFonts w:ascii="Times New Roman" w:hAnsi="Times New Roman" w:cs="Times New Roman"/>
          <w:color w:val="222222"/>
          <w:sz w:val="24"/>
          <w:szCs w:val="24"/>
          <w:shd w:val="clear" w:color="auto" w:fill="FFFFFF"/>
        </w:rPr>
        <w:t>Razak, 2020</w:t>
      </w:r>
      <w:r w:rsidRPr="00B47450">
        <w:rPr>
          <w:rFonts w:ascii="Times New Roman" w:eastAsia="Times New Roman" w:hAnsi="Times New Roman" w:cs="Times New Roman"/>
          <w:sz w:val="24"/>
          <w:szCs w:val="24"/>
        </w:rPr>
        <w:t xml:space="preserve">). There is a potential that actions could have an impact on cultural and natural resources because all hospitality-related activities depend on them to build their businesses by luring customers. Even if various places and amenities are used to entice customers, human exploration of the environment always results in the same outcome </w:t>
      </w:r>
    </w:p>
    <w:p w14:paraId="1658394B" w14:textId="77777777" w:rsidR="003C4069" w:rsidRPr="00B47450" w:rsidRDefault="003C4069" w:rsidP="00B47450">
      <w:pP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Customers want to be sure that the businesses they patronize adhere to ethical business principles in terms of the environment, society, and culture. So, with the correct leadership, the hospitality industry can implement sustainable business practices (</w:t>
      </w:r>
      <w:r w:rsidRPr="00B47450">
        <w:rPr>
          <w:rFonts w:ascii="Times New Roman" w:hAnsi="Times New Roman" w:cs="Times New Roman"/>
          <w:color w:val="222222"/>
          <w:sz w:val="24"/>
          <w:szCs w:val="24"/>
          <w:shd w:val="clear" w:color="auto" w:fill="FFFFFF"/>
        </w:rPr>
        <w:t>Rhou and Singal, 2020</w:t>
      </w:r>
      <w:r w:rsidRPr="00B47450">
        <w:rPr>
          <w:rFonts w:ascii="Times New Roman" w:eastAsia="Times New Roman" w:hAnsi="Times New Roman" w:cs="Times New Roman"/>
          <w:sz w:val="24"/>
          <w:szCs w:val="24"/>
        </w:rPr>
        <w:t xml:space="preserve">). Leaders in the industry concerned about sustainability can boost productivity and draw in more clients interested in buying goods and services that are both environmentally and socially responsible. For instance, 88% of customers of Futera showed interest in providing a footprint </w:t>
      </w:r>
      <w:r w:rsidRPr="00B47450">
        <w:rPr>
          <w:rFonts w:ascii="Times New Roman" w:eastAsia="Times New Roman" w:hAnsi="Times New Roman" w:cs="Times New Roman"/>
          <w:sz w:val="24"/>
          <w:szCs w:val="24"/>
        </w:rPr>
        <w:lastRenderedPageBreak/>
        <w:t xml:space="preserve">socially and environmentally and depicted high encouragement for CSR of the company (Townsend, 2018). </w:t>
      </w:r>
    </w:p>
    <w:p w14:paraId="519ABDC6" w14:textId="77777777" w:rsidR="00CA20D4" w:rsidRPr="00B47450" w:rsidRDefault="00CA20D4" w:rsidP="00B47450">
      <w:pPr>
        <w:spacing w:line="360" w:lineRule="auto"/>
        <w:jc w:val="both"/>
        <w:rPr>
          <w:rFonts w:ascii="Times New Roman" w:eastAsia="Times New Roman" w:hAnsi="Times New Roman" w:cs="Times New Roman"/>
          <w:b/>
          <w:bCs/>
          <w:i/>
          <w:iCs/>
          <w:sz w:val="24"/>
          <w:szCs w:val="24"/>
        </w:rPr>
      </w:pPr>
      <w:r w:rsidRPr="00B47450">
        <w:rPr>
          <w:rFonts w:ascii="Times New Roman" w:eastAsia="Times New Roman" w:hAnsi="Times New Roman" w:cs="Times New Roman"/>
          <w:b/>
          <w:bCs/>
          <w:i/>
          <w:iCs/>
          <w:sz w:val="24"/>
          <w:szCs w:val="24"/>
        </w:rPr>
        <w:t xml:space="preserve">PESTEL </w:t>
      </w:r>
    </w:p>
    <w:p w14:paraId="1CEC0708" w14:textId="0B13B244" w:rsidR="003C4069" w:rsidRPr="00B47450" w:rsidRDefault="003C4069"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b/>
          <w:sz w:val="24"/>
          <w:szCs w:val="24"/>
        </w:rPr>
        <w:t>Economic factors</w:t>
      </w:r>
      <w:r w:rsidRPr="00B47450">
        <w:rPr>
          <w:rFonts w:ascii="Times New Roman" w:eastAsia="Times New Roman" w:hAnsi="Times New Roman" w:cs="Times New Roman"/>
          <w:sz w:val="24"/>
          <w:szCs w:val="24"/>
        </w:rPr>
        <w:t xml:space="preserve">: When domestic and foreign travelers spend money in restaurants, transportation hubs, and entertainment venues, local economies gain significantly from the hospitality sector. As per </w:t>
      </w:r>
      <w:r w:rsidRPr="00B47450">
        <w:rPr>
          <w:rFonts w:ascii="Times New Roman" w:hAnsi="Times New Roman" w:cs="Times New Roman"/>
          <w:color w:val="222222"/>
          <w:sz w:val="24"/>
          <w:szCs w:val="24"/>
          <w:shd w:val="clear" w:color="auto" w:fill="FFFFFF"/>
        </w:rPr>
        <w:t xml:space="preserve">Ivkov, et al. </w:t>
      </w:r>
      <w:r w:rsidRPr="00B47450">
        <w:rPr>
          <w:rFonts w:ascii="Times New Roman" w:eastAsia="Times New Roman" w:hAnsi="Times New Roman" w:cs="Times New Roman"/>
          <w:sz w:val="24"/>
          <w:szCs w:val="24"/>
        </w:rPr>
        <w:t xml:space="preserve">(2019), between 2013 and 2016, the hospitality sector alone in Europe generated 1.6 million new jobs. Additionally, it is well known that a significant number of women work in this field on a global scale. It accounts for 6% of firms, 10% of employment, and 5% of GDP in the UK. Furthermore, in 2018, it earned £39 billion in tax revenue for the UK government and employed 3.2 million people. However, the hospitality sector is being severely impacted by the financial crisis. </w:t>
      </w:r>
    </w:p>
    <w:p w14:paraId="25D6914E" w14:textId="1B82148C" w:rsidR="003C4069" w:rsidRPr="00B47450" w:rsidRDefault="003C4069"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b/>
          <w:sz w:val="24"/>
          <w:szCs w:val="24"/>
        </w:rPr>
        <w:t>Social factors</w:t>
      </w:r>
      <w:r w:rsidRPr="00B47450">
        <w:rPr>
          <w:rFonts w:ascii="Times New Roman" w:eastAsia="Times New Roman" w:hAnsi="Times New Roman" w:cs="Times New Roman"/>
          <w:sz w:val="24"/>
          <w:szCs w:val="24"/>
        </w:rPr>
        <w:t xml:space="preserve">: Different societies have different needs for the services that the hospitality sector provides. Consumer preferences are rapidly evolving as a lot of people these days like private lodging, which has opened doors for businesses like Airbnb. The hospitality sector is, nevertheless, adversely impacted by various social concerns. For instance, a lack of qualified workers is harming this industry because many people have negative ideas about it and do not pursue career possibilities there. </w:t>
      </w:r>
    </w:p>
    <w:p w14:paraId="3391172F" w14:textId="77777777" w:rsidR="003C4069" w:rsidRPr="00B47450" w:rsidRDefault="003C4069"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b/>
          <w:sz w:val="24"/>
          <w:szCs w:val="24"/>
        </w:rPr>
        <w:t>Technological</w:t>
      </w:r>
      <w:r w:rsidRPr="00B47450">
        <w:rPr>
          <w:rFonts w:ascii="Times New Roman" w:eastAsia="Times New Roman" w:hAnsi="Times New Roman" w:cs="Times New Roman"/>
          <w:sz w:val="24"/>
          <w:szCs w:val="24"/>
        </w:rPr>
        <w:t>: The hospitality sector has reaped significant benefits from technology. People can now order online services and have them delivered in a hurry thanks to applications like Uber, and other organizations are incorporating them to capture customers. Further, in a similar vein, the sector is utilizing information technology in several ways to better serve its customers like IoT, chatbots, and NLP. However, the key technological problems for this sector, meanwhile, are data management and security (</w:t>
      </w:r>
      <w:r w:rsidRPr="00B47450">
        <w:rPr>
          <w:rFonts w:ascii="Times New Roman" w:hAnsi="Times New Roman" w:cs="Times New Roman"/>
          <w:color w:val="222222"/>
          <w:sz w:val="24"/>
          <w:szCs w:val="24"/>
          <w:shd w:val="clear" w:color="auto" w:fill="FFFFFF"/>
        </w:rPr>
        <w:t>Mishra and Gupta, 2020</w:t>
      </w:r>
      <w:r w:rsidRPr="00B47450">
        <w:rPr>
          <w:rFonts w:ascii="Times New Roman" w:eastAsia="Times New Roman" w:hAnsi="Times New Roman" w:cs="Times New Roman"/>
          <w:sz w:val="24"/>
          <w:szCs w:val="24"/>
        </w:rPr>
        <w:t xml:space="preserve">). </w:t>
      </w:r>
    </w:p>
    <w:p w14:paraId="6033223D" w14:textId="77777777" w:rsidR="003C4069" w:rsidRPr="00B47450" w:rsidRDefault="003C4069"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b/>
          <w:sz w:val="24"/>
          <w:szCs w:val="24"/>
        </w:rPr>
        <w:t>Environmental factors</w:t>
      </w:r>
      <w:r w:rsidRPr="00B47450">
        <w:rPr>
          <w:rFonts w:ascii="Times New Roman" w:eastAsia="Times New Roman" w:hAnsi="Times New Roman" w:cs="Times New Roman"/>
          <w:sz w:val="24"/>
          <w:szCs w:val="24"/>
        </w:rPr>
        <w:t>:  Due to its significant demands for resources like water, lighting, fuel, and others, the hospitality business, which includes hotels, tourism, and restaurants, puts additional strain on the environment. These organizations also waste items including appliances, food, furniture, paper, and a host of others. As a result, environmental problems like pollution, soil erosion, health problems, and habitat loss steadily deplete natural resources (</w:t>
      </w:r>
      <w:r w:rsidRPr="00B47450">
        <w:rPr>
          <w:rFonts w:ascii="Times New Roman" w:hAnsi="Times New Roman" w:cs="Times New Roman"/>
          <w:color w:val="222222"/>
          <w:sz w:val="24"/>
          <w:szCs w:val="24"/>
          <w:shd w:val="clear" w:color="auto" w:fill="FFFFFF"/>
        </w:rPr>
        <w:t>Nain, 2018</w:t>
      </w:r>
      <w:r w:rsidRPr="00B47450">
        <w:rPr>
          <w:rFonts w:ascii="Times New Roman" w:eastAsia="Times New Roman" w:hAnsi="Times New Roman" w:cs="Times New Roman"/>
          <w:sz w:val="24"/>
          <w:szCs w:val="24"/>
        </w:rPr>
        <w:t>). Accordingly, the industry is under a lot of pressure from environmentalists, pressure organizations, and governments to prioritize sustainability in its operations.</w:t>
      </w:r>
    </w:p>
    <w:p w14:paraId="4CEE3AE0" w14:textId="77777777" w:rsidR="00CB7302" w:rsidRPr="00B47450" w:rsidRDefault="00532099" w:rsidP="00B47450">
      <w:pPr>
        <w:pStyle w:val="Heading1"/>
        <w:rPr>
          <w:color w:val="FF0000"/>
        </w:rPr>
      </w:pPr>
      <w:bookmarkStart w:id="2" w:name="_Toc120269569"/>
      <w:r w:rsidRPr="00B47450">
        <w:lastRenderedPageBreak/>
        <w:t xml:space="preserve">3. </w:t>
      </w:r>
      <w:r w:rsidR="00CB7302" w:rsidRPr="00B47450">
        <w:t>Fiscal and economic incentives</w:t>
      </w:r>
      <w:bookmarkEnd w:id="2"/>
      <w:r w:rsidR="00A406FF" w:rsidRPr="00B47450">
        <w:t xml:space="preserve"> </w:t>
      </w:r>
    </w:p>
    <w:p w14:paraId="6A557C9D" w14:textId="77777777" w:rsidR="0092208F" w:rsidRPr="00B47450" w:rsidRDefault="0092208F" w:rsidP="00B47450">
      <w:pPr>
        <w:spacing w:line="360" w:lineRule="auto"/>
        <w:jc w:val="both"/>
        <w:rPr>
          <w:rFonts w:ascii="Times New Roman" w:hAnsi="Times New Roman" w:cs="Times New Roman"/>
          <w:b/>
          <w:bCs/>
          <w:sz w:val="24"/>
          <w:szCs w:val="24"/>
        </w:rPr>
      </w:pPr>
      <w:r w:rsidRPr="00B47450">
        <w:rPr>
          <w:rFonts w:ascii="Times New Roman" w:hAnsi="Times New Roman" w:cs="Times New Roman"/>
          <w:b/>
          <w:bCs/>
          <w:sz w:val="24"/>
          <w:szCs w:val="24"/>
        </w:rPr>
        <w:t>Essay 1</w:t>
      </w:r>
    </w:p>
    <w:p w14:paraId="6C9A79AF" w14:textId="782ED727"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The hospitality industry was considered the busiest industry that needs thousands of supports of human resources for its journey. By considering the hospitality industry the development of the firm lies in the management of the organisation therefore the strategies that were implemented by the manager have effects on both the development as well the decline of an organisation (</w:t>
      </w:r>
      <w:r w:rsidRPr="00B47450">
        <w:rPr>
          <w:rFonts w:ascii="Times New Roman" w:eastAsia="Times New Roman" w:hAnsi="Times New Roman" w:cs="Times New Roman"/>
          <w:sz w:val="24"/>
          <w:szCs w:val="24"/>
          <w:lang w:eastAsia="en-IN"/>
        </w:rPr>
        <w:t>Hu and Kim 2018</w:t>
      </w:r>
      <w:r w:rsidRPr="00B47450">
        <w:rPr>
          <w:rFonts w:ascii="Times New Roman" w:hAnsi="Times New Roman" w:cs="Times New Roman"/>
          <w:sz w:val="24"/>
          <w:szCs w:val="24"/>
        </w:rPr>
        <w:t xml:space="preserve">). As per the opinion of </w:t>
      </w:r>
      <w:r w:rsidRPr="00B47450">
        <w:rPr>
          <w:rFonts w:ascii="Times New Roman" w:eastAsia="Times New Roman" w:hAnsi="Times New Roman" w:cs="Times New Roman"/>
          <w:sz w:val="24"/>
          <w:szCs w:val="24"/>
          <w:lang w:eastAsia="en-IN"/>
        </w:rPr>
        <w:t xml:space="preserve">Lampinen and Cheshire (2016), </w:t>
      </w:r>
      <w:r w:rsidRPr="00B47450">
        <w:rPr>
          <w:rFonts w:ascii="Times New Roman" w:hAnsi="Times New Roman" w:cs="Times New Roman"/>
          <w:sz w:val="24"/>
          <w:szCs w:val="24"/>
        </w:rPr>
        <w:t xml:space="preserve">new strategies need to be done by the hospitality forms such as incentives and economic benefits to the customer will attract the customers to the organisation. Therefore, customer retention will be possible by implementing effective strategies. As per the opinion of </w:t>
      </w:r>
      <w:r w:rsidRPr="00B47450">
        <w:rPr>
          <w:rFonts w:ascii="Times New Roman" w:eastAsia="Times New Roman" w:hAnsi="Times New Roman" w:cs="Times New Roman"/>
          <w:sz w:val="24"/>
          <w:szCs w:val="24"/>
          <w:lang w:eastAsia="en-IN"/>
        </w:rPr>
        <w:t>Crespí-Cladera</w:t>
      </w:r>
      <w:r w:rsidRPr="00B47450">
        <w:rPr>
          <w:rFonts w:ascii="Times New Roman" w:hAnsi="Times New Roman" w:cs="Times New Roman"/>
          <w:sz w:val="24"/>
          <w:szCs w:val="24"/>
        </w:rPr>
        <w:t xml:space="preserve"> et al. (2021), hospitality firms adopted sustainability as their moto to win over the competitive field, thereby increasing customer satisfaction. </w:t>
      </w:r>
    </w:p>
    <w:p w14:paraId="619E2420" w14:textId="77777777"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The fiscal and economic incentives for promoting sustainability through the business organisation are effective to promote the idea as well the promotion of the organisation (</w:t>
      </w:r>
      <w:r w:rsidRPr="00B47450">
        <w:rPr>
          <w:rFonts w:ascii="Times New Roman" w:eastAsia="Times New Roman" w:hAnsi="Times New Roman" w:cs="Times New Roman"/>
          <w:sz w:val="24"/>
          <w:szCs w:val="24"/>
          <w:lang w:eastAsia="en-IN"/>
        </w:rPr>
        <w:t>Moffatt et al., 2017</w:t>
      </w:r>
      <w:r w:rsidRPr="00B47450">
        <w:rPr>
          <w:rFonts w:ascii="Times New Roman" w:hAnsi="Times New Roman" w:cs="Times New Roman"/>
          <w:sz w:val="24"/>
          <w:szCs w:val="24"/>
        </w:rPr>
        <w:t>). The practice of fiscal and economic activities by hospitality firms was evaluated through the triple bottom line.</w:t>
      </w:r>
    </w:p>
    <w:p w14:paraId="0ADCCE99" w14:textId="77777777" w:rsidR="00051EB4" w:rsidRPr="00B47450" w:rsidRDefault="00051EB4" w:rsidP="00FD0A77">
      <w:pPr>
        <w:spacing w:line="360" w:lineRule="auto"/>
        <w:jc w:val="center"/>
        <w:rPr>
          <w:rFonts w:ascii="Times New Roman" w:hAnsi="Times New Roman" w:cs="Times New Roman"/>
          <w:sz w:val="24"/>
          <w:szCs w:val="24"/>
        </w:rPr>
      </w:pPr>
      <w:r w:rsidRPr="00B47450">
        <w:rPr>
          <w:rFonts w:ascii="Times New Roman" w:hAnsi="Times New Roman" w:cs="Times New Roman"/>
          <w:noProof/>
          <w:sz w:val="24"/>
          <w:szCs w:val="24"/>
        </w:rPr>
        <w:drawing>
          <wp:inline distT="0" distB="0" distL="0" distR="0" wp14:anchorId="036C3934" wp14:editId="69DB3829">
            <wp:extent cx="3248025" cy="323784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4766" cy="3244564"/>
                    </a:xfrm>
                    <a:prstGeom prst="rect">
                      <a:avLst/>
                    </a:prstGeom>
                  </pic:spPr>
                </pic:pic>
              </a:graphicData>
            </a:graphic>
          </wp:inline>
        </w:drawing>
      </w:r>
    </w:p>
    <w:p w14:paraId="10872C1C" w14:textId="77777777"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The triple bottom line is used for measuring the business outcome through the implementation of a project or programme (</w:t>
      </w:r>
      <w:r w:rsidRPr="00B47450">
        <w:rPr>
          <w:rFonts w:ascii="Times New Roman" w:eastAsia="Times New Roman" w:hAnsi="Times New Roman" w:cs="Times New Roman"/>
          <w:sz w:val="24"/>
          <w:szCs w:val="24"/>
          <w:lang w:eastAsia="en-IN"/>
        </w:rPr>
        <w:t>Martens and Carvalho, 2017</w:t>
      </w:r>
      <w:r w:rsidRPr="00B47450">
        <w:rPr>
          <w:rFonts w:ascii="Times New Roman" w:hAnsi="Times New Roman" w:cs="Times New Roman"/>
          <w:sz w:val="24"/>
          <w:szCs w:val="24"/>
        </w:rPr>
        <w:t xml:space="preserve">). The hospitality management firm invested in the development of sustainable business thereby the firm promoted sustainable </w:t>
      </w:r>
      <w:r w:rsidRPr="00B47450">
        <w:rPr>
          <w:rFonts w:ascii="Times New Roman" w:hAnsi="Times New Roman" w:cs="Times New Roman"/>
          <w:sz w:val="24"/>
          <w:szCs w:val="24"/>
        </w:rPr>
        <w:lastRenderedPageBreak/>
        <w:t>development activities among the customers (</w:t>
      </w:r>
      <w:r w:rsidRPr="00B47450">
        <w:rPr>
          <w:rFonts w:ascii="Times New Roman" w:eastAsia="Times New Roman" w:hAnsi="Times New Roman" w:cs="Times New Roman"/>
          <w:sz w:val="24"/>
          <w:szCs w:val="24"/>
          <w:lang w:eastAsia="en-IN"/>
        </w:rPr>
        <w:t>Dyllick and Muff, 2016</w:t>
      </w:r>
      <w:r w:rsidRPr="00B47450">
        <w:rPr>
          <w:rFonts w:ascii="Times New Roman" w:hAnsi="Times New Roman" w:cs="Times New Roman"/>
          <w:sz w:val="24"/>
          <w:szCs w:val="24"/>
        </w:rPr>
        <w:t xml:space="preserve">). According to </w:t>
      </w:r>
      <w:r w:rsidRPr="00B47450">
        <w:rPr>
          <w:rFonts w:ascii="Times New Roman" w:eastAsia="Times New Roman" w:hAnsi="Times New Roman" w:cs="Times New Roman"/>
          <w:sz w:val="24"/>
          <w:szCs w:val="24"/>
          <w:lang w:eastAsia="en-IN"/>
        </w:rPr>
        <w:t xml:space="preserve">Bocken (2015), </w:t>
      </w:r>
      <w:r w:rsidRPr="00B47450">
        <w:rPr>
          <w:rFonts w:ascii="Times New Roman" w:hAnsi="Times New Roman" w:cs="Times New Roman"/>
          <w:sz w:val="24"/>
          <w:szCs w:val="24"/>
        </w:rPr>
        <w:t xml:space="preserve">the firms are not only focusing on the financial benefit but also focusing on environmental protection activities thereby positive customer feedback will benefit the organisation. </w:t>
      </w:r>
    </w:p>
    <w:p w14:paraId="2CB3D80F" w14:textId="77777777"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People: The people in the triple bottom line explain each and every individual related to the organisation for its betterment (</w:t>
      </w:r>
      <w:r w:rsidRPr="00B47450">
        <w:rPr>
          <w:rFonts w:ascii="Times New Roman" w:eastAsia="Times New Roman" w:hAnsi="Times New Roman" w:cs="Times New Roman"/>
          <w:sz w:val="24"/>
          <w:szCs w:val="24"/>
          <w:lang w:eastAsia="en-IN"/>
        </w:rPr>
        <w:t>Masud et al., 2019</w:t>
      </w:r>
      <w:r w:rsidRPr="00B47450">
        <w:rPr>
          <w:rFonts w:ascii="Times New Roman" w:hAnsi="Times New Roman" w:cs="Times New Roman"/>
          <w:sz w:val="24"/>
          <w:szCs w:val="24"/>
        </w:rPr>
        <w:t>). Corporate social responsibility comes under the triple bottom line thereby explaining the sustainability in the hospitality management firm and its effects on the people associated with the organisation. In the people, the organisation aims to implement sustainable activity by providing fiscal and economical incentives therefore maximum support will get from the stakeholders and the people associated with the organisation (</w:t>
      </w:r>
      <w:r w:rsidRPr="00B47450">
        <w:rPr>
          <w:rFonts w:ascii="Times New Roman" w:eastAsia="Times New Roman" w:hAnsi="Times New Roman" w:cs="Times New Roman"/>
          <w:sz w:val="24"/>
          <w:szCs w:val="24"/>
          <w:lang w:eastAsia="en-IN"/>
        </w:rPr>
        <w:t>Swanson and Orlitzky, 2018</w:t>
      </w:r>
      <w:r w:rsidRPr="00B47450">
        <w:rPr>
          <w:rFonts w:ascii="Times New Roman" w:hAnsi="Times New Roman" w:cs="Times New Roman"/>
          <w:sz w:val="24"/>
          <w:szCs w:val="24"/>
        </w:rPr>
        <w:t xml:space="preserve">). </w:t>
      </w:r>
    </w:p>
    <w:p w14:paraId="0A747F89" w14:textId="4C5FA066"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Planet: Over the past years all the major organisations were changing their traditional business practices to sustainable business processes, therefore considering the environment to support the planet (</w:t>
      </w:r>
      <w:r w:rsidRPr="00B47450">
        <w:rPr>
          <w:rFonts w:ascii="Times New Roman" w:eastAsia="Times New Roman" w:hAnsi="Times New Roman" w:cs="Times New Roman"/>
          <w:sz w:val="24"/>
          <w:szCs w:val="24"/>
          <w:lang w:eastAsia="en-IN"/>
        </w:rPr>
        <w:t>Aguiñaga et al., 2018</w:t>
      </w:r>
      <w:r w:rsidRPr="00B47450">
        <w:rPr>
          <w:rFonts w:ascii="Times New Roman" w:hAnsi="Times New Roman" w:cs="Times New Roman"/>
          <w:sz w:val="24"/>
          <w:szCs w:val="24"/>
        </w:rPr>
        <w:t xml:space="preserve">). According to </w:t>
      </w:r>
      <w:r w:rsidRPr="00B47450">
        <w:rPr>
          <w:rFonts w:ascii="Times New Roman" w:eastAsia="Times New Roman" w:hAnsi="Times New Roman" w:cs="Times New Roman"/>
          <w:sz w:val="24"/>
          <w:szCs w:val="24"/>
          <w:lang w:eastAsia="en-IN"/>
        </w:rPr>
        <w:t>Mak and Chang (2019)</w:t>
      </w:r>
      <w:r w:rsidRPr="00B47450">
        <w:rPr>
          <w:rFonts w:ascii="Times New Roman" w:hAnsi="Times New Roman" w:cs="Times New Roman"/>
          <w:sz w:val="24"/>
          <w:szCs w:val="24"/>
        </w:rPr>
        <w:t xml:space="preserve">, hospitality firms were adopting business practices that support sustainability with less harm to the environment. By supporting sustainability, hospitality firms also promote fiscal and economic incentives through their customers. As per the opinion of </w:t>
      </w:r>
      <w:r w:rsidRPr="00B47450">
        <w:rPr>
          <w:rFonts w:ascii="Times New Roman" w:eastAsia="Times New Roman" w:hAnsi="Times New Roman" w:cs="Times New Roman"/>
          <w:sz w:val="24"/>
          <w:szCs w:val="24"/>
          <w:lang w:eastAsia="en-IN"/>
        </w:rPr>
        <w:t>Ortiz‐de‐Mandojana</w:t>
      </w:r>
      <w:r w:rsidRPr="00B47450">
        <w:rPr>
          <w:rFonts w:ascii="Times New Roman" w:hAnsi="Times New Roman" w:cs="Times New Roman"/>
          <w:sz w:val="24"/>
          <w:szCs w:val="24"/>
        </w:rPr>
        <w:t xml:space="preserve"> et al. (2016) sustainability helps the organisation to be beneficial by the support of the customers. </w:t>
      </w:r>
    </w:p>
    <w:p w14:paraId="324D5435" w14:textId="77777777" w:rsidR="00051EB4" w:rsidRPr="00B47450" w:rsidRDefault="00051EB4"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Prosperity: Maintaining prosperity through sustainability is the goal of the United Nations (</w:t>
      </w:r>
      <w:r w:rsidRPr="00B47450">
        <w:rPr>
          <w:rFonts w:ascii="Times New Roman" w:eastAsia="Times New Roman" w:hAnsi="Times New Roman" w:cs="Times New Roman"/>
          <w:sz w:val="24"/>
          <w:szCs w:val="24"/>
          <w:lang w:eastAsia="en-IN"/>
        </w:rPr>
        <w:t>Morton et al., 2017</w:t>
      </w:r>
      <w:r w:rsidRPr="00B47450">
        <w:rPr>
          <w:rFonts w:ascii="Times New Roman" w:hAnsi="Times New Roman" w:cs="Times New Roman"/>
          <w:sz w:val="24"/>
          <w:szCs w:val="24"/>
        </w:rPr>
        <w:t xml:space="preserve">). According to </w:t>
      </w:r>
      <w:r w:rsidRPr="00B47450">
        <w:rPr>
          <w:rFonts w:ascii="Times New Roman" w:eastAsia="Times New Roman" w:hAnsi="Times New Roman" w:cs="Times New Roman"/>
          <w:sz w:val="24"/>
          <w:szCs w:val="24"/>
          <w:lang w:eastAsia="en-IN"/>
        </w:rPr>
        <w:t xml:space="preserve">Camilleri (2022), </w:t>
      </w:r>
      <w:r w:rsidRPr="00B47450">
        <w:rPr>
          <w:rFonts w:ascii="Times New Roman" w:hAnsi="Times New Roman" w:cs="Times New Roman"/>
          <w:sz w:val="24"/>
          <w:szCs w:val="24"/>
        </w:rPr>
        <w:t xml:space="preserve">hospitality firms need to promote the activity of sustainability to the customers as well as the firm itself. Therefore, as a strategy to develop sustainability fiscal and economic allowance is promoted by the hospitality firms. On the other hand, </w:t>
      </w:r>
      <w:r w:rsidRPr="00B47450">
        <w:rPr>
          <w:rFonts w:ascii="Times New Roman" w:eastAsia="Times New Roman" w:hAnsi="Times New Roman" w:cs="Times New Roman"/>
          <w:sz w:val="24"/>
          <w:szCs w:val="24"/>
          <w:lang w:eastAsia="en-IN"/>
        </w:rPr>
        <w:t xml:space="preserve">Khan and Mohomed (2017) </w:t>
      </w:r>
      <w:r w:rsidRPr="00B47450">
        <w:rPr>
          <w:rFonts w:ascii="Times New Roman" w:hAnsi="Times New Roman" w:cs="Times New Roman"/>
          <w:sz w:val="24"/>
          <w:szCs w:val="24"/>
        </w:rPr>
        <w:t>opined that the fiscal and economic allowances promoted for sustainability need to be confirmed otherwise it will be taken as a fun activity for entertainment.</w:t>
      </w:r>
    </w:p>
    <w:p w14:paraId="5BA439E3" w14:textId="77777777" w:rsidR="00CB7302" w:rsidRPr="00B47450" w:rsidRDefault="003D0DFE" w:rsidP="00B47450">
      <w:pPr>
        <w:pStyle w:val="Heading1"/>
        <w:rPr>
          <w:color w:val="FF0000"/>
        </w:rPr>
      </w:pPr>
      <w:bookmarkStart w:id="3" w:name="_Toc120269570"/>
      <w:r w:rsidRPr="00B47450">
        <w:t xml:space="preserve">4. </w:t>
      </w:r>
      <w:r w:rsidR="00CB7302" w:rsidRPr="00B47450">
        <w:t>Regulatory affairs</w:t>
      </w:r>
      <w:bookmarkEnd w:id="3"/>
      <w:r w:rsidR="00522A68" w:rsidRPr="00B47450">
        <w:t xml:space="preserve"> </w:t>
      </w:r>
    </w:p>
    <w:p w14:paraId="464DA1FD" w14:textId="77777777" w:rsidR="00532099" w:rsidRPr="00B47450" w:rsidRDefault="00532099" w:rsidP="00B47450">
      <w:p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B47450">
        <w:rPr>
          <w:rFonts w:ascii="Times New Roman" w:eastAsia="Times New Roman" w:hAnsi="Times New Roman" w:cs="Times New Roman"/>
          <w:b/>
          <w:bCs/>
          <w:sz w:val="24"/>
          <w:szCs w:val="24"/>
        </w:rPr>
        <w:t xml:space="preserve">Essay 2 </w:t>
      </w:r>
    </w:p>
    <w:p w14:paraId="2B4C4FA9" w14:textId="7DB4EBB5" w:rsidR="009A61D1" w:rsidRPr="00B47450" w:rsidRDefault="009A61D1"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 xml:space="preserve">Governments desire to safeguard public health by regulating the efficacy and safety of products in what is known as regulatory affairs (Schutte, 2022). Environmental sustainability in the hospitality sector includes implementing innovation techniques within enterprises. Governmental limits and regulations are combined with a tactic known as economic regulation </w:t>
      </w:r>
      <w:r w:rsidRPr="00B47450">
        <w:rPr>
          <w:rFonts w:ascii="Times New Roman" w:eastAsia="Times New Roman" w:hAnsi="Times New Roman" w:cs="Times New Roman"/>
          <w:sz w:val="24"/>
          <w:szCs w:val="24"/>
        </w:rPr>
        <w:lastRenderedPageBreak/>
        <w:t xml:space="preserve">in regulatory affairs. The purpose of social regulation is to safeguard the rights and general welfare of society. The environment, labor rights, workplace health and safety, and buyer protection against dishonest or inept seller behavior are just a few examples of what it can include. </w:t>
      </w:r>
    </w:p>
    <w:p w14:paraId="687D73DD" w14:textId="77777777" w:rsidR="009A61D1" w:rsidRPr="00B47450" w:rsidRDefault="009A61D1"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Both directly and indirectly, the city and the environment can impact corporate operations. Both firm policy on corporate social responsibility and public acceptance of innovations can be influenced by societal factors. System-wide innovations, like the transition to a low-carbon economy, can be sparked by more significant societal shifts. Business innovation can also be influenced by the effects of commercial endeavors and goods on the environment, as in the case of companies attempting to lessen these effects through "green" innovations. In reaction to anticipated changes in the environment, such as adaptation to climate change, businesses might also participate in innovative activities (</w:t>
      </w:r>
      <w:r w:rsidRPr="00B47450">
        <w:rPr>
          <w:rFonts w:ascii="Times New Roman" w:hAnsi="Times New Roman" w:cs="Times New Roman"/>
          <w:color w:val="222222"/>
          <w:sz w:val="24"/>
          <w:szCs w:val="24"/>
          <w:shd w:val="clear" w:color="auto" w:fill="FFFFFF"/>
        </w:rPr>
        <w:t>Khan et al., 2021)</w:t>
      </w:r>
      <w:r w:rsidRPr="00B47450">
        <w:rPr>
          <w:rFonts w:ascii="Times New Roman" w:eastAsia="Times New Roman" w:hAnsi="Times New Roman" w:cs="Times New Roman"/>
          <w:sz w:val="24"/>
          <w:szCs w:val="24"/>
        </w:rPr>
        <w:t>.</w:t>
      </w:r>
    </w:p>
    <w:p w14:paraId="2FD2D7B4" w14:textId="039ED814" w:rsidR="009A61D1" w:rsidRPr="00B47450" w:rsidRDefault="009A61D1" w:rsidP="00B47450">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 xml:space="preserve"> Government laws on health care, taxation, property rights, and commercial operations are among the improvements. All services must be planned and overseen as part of it, and this includes keeping track of budgets and updating client information. There is a tonne of interaction and overlap between these different components. For instance, by controlling monopolies or utilizing market processes to lessen the detrimental environmental effects of corporate operations, public policy can affect the evolution of a firm's business environment through markets. Markets, governmental and social institutions, and norms may support and shape the knowledge flows and networks, as well as the availability of pertinent knowledge that businesses can employ for innovation (</w:t>
      </w:r>
      <w:r w:rsidRPr="00B47450">
        <w:rPr>
          <w:rFonts w:ascii="Times New Roman" w:hAnsi="Times New Roman" w:cs="Times New Roman"/>
          <w:color w:val="222222"/>
          <w:sz w:val="24"/>
          <w:szCs w:val="24"/>
          <w:shd w:val="clear" w:color="auto" w:fill="FFFFFF"/>
        </w:rPr>
        <w:t>Orazalin, and Mahmood, 2018)</w:t>
      </w:r>
      <w:r w:rsidRPr="00B47450">
        <w:rPr>
          <w:rFonts w:ascii="Times New Roman" w:eastAsia="Times New Roman" w:hAnsi="Times New Roman" w:cs="Times New Roman"/>
          <w:sz w:val="24"/>
          <w:szCs w:val="24"/>
        </w:rPr>
        <w:t>.</w:t>
      </w:r>
    </w:p>
    <w:p w14:paraId="46A9D5E1" w14:textId="77777777" w:rsidR="00CB7302" w:rsidRPr="00B47450" w:rsidRDefault="00F415DC" w:rsidP="00B47450">
      <w:pPr>
        <w:pStyle w:val="Heading1"/>
      </w:pPr>
      <w:bookmarkStart w:id="4" w:name="_Toc120269571"/>
      <w:r w:rsidRPr="00B47450">
        <w:t xml:space="preserve">5. </w:t>
      </w:r>
      <w:r w:rsidR="00CB7302" w:rsidRPr="00B47450">
        <w:t>Guest experience</w:t>
      </w:r>
      <w:bookmarkEnd w:id="4"/>
      <w:r w:rsidR="00CB7302" w:rsidRPr="00B47450">
        <w:t xml:space="preserve"> </w:t>
      </w:r>
    </w:p>
    <w:p w14:paraId="7C7EE922" w14:textId="77777777" w:rsidR="00F415DC" w:rsidRPr="00B47450" w:rsidRDefault="00F415DC" w:rsidP="00B47450">
      <w:pPr>
        <w:spacing w:line="360" w:lineRule="auto"/>
        <w:jc w:val="both"/>
        <w:rPr>
          <w:rFonts w:ascii="Times New Roman" w:hAnsi="Times New Roman" w:cs="Times New Roman"/>
          <w:b/>
          <w:bCs/>
          <w:sz w:val="24"/>
          <w:szCs w:val="24"/>
        </w:rPr>
      </w:pPr>
      <w:r w:rsidRPr="00B47450">
        <w:rPr>
          <w:rFonts w:ascii="Times New Roman" w:hAnsi="Times New Roman" w:cs="Times New Roman"/>
          <w:b/>
          <w:bCs/>
          <w:sz w:val="24"/>
          <w:szCs w:val="24"/>
        </w:rPr>
        <w:t xml:space="preserve">Essay 3 </w:t>
      </w:r>
    </w:p>
    <w:p w14:paraId="2BC2B9BC" w14:textId="77777777"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Guest experience is the experience provided by the hospitality firm from the beginning to the end of the journey (from booking to checkout) (</w:t>
      </w:r>
      <w:r w:rsidRPr="00B47450">
        <w:rPr>
          <w:rFonts w:ascii="Times New Roman" w:eastAsia="Times New Roman" w:hAnsi="Times New Roman" w:cs="Times New Roman"/>
          <w:sz w:val="24"/>
          <w:szCs w:val="24"/>
          <w:lang w:eastAsia="en-IN"/>
        </w:rPr>
        <w:t>Zhang et al., 2021</w:t>
      </w:r>
      <w:r w:rsidRPr="00B47450">
        <w:rPr>
          <w:rFonts w:ascii="Times New Roman" w:hAnsi="Times New Roman" w:cs="Times New Roman"/>
          <w:sz w:val="24"/>
          <w:szCs w:val="24"/>
        </w:rPr>
        <w:t xml:space="preserve">). Business performance is linked to satisfaction as well as the guest experience. If the hospitality firm provides good communication to the customers and offers better facilities increases customer satisfaction thereby increasing customer retention.  According to Xiang et al. (2015), hospitality managers who promote sustainable business practices increase guest experiences. As per the report of </w:t>
      </w:r>
      <w:r w:rsidRPr="00B47450">
        <w:rPr>
          <w:rFonts w:ascii="Times New Roman" w:eastAsia="Times New Roman" w:hAnsi="Times New Roman" w:cs="Times New Roman"/>
          <w:sz w:val="24"/>
          <w:szCs w:val="24"/>
          <w:lang w:eastAsia="en-IN"/>
        </w:rPr>
        <w:t xml:space="preserve">Sipe and Testa (2018), </w:t>
      </w:r>
      <w:r w:rsidRPr="00B47450">
        <w:rPr>
          <w:rFonts w:ascii="Times New Roman" w:hAnsi="Times New Roman" w:cs="Times New Roman"/>
          <w:sz w:val="24"/>
          <w:szCs w:val="24"/>
        </w:rPr>
        <w:t xml:space="preserve">almost the majority of the population depends upon sustainable business firms for their needs. </w:t>
      </w:r>
    </w:p>
    <w:p w14:paraId="685C28DA" w14:textId="0D52E60C"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lastRenderedPageBreak/>
        <w:t>The filtration in terms of the sustainable firm comes after the united nations’ sustainable business goals, thereby promoting sustainability among people. For example, the organisation can promote sustainable business practices such as eliminating the use of one-time-use plastic, thereby reducing non-disposable garbage (</w:t>
      </w:r>
      <w:r w:rsidRPr="00B47450">
        <w:rPr>
          <w:rFonts w:ascii="Times New Roman" w:eastAsia="Times New Roman" w:hAnsi="Times New Roman" w:cs="Times New Roman"/>
          <w:sz w:val="24"/>
          <w:szCs w:val="24"/>
          <w:lang w:eastAsia="en-IN"/>
        </w:rPr>
        <w:t>Kabadayi et al., 2019</w:t>
      </w:r>
      <w:r w:rsidRPr="00B47450">
        <w:rPr>
          <w:rFonts w:ascii="Times New Roman" w:hAnsi="Times New Roman" w:cs="Times New Roman"/>
          <w:sz w:val="24"/>
          <w:szCs w:val="24"/>
        </w:rPr>
        <w:t>). Tourism activity is related to cultural as well as natural resources therefore sustainable activity in the hospitality firm cultivates the habit of sustainable practice among the customers, thereby building new scope of interest (</w:t>
      </w:r>
      <w:r w:rsidRPr="00B47450">
        <w:rPr>
          <w:rFonts w:ascii="Times New Roman" w:eastAsia="Times New Roman" w:hAnsi="Times New Roman" w:cs="Times New Roman"/>
          <w:sz w:val="24"/>
          <w:szCs w:val="24"/>
          <w:lang w:eastAsia="en-IN"/>
        </w:rPr>
        <w:t>Sipe, 2021</w:t>
      </w:r>
      <w:r w:rsidRPr="00B47450">
        <w:rPr>
          <w:rFonts w:ascii="Times New Roman" w:hAnsi="Times New Roman" w:cs="Times New Roman"/>
          <w:sz w:val="24"/>
          <w:szCs w:val="24"/>
        </w:rPr>
        <w:t>). The hospitality firms can do activities which support sustainability, for instance, hospitality firms can provide challenges to the customers such as no plastic campaign etc (</w:t>
      </w:r>
      <w:r w:rsidRPr="00B47450">
        <w:rPr>
          <w:rFonts w:ascii="Times New Roman" w:eastAsia="Times New Roman" w:hAnsi="Times New Roman" w:cs="Times New Roman"/>
          <w:sz w:val="24"/>
          <w:szCs w:val="24"/>
          <w:lang w:eastAsia="en-IN"/>
        </w:rPr>
        <w:t>Bharwani and Jauhari, 2017</w:t>
      </w:r>
      <w:r w:rsidRPr="00B47450">
        <w:rPr>
          <w:rFonts w:ascii="Times New Roman" w:hAnsi="Times New Roman" w:cs="Times New Roman"/>
          <w:sz w:val="24"/>
          <w:szCs w:val="24"/>
        </w:rPr>
        <w:t xml:space="preserve">). </w:t>
      </w:r>
    </w:p>
    <w:p w14:paraId="32981EF1" w14:textId="77777777"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The guest experience can be found by using the customer experience framework.</w:t>
      </w:r>
    </w:p>
    <w:p w14:paraId="0150030B" w14:textId="74EEBF72"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  </w:t>
      </w:r>
      <w:r w:rsidR="000E5BEA">
        <w:rPr>
          <w:rFonts w:ascii="Times New Roman" w:hAnsi="Times New Roman" w:cs="Times New Roman"/>
          <w:sz w:val="24"/>
          <w:szCs w:val="24"/>
        </w:rPr>
        <w:t>T</w:t>
      </w:r>
      <w:r w:rsidRPr="00B47450">
        <w:rPr>
          <w:rFonts w:ascii="Times New Roman" w:hAnsi="Times New Roman" w:cs="Times New Roman"/>
          <w:sz w:val="24"/>
          <w:szCs w:val="24"/>
        </w:rPr>
        <w:t xml:space="preserve">he guest experience can find out using the given points. As per the observation of </w:t>
      </w:r>
      <w:r w:rsidRPr="00B47450">
        <w:rPr>
          <w:rFonts w:ascii="Times New Roman" w:eastAsia="Times New Roman" w:hAnsi="Times New Roman" w:cs="Times New Roman"/>
          <w:sz w:val="24"/>
          <w:szCs w:val="24"/>
          <w:lang w:eastAsia="en-IN"/>
        </w:rPr>
        <w:t xml:space="preserve">Veríssimo and Menezes (2015), a </w:t>
      </w:r>
      <w:r w:rsidRPr="00B47450">
        <w:rPr>
          <w:rFonts w:ascii="Times New Roman" w:hAnsi="Times New Roman" w:cs="Times New Roman"/>
          <w:sz w:val="24"/>
          <w:szCs w:val="24"/>
        </w:rPr>
        <w:t xml:space="preserve">customer-centric approach increases business profit in the organisation. </w:t>
      </w:r>
      <w:r w:rsidRPr="00B47450">
        <w:rPr>
          <w:rFonts w:ascii="Times New Roman" w:eastAsia="Times New Roman" w:hAnsi="Times New Roman" w:cs="Times New Roman"/>
          <w:sz w:val="24"/>
          <w:szCs w:val="24"/>
          <w:lang w:eastAsia="en-IN"/>
        </w:rPr>
        <w:t>Rahimian</w:t>
      </w:r>
      <w:r w:rsidRPr="00B47450">
        <w:rPr>
          <w:rFonts w:ascii="Times New Roman" w:hAnsi="Times New Roman" w:cs="Times New Roman"/>
          <w:sz w:val="24"/>
          <w:szCs w:val="24"/>
        </w:rPr>
        <w:t xml:space="preserve"> et al. (2020) observed that sustainability matters were linked to the people’s choice of firm. Therefore, sustainability in the business organisation needs to be ensured for the future of the organisation. On the other hand, </w:t>
      </w:r>
      <w:r w:rsidRPr="00B47450">
        <w:rPr>
          <w:rFonts w:ascii="Times New Roman" w:eastAsia="Times New Roman" w:hAnsi="Times New Roman" w:cs="Times New Roman"/>
          <w:sz w:val="24"/>
          <w:szCs w:val="24"/>
          <w:lang w:eastAsia="en-IN"/>
        </w:rPr>
        <w:t>Bonfanti</w:t>
      </w:r>
      <w:r w:rsidRPr="00B47450">
        <w:rPr>
          <w:rFonts w:ascii="Times New Roman" w:hAnsi="Times New Roman" w:cs="Times New Roman"/>
          <w:sz w:val="24"/>
          <w:szCs w:val="24"/>
        </w:rPr>
        <w:t xml:space="preserve"> et al. (2021) opined that sustainability practices were costly at the initial level of practice but it is effective in the long run. </w:t>
      </w:r>
    </w:p>
    <w:p w14:paraId="688618C4" w14:textId="1352A752"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Listen: The first and foremost step of the customer experience strategy is listening to the needs of the customer (</w:t>
      </w:r>
      <w:r w:rsidRPr="00B47450">
        <w:rPr>
          <w:rFonts w:ascii="Times New Roman" w:eastAsia="Times New Roman" w:hAnsi="Times New Roman" w:cs="Times New Roman"/>
          <w:sz w:val="24"/>
          <w:szCs w:val="24"/>
          <w:lang w:eastAsia="en-IN"/>
        </w:rPr>
        <w:t>Kabadayi et al., 2019</w:t>
      </w:r>
      <w:r w:rsidRPr="00B47450">
        <w:rPr>
          <w:rFonts w:ascii="Times New Roman" w:hAnsi="Times New Roman" w:cs="Times New Roman"/>
          <w:sz w:val="24"/>
          <w:szCs w:val="24"/>
        </w:rPr>
        <w:t>). In this present context, the customer chooses sustainable organisation therefore the hospitality firm needs to be a sustainable business firm by adopting the needs of the customer. On the other hand, Nobar</w:t>
      </w:r>
      <w:r w:rsidRPr="00B47450">
        <w:rPr>
          <w:rFonts w:ascii="Times New Roman" w:eastAsia="Times New Roman" w:hAnsi="Times New Roman" w:cs="Times New Roman"/>
          <w:sz w:val="24"/>
          <w:szCs w:val="24"/>
          <w:lang w:eastAsia="en-IN"/>
        </w:rPr>
        <w:t xml:space="preserve"> and Rostamzadeh (2018) </w:t>
      </w:r>
      <w:r w:rsidRPr="00B47450">
        <w:rPr>
          <w:rFonts w:ascii="Times New Roman" w:hAnsi="Times New Roman" w:cs="Times New Roman"/>
          <w:sz w:val="24"/>
          <w:szCs w:val="24"/>
        </w:rPr>
        <w:t>opined that hospitality firms need to consider the benefits and loss of sustainability and implement it in the organisation.</w:t>
      </w:r>
    </w:p>
    <w:p w14:paraId="7B70FB3B" w14:textId="77777777"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Adopt: Customer-centric approach needs to be cultivated in the organisation for development. sustainability in hospitality firms is the priority need of the customer therefore the hospitality firm needs to adopt the need of the customer (</w:t>
      </w:r>
      <w:r w:rsidRPr="00B47450">
        <w:rPr>
          <w:rFonts w:ascii="Times New Roman" w:eastAsia="Times New Roman" w:hAnsi="Times New Roman" w:cs="Times New Roman"/>
          <w:sz w:val="24"/>
          <w:szCs w:val="24"/>
          <w:lang w:eastAsia="en-IN"/>
        </w:rPr>
        <w:t>Ren et al., 2016</w:t>
      </w:r>
      <w:r w:rsidRPr="00B47450">
        <w:rPr>
          <w:rFonts w:ascii="Times New Roman" w:hAnsi="Times New Roman" w:cs="Times New Roman"/>
          <w:sz w:val="24"/>
          <w:szCs w:val="24"/>
        </w:rPr>
        <w:t xml:space="preserve">). Through the adoption of sustainability, brand image can be maintained. Contrarily, </w:t>
      </w:r>
      <w:r w:rsidRPr="00B47450">
        <w:rPr>
          <w:rFonts w:ascii="Times New Roman" w:eastAsia="Times New Roman" w:hAnsi="Times New Roman" w:cs="Times New Roman"/>
          <w:sz w:val="24"/>
          <w:szCs w:val="24"/>
          <w:lang w:eastAsia="en-IN"/>
        </w:rPr>
        <w:t xml:space="preserve">Sugathan and Ranjan (2019) </w:t>
      </w:r>
      <w:r w:rsidRPr="00B47450">
        <w:rPr>
          <w:rFonts w:ascii="Times New Roman" w:hAnsi="Times New Roman" w:cs="Times New Roman"/>
          <w:sz w:val="24"/>
          <w:szCs w:val="24"/>
        </w:rPr>
        <w:t>opined that for a traditionally functioning company it is difficult to adopt sustainability.</w:t>
      </w:r>
    </w:p>
    <w:p w14:paraId="3862F315" w14:textId="77777777" w:rsidR="00BD3782" w:rsidRPr="00B47450" w:rsidRDefault="00BD3782"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Measure: The implemented activity’s evaluation took place in the stage. For the hospitality firm, whether the adoption of sustainable practice is effective or not will be assessed here (</w:t>
      </w:r>
      <w:r w:rsidRPr="00B47450">
        <w:rPr>
          <w:rFonts w:ascii="Times New Roman" w:eastAsia="Times New Roman" w:hAnsi="Times New Roman" w:cs="Times New Roman"/>
          <w:sz w:val="24"/>
          <w:szCs w:val="24"/>
          <w:lang w:eastAsia="en-IN"/>
        </w:rPr>
        <w:t>Pijls et al., 2017</w:t>
      </w:r>
      <w:r w:rsidRPr="00B47450">
        <w:rPr>
          <w:rFonts w:ascii="Times New Roman" w:hAnsi="Times New Roman" w:cs="Times New Roman"/>
          <w:sz w:val="24"/>
          <w:szCs w:val="24"/>
        </w:rPr>
        <w:t xml:space="preserve">). </w:t>
      </w:r>
      <w:r w:rsidRPr="00B47450">
        <w:rPr>
          <w:rFonts w:ascii="Times New Roman" w:eastAsia="Times New Roman" w:hAnsi="Times New Roman" w:cs="Times New Roman"/>
          <w:sz w:val="24"/>
          <w:szCs w:val="24"/>
          <w:lang w:eastAsia="en-IN"/>
        </w:rPr>
        <w:t>McColl-Kennedy</w:t>
      </w:r>
      <w:r w:rsidRPr="00B47450">
        <w:rPr>
          <w:rFonts w:ascii="Times New Roman" w:hAnsi="Times New Roman" w:cs="Times New Roman"/>
          <w:sz w:val="24"/>
          <w:szCs w:val="24"/>
        </w:rPr>
        <w:t xml:space="preserve"> et al., (2019) opined that adopting sustainability increases customer retention and satisfaction, increasing profit. </w:t>
      </w:r>
    </w:p>
    <w:p w14:paraId="47142ECA" w14:textId="77777777" w:rsidR="00CB7302" w:rsidRPr="00B47450" w:rsidRDefault="003500FE" w:rsidP="00B47450">
      <w:pPr>
        <w:pStyle w:val="Heading1"/>
        <w:rPr>
          <w:color w:val="FF0000"/>
        </w:rPr>
      </w:pPr>
      <w:bookmarkStart w:id="5" w:name="_Toc120269572"/>
      <w:r w:rsidRPr="00B47450">
        <w:lastRenderedPageBreak/>
        <w:t xml:space="preserve">6. </w:t>
      </w:r>
      <w:r w:rsidR="00CB7302" w:rsidRPr="00B47450">
        <w:t>Brand image</w:t>
      </w:r>
      <w:bookmarkEnd w:id="5"/>
      <w:r w:rsidR="00522A68" w:rsidRPr="00B47450">
        <w:t xml:space="preserve"> </w:t>
      </w:r>
    </w:p>
    <w:p w14:paraId="6C53E421" w14:textId="77777777" w:rsidR="003500FE" w:rsidRPr="00B47450" w:rsidRDefault="003500FE" w:rsidP="00B47450">
      <w:pPr>
        <w:spacing w:line="360" w:lineRule="auto"/>
        <w:jc w:val="both"/>
        <w:rPr>
          <w:rFonts w:ascii="Times New Roman" w:eastAsia="Times New Roman" w:hAnsi="Times New Roman" w:cs="Times New Roman"/>
          <w:b/>
          <w:bCs/>
          <w:sz w:val="24"/>
          <w:szCs w:val="24"/>
          <w:lang w:eastAsia="en-IN"/>
        </w:rPr>
      </w:pPr>
      <w:r w:rsidRPr="00B47450">
        <w:rPr>
          <w:rFonts w:ascii="Times New Roman" w:eastAsia="Times New Roman" w:hAnsi="Times New Roman" w:cs="Times New Roman"/>
          <w:b/>
          <w:bCs/>
          <w:sz w:val="24"/>
          <w:szCs w:val="24"/>
          <w:lang w:eastAsia="en-IN"/>
        </w:rPr>
        <w:t xml:space="preserve">Report 2 </w:t>
      </w:r>
    </w:p>
    <w:p w14:paraId="6963C3A4" w14:textId="28B9A24A"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Brand image is the perception of the brand towards the mass audience and planning how the brand image is to be perceived by the audience (Han et al., 2019). As per the opinion of Martínez et al. (2019), brand image will be a sign of the impression to the customer about the product offered by the organisation. In the present context, the hospitality industry is the organisation in order to promote and maintain its brand image the organisation need to implement a sustainable business strategy (Wang et al., 2018). For example, Marriot has removed single-use toiletries such as shampoo, lotion etc, thereby reducing millions of plastic bottles and saving money by using the sustainable method (Xu and Gursoy, 2015). </w:t>
      </w:r>
    </w:p>
    <w:p w14:paraId="33555BF2" w14:textId="77777777"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The brand image of the hospitality industry can be best explained through Carroll’s pyramid. Lho et al. (2020) observed that Carroll’s pyramid is used for understanding why the hospitality firm needs to take sustainable measures in the business.</w:t>
      </w:r>
    </w:p>
    <w:p w14:paraId="6CB525EF" w14:textId="77777777" w:rsidR="00F41097" w:rsidRPr="00B47450" w:rsidRDefault="00F41097" w:rsidP="00B47450">
      <w:pPr>
        <w:spacing w:line="360" w:lineRule="auto"/>
        <w:jc w:val="both"/>
        <w:rPr>
          <w:rFonts w:ascii="Times New Roman" w:eastAsia="Times New Roman" w:hAnsi="Times New Roman" w:cs="Times New Roman"/>
          <w:sz w:val="24"/>
          <w:szCs w:val="24"/>
          <w:lang w:eastAsia="en-IN"/>
        </w:rPr>
      </w:pPr>
    </w:p>
    <w:p w14:paraId="7C7D258D" w14:textId="77777777" w:rsidR="00F41097" w:rsidRPr="00B47450" w:rsidRDefault="00F41097" w:rsidP="00771E44">
      <w:pPr>
        <w:spacing w:line="360" w:lineRule="auto"/>
        <w:jc w:val="center"/>
        <w:rPr>
          <w:rFonts w:ascii="Times New Roman" w:eastAsia="Times New Roman" w:hAnsi="Times New Roman" w:cs="Times New Roman"/>
          <w:sz w:val="24"/>
          <w:szCs w:val="24"/>
          <w:lang w:eastAsia="en-IN"/>
        </w:rPr>
      </w:pPr>
      <w:r w:rsidRPr="00B47450">
        <w:rPr>
          <w:rFonts w:ascii="Times New Roman" w:eastAsia="Times New Roman" w:hAnsi="Times New Roman" w:cs="Times New Roman"/>
          <w:noProof/>
          <w:sz w:val="24"/>
          <w:szCs w:val="24"/>
          <w:lang w:eastAsia="en-IN"/>
        </w:rPr>
        <w:drawing>
          <wp:inline distT="0" distB="0" distL="0" distR="0" wp14:anchorId="3924B96A" wp14:editId="50E9E80F">
            <wp:extent cx="5731510" cy="3562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62350"/>
                    </a:xfrm>
                    <a:prstGeom prst="rect">
                      <a:avLst/>
                    </a:prstGeom>
                  </pic:spPr>
                </pic:pic>
              </a:graphicData>
            </a:graphic>
          </wp:inline>
        </w:drawing>
      </w:r>
    </w:p>
    <w:p w14:paraId="68FC3A72" w14:textId="77777777"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From the illustration, the application of the sustainability practice in hospitality firms is linked to the brand image to be clearly explained. </w:t>
      </w:r>
    </w:p>
    <w:p w14:paraId="2F5B114A" w14:textId="35EDB7B4"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lastRenderedPageBreak/>
        <w:t>Economic responsibility: to be profitable is the ground responsibility of a business firm (Štreimikienė and Ahmed, 2021). The significance of sustainability in the business firm is understandable therefore to be profitable the hospitality firm needs to adopt sustainable business practices (Lu et al., 2020).</w:t>
      </w:r>
    </w:p>
    <w:p w14:paraId="53B3109C" w14:textId="77777777"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Legal responsibility: many countries’ legal side in the sustainability factors were strict therefore in order to do legal business the hospitality firm needs to follow sustainability (Kim et al., 2017). Following the legal aspects increases the brand image of the organisation (Mohammed and Rashid, 2018).</w:t>
      </w:r>
    </w:p>
    <w:p w14:paraId="17910A84" w14:textId="31578089"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Ethical responsibility: Ethical practices in a firm vary, but being conscious of the environment while doing business is important because people pursue sustainable business firms therefore being sustainable increases the profit and maintains ethical responsibility (Xiao et al., 2017). </w:t>
      </w:r>
    </w:p>
    <w:p w14:paraId="324D1543" w14:textId="13FF191C"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Philanthropic responsibility: Every organisation and business have its own negative impact on the environment thus reducing the impact is to be taken part (Lateef et al., 2021). Hospitality firms need to implement activities to protect the environment and save the planet from pollution for sustainable practice (Kopnina, 2016).</w:t>
      </w:r>
    </w:p>
    <w:p w14:paraId="523584BA" w14:textId="77777777" w:rsidR="00F41097" w:rsidRPr="00B47450" w:rsidRDefault="00F41097"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By following Carroll’s pyramid, the hospitality firm can increase its brand image as well as practise environment-friendly sustainable business practices.</w:t>
      </w:r>
    </w:p>
    <w:p w14:paraId="6A31C828" w14:textId="77777777" w:rsidR="00CB7302" w:rsidRPr="00B47450" w:rsidRDefault="00E43BBC" w:rsidP="00B47450">
      <w:pPr>
        <w:pStyle w:val="Heading1"/>
        <w:rPr>
          <w:color w:val="FF0000"/>
        </w:rPr>
      </w:pPr>
      <w:bookmarkStart w:id="6" w:name="_Toc120269573"/>
      <w:r w:rsidRPr="00B47450">
        <w:t xml:space="preserve">7. </w:t>
      </w:r>
      <w:r w:rsidR="00CB7302" w:rsidRPr="00B47450">
        <w:t>Staff awareness</w:t>
      </w:r>
      <w:bookmarkEnd w:id="6"/>
      <w:r w:rsidR="00522A68" w:rsidRPr="00B47450">
        <w:t xml:space="preserve"> </w:t>
      </w:r>
    </w:p>
    <w:p w14:paraId="12D898A6" w14:textId="77777777" w:rsidR="00514A8F" w:rsidRPr="00B47450" w:rsidRDefault="00514A8F" w:rsidP="00B47450">
      <w:pPr>
        <w:spacing w:line="360" w:lineRule="auto"/>
        <w:jc w:val="both"/>
        <w:rPr>
          <w:rFonts w:ascii="Times New Roman" w:hAnsi="Times New Roman" w:cs="Times New Roman"/>
          <w:b/>
          <w:bCs/>
          <w:sz w:val="24"/>
          <w:szCs w:val="24"/>
        </w:rPr>
      </w:pPr>
      <w:r w:rsidRPr="00B47450">
        <w:rPr>
          <w:rFonts w:ascii="Times New Roman" w:hAnsi="Times New Roman" w:cs="Times New Roman"/>
          <w:b/>
          <w:bCs/>
          <w:sz w:val="24"/>
          <w:szCs w:val="24"/>
        </w:rPr>
        <w:t>Essay 4</w:t>
      </w:r>
    </w:p>
    <w:p w14:paraId="1A64E449" w14:textId="77777777" w:rsidR="00520521" w:rsidRDefault="00821827"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Staff awareness is a unique program for a business organisation served by the staff by raising awareness about the organisation the staff must be knowledgeable about the working environment and moral duty (Armstrong and Matters</w:t>
      </w:r>
      <w:r w:rsidRPr="00B47450">
        <w:rPr>
          <w:rFonts w:ascii="Times New Roman" w:hAnsi="Times New Roman" w:cs="Times New Roman"/>
          <w:sz w:val="24"/>
          <w:szCs w:val="24"/>
          <w:lang w:val="en-US"/>
        </w:rPr>
        <w:t xml:space="preserve">, </w:t>
      </w:r>
      <w:r w:rsidRPr="00B47450">
        <w:rPr>
          <w:rFonts w:ascii="Times New Roman" w:hAnsi="Times New Roman" w:cs="Times New Roman"/>
          <w:sz w:val="24"/>
          <w:szCs w:val="24"/>
        </w:rPr>
        <w:t xml:space="preserve">2016). The staff must aware of organisational policies, documents or other pieces of information. Graham et al. (2015) state that there is a psychological accord when the awareness program's material coincides with employees’ experiences. The local audience will find the information in an awareness campaign conducted elsewhere to be strange. This idea also holds true for the content of pre-made awareness campaigns. The awareness campaign is a continuous program with updates throughout the year. Staff awareness helps the organisation to analyse security issues. </w:t>
      </w:r>
    </w:p>
    <w:p w14:paraId="2B967F0A" w14:textId="77777777" w:rsidR="00821827" w:rsidRPr="00B47450" w:rsidRDefault="00821827"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According to Emily (2015), the staff who were aware of their organisation is much more confident and have ideas, and thoughts and are able to deal with customers or guests. Staff </w:t>
      </w:r>
      <w:r w:rsidRPr="00B47450">
        <w:rPr>
          <w:rFonts w:ascii="Times New Roman" w:hAnsi="Times New Roman" w:cs="Times New Roman"/>
          <w:sz w:val="24"/>
          <w:szCs w:val="24"/>
        </w:rPr>
        <w:lastRenderedPageBreak/>
        <w:t>awareness makes a good relationship between the organisation and the customers. Staff awareness prevents the risks of getting misunderstood by the customers and it reduces the loss of money or loss of brand reputation. Awareness is simply educating to encourage the staff to make difference in their own way and make self-satisfaction. On the other hand, staff awareness is support from the organisation to make a friendly or satisfactory atmosphere with the working condition. The quality of work is gained from the awareness program</w:t>
      </w:r>
      <w:r w:rsidRPr="00B47450">
        <w:rPr>
          <w:rFonts w:ascii="Times New Roman" w:hAnsi="Times New Roman" w:cs="Times New Roman"/>
          <w:sz w:val="24"/>
          <w:szCs w:val="24"/>
          <w:lang w:val="en-US"/>
        </w:rPr>
        <w:t xml:space="preserve"> (Oláh et al., 2020)</w:t>
      </w:r>
    </w:p>
    <w:p w14:paraId="47947727" w14:textId="77777777" w:rsidR="000476EE" w:rsidRDefault="00821827"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Consumers are an important part of the hospitality industry, the word of mouth, and providing services are very influencing factors in the case of the hospitality industry. The staff in the hospitality industry is always trying to collaborate with the guests through verbal communication so, the staff have been able to use communication strategies provided through the awareness program, which will make confident communication from the side of workers. Feedback from the host and guest make new awareness of the hospitality industry. </w:t>
      </w:r>
      <w:r w:rsidRPr="00B47450">
        <w:rPr>
          <w:rFonts w:ascii="Times New Roman" w:hAnsi="Times New Roman" w:cs="Times New Roman"/>
          <w:sz w:val="24"/>
          <w:szCs w:val="24"/>
          <w:lang w:val="en-US"/>
        </w:rPr>
        <w:t>St</w:t>
      </w:r>
      <w:r w:rsidRPr="00B47450">
        <w:rPr>
          <w:rFonts w:ascii="Times New Roman" w:hAnsi="Times New Roman" w:cs="Times New Roman"/>
          <w:sz w:val="24"/>
          <w:szCs w:val="24"/>
        </w:rPr>
        <w:t>affs are the face of the hospitality industry; the satisfaction of guests only gets through by the well actively and cheerfully engaged staff (Achmad and Yulianah</w:t>
      </w:r>
      <w:r w:rsidRPr="00B47450">
        <w:rPr>
          <w:rFonts w:ascii="Times New Roman" w:hAnsi="Times New Roman" w:cs="Times New Roman"/>
          <w:sz w:val="24"/>
          <w:szCs w:val="24"/>
          <w:lang w:val="en-US"/>
        </w:rPr>
        <w:t>,</w:t>
      </w:r>
      <w:r w:rsidRPr="00B47450">
        <w:rPr>
          <w:rFonts w:ascii="Times New Roman" w:hAnsi="Times New Roman" w:cs="Times New Roman"/>
          <w:sz w:val="24"/>
          <w:szCs w:val="24"/>
        </w:rPr>
        <w:t xml:space="preserve"> 2022). </w:t>
      </w:r>
    </w:p>
    <w:p w14:paraId="25ABE8D0" w14:textId="77777777" w:rsidR="00821827" w:rsidRPr="00B47450" w:rsidRDefault="00821827"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The staff awareness program is a key component in the hospitality industry because personal customer service and communication are the key skills needed by the staff, and the performance of the staff will build a brand image for the organization. The organisation manager will give awareness to the staff about their individual role and responsibilities to create a good impression on guests. For example, in hotel management, the manager divides and assigns the duties of staff to work and makes them aware of what they do for better sustainability. Sharing negative and positive feedback improve working condition and helps to understand the impact of the previous action.</w:t>
      </w:r>
    </w:p>
    <w:p w14:paraId="16E2F392" w14:textId="77777777" w:rsidR="00851479" w:rsidRPr="00B47450" w:rsidRDefault="002B388F" w:rsidP="00B47450">
      <w:pPr>
        <w:pStyle w:val="Heading1"/>
      </w:pPr>
      <w:bookmarkStart w:id="7" w:name="_Toc120269574"/>
      <w:r w:rsidRPr="00B47450">
        <w:t xml:space="preserve">8. </w:t>
      </w:r>
      <w:r w:rsidR="00851479" w:rsidRPr="00B47450">
        <w:t>Reflection</w:t>
      </w:r>
      <w:bookmarkEnd w:id="7"/>
      <w:r w:rsidR="00522A68" w:rsidRPr="00B47450">
        <w:t xml:space="preserve"> </w:t>
      </w:r>
    </w:p>
    <w:p w14:paraId="1BA6E149" w14:textId="77777777" w:rsidR="002B2F47" w:rsidRPr="00B47450" w:rsidRDefault="00851479" w:rsidP="00B47450">
      <w:pPr>
        <w:spacing w:line="360" w:lineRule="auto"/>
        <w:jc w:val="both"/>
        <w:rPr>
          <w:rFonts w:ascii="Times New Roman" w:hAnsi="Times New Roman" w:cs="Times New Roman"/>
          <w:b/>
          <w:bCs/>
          <w:sz w:val="24"/>
          <w:szCs w:val="24"/>
        </w:rPr>
      </w:pPr>
      <w:r w:rsidRPr="00B47450">
        <w:rPr>
          <w:rFonts w:ascii="Times New Roman" w:hAnsi="Times New Roman" w:cs="Times New Roman"/>
          <w:b/>
          <w:bCs/>
          <w:sz w:val="24"/>
          <w:szCs w:val="24"/>
        </w:rPr>
        <w:t>R</w:t>
      </w:r>
      <w:r w:rsidR="00522A68" w:rsidRPr="00B47450">
        <w:rPr>
          <w:rFonts w:ascii="Times New Roman" w:hAnsi="Times New Roman" w:cs="Times New Roman"/>
          <w:b/>
          <w:bCs/>
          <w:sz w:val="24"/>
          <w:szCs w:val="24"/>
        </w:rPr>
        <w:t>eflection</w:t>
      </w:r>
      <w:r w:rsidRPr="00B47450">
        <w:rPr>
          <w:rFonts w:ascii="Times New Roman" w:hAnsi="Times New Roman" w:cs="Times New Roman"/>
          <w:b/>
          <w:bCs/>
          <w:sz w:val="24"/>
          <w:szCs w:val="24"/>
        </w:rPr>
        <w:t xml:space="preserve"> 1</w:t>
      </w:r>
    </w:p>
    <w:p w14:paraId="6C1D7EAA" w14:textId="77777777" w:rsidR="002B2F47" w:rsidRPr="00B47450" w:rsidRDefault="002B2F47" w:rsidP="00B47450">
      <w:pPr>
        <w:spacing w:line="360" w:lineRule="auto"/>
        <w:jc w:val="both"/>
        <w:rPr>
          <w:rFonts w:ascii="Times New Roman" w:hAnsi="Times New Roman" w:cs="Times New Roman"/>
          <w:color w:val="333333"/>
          <w:sz w:val="24"/>
          <w:szCs w:val="24"/>
          <w:shd w:val="clear" w:color="auto" w:fill="FFFFFF"/>
        </w:rPr>
      </w:pPr>
      <w:r w:rsidRPr="00B47450">
        <w:rPr>
          <w:rFonts w:ascii="Times New Roman" w:hAnsi="Times New Roman" w:cs="Times New Roman"/>
          <w:sz w:val="24"/>
          <w:szCs w:val="24"/>
        </w:rPr>
        <w:t xml:space="preserve">Gibbs’s model of reflection is a cyclic structure founded by </w:t>
      </w:r>
      <w:r w:rsidRPr="00B47450">
        <w:rPr>
          <w:rFonts w:ascii="Times New Roman" w:hAnsi="Times New Roman" w:cs="Times New Roman"/>
          <w:color w:val="333333"/>
          <w:sz w:val="24"/>
          <w:szCs w:val="24"/>
          <w:shd w:val="clear" w:color="auto" w:fill="FFFFFF"/>
        </w:rPr>
        <w:t>Graham Gibbs in 1988 for learning from personal experience. Gibbs model is a framework with 6 stages for evaluating personal experience</w:t>
      </w:r>
      <w:r w:rsidRPr="00B47450">
        <w:rPr>
          <w:rFonts w:ascii="Times New Roman" w:hAnsi="Times New Roman" w:cs="Times New Roman"/>
          <w:color w:val="333333"/>
          <w:sz w:val="24"/>
          <w:szCs w:val="24"/>
          <w:shd w:val="clear" w:color="auto" w:fill="FFFFFF"/>
          <w:lang w:val="en-US"/>
        </w:rPr>
        <w:t xml:space="preserve"> (Hitesh, 2021).</w:t>
      </w:r>
    </w:p>
    <w:p w14:paraId="42913518" w14:textId="77777777" w:rsidR="002B2F47" w:rsidRPr="00B47450" w:rsidRDefault="002B2F47" w:rsidP="00C42667">
      <w:pPr>
        <w:spacing w:line="360" w:lineRule="auto"/>
        <w:jc w:val="center"/>
        <w:rPr>
          <w:rFonts w:ascii="Times New Roman" w:hAnsi="Times New Roman" w:cs="Times New Roman"/>
          <w:noProof/>
          <w:sz w:val="24"/>
          <w:szCs w:val="24"/>
        </w:rPr>
      </w:pPr>
      <w:r w:rsidRPr="00B47450">
        <w:rPr>
          <w:rFonts w:ascii="Times New Roman" w:hAnsi="Times New Roman" w:cs="Times New Roman"/>
          <w:noProof/>
          <w:sz w:val="24"/>
          <w:szCs w:val="24"/>
        </w:rPr>
        <w:lastRenderedPageBreak/>
        <w:drawing>
          <wp:inline distT="0" distB="0" distL="0" distR="0" wp14:anchorId="38785C0B" wp14:editId="7C6FEE9B">
            <wp:extent cx="2659645" cy="1872918"/>
            <wp:effectExtent l="0" t="0" r="7620" b="0"/>
            <wp:docPr id="1026" name="Picture 1" descr="A circular diagram showing the 6 stages of Gibbs' Reflective cyc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srcRect/>
                    <a:stretch/>
                  </pic:blipFill>
                  <pic:spPr>
                    <a:xfrm>
                      <a:off x="0" y="0"/>
                      <a:ext cx="2659645" cy="1872918"/>
                    </a:xfrm>
                    <a:prstGeom prst="rect">
                      <a:avLst/>
                    </a:prstGeom>
                    <a:ln>
                      <a:noFill/>
                    </a:ln>
                  </pic:spPr>
                </pic:pic>
              </a:graphicData>
            </a:graphic>
          </wp:inline>
        </w:drawing>
      </w:r>
    </w:p>
    <w:p w14:paraId="5B1111C9" w14:textId="77777777" w:rsidR="002B2F47" w:rsidRPr="00C6158E" w:rsidRDefault="002B2F47" w:rsidP="00B47450">
      <w:pPr>
        <w:spacing w:line="360" w:lineRule="auto"/>
        <w:jc w:val="both"/>
        <w:rPr>
          <w:rFonts w:ascii="Times New Roman" w:hAnsi="Times New Roman" w:cs="Times New Roman"/>
          <w:b/>
          <w:bCs/>
          <w:i/>
          <w:iCs/>
          <w:noProof/>
          <w:sz w:val="24"/>
          <w:szCs w:val="24"/>
          <w:u w:val="single"/>
        </w:rPr>
      </w:pPr>
      <w:r w:rsidRPr="00C6158E">
        <w:rPr>
          <w:rFonts w:ascii="Times New Roman" w:hAnsi="Times New Roman" w:cs="Times New Roman"/>
          <w:b/>
          <w:bCs/>
          <w:i/>
          <w:iCs/>
          <w:noProof/>
          <w:sz w:val="24"/>
          <w:szCs w:val="24"/>
          <w:u w:val="single"/>
        </w:rPr>
        <w:t>Description</w:t>
      </w:r>
    </w:p>
    <w:p w14:paraId="38E42470" w14:textId="77777777" w:rsidR="002B2F47" w:rsidRPr="00B47450" w:rsidRDefault="002B2F47" w:rsidP="00B47450">
      <w:pPr>
        <w:spacing w:line="360" w:lineRule="auto"/>
        <w:jc w:val="both"/>
        <w:rPr>
          <w:rFonts w:ascii="Times New Roman" w:hAnsi="Times New Roman" w:cs="Times New Roman"/>
          <w:color w:val="333333"/>
          <w:sz w:val="24"/>
          <w:szCs w:val="24"/>
          <w:shd w:val="clear" w:color="auto" w:fill="FFFFFF"/>
        </w:rPr>
      </w:pPr>
      <w:r w:rsidRPr="00B47450">
        <w:rPr>
          <w:rFonts w:ascii="Times New Roman" w:hAnsi="Times New Roman" w:cs="Times New Roman"/>
          <w:noProof/>
          <w:sz w:val="24"/>
          <w:szCs w:val="24"/>
        </w:rPr>
        <w:t xml:space="preserve">For the purpose of my study titled ‘environmental sustainability in the hospitality industry,’ I am communicating with a staff who is working in an organisation. The employee shared an experience with me that the company he worked for provided plastic mineral water bottles. So one-time using plastic bottles is dangerous to the environment so he suggests to his manager that provide a water filter instead of plastic bottles. The manager considers the suggestion of the employee and set up a water filter. The experience of the worker was helpful for my study. Staffs were knowledgeable about environmental sustainability and eco-friendly practices. According to </w:t>
      </w:r>
      <w:r w:rsidRPr="00B47450">
        <w:rPr>
          <w:rFonts w:ascii="Times New Roman" w:hAnsi="Times New Roman" w:cs="Times New Roman"/>
          <w:noProof/>
          <w:sz w:val="24"/>
          <w:szCs w:val="24"/>
          <w:lang w:val="en-US"/>
        </w:rPr>
        <w:t xml:space="preserve">McKinnon (2010) </w:t>
      </w:r>
      <w:r w:rsidRPr="00B47450">
        <w:rPr>
          <w:rFonts w:ascii="Times New Roman" w:hAnsi="Times New Roman" w:cs="Times New Roman"/>
          <w:noProof/>
          <w:sz w:val="24"/>
          <w:szCs w:val="24"/>
        </w:rPr>
        <w:t xml:space="preserve">the growth of brand image and customer, retention is through </w:t>
      </w:r>
      <w:r w:rsidRPr="00B47450">
        <w:rPr>
          <w:rFonts w:ascii="Times New Roman" w:hAnsi="Times New Roman" w:cs="Times New Roman"/>
          <w:color w:val="333333"/>
          <w:sz w:val="24"/>
          <w:szCs w:val="24"/>
          <w:shd w:val="clear" w:color="auto" w:fill="FFFFFF"/>
        </w:rPr>
        <w:t>environmentally sustainable programs and improved customer or employee satisfaction it will seem to be cost-effective.</w:t>
      </w:r>
    </w:p>
    <w:p w14:paraId="75DFE50B" w14:textId="77777777" w:rsidR="002B2F47" w:rsidRPr="00C6158E" w:rsidRDefault="002B2F47" w:rsidP="00B47450">
      <w:pPr>
        <w:spacing w:line="360" w:lineRule="auto"/>
        <w:jc w:val="both"/>
        <w:rPr>
          <w:rFonts w:ascii="Times New Roman" w:hAnsi="Times New Roman" w:cs="Times New Roman"/>
          <w:b/>
          <w:bCs/>
          <w:i/>
          <w:iCs/>
          <w:color w:val="333333"/>
          <w:sz w:val="24"/>
          <w:szCs w:val="24"/>
          <w:u w:val="single"/>
          <w:shd w:val="clear" w:color="auto" w:fill="FFFFFF"/>
        </w:rPr>
      </w:pPr>
      <w:r w:rsidRPr="00C6158E">
        <w:rPr>
          <w:rFonts w:ascii="Times New Roman" w:hAnsi="Times New Roman" w:cs="Times New Roman"/>
          <w:b/>
          <w:bCs/>
          <w:i/>
          <w:iCs/>
          <w:color w:val="333333"/>
          <w:sz w:val="24"/>
          <w:szCs w:val="24"/>
          <w:u w:val="single"/>
          <w:shd w:val="clear" w:color="auto" w:fill="FFFFFF"/>
        </w:rPr>
        <w:t>Evaluation</w:t>
      </w:r>
    </w:p>
    <w:p w14:paraId="2962BF4C" w14:textId="77777777" w:rsidR="002B2F47" w:rsidRPr="00B47450" w:rsidRDefault="002B2F47" w:rsidP="00B47450">
      <w:pPr>
        <w:spacing w:line="360" w:lineRule="auto"/>
        <w:jc w:val="both"/>
        <w:rPr>
          <w:rFonts w:ascii="Times New Roman" w:hAnsi="Times New Roman" w:cs="Times New Roman"/>
          <w:color w:val="333333"/>
          <w:sz w:val="24"/>
          <w:szCs w:val="24"/>
          <w:shd w:val="clear" w:color="auto" w:fill="FFFFFF"/>
        </w:rPr>
      </w:pPr>
      <w:r w:rsidRPr="00B47450">
        <w:rPr>
          <w:rFonts w:ascii="Times New Roman" w:hAnsi="Times New Roman" w:cs="Times New Roman"/>
          <w:color w:val="333333"/>
          <w:sz w:val="24"/>
          <w:szCs w:val="24"/>
          <w:shd w:val="clear" w:color="auto" w:fill="FFFFFF"/>
        </w:rPr>
        <w:t xml:space="preserve">In my opinion, environmental sustainability has no bad impact on the hospitality industry. Environmental sustainability reduces the environmental impact for example clean environment provides a healthy life. Environmental sustainability is a guarantee for a better future. On the other hand, </w:t>
      </w:r>
      <w:r w:rsidRPr="00B47450">
        <w:rPr>
          <w:rFonts w:ascii="Times New Roman" w:hAnsi="Times New Roman" w:cs="Times New Roman"/>
          <w:color w:val="333333"/>
          <w:sz w:val="24"/>
          <w:szCs w:val="24"/>
          <w:shd w:val="clear" w:color="auto" w:fill="FFFFFF"/>
          <w:lang w:val="en-US"/>
        </w:rPr>
        <w:t xml:space="preserve">Dannah (2022) </w:t>
      </w:r>
      <w:r w:rsidRPr="00B47450">
        <w:rPr>
          <w:rFonts w:ascii="Times New Roman" w:hAnsi="Times New Roman" w:cs="Times New Roman"/>
          <w:color w:val="333333"/>
          <w:sz w:val="24"/>
          <w:szCs w:val="24"/>
          <w:shd w:val="clear" w:color="auto" w:fill="FFFFFF"/>
        </w:rPr>
        <w:t>contradicts that development in sustainability have some disadvantages that are cost, some changes for the development of sustainability are expensive like changing infrastructure or consumption habit and unemployment is also a disadvantage to it for example closing of industry such as the coal industry.</w:t>
      </w:r>
    </w:p>
    <w:p w14:paraId="442623F0" w14:textId="77777777" w:rsidR="002B2F47" w:rsidRPr="00C6158E" w:rsidRDefault="002B2F47" w:rsidP="00B47450">
      <w:pPr>
        <w:spacing w:line="360" w:lineRule="auto"/>
        <w:jc w:val="both"/>
        <w:rPr>
          <w:rFonts w:ascii="Times New Roman" w:hAnsi="Times New Roman" w:cs="Times New Roman"/>
          <w:b/>
          <w:bCs/>
          <w:i/>
          <w:iCs/>
          <w:color w:val="333333"/>
          <w:sz w:val="24"/>
          <w:szCs w:val="24"/>
          <w:u w:val="single"/>
          <w:shd w:val="clear" w:color="auto" w:fill="FFFFFF"/>
        </w:rPr>
      </w:pPr>
      <w:r w:rsidRPr="00C6158E">
        <w:rPr>
          <w:rFonts w:ascii="Times New Roman" w:hAnsi="Times New Roman" w:cs="Times New Roman"/>
          <w:b/>
          <w:bCs/>
          <w:i/>
          <w:iCs/>
          <w:color w:val="333333"/>
          <w:sz w:val="24"/>
          <w:szCs w:val="24"/>
          <w:u w:val="single"/>
          <w:shd w:val="clear" w:color="auto" w:fill="FFFFFF"/>
        </w:rPr>
        <w:t>Action</w:t>
      </w:r>
      <w:r w:rsidR="00D37824" w:rsidRPr="00C6158E">
        <w:rPr>
          <w:rFonts w:ascii="Times New Roman" w:hAnsi="Times New Roman" w:cs="Times New Roman"/>
          <w:b/>
          <w:bCs/>
          <w:i/>
          <w:iCs/>
          <w:color w:val="333333"/>
          <w:sz w:val="24"/>
          <w:szCs w:val="24"/>
          <w:u w:val="single"/>
          <w:shd w:val="clear" w:color="auto" w:fill="FFFFFF"/>
        </w:rPr>
        <w:t xml:space="preserve"> plan </w:t>
      </w:r>
    </w:p>
    <w:p w14:paraId="063D74D9" w14:textId="77777777" w:rsidR="002B2F47" w:rsidRPr="00B47450" w:rsidRDefault="002B2F47" w:rsidP="00B47450">
      <w:pPr>
        <w:spacing w:line="360" w:lineRule="auto"/>
        <w:jc w:val="both"/>
        <w:rPr>
          <w:rFonts w:ascii="Times New Roman" w:hAnsi="Times New Roman" w:cs="Times New Roman"/>
          <w:color w:val="333333"/>
          <w:sz w:val="24"/>
          <w:szCs w:val="24"/>
          <w:shd w:val="clear" w:color="auto" w:fill="FFFFFF"/>
        </w:rPr>
      </w:pPr>
      <w:r w:rsidRPr="00B47450">
        <w:rPr>
          <w:rFonts w:ascii="Times New Roman" w:hAnsi="Times New Roman" w:cs="Times New Roman"/>
          <w:color w:val="333333"/>
          <w:sz w:val="24"/>
          <w:szCs w:val="24"/>
          <w:shd w:val="clear" w:color="auto" w:fill="FFFFFF"/>
        </w:rPr>
        <w:t>Taking feedback from customers and employees is a way to be aware issue of sustainability. Provide awareness campaigns about the development of sustainability, implement green practices, and always keep ecological behaviour in everything</w:t>
      </w:r>
      <w:r w:rsidRPr="00B47450">
        <w:rPr>
          <w:rFonts w:ascii="Times New Roman" w:hAnsi="Times New Roman" w:cs="Times New Roman"/>
          <w:color w:val="333333"/>
          <w:sz w:val="24"/>
          <w:szCs w:val="24"/>
          <w:shd w:val="clear" w:color="auto" w:fill="FFFFFF"/>
          <w:lang w:val="en-US"/>
        </w:rPr>
        <w:t xml:space="preserve"> (Barbosa et al., 2014).</w:t>
      </w:r>
      <w:r w:rsidRPr="00B47450">
        <w:rPr>
          <w:rFonts w:ascii="Times New Roman" w:hAnsi="Times New Roman" w:cs="Times New Roman"/>
          <w:color w:val="333333"/>
          <w:sz w:val="24"/>
          <w:szCs w:val="24"/>
          <w:shd w:val="clear" w:color="auto" w:fill="FFFFFF"/>
        </w:rPr>
        <w:t xml:space="preserve"> There are lots of cost-effective ways to protect nature and sustainable use of resources for considering </w:t>
      </w:r>
      <w:r w:rsidRPr="00B47450">
        <w:rPr>
          <w:rFonts w:ascii="Times New Roman" w:hAnsi="Times New Roman" w:cs="Times New Roman"/>
          <w:color w:val="333333"/>
          <w:sz w:val="24"/>
          <w:szCs w:val="24"/>
          <w:shd w:val="clear" w:color="auto" w:fill="FFFFFF"/>
        </w:rPr>
        <w:lastRenderedPageBreak/>
        <w:t>the future. Staff awareness program for the development of environmental sustainability led to the development of sustainability.</w:t>
      </w:r>
    </w:p>
    <w:p w14:paraId="7EB86752" w14:textId="77777777" w:rsidR="00CB7302" w:rsidRPr="00B47450" w:rsidRDefault="003A5D13" w:rsidP="00B47450">
      <w:pPr>
        <w:pStyle w:val="Heading1"/>
      </w:pPr>
      <w:bookmarkStart w:id="8" w:name="_Toc120269575"/>
      <w:r w:rsidRPr="00B47450">
        <w:t xml:space="preserve">9. </w:t>
      </w:r>
      <w:r w:rsidR="00CB7302" w:rsidRPr="00B47450">
        <w:t>Conclusion</w:t>
      </w:r>
      <w:bookmarkEnd w:id="8"/>
      <w:r w:rsidR="00CB7302" w:rsidRPr="00B47450">
        <w:t xml:space="preserve"> </w:t>
      </w:r>
    </w:p>
    <w:p w14:paraId="0360A15D" w14:textId="77777777" w:rsidR="00184FB0" w:rsidRPr="00B47450" w:rsidRDefault="00184FB0"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Environmental sustainability is a goal for society. People need ecological behaviour for the development of sustainability so, green practices in the living environment are important. People spend most of their day time with their working organisation So, so It is also advantageous for young talent to associate with green businesses that use sustainable techniques. Environmental sustainability in the hospitality industry increases the brand image it results in employee retention because they are glad to work for a reputable company that values the environment. The younger generation and women are drawn to businesses that aim for community improvement rather than just maximising profits. Additionally, it gives people the impression that they can change the world and advance civilization. Here it is proven that sustainability is not only environmentalism is also a concern for social equity and economic development. </w:t>
      </w:r>
    </w:p>
    <w:p w14:paraId="2D1B27E8" w14:textId="77777777" w:rsidR="00FE3C68" w:rsidRPr="00B47450" w:rsidRDefault="00FE3C68"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br w:type="page"/>
      </w:r>
    </w:p>
    <w:p w14:paraId="17FD8954" w14:textId="440C88E9" w:rsidR="001F2F99" w:rsidRPr="00B47450" w:rsidRDefault="00DE4C4D" w:rsidP="00F65C73">
      <w:pPr>
        <w:pStyle w:val="Heading1"/>
      </w:pPr>
      <w:bookmarkStart w:id="9" w:name="_Toc120269576"/>
      <w:r w:rsidRPr="00B47450">
        <w:lastRenderedPageBreak/>
        <w:t xml:space="preserve">10. </w:t>
      </w:r>
      <w:r w:rsidR="00FE3C68" w:rsidRPr="00B47450">
        <w:t>References</w:t>
      </w:r>
      <w:bookmarkEnd w:id="9"/>
      <w:r w:rsidR="00FE3C68" w:rsidRPr="00B47450">
        <w:t xml:space="preserve"> </w:t>
      </w:r>
    </w:p>
    <w:p w14:paraId="748A2997" w14:textId="580E284D" w:rsidR="001F2F99" w:rsidRPr="00B47450" w:rsidRDefault="001F2F99" w:rsidP="00B47450">
      <w:pPr>
        <w:spacing w:after="0"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Aguiñaga, E., Henriques, I., Scheel, C. and Scheel, A. (2018) Building resilience: A self-sustainable community approach to the triple bottom line. </w:t>
      </w:r>
      <w:r w:rsidRPr="00B47450">
        <w:rPr>
          <w:rFonts w:ascii="Times New Roman" w:eastAsia="Times New Roman" w:hAnsi="Times New Roman" w:cs="Times New Roman"/>
          <w:i/>
          <w:iCs/>
          <w:sz w:val="24"/>
          <w:szCs w:val="24"/>
          <w:lang w:eastAsia="en-IN"/>
        </w:rPr>
        <w:t>Journal of Cleaner Production</w:t>
      </w:r>
      <w:r w:rsidRPr="00B47450">
        <w:rPr>
          <w:rFonts w:ascii="Times New Roman" w:eastAsia="Times New Roman" w:hAnsi="Times New Roman" w:cs="Times New Roman"/>
          <w:sz w:val="24"/>
          <w:szCs w:val="24"/>
          <w:lang w:eastAsia="en-IN"/>
        </w:rPr>
        <w:t>.</w:t>
      </w:r>
    </w:p>
    <w:p w14:paraId="1F26AFD2" w14:textId="62D22778" w:rsidR="001F2F99" w:rsidRPr="00B47450" w:rsidRDefault="001F2F99"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Armstrong, R. and Matters, R.T. (2016) Modern slavery: risks for the UK hospitality industry. </w:t>
      </w:r>
      <w:r w:rsidRPr="00B47450">
        <w:rPr>
          <w:rFonts w:ascii="Times New Roman" w:hAnsi="Times New Roman" w:cs="Times New Roman"/>
          <w:i/>
          <w:iCs/>
          <w:sz w:val="24"/>
          <w:szCs w:val="24"/>
        </w:rPr>
        <w:t>Progress in Responsible Tourism</w:t>
      </w:r>
      <w:r w:rsidRPr="00B47450">
        <w:rPr>
          <w:rFonts w:ascii="Times New Roman" w:hAnsi="Times New Roman" w:cs="Times New Roman"/>
          <w:sz w:val="24"/>
          <w:szCs w:val="24"/>
        </w:rPr>
        <w:t>.</w:t>
      </w:r>
    </w:p>
    <w:p w14:paraId="23267D75" w14:textId="2035E7E9" w:rsidR="001F2F99" w:rsidRPr="00B47450" w:rsidRDefault="001F2F99" w:rsidP="00B47450">
      <w:pPr>
        <w:spacing w:line="360" w:lineRule="auto"/>
        <w:jc w:val="both"/>
        <w:rPr>
          <w:rFonts w:ascii="Times New Roman" w:hAnsi="Times New Roman" w:cs="Times New Roman"/>
          <w:sz w:val="24"/>
          <w:szCs w:val="24"/>
          <w:lang w:eastAsia="en-IN"/>
        </w:rPr>
      </w:pPr>
      <w:r w:rsidRPr="00B47450">
        <w:rPr>
          <w:rFonts w:ascii="Times New Roman" w:hAnsi="Times New Roman" w:cs="Times New Roman"/>
          <w:sz w:val="24"/>
          <w:szCs w:val="24"/>
          <w:lang w:val="en-US" w:eastAsia="en-IN"/>
        </w:rPr>
        <w:t xml:space="preserve">Barbosa, G.S., </w:t>
      </w:r>
      <w:proofErr w:type="spellStart"/>
      <w:r w:rsidRPr="00B47450">
        <w:rPr>
          <w:rFonts w:ascii="Times New Roman" w:hAnsi="Times New Roman" w:cs="Times New Roman"/>
          <w:sz w:val="24"/>
          <w:szCs w:val="24"/>
          <w:lang w:val="en-US" w:eastAsia="en-IN"/>
        </w:rPr>
        <w:t>Drach</w:t>
      </w:r>
      <w:proofErr w:type="spellEnd"/>
      <w:r w:rsidRPr="00B47450">
        <w:rPr>
          <w:rFonts w:ascii="Times New Roman" w:hAnsi="Times New Roman" w:cs="Times New Roman"/>
          <w:sz w:val="24"/>
          <w:szCs w:val="24"/>
          <w:lang w:val="en-US" w:eastAsia="en-IN"/>
        </w:rPr>
        <w:t xml:space="preserve">, P.R. and Corbella, O.D. (2014) A conceptual review of the </w:t>
      </w:r>
      <w:proofErr w:type="gramStart"/>
      <w:r w:rsidRPr="00B47450">
        <w:rPr>
          <w:rFonts w:ascii="Times New Roman" w:hAnsi="Times New Roman" w:cs="Times New Roman"/>
          <w:sz w:val="24"/>
          <w:szCs w:val="24"/>
          <w:lang w:val="en-US" w:eastAsia="en-IN"/>
        </w:rPr>
        <w:t>terms</w:t>
      </w:r>
      <w:proofErr w:type="gramEnd"/>
      <w:r w:rsidRPr="00B47450">
        <w:rPr>
          <w:rFonts w:ascii="Times New Roman" w:hAnsi="Times New Roman" w:cs="Times New Roman"/>
          <w:sz w:val="24"/>
          <w:szCs w:val="24"/>
          <w:lang w:val="en-US" w:eastAsia="en-IN"/>
        </w:rPr>
        <w:t xml:space="preserve"> sustainable development and sustainability.</w:t>
      </w:r>
    </w:p>
    <w:p w14:paraId="3A202F75" w14:textId="41A86D7A" w:rsidR="001F2F99" w:rsidRPr="00B47450" w:rsidRDefault="001F2F99" w:rsidP="00B47450">
      <w:pPr>
        <w:spacing w:after="0" w:line="360" w:lineRule="auto"/>
        <w:jc w:val="both"/>
        <w:rPr>
          <w:rFonts w:ascii="Times New Roman" w:eastAsia="Times New Roman" w:hAnsi="Times New Roman" w:cs="Times New Roman"/>
          <w:sz w:val="24"/>
          <w:szCs w:val="24"/>
          <w:lang w:eastAsia="en-IN"/>
        </w:rPr>
      </w:pPr>
      <w:proofErr w:type="spellStart"/>
      <w:r w:rsidRPr="00B47450">
        <w:rPr>
          <w:rFonts w:ascii="Times New Roman" w:eastAsia="Times New Roman" w:hAnsi="Times New Roman" w:cs="Times New Roman"/>
          <w:sz w:val="24"/>
          <w:szCs w:val="24"/>
          <w:lang w:eastAsia="en-IN"/>
        </w:rPr>
        <w:t>Bharwani</w:t>
      </w:r>
      <w:proofErr w:type="spellEnd"/>
      <w:r w:rsidRPr="00B47450">
        <w:rPr>
          <w:rFonts w:ascii="Times New Roman" w:eastAsia="Times New Roman" w:hAnsi="Times New Roman" w:cs="Times New Roman"/>
          <w:sz w:val="24"/>
          <w:szCs w:val="24"/>
          <w:lang w:eastAsia="en-IN"/>
        </w:rPr>
        <w:t xml:space="preserve">, S. and Jauhari, V. (2017) An exploratory study of competencies required to cocreate memorable customer experiences in the hospitality industry. In: </w:t>
      </w:r>
      <w:r w:rsidRPr="00B47450">
        <w:rPr>
          <w:rFonts w:ascii="Times New Roman" w:eastAsia="Times New Roman" w:hAnsi="Times New Roman" w:cs="Times New Roman"/>
          <w:i/>
          <w:iCs/>
          <w:sz w:val="24"/>
          <w:szCs w:val="24"/>
          <w:lang w:eastAsia="en-IN"/>
        </w:rPr>
        <w:t xml:space="preserve">Hospitality marketing and consumer </w:t>
      </w:r>
      <w:proofErr w:type="spellStart"/>
      <w:r w:rsidRPr="00B47450">
        <w:rPr>
          <w:rFonts w:ascii="Times New Roman" w:eastAsia="Times New Roman" w:hAnsi="Times New Roman" w:cs="Times New Roman"/>
          <w:i/>
          <w:iCs/>
          <w:sz w:val="24"/>
          <w:szCs w:val="24"/>
          <w:lang w:eastAsia="en-IN"/>
        </w:rPr>
        <w:t>behavior</w:t>
      </w:r>
      <w:proofErr w:type="spellEnd"/>
      <w:r w:rsidRPr="00B47450">
        <w:rPr>
          <w:rFonts w:ascii="Times New Roman" w:eastAsia="Times New Roman" w:hAnsi="Times New Roman" w:cs="Times New Roman"/>
          <w:sz w:val="24"/>
          <w:szCs w:val="24"/>
          <w:lang w:eastAsia="en-IN"/>
        </w:rPr>
        <w:t>.</w:t>
      </w:r>
    </w:p>
    <w:p w14:paraId="7FC9708B" w14:textId="1397BFF8" w:rsidR="001F2F99" w:rsidRPr="00B47450" w:rsidRDefault="001F2F99" w:rsidP="00DB6102">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Bocken, N.M. (2015) Sustainable venture capital–catalyst for sustainable start-up success?. </w:t>
      </w:r>
      <w:r w:rsidRPr="00B47450">
        <w:rPr>
          <w:rFonts w:ascii="Times New Roman" w:eastAsia="Times New Roman" w:hAnsi="Times New Roman" w:cs="Times New Roman"/>
          <w:i/>
          <w:iCs/>
          <w:sz w:val="24"/>
          <w:szCs w:val="24"/>
          <w:lang w:eastAsia="en-IN"/>
        </w:rPr>
        <w:t>Journal of cleaner production</w:t>
      </w:r>
      <w:r w:rsidRPr="00B47450">
        <w:rPr>
          <w:rFonts w:ascii="Times New Roman" w:eastAsia="Times New Roman" w:hAnsi="Times New Roman" w:cs="Times New Roman"/>
          <w:sz w:val="24"/>
          <w:szCs w:val="24"/>
          <w:lang w:eastAsia="en-IN"/>
        </w:rPr>
        <w:t>.</w:t>
      </w:r>
    </w:p>
    <w:p w14:paraId="6DEF8AEA" w14:textId="084B91A7" w:rsidR="001F2F99" w:rsidRPr="00B47450" w:rsidRDefault="001F2F99" w:rsidP="00DB6102">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Bonfanti, A., Vigolo, V. and Yfantidou, G. (2021) The impact of the Covid-19 pandemic on customer experience design: The hotel managers’ perspective.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w:t>
      </w:r>
    </w:p>
    <w:p w14:paraId="19B12E1E" w14:textId="62C70761" w:rsidR="001F2F99" w:rsidRPr="00B47450" w:rsidRDefault="001F2F99" w:rsidP="00DB6102">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Camilleri, M.A. (2022) Strategic attributions of corporate social responsibility and environmental management: The business case for doing well by doing good!. </w:t>
      </w:r>
      <w:r w:rsidRPr="00B47450">
        <w:rPr>
          <w:rFonts w:ascii="Times New Roman" w:eastAsia="Times New Roman" w:hAnsi="Times New Roman" w:cs="Times New Roman"/>
          <w:i/>
          <w:iCs/>
          <w:sz w:val="24"/>
          <w:szCs w:val="24"/>
          <w:lang w:eastAsia="en-IN"/>
        </w:rPr>
        <w:t>Sustainable Development</w:t>
      </w:r>
      <w:r w:rsidRPr="00B47450">
        <w:rPr>
          <w:rFonts w:ascii="Times New Roman" w:eastAsia="Times New Roman" w:hAnsi="Times New Roman" w:cs="Times New Roman"/>
          <w:sz w:val="24"/>
          <w:szCs w:val="24"/>
          <w:lang w:eastAsia="en-IN"/>
        </w:rPr>
        <w:t>.</w:t>
      </w:r>
    </w:p>
    <w:p w14:paraId="3D42F929" w14:textId="04579D1B" w:rsidR="001F2F99" w:rsidRPr="00B47450" w:rsidRDefault="001F2F99" w:rsidP="00B47450">
      <w:pPr>
        <w:spacing w:line="360" w:lineRule="auto"/>
        <w:jc w:val="both"/>
        <w:rPr>
          <w:rFonts w:ascii="Times New Roman" w:hAnsi="Times New Roman" w:cs="Times New Roman"/>
          <w:sz w:val="24"/>
          <w:szCs w:val="24"/>
        </w:rPr>
      </w:pPr>
    </w:p>
    <w:p w14:paraId="122887C3" w14:textId="361CFFED" w:rsidR="001F2F99" w:rsidRPr="00B47450" w:rsidRDefault="001F2F99" w:rsidP="00B63C8D">
      <w:pPr>
        <w:spacing w:line="360" w:lineRule="auto"/>
        <w:jc w:val="both"/>
        <w:rPr>
          <w:rFonts w:ascii="Times New Roman" w:eastAsia="Times New Roman" w:hAnsi="Times New Roman" w:cs="Times New Roman"/>
          <w:sz w:val="24"/>
          <w:szCs w:val="24"/>
          <w:lang w:eastAsia="en-IN"/>
        </w:rPr>
      </w:pPr>
      <w:proofErr w:type="spellStart"/>
      <w:r w:rsidRPr="00B47450">
        <w:rPr>
          <w:rFonts w:ascii="Times New Roman" w:eastAsia="Times New Roman" w:hAnsi="Times New Roman" w:cs="Times New Roman"/>
          <w:sz w:val="24"/>
          <w:szCs w:val="24"/>
          <w:lang w:eastAsia="en-IN"/>
        </w:rPr>
        <w:t>Crespí-Cladera</w:t>
      </w:r>
      <w:proofErr w:type="spellEnd"/>
      <w:r w:rsidRPr="00B47450">
        <w:rPr>
          <w:rFonts w:ascii="Times New Roman" w:eastAsia="Times New Roman" w:hAnsi="Times New Roman" w:cs="Times New Roman"/>
          <w:sz w:val="24"/>
          <w:szCs w:val="24"/>
          <w:lang w:eastAsia="en-IN"/>
        </w:rPr>
        <w:t xml:space="preserve">, R., Martín-Oliver, A. and Pascual-Fuster, B. (2021) Financial distress in the hospitality industry during the Covid-19 disaster. </w:t>
      </w:r>
      <w:r w:rsidRPr="00B47450">
        <w:rPr>
          <w:rFonts w:ascii="Times New Roman" w:eastAsia="Times New Roman" w:hAnsi="Times New Roman" w:cs="Times New Roman"/>
          <w:i/>
          <w:iCs/>
          <w:sz w:val="24"/>
          <w:szCs w:val="24"/>
          <w:lang w:eastAsia="en-IN"/>
        </w:rPr>
        <w:t>Tourism Management</w:t>
      </w:r>
      <w:r w:rsidRPr="00B47450">
        <w:rPr>
          <w:rFonts w:ascii="Times New Roman" w:eastAsia="Times New Roman" w:hAnsi="Times New Roman" w:cs="Times New Roman"/>
          <w:sz w:val="24"/>
          <w:szCs w:val="24"/>
          <w:lang w:eastAsia="en-IN"/>
        </w:rPr>
        <w:t>.</w:t>
      </w:r>
    </w:p>
    <w:p w14:paraId="37ECF2E5" w14:textId="74EE888D" w:rsidR="001F2F99" w:rsidRPr="00B47450" w:rsidRDefault="001F2F99" w:rsidP="00B63C8D">
      <w:pPr>
        <w:spacing w:line="360" w:lineRule="auto"/>
        <w:jc w:val="both"/>
        <w:rPr>
          <w:rFonts w:ascii="Times New Roman" w:hAnsi="Times New Roman" w:cs="Times New Roman"/>
          <w:sz w:val="24"/>
          <w:szCs w:val="24"/>
        </w:rPr>
      </w:pPr>
      <w:r w:rsidRPr="00B47450">
        <w:rPr>
          <w:rFonts w:ascii="Times New Roman" w:eastAsia="Times New Roman" w:hAnsi="Times New Roman" w:cs="Times New Roman"/>
          <w:kern w:val="36"/>
          <w:sz w:val="24"/>
          <w:szCs w:val="24"/>
          <w:lang w:eastAsia="en-IN"/>
        </w:rPr>
        <w:t>Dannah Celiste Paragas (2022)</w:t>
      </w:r>
      <w:r w:rsidRPr="00B47450">
        <w:rPr>
          <w:rFonts w:ascii="Times New Roman" w:eastAsia="Times New Roman" w:hAnsi="Times New Roman" w:cs="Times New Roman"/>
          <w:kern w:val="36"/>
          <w:sz w:val="24"/>
          <w:szCs w:val="24"/>
          <w:lang w:val="en-US" w:eastAsia="en-IN"/>
        </w:rPr>
        <w:t>;</w:t>
      </w:r>
      <w:r w:rsidRPr="00B47450">
        <w:rPr>
          <w:rFonts w:ascii="Times New Roman" w:eastAsia="Times New Roman" w:hAnsi="Times New Roman" w:cs="Times New Roman"/>
          <w:kern w:val="36"/>
          <w:sz w:val="24"/>
          <w:szCs w:val="24"/>
          <w:lang w:eastAsia="en-IN"/>
        </w:rPr>
        <w:t xml:space="preserve"> </w:t>
      </w:r>
      <w:r w:rsidRPr="00B47450">
        <w:rPr>
          <w:rFonts w:ascii="Times New Roman" w:hAnsi="Times New Roman" w:cs="Times New Roman"/>
          <w:i/>
          <w:iCs/>
          <w:sz w:val="24"/>
          <w:szCs w:val="24"/>
        </w:rPr>
        <w:t>Advantages and Disadvantages of Sustainability Development</w:t>
      </w:r>
    </w:p>
    <w:p w14:paraId="182F17BB" w14:textId="1B0BF60A" w:rsidR="001F2F99" w:rsidRPr="00B47450" w:rsidRDefault="001F2F99" w:rsidP="00F071B7">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Dyllick, T. and Muff, K. (2016) Clarifying the meaning of sustainable business: Introducing a typology from business-as-usual to true business sustainability.</w:t>
      </w:r>
    </w:p>
    <w:p w14:paraId="5635B60B" w14:textId="784BCA99" w:rsidR="001F2F99" w:rsidRPr="00B47450" w:rsidRDefault="001F2F99" w:rsidP="00B4745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Graham, J., Trendafilova, S. and Ziakas, V (2020) </w:t>
      </w:r>
      <w:r w:rsidRPr="00B47450">
        <w:rPr>
          <w:rFonts w:ascii="Times New Roman" w:hAnsi="Times New Roman" w:cs="Times New Roman"/>
          <w:i/>
          <w:iCs/>
          <w:sz w:val="24"/>
          <w:szCs w:val="24"/>
        </w:rPr>
        <w:t>Environmental sustainability and sport management education: bridging the gaps</w:t>
      </w:r>
      <w:r w:rsidRPr="00B47450">
        <w:rPr>
          <w:rFonts w:ascii="Times New Roman" w:hAnsi="Times New Roman" w:cs="Times New Roman"/>
          <w:sz w:val="24"/>
          <w:szCs w:val="24"/>
        </w:rPr>
        <w:t xml:space="preserve">. In: Creating and Managing a Sustainable Sporting </w:t>
      </w:r>
      <w:proofErr w:type="gramStart"/>
      <w:r w:rsidRPr="00B47450">
        <w:rPr>
          <w:rFonts w:ascii="Times New Roman" w:hAnsi="Times New Roman" w:cs="Times New Roman"/>
          <w:sz w:val="24"/>
          <w:szCs w:val="24"/>
        </w:rPr>
        <w:t xml:space="preserve">Future </w:t>
      </w:r>
      <w:r w:rsidR="00782CEF">
        <w:rPr>
          <w:rFonts w:ascii="Times New Roman" w:hAnsi="Times New Roman" w:cs="Times New Roman"/>
          <w:sz w:val="24"/>
          <w:szCs w:val="24"/>
        </w:rPr>
        <w:t>.</w:t>
      </w:r>
      <w:proofErr w:type="gramEnd"/>
    </w:p>
    <w:p w14:paraId="65959B96" w14:textId="40CDDB40" w:rsidR="001F2F99" w:rsidRPr="00B47450" w:rsidRDefault="001F2F99" w:rsidP="003603B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lastRenderedPageBreak/>
        <w:t xml:space="preserve">Han, H., Yu, J. and Kim, W. (2019) Environmental corporate social responsibility and the strategy to boost the airline’s image and customer loyalty intentions. </w:t>
      </w:r>
      <w:r w:rsidRPr="00B47450">
        <w:rPr>
          <w:rFonts w:ascii="Times New Roman" w:eastAsia="Times New Roman" w:hAnsi="Times New Roman" w:cs="Times New Roman"/>
          <w:i/>
          <w:iCs/>
          <w:sz w:val="24"/>
          <w:szCs w:val="24"/>
          <w:lang w:eastAsia="en-IN"/>
        </w:rPr>
        <w:t>Journal of Travel &amp; Tourism Marketing</w:t>
      </w:r>
      <w:r w:rsidRPr="00B47450">
        <w:rPr>
          <w:rFonts w:ascii="Times New Roman" w:eastAsia="Times New Roman" w:hAnsi="Times New Roman" w:cs="Times New Roman"/>
          <w:sz w:val="24"/>
          <w:szCs w:val="24"/>
          <w:lang w:eastAsia="en-IN"/>
        </w:rPr>
        <w:t>.</w:t>
      </w:r>
    </w:p>
    <w:p w14:paraId="377EB04B" w14:textId="77777777" w:rsidR="001F2F99" w:rsidRPr="00B47450" w:rsidRDefault="001F2F99" w:rsidP="003603B0">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lang w:val="en-US"/>
        </w:rPr>
        <w:t xml:space="preserve"> Hitesh Bhasin (2021) </w:t>
      </w:r>
      <w:r w:rsidRPr="00B47450">
        <w:rPr>
          <w:rFonts w:ascii="Times New Roman" w:hAnsi="Times New Roman" w:cs="Times New Roman"/>
          <w:i/>
          <w:iCs/>
          <w:sz w:val="24"/>
          <w:szCs w:val="24"/>
          <w:lang w:val="en-US"/>
        </w:rPr>
        <w:t>Gibbs Reflective Cycle and Model from 1988</w:t>
      </w:r>
      <w:r w:rsidRPr="00B47450">
        <w:rPr>
          <w:rFonts w:ascii="Times New Roman" w:hAnsi="Times New Roman" w:cs="Times New Roman"/>
          <w:sz w:val="24"/>
          <w:szCs w:val="24"/>
          <w:lang w:val="en-US"/>
        </w:rPr>
        <w:t xml:space="preserve">. Available at: </w:t>
      </w:r>
      <w:hyperlink r:id="rId11" w:history="1">
        <w:r w:rsidRPr="00B47450">
          <w:rPr>
            <w:rStyle w:val="Hyperlink"/>
            <w:rFonts w:ascii="Times New Roman" w:hAnsi="Times New Roman" w:cs="Times New Roman"/>
            <w:sz w:val="24"/>
            <w:szCs w:val="24"/>
            <w:lang w:val="en-US"/>
          </w:rPr>
          <w:t>https://www.marketing91.com/gibbs-reflective-cycle/</w:t>
        </w:r>
      </w:hyperlink>
      <w:r w:rsidRPr="00B47450">
        <w:rPr>
          <w:rFonts w:ascii="Times New Roman" w:hAnsi="Times New Roman" w:cs="Times New Roman"/>
          <w:sz w:val="24"/>
          <w:szCs w:val="24"/>
          <w:lang w:val="en-US"/>
        </w:rPr>
        <w:t xml:space="preserve">  (Accessed: 24 November 2022)</w:t>
      </w:r>
    </w:p>
    <w:p w14:paraId="123E0F2E" w14:textId="33D13239" w:rsidR="001F2F99" w:rsidRPr="00B47450" w:rsidRDefault="001F2F99" w:rsidP="00B47450">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Hu, Y. and Kim, H.J. (2018) Positive and negative eWOM motivations and hotel customers’ eWOM behavior: Does personality matter?.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w:t>
      </w:r>
    </w:p>
    <w:p w14:paraId="30E20757" w14:textId="08C812B9" w:rsidR="001F2F99" w:rsidRPr="00B47450" w:rsidRDefault="001F2F99" w:rsidP="00443A5A">
      <w:pPr>
        <w:pBdr>
          <w:top w:val="nil"/>
          <w:left w:val="nil"/>
          <w:bottom w:val="nil"/>
          <w:right w:val="nil"/>
          <w:between w:val="nil"/>
        </w:pBdr>
        <w:spacing w:line="360" w:lineRule="auto"/>
        <w:jc w:val="both"/>
        <w:rPr>
          <w:rFonts w:ascii="Times New Roman" w:hAnsi="Times New Roman" w:cs="Times New Roman"/>
          <w:color w:val="222222"/>
          <w:sz w:val="24"/>
          <w:szCs w:val="24"/>
          <w:shd w:val="clear" w:color="auto" w:fill="FFFFFF"/>
        </w:rPr>
      </w:pPr>
      <w:proofErr w:type="spellStart"/>
      <w:r w:rsidRPr="00B47450">
        <w:rPr>
          <w:rFonts w:ascii="Times New Roman" w:hAnsi="Times New Roman" w:cs="Times New Roman"/>
          <w:color w:val="222222"/>
          <w:sz w:val="24"/>
          <w:szCs w:val="24"/>
          <w:shd w:val="clear" w:color="auto" w:fill="FFFFFF"/>
        </w:rPr>
        <w:t>Ivkov</w:t>
      </w:r>
      <w:proofErr w:type="spellEnd"/>
      <w:r w:rsidRPr="00B47450">
        <w:rPr>
          <w:rFonts w:ascii="Times New Roman" w:hAnsi="Times New Roman" w:cs="Times New Roman"/>
          <w:color w:val="222222"/>
          <w:sz w:val="24"/>
          <w:szCs w:val="24"/>
          <w:shd w:val="clear" w:color="auto" w:fill="FFFFFF"/>
        </w:rPr>
        <w:t>, M., Blešić, I., Janićević, S., Kovačić, S., Miljković, Ð., Lukić, T. and Sakulski, D. (2019) Natural disasters vs hotel industry resilience: An exploratory study among hotel managers from Europe. </w:t>
      </w:r>
      <w:r w:rsidRPr="00B47450">
        <w:rPr>
          <w:rFonts w:ascii="Times New Roman" w:hAnsi="Times New Roman" w:cs="Times New Roman"/>
          <w:i/>
          <w:iCs/>
          <w:color w:val="222222"/>
          <w:sz w:val="24"/>
          <w:szCs w:val="24"/>
          <w:shd w:val="clear" w:color="auto" w:fill="FFFFFF"/>
        </w:rPr>
        <w:t>Open Geosciences</w:t>
      </w:r>
      <w:r w:rsidRPr="00B47450">
        <w:rPr>
          <w:rFonts w:ascii="Times New Roman" w:hAnsi="Times New Roman" w:cs="Times New Roman"/>
          <w:color w:val="222222"/>
          <w:sz w:val="24"/>
          <w:szCs w:val="24"/>
          <w:shd w:val="clear" w:color="auto" w:fill="FFFFFF"/>
        </w:rPr>
        <w:t>.</w:t>
      </w:r>
    </w:p>
    <w:p w14:paraId="6A406500" w14:textId="7577A7DA"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Kabadayi, S., Ali, F., Choi, H., Joosten, H. and Lu, C. (2019) Smart service experience in hospitality and tourism services: A conceptualization and future research agenda. </w:t>
      </w:r>
      <w:r w:rsidRPr="00B47450">
        <w:rPr>
          <w:rFonts w:ascii="Times New Roman" w:eastAsia="Times New Roman" w:hAnsi="Times New Roman" w:cs="Times New Roman"/>
          <w:i/>
          <w:iCs/>
          <w:sz w:val="24"/>
          <w:szCs w:val="24"/>
          <w:lang w:eastAsia="en-IN"/>
        </w:rPr>
        <w:t>Journal of Service Management</w:t>
      </w:r>
      <w:r w:rsidRPr="00B47450">
        <w:rPr>
          <w:rFonts w:ascii="Times New Roman" w:eastAsia="Times New Roman" w:hAnsi="Times New Roman" w:cs="Times New Roman"/>
          <w:sz w:val="24"/>
          <w:szCs w:val="24"/>
          <w:lang w:eastAsia="en-IN"/>
        </w:rPr>
        <w:t>.</w:t>
      </w:r>
    </w:p>
    <w:p w14:paraId="436FAD62" w14:textId="227B727D"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t>Khan, S.J., Dhir, A., Parida, V. and Papa, A. (2021) Past, present, and future of green product innovation. </w:t>
      </w:r>
      <w:r w:rsidRPr="00B47450">
        <w:rPr>
          <w:rFonts w:ascii="Times New Roman" w:hAnsi="Times New Roman" w:cs="Times New Roman"/>
          <w:i/>
          <w:iCs/>
          <w:color w:val="222222"/>
          <w:sz w:val="24"/>
          <w:szCs w:val="24"/>
          <w:shd w:val="clear" w:color="auto" w:fill="FFFFFF"/>
        </w:rPr>
        <w:t>Business Strategy and the Environment</w:t>
      </w:r>
      <w:r w:rsidRPr="00B47450">
        <w:rPr>
          <w:rFonts w:ascii="Times New Roman" w:hAnsi="Times New Roman" w:cs="Times New Roman"/>
          <w:color w:val="222222"/>
          <w:sz w:val="24"/>
          <w:szCs w:val="24"/>
          <w:shd w:val="clear" w:color="auto" w:fill="FFFFFF"/>
        </w:rPr>
        <w:t>.</w:t>
      </w:r>
    </w:p>
    <w:p w14:paraId="2E5B5029" w14:textId="3078445D"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Khan, T. and Mohomed, A.B.R.N. (2017) Ethical banking and islamic banking: a comparison of Triodos Bank and Islami Bank Bangladesh Limited. </w:t>
      </w:r>
      <w:r w:rsidRPr="00B47450">
        <w:rPr>
          <w:rFonts w:ascii="Times New Roman" w:eastAsia="Times New Roman" w:hAnsi="Times New Roman" w:cs="Times New Roman"/>
          <w:i/>
          <w:iCs/>
          <w:sz w:val="24"/>
          <w:szCs w:val="24"/>
          <w:lang w:eastAsia="en-IN"/>
        </w:rPr>
        <w:t>Islamic Economic Studies</w:t>
      </w:r>
      <w:r w:rsidRPr="00B47450">
        <w:rPr>
          <w:rFonts w:ascii="Times New Roman" w:eastAsia="Times New Roman" w:hAnsi="Times New Roman" w:cs="Times New Roman"/>
          <w:sz w:val="24"/>
          <w:szCs w:val="24"/>
          <w:lang w:eastAsia="en-IN"/>
        </w:rPr>
        <w:t>.</w:t>
      </w:r>
    </w:p>
    <w:p w14:paraId="3F745746" w14:textId="4F7AD40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Kim, J.S., Song, H., Lee, C.K. and Lee, J.Y. (2017) The impact of four CSR dimensions on a gaming company’s image and customers’ revisit intentions.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w:t>
      </w:r>
    </w:p>
    <w:p w14:paraId="6D44FE55" w14:textId="7AE641D6"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Kopnina, H. (2016) Animal Cards, supermarket stunts, and the World Wide Fund for Nature: Exploring the educational value of a business–environmental non-governmental organization partnership for sustainable consumption. </w:t>
      </w:r>
      <w:r w:rsidRPr="00B47450">
        <w:rPr>
          <w:rFonts w:ascii="Times New Roman" w:eastAsia="Times New Roman" w:hAnsi="Times New Roman" w:cs="Times New Roman"/>
          <w:i/>
          <w:iCs/>
          <w:sz w:val="24"/>
          <w:szCs w:val="24"/>
          <w:lang w:eastAsia="en-IN"/>
        </w:rPr>
        <w:t>Journal of Consumer Culture</w:t>
      </w:r>
      <w:r w:rsidRPr="00B47450">
        <w:rPr>
          <w:rFonts w:ascii="Times New Roman" w:eastAsia="Times New Roman" w:hAnsi="Times New Roman" w:cs="Times New Roman"/>
          <w:sz w:val="24"/>
          <w:szCs w:val="24"/>
          <w:lang w:eastAsia="en-IN"/>
        </w:rPr>
        <w:t>.</w:t>
      </w:r>
    </w:p>
    <w:p w14:paraId="0ADDEC4E" w14:textId="41B561EA"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Lampinen, A. and Cheshire, C. (2016) May. Hosting via Airbnb: Motivations and financial assurances in monetized network hospitality. In: </w:t>
      </w:r>
      <w:r w:rsidRPr="00B47450">
        <w:rPr>
          <w:rFonts w:ascii="Times New Roman" w:eastAsia="Times New Roman" w:hAnsi="Times New Roman" w:cs="Times New Roman"/>
          <w:i/>
          <w:iCs/>
          <w:sz w:val="24"/>
          <w:szCs w:val="24"/>
          <w:lang w:eastAsia="en-IN"/>
        </w:rPr>
        <w:t>Proceedings of the 2016 CHI conference on human factors in computing systems</w:t>
      </w:r>
      <w:r w:rsidRPr="00B47450">
        <w:rPr>
          <w:rFonts w:ascii="Times New Roman" w:eastAsia="Times New Roman" w:hAnsi="Times New Roman" w:cs="Times New Roman"/>
          <w:sz w:val="24"/>
          <w:szCs w:val="24"/>
          <w:lang w:eastAsia="en-IN"/>
        </w:rPr>
        <w:t>.</w:t>
      </w:r>
    </w:p>
    <w:p w14:paraId="087B9A7A" w14:textId="77777777"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Lateef, S.A., </w:t>
      </w:r>
      <w:proofErr w:type="spellStart"/>
      <w:r w:rsidRPr="00B47450">
        <w:rPr>
          <w:rFonts w:ascii="Times New Roman" w:eastAsia="Times New Roman" w:hAnsi="Times New Roman" w:cs="Times New Roman"/>
          <w:sz w:val="24"/>
          <w:szCs w:val="24"/>
          <w:lang w:eastAsia="en-IN"/>
        </w:rPr>
        <w:t>Olanipekun</w:t>
      </w:r>
      <w:proofErr w:type="spellEnd"/>
      <w:r w:rsidRPr="00B47450">
        <w:rPr>
          <w:rFonts w:ascii="Times New Roman" w:eastAsia="Times New Roman" w:hAnsi="Times New Roman" w:cs="Times New Roman"/>
          <w:sz w:val="24"/>
          <w:szCs w:val="24"/>
          <w:lang w:eastAsia="en-IN"/>
        </w:rPr>
        <w:t>, W.D. and Khalifa, M. (2021) The Rhetoric of CSR and Brand Equity in an Era of COVID-19 Pandemic: A Structural Equation Modellig Framework.</w:t>
      </w:r>
    </w:p>
    <w:p w14:paraId="08E1DF6A" w14:textId="03010A6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lastRenderedPageBreak/>
        <w:t xml:space="preserve">Lee, S.S., Kim, Y. and Roh, T. (2019) Modified pyramid of CSR for corporate image and customer loyalty: Focusing on the moderating role of the CSR experience. </w:t>
      </w:r>
      <w:r w:rsidRPr="00B47450">
        <w:rPr>
          <w:rFonts w:ascii="Times New Roman" w:eastAsia="Times New Roman" w:hAnsi="Times New Roman" w:cs="Times New Roman"/>
          <w:i/>
          <w:iCs/>
          <w:sz w:val="24"/>
          <w:szCs w:val="24"/>
          <w:lang w:eastAsia="en-IN"/>
        </w:rPr>
        <w:t>Sustainability</w:t>
      </w:r>
      <w:r w:rsidRPr="00B47450">
        <w:rPr>
          <w:rFonts w:ascii="Times New Roman" w:eastAsia="Times New Roman" w:hAnsi="Times New Roman" w:cs="Times New Roman"/>
          <w:sz w:val="24"/>
          <w:szCs w:val="24"/>
          <w:lang w:eastAsia="en-IN"/>
        </w:rPr>
        <w:t>.</w:t>
      </w:r>
    </w:p>
    <w:p w14:paraId="5C44959C" w14:textId="0B5929CE"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Lho, H., Park, J. and Yu, J. (2019) The effects of corporate social responsibility (CSR) initiatives on brand image, brand prestige, and behavioral intention. </w:t>
      </w:r>
      <w:r w:rsidRPr="00B47450">
        <w:rPr>
          <w:rFonts w:ascii="Times New Roman" w:eastAsia="Times New Roman" w:hAnsi="Times New Roman" w:cs="Times New Roman"/>
          <w:i/>
          <w:iCs/>
          <w:sz w:val="24"/>
          <w:szCs w:val="24"/>
          <w:lang w:eastAsia="en-IN"/>
        </w:rPr>
        <w:t>International Journal of Tourism and Hospitality Research</w:t>
      </w:r>
      <w:r w:rsidRPr="00B47450">
        <w:rPr>
          <w:rFonts w:ascii="Times New Roman" w:eastAsia="Times New Roman" w:hAnsi="Times New Roman" w:cs="Times New Roman"/>
          <w:sz w:val="24"/>
          <w:szCs w:val="24"/>
          <w:lang w:eastAsia="en-IN"/>
        </w:rPr>
        <w:t>.</w:t>
      </w:r>
    </w:p>
    <w:p w14:paraId="4E2C730A" w14:textId="366FEC32" w:rsidR="001F2F99" w:rsidRPr="00B47450" w:rsidRDefault="001F2F99" w:rsidP="00443A5A">
      <w:pPr>
        <w:spacing w:line="360" w:lineRule="auto"/>
        <w:jc w:val="both"/>
        <w:rPr>
          <w:rFonts w:ascii="Times New Roman" w:hAnsi="Times New Roman" w:cs="Times New Roman"/>
          <w:sz w:val="24"/>
          <w:szCs w:val="24"/>
        </w:rPr>
      </w:pPr>
      <w:r w:rsidRPr="00B47450">
        <w:rPr>
          <w:rFonts w:ascii="Times New Roman" w:hAnsi="Times New Roman" w:cs="Times New Roman"/>
          <w:color w:val="222222"/>
          <w:sz w:val="24"/>
          <w:szCs w:val="24"/>
          <w:shd w:val="clear" w:color="auto" w:fill="FFFFFF"/>
        </w:rPr>
        <w:t>Li, X., Hu, Z. and Zhang, Q. (2021) Environmental regulation, economic policy uncertainty, and green technology innovation. </w:t>
      </w:r>
      <w:r w:rsidRPr="00B47450">
        <w:rPr>
          <w:rFonts w:ascii="Times New Roman" w:hAnsi="Times New Roman" w:cs="Times New Roman"/>
          <w:i/>
          <w:iCs/>
          <w:color w:val="222222"/>
          <w:sz w:val="24"/>
          <w:szCs w:val="24"/>
          <w:shd w:val="clear" w:color="auto" w:fill="FFFFFF"/>
        </w:rPr>
        <w:t>Clean Technologies and Environmental Policy</w:t>
      </w:r>
      <w:r w:rsidRPr="00B47450">
        <w:rPr>
          <w:rFonts w:ascii="Times New Roman" w:hAnsi="Times New Roman" w:cs="Times New Roman"/>
          <w:color w:val="222222"/>
          <w:sz w:val="24"/>
          <w:szCs w:val="24"/>
          <w:shd w:val="clear" w:color="auto" w:fill="FFFFFF"/>
        </w:rPr>
        <w:t>.</w:t>
      </w:r>
    </w:p>
    <w:p w14:paraId="1A4619A8" w14:textId="1584645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Lu, J., Ren, L., Zhang, C., Rong, D., Ahmed, R.R. and Streimikis, J. (2020) Modified Carroll’s pyramid of corporate social responsibility to enhance organizational performance of SMEs industry. </w:t>
      </w:r>
      <w:r w:rsidRPr="00B47450">
        <w:rPr>
          <w:rFonts w:ascii="Times New Roman" w:eastAsia="Times New Roman" w:hAnsi="Times New Roman" w:cs="Times New Roman"/>
          <w:i/>
          <w:iCs/>
          <w:sz w:val="24"/>
          <w:szCs w:val="24"/>
          <w:lang w:eastAsia="en-IN"/>
        </w:rPr>
        <w:t>Journal of Cleaner Production</w:t>
      </w:r>
      <w:r w:rsidRPr="00B47450">
        <w:rPr>
          <w:rFonts w:ascii="Times New Roman" w:eastAsia="Times New Roman" w:hAnsi="Times New Roman" w:cs="Times New Roman"/>
          <w:sz w:val="24"/>
          <w:szCs w:val="24"/>
          <w:lang w:eastAsia="en-IN"/>
        </w:rPr>
        <w:t>.</w:t>
      </w:r>
    </w:p>
    <w:p w14:paraId="0E52FF67" w14:textId="3E06243D"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Mak, A.H. and Chang, R.C. (2019) The driving and restraining forces for environmental strategy adoption in the hotel industry: A force field analysis approach. </w:t>
      </w:r>
      <w:r w:rsidRPr="00B47450">
        <w:rPr>
          <w:rFonts w:ascii="Times New Roman" w:eastAsia="Times New Roman" w:hAnsi="Times New Roman" w:cs="Times New Roman"/>
          <w:i/>
          <w:iCs/>
          <w:sz w:val="24"/>
          <w:szCs w:val="24"/>
          <w:lang w:eastAsia="en-IN"/>
        </w:rPr>
        <w:t>Tourism Management</w:t>
      </w:r>
      <w:r w:rsidRPr="00B47450">
        <w:rPr>
          <w:rFonts w:ascii="Times New Roman" w:eastAsia="Times New Roman" w:hAnsi="Times New Roman" w:cs="Times New Roman"/>
          <w:sz w:val="24"/>
          <w:szCs w:val="24"/>
          <w:lang w:eastAsia="en-IN"/>
        </w:rPr>
        <w:t>.</w:t>
      </w:r>
    </w:p>
    <w:p w14:paraId="211CBCD4" w14:textId="419E304A"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Martens, M.L. and Carvalho, M.M. (2017) Key factors of sustainability in project management context: A survey exploring the project managers' perspective. </w:t>
      </w:r>
      <w:r w:rsidRPr="00B47450">
        <w:rPr>
          <w:rFonts w:ascii="Times New Roman" w:eastAsia="Times New Roman" w:hAnsi="Times New Roman" w:cs="Times New Roman"/>
          <w:i/>
          <w:iCs/>
          <w:sz w:val="24"/>
          <w:szCs w:val="24"/>
          <w:lang w:eastAsia="en-IN"/>
        </w:rPr>
        <w:t>International journal of project management</w:t>
      </w:r>
      <w:r w:rsidRPr="00B47450">
        <w:rPr>
          <w:rFonts w:ascii="Times New Roman" w:eastAsia="Times New Roman" w:hAnsi="Times New Roman" w:cs="Times New Roman"/>
          <w:sz w:val="24"/>
          <w:szCs w:val="24"/>
          <w:lang w:eastAsia="en-IN"/>
        </w:rPr>
        <w:t>.</w:t>
      </w:r>
    </w:p>
    <w:p w14:paraId="6684E382" w14:textId="380A0EB8" w:rsidR="001F2F99" w:rsidRPr="00B47450" w:rsidRDefault="001F2F99" w:rsidP="00443A5A">
      <w:pPr>
        <w:pBdr>
          <w:top w:val="nil"/>
          <w:left w:val="nil"/>
          <w:bottom w:val="nil"/>
          <w:right w:val="nil"/>
          <w:between w:val="nil"/>
        </w:pBdr>
        <w:spacing w:line="360" w:lineRule="auto"/>
        <w:jc w:val="both"/>
        <w:rPr>
          <w:rFonts w:ascii="Times New Roman" w:hAnsi="Times New Roman" w:cs="Times New Roman"/>
          <w:color w:val="222222"/>
          <w:sz w:val="24"/>
          <w:szCs w:val="24"/>
          <w:shd w:val="clear" w:color="auto" w:fill="FFFFFF"/>
        </w:rPr>
      </w:pPr>
      <w:r w:rsidRPr="00B47450">
        <w:rPr>
          <w:rFonts w:ascii="Times New Roman" w:hAnsi="Times New Roman" w:cs="Times New Roman"/>
          <w:color w:val="222222"/>
          <w:sz w:val="24"/>
          <w:szCs w:val="24"/>
          <w:shd w:val="clear" w:color="auto" w:fill="FFFFFF"/>
        </w:rPr>
        <w:t>Martínez, P., Herrero, Á. and Gómez‐López, R. (2019) Corporate images and customer behavioral intentions in an environmentally certified context: Promoting environmental sustainability in the hospitality industry. </w:t>
      </w:r>
      <w:r w:rsidRPr="00B47450">
        <w:rPr>
          <w:rFonts w:ascii="Times New Roman" w:hAnsi="Times New Roman" w:cs="Times New Roman"/>
          <w:i/>
          <w:iCs/>
          <w:color w:val="222222"/>
          <w:sz w:val="24"/>
          <w:szCs w:val="24"/>
          <w:shd w:val="clear" w:color="auto" w:fill="FFFFFF"/>
        </w:rPr>
        <w:t>Corporate Social Responsibility and Environmental Management</w:t>
      </w:r>
      <w:r w:rsidRPr="00B47450">
        <w:rPr>
          <w:rFonts w:ascii="Times New Roman" w:hAnsi="Times New Roman" w:cs="Times New Roman"/>
          <w:color w:val="222222"/>
          <w:sz w:val="24"/>
          <w:szCs w:val="24"/>
          <w:shd w:val="clear" w:color="auto" w:fill="FFFFFF"/>
        </w:rPr>
        <w:t>.</w:t>
      </w:r>
    </w:p>
    <w:p w14:paraId="1318F1E8" w14:textId="2A0F0B70"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Masud, M.A.K., Rashid, M.H.U., Khan, T., Bae, S.M. and Kim, J.D. (2019) Organizational strategy and corporate social responsibility: The mediating effect of triple bottom line. </w:t>
      </w:r>
      <w:r w:rsidRPr="00B47450">
        <w:rPr>
          <w:rFonts w:ascii="Times New Roman" w:eastAsia="Times New Roman" w:hAnsi="Times New Roman" w:cs="Times New Roman"/>
          <w:i/>
          <w:iCs/>
          <w:sz w:val="24"/>
          <w:szCs w:val="24"/>
          <w:lang w:eastAsia="en-IN"/>
        </w:rPr>
        <w:t>International journal of environmental research and public health</w:t>
      </w:r>
      <w:r w:rsidRPr="00B47450">
        <w:rPr>
          <w:rFonts w:ascii="Times New Roman" w:eastAsia="Times New Roman" w:hAnsi="Times New Roman" w:cs="Times New Roman"/>
          <w:sz w:val="24"/>
          <w:szCs w:val="24"/>
          <w:lang w:eastAsia="en-IN"/>
        </w:rPr>
        <w:t>.</w:t>
      </w:r>
    </w:p>
    <w:p w14:paraId="3F05188A" w14:textId="6CE049C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McColl-Kennedy, J.R., Zaki, M., Lemon, K.N., Urmetzer, F. and Neely, A. (2019) Gaining customer experience insights that matter. </w:t>
      </w:r>
      <w:r w:rsidRPr="00B47450">
        <w:rPr>
          <w:rFonts w:ascii="Times New Roman" w:eastAsia="Times New Roman" w:hAnsi="Times New Roman" w:cs="Times New Roman"/>
          <w:i/>
          <w:iCs/>
          <w:sz w:val="24"/>
          <w:szCs w:val="24"/>
          <w:lang w:eastAsia="en-IN"/>
        </w:rPr>
        <w:t>Journal of service research</w:t>
      </w:r>
      <w:r w:rsidRPr="00B47450">
        <w:rPr>
          <w:rFonts w:ascii="Times New Roman" w:eastAsia="Times New Roman" w:hAnsi="Times New Roman" w:cs="Times New Roman"/>
          <w:sz w:val="24"/>
          <w:szCs w:val="24"/>
          <w:lang w:eastAsia="en-IN"/>
        </w:rPr>
        <w:t>.</w:t>
      </w:r>
    </w:p>
    <w:p w14:paraId="418B3602" w14:textId="77777777" w:rsidR="001F2F99" w:rsidRPr="00B47450" w:rsidRDefault="001F2F99" w:rsidP="00443A5A">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lang w:val="en-US"/>
        </w:rPr>
        <w:t xml:space="preserve">McKinnon, A. (2010) </w:t>
      </w:r>
      <w:r w:rsidRPr="00B47450">
        <w:rPr>
          <w:rFonts w:ascii="Times New Roman" w:hAnsi="Times New Roman" w:cs="Times New Roman"/>
          <w:i/>
          <w:iCs/>
          <w:sz w:val="24"/>
          <w:szCs w:val="24"/>
          <w:lang w:val="en-US"/>
        </w:rPr>
        <w:t>Environmental sustainability. Green logistics: improving the environmental sustainability of logistics</w:t>
      </w:r>
      <w:r w:rsidRPr="00B47450">
        <w:rPr>
          <w:rFonts w:ascii="Times New Roman" w:hAnsi="Times New Roman" w:cs="Times New Roman"/>
          <w:sz w:val="24"/>
          <w:szCs w:val="24"/>
          <w:lang w:val="en-US"/>
        </w:rPr>
        <w:t xml:space="preserve">. London. </w:t>
      </w:r>
    </w:p>
    <w:p w14:paraId="14A3B655" w14:textId="77777777" w:rsidR="001F2F99" w:rsidRPr="00B47450" w:rsidRDefault="001F2F99" w:rsidP="00443A5A">
      <w:pPr>
        <w:spacing w:line="360" w:lineRule="auto"/>
        <w:jc w:val="both"/>
        <w:rPr>
          <w:rFonts w:ascii="Times New Roman" w:hAnsi="Times New Roman" w:cs="Times New Roman"/>
          <w:sz w:val="24"/>
          <w:szCs w:val="24"/>
          <w:lang w:eastAsia="en-IN"/>
        </w:rPr>
      </w:pPr>
      <w:r w:rsidRPr="00B47450">
        <w:rPr>
          <w:rFonts w:ascii="Times New Roman" w:hAnsi="Times New Roman" w:cs="Times New Roman"/>
          <w:sz w:val="24"/>
          <w:szCs w:val="24"/>
          <w:lang w:val="en-US" w:eastAsia="en-IN"/>
        </w:rPr>
        <w:t xml:space="preserve">McKinnon, A., Browne, M., Whiteing, A. and Piecyk, M. eds. (2015) </w:t>
      </w:r>
      <w:r w:rsidRPr="00B47450">
        <w:rPr>
          <w:rFonts w:ascii="Times New Roman" w:hAnsi="Times New Roman" w:cs="Times New Roman"/>
          <w:i/>
          <w:iCs/>
          <w:sz w:val="24"/>
          <w:szCs w:val="24"/>
          <w:lang w:val="en-US" w:eastAsia="en-IN"/>
        </w:rPr>
        <w:t>Green logistics: Improving the environmental sustainability of logistics</w:t>
      </w:r>
      <w:r w:rsidRPr="00B47450">
        <w:rPr>
          <w:rFonts w:ascii="Times New Roman" w:hAnsi="Times New Roman" w:cs="Times New Roman"/>
          <w:sz w:val="24"/>
          <w:szCs w:val="24"/>
          <w:lang w:val="en-US" w:eastAsia="en-IN"/>
        </w:rPr>
        <w:t>. London: Kogan Page Publishers.</w:t>
      </w:r>
    </w:p>
    <w:p w14:paraId="679698EB" w14:textId="298A9689"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lastRenderedPageBreak/>
        <w:t>Mishra, O.N. and Gupta, S. (2020) Antecedents and impact of e-commerce adoption among new venture firms: Evidence from tourism and hospitality industry. </w:t>
      </w:r>
      <w:r w:rsidRPr="00B47450">
        <w:rPr>
          <w:rFonts w:ascii="Times New Roman" w:hAnsi="Times New Roman" w:cs="Times New Roman"/>
          <w:i/>
          <w:iCs/>
          <w:color w:val="222222"/>
          <w:sz w:val="24"/>
          <w:szCs w:val="24"/>
          <w:shd w:val="clear" w:color="auto" w:fill="FFFFFF"/>
        </w:rPr>
        <w:t>Vision</w:t>
      </w:r>
      <w:r w:rsidRPr="00B47450">
        <w:rPr>
          <w:rFonts w:ascii="Times New Roman" w:hAnsi="Times New Roman" w:cs="Times New Roman"/>
          <w:color w:val="222222"/>
          <w:sz w:val="24"/>
          <w:szCs w:val="24"/>
          <w:shd w:val="clear" w:color="auto" w:fill="FFFFFF"/>
        </w:rPr>
        <w:t>.</w:t>
      </w:r>
    </w:p>
    <w:p w14:paraId="17755880" w14:textId="63500492"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Moffatt, S., Steer, M., Lawson, S., Penn, L. and O’Brien, N. (2017) Link worker social prescribing to improve health and well-being for people with long-term conditions: qualitative study of service user perceptions.</w:t>
      </w:r>
    </w:p>
    <w:p w14:paraId="0BD0D3E9" w14:textId="1F892792"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Mohammed, A. and Rashid, B. (2018) A conceptual model of corporate social responsibility dimensions, brand image, and customer satisfaction in Malaysian hotel industry. </w:t>
      </w:r>
      <w:r w:rsidRPr="00B47450">
        <w:rPr>
          <w:rFonts w:ascii="Times New Roman" w:eastAsia="Times New Roman" w:hAnsi="Times New Roman" w:cs="Times New Roman"/>
          <w:i/>
          <w:iCs/>
          <w:sz w:val="24"/>
          <w:szCs w:val="24"/>
          <w:lang w:eastAsia="en-IN"/>
        </w:rPr>
        <w:t>Kasetsart Journal of social sciences</w:t>
      </w:r>
      <w:r w:rsidRPr="00B47450">
        <w:rPr>
          <w:rFonts w:ascii="Times New Roman" w:eastAsia="Times New Roman" w:hAnsi="Times New Roman" w:cs="Times New Roman"/>
          <w:sz w:val="24"/>
          <w:szCs w:val="24"/>
          <w:lang w:eastAsia="en-IN"/>
        </w:rPr>
        <w:t>.</w:t>
      </w:r>
    </w:p>
    <w:p w14:paraId="6CFBC304" w14:textId="6844C78A"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Morton, S., Pencheon, D. and Squires, N. (2017) Sustainable Development Goals (SDGs), and their implementationA national global framework for health, development and equity needs a systems approach at every level. </w:t>
      </w:r>
      <w:r w:rsidRPr="00B47450">
        <w:rPr>
          <w:rFonts w:ascii="Times New Roman" w:eastAsia="Times New Roman" w:hAnsi="Times New Roman" w:cs="Times New Roman"/>
          <w:i/>
          <w:iCs/>
          <w:sz w:val="24"/>
          <w:szCs w:val="24"/>
          <w:lang w:eastAsia="en-IN"/>
        </w:rPr>
        <w:t>British medical bulletin</w:t>
      </w:r>
      <w:r w:rsidRPr="00B47450">
        <w:rPr>
          <w:rFonts w:ascii="Times New Roman" w:eastAsia="Times New Roman" w:hAnsi="Times New Roman" w:cs="Times New Roman"/>
          <w:sz w:val="24"/>
          <w:szCs w:val="24"/>
          <w:lang w:eastAsia="en-IN"/>
        </w:rPr>
        <w:t>.</w:t>
      </w:r>
    </w:p>
    <w:p w14:paraId="11756D10" w14:textId="3F57A2A8"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t>Nain, A. (2018) A study on major challenges faced by hotel industry globally. </w:t>
      </w:r>
      <w:r w:rsidRPr="00B47450">
        <w:rPr>
          <w:rFonts w:ascii="Times New Roman" w:hAnsi="Times New Roman" w:cs="Times New Roman"/>
          <w:i/>
          <w:iCs/>
          <w:color w:val="222222"/>
          <w:sz w:val="24"/>
          <w:szCs w:val="24"/>
          <w:shd w:val="clear" w:color="auto" w:fill="FFFFFF"/>
        </w:rPr>
        <w:t>International Journal of Creative Research Thoughts</w:t>
      </w:r>
      <w:r w:rsidRPr="00B47450">
        <w:rPr>
          <w:rFonts w:ascii="Times New Roman" w:hAnsi="Times New Roman" w:cs="Times New Roman"/>
          <w:color w:val="222222"/>
          <w:sz w:val="24"/>
          <w:szCs w:val="24"/>
          <w:shd w:val="clear" w:color="auto" w:fill="FFFFFF"/>
        </w:rPr>
        <w:t>.</w:t>
      </w:r>
    </w:p>
    <w:p w14:paraId="675D0DE6" w14:textId="5E0CFC71" w:rsidR="001F2F99" w:rsidRPr="00B47450" w:rsidRDefault="001F2F99" w:rsidP="00443A5A">
      <w:pPr>
        <w:spacing w:line="360" w:lineRule="auto"/>
        <w:jc w:val="both"/>
        <w:rPr>
          <w:rFonts w:ascii="Times New Roman" w:eastAsia="Times New Roman" w:hAnsi="Times New Roman" w:cs="Times New Roman"/>
          <w:sz w:val="24"/>
          <w:szCs w:val="24"/>
          <w:lang w:eastAsia="en-IN"/>
        </w:rPr>
      </w:pPr>
      <w:proofErr w:type="spellStart"/>
      <w:r w:rsidRPr="00B47450">
        <w:rPr>
          <w:rFonts w:ascii="Times New Roman" w:eastAsia="Times New Roman" w:hAnsi="Times New Roman" w:cs="Times New Roman"/>
          <w:sz w:val="24"/>
          <w:szCs w:val="24"/>
          <w:lang w:eastAsia="en-IN"/>
        </w:rPr>
        <w:t>Nobar</w:t>
      </w:r>
      <w:proofErr w:type="spellEnd"/>
      <w:r w:rsidRPr="00B47450">
        <w:rPr>
          <w:rFonts w:ascii="Times New Roman" w:eastAsia="Times New Roman" w:hAnsi="Times New Roman" w:cs="Times New Roman"/>
          <w:sz w:val="24"/>
          <w:szCs w:val="24"/>
          <w:lang w:eastAsia="en-IN"/>
        </w:rPr>
        <w:t xml:space="preserve">, H.B.K. and </w:t>
      </w:r>
      <w:proofErr w:type="spellStart"/>
      <w:r w:rsidRPr="00B47450">
        <w:rPr>
          <w:rFonts w:ascii="Times New Roman" w:eastAsia="Times New Roman" w:hAnsi="Times New Roman" w:cs="Times New Roman"/>
          <w:sz w:val="24"/>
          <w:szCs w:val="24"/>
          <w:lang w:eastAsia="en-IN"/>
        </w:rPr>
        <w:t>Rostamzadeh</w:t>
      </w:r>
      <w:proofErr w:type="spellEnd"/>
      <w:r w:rsidRPr="00B47450">
        <w:rPr>
          <w:rFonts w:ascii="Times New Roman" w:eastAsia="Times New Roman" w:hAnsi="Times New Roman" w:cs="Times New Roman"/>
          <w:sz w:val="24"/>
          <w:szCs w:val="24"/>
          <w:lang w:eastAsia="en-IN"/>
        </w:rPr>
        <w:t xml:space="preserve">, R. (2018) The impact of customer satisfaction, customer experience and customer loyalty on brand power: empirical evidence from hotel industry. </w:t>
      </w:r>
      <w:r w:rsidRPr="00B47450">
        <w:rPr>
          <w:rFonts w:ascii="Times New Roman" w:eastAsia="Times New Roman" w:hAnsi="Times New Roman" w:cs="Times New Roman"/>
          <w:i/>
          <w:iCs/>
          <w:sz w:val="24"/>
          <w:szCs w:val="24"/>
          <w:lang w:eastAsia="en-IN"/>
        </w:rPr>
        <w:t>Journal of Business Economics and Management</w:t>
      </w:r>
      <w:r w:rsidRPr="00B47450">
        <w:rPr>
          <w:rFonts w:ascii="Times New Roman" w:eastAsia="Times New Roman" w:hAnsi="Times New Roman" w:cs="Times New Roman"/>
          <w:sz w:val="24"/>
          <w:szCs w:val="24"/>
          <w:lang w:eastAsia="en-IN"/>
        </w:rPr>
        <w:t>.</w:t>
      </w:r>
    </w:p>
    <w:p w14:paraId="7374EC65" w14:textId="261D774C" w:rsidR="001F2F99" w:rsidRPr="00B47450" w:rsidRDefault="001F2F99" w:rsidP="00443A5A">
      <w:pPr>
        <w:spacing w:line="360" w:lineRule="auto"/>
        <w:jc w:val="both"/>
        <w:rPr>
          <w:rFonts w:ascii="Times New Roman" w:hAnsi="Times New Roman" w:cs="Times New Roman"/>
          <w:b/>
          <w:bCs/>
          <w:sz w:val="24"/>
          <w:szCs w:val="24"/>
        </w:rPr>
      </w:pPr>
      <w:proofErr w:type="spellStart"/>
      <w:r w:rsidRPr="00B47450">
        <w:rPr>
          <w:rFonts w:ascii="Times New Roman" w:hAnsi="Times New Roman" w:cs="Times New Roman"/>
          <w:sz w:val="24"/>
          <w:szCs w:val="24"/>
          <w:lang w:val="en-US"/>
        </w:rPr>
        <w:t>Oláh</w:t>
      </w:r>
      <w:proofErr w:type="spellEnd"/>
      <w:r w:rsidRPr="00B47450">
        <w:rPr>
          <w:rFonts w:ascii="Times New Roman" w:hAnsi="Times New Roman" w:cs="Times New Roman"/>
          <w:sz w:val="24"/>
          <w:szCs w:val="24"/>
          <w:lang w:val="en-US"/>
        </w:rPr>
        <w:t>, J., Aburumman, N., Popp, J., Khan, M.A., Haddad, H. and Kitukutha, N. (2020) Impact of Industry 4.0 on environmental sustainability. Sustainability.</w:t>
      </w:r>
    </w:p>
    <w:p w14:paraId="679DC424" w14:textId="41A55A5B"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t>Orazalin, N. and Mahmood, M. (2018) Economic, environmental, and social performance indicators of sustainability reporting: Evidence from the Russian oil and gas industry. </w:t>
      </w:r>
      <w:r w:rsidRPr="00B47450">
        <w:rPr>
          <w:rFonts w:ascii="Times New Roman" w:hAnsi="Times New Roman" w:cs="Times New Roman"/>
          <w:i/>
          <w:iCs/>
          <w:color w:val="222222"/>
          <w:sz w:val="24"/>
          <w:szCs w:val="24"/>
          <w:shd w:val="clear" w:color="auto" w:fill="FFFFFF"/>
        </w:rPr>
        <w:t>Energy policy</w:t>
      </w:r>
      <w:r w:rsidRPr="00B47450">
        <w:rPr>
          <w:rFonts w:ascii="Times New Roman" w:hAnsi="Times New Roman" w:cs="Times New Roman"/>
          <w:color w:val="222222"/>
          <w:sz w:val="24"/>
          <w:szCs w:val="24"/>
          <w:shd w:val="clear" w:color="auto" w:fill="FFFFFF"/>
        </w:rPr>
        <w:t>.</w:t>
      </w:r>
    </w:p>
    <w:p w14:paraId="3C06B473" w14:textId="47A8CA93"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Ortiz‐de‐</w:t>
      </w:r>
      <w:proofErr w:type="spellStart"/>
      <w:r w:rsidRPr="00B47450">
        <w:rPr>
          <w:rFonts w:ascii="Times New Roman" w:eastAsia="Times New Roman" w:hAnsi="Times New Roman" w:cs="Times New Roman"/>
          <w:sz w:val="24"/>
          <w:szCs w:val="24"/>
          <w:lang w:eastAsia="en-IN"/>
        </w:rPr>
        <w:t>Mandojana</w:t>
      </w:r>
      <w:proofErr w:type="spellEnd"/>
      <w:r w:rsidRPr="00B47450">
        <w:rPr>
          <w:rFonts w:ascii="Times New Roman" w:eastAsia="Times New Roman" w:hAnsi="Times New Roman" w:cs="Times New Roman"/>
          <w:sz w:val="24"/>
          <w:szCs w:val="24"/>
          <w:lang w:eastAsia="en-IN"/>
        </w:rPr>
        <w:t xml:space="preserve">, N. and Bansal, P. (2016) The long‐term benefits of organizational resilience through sustainable business practices. </w:t>
      </w:r>
      <w:r w:rsidRPr="00B47450">
        <w:rPr>
          <w:rFonts w:ascii="Times New Roman" w:eastAsia="Times New Roman" w:hAnsi="Times New Roman" w:cs="Times New Roman"/>
          <w:i/>
          <w:iCs/>
          <w:sz w:val="24"/>
          <w:szCs w:val="24"/>
          <w:lang w:eastAsia="en-IN"/>
        </w:rPr>
        <w:t>Strategic Management Journal</w:t>
      </w:r>
      <w:r w:rsidRPr="00B47450">
        <w:rPr>
          <w:rFonts w:ascii="Times New Roman" w:eastAsia="Times New Roman" w:hAnsi="Times New Roman" w:cs="Times New Roman"/>
          <w:sz w:val="24"/>
          <w:szCs w:val="24"/>
          <w:lang w:eastAsia="en-IN"/>
        </w:rPr>
        <w:t>.</w:t>
      </w:r>
    </w:p>
    <w:p w14:paraId="68457977" w14:textId="77A758CD"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Parise, S., Guinan, P.J. and Kafka, R. (2016) Solving the crisis of immediacy: How digital technology can transform the customer experience. </w:t>
      </w:r>
      <w:r w:rsidRPr="00B47450">
        <w:rPr>
          <w:rFonts w:ascii="Times New Roman" w:eastAsia="Times New Roman" w:hAnsi="Times New Roman" w:cs="Times New Roman"/>
          <w:i/>
          <w:iCs/>
          <w:sz w:val="24"/>
          <w:szCs w:val="24"/>
          <w:lang w:eastAsia="en-IN"/>
        </w:rPr>
        <w:t>Business Horizons</w:t>
      </w:r>
      <w:r w:rsidRPr="00B47450">
        <w:rPr>
          <w:rFonts w:ascii="Times New Roman" w:eastAsia="Times New Roman" w:hAnsi="Times New Roman" w:cs="Times New Roman"/>
          <w:sz w:val="24"/>
          <w:szCs w:val="24"/>
          <w:lang w:eastAsia="en-IN"/>
        </w:rPr>
        <w:t>.</w:t>
      </w:r>
    </w:p>
    <w:p w14:paraId="4C51B454" w14:textId="77777777" w:rsidR="001F2F99" w:rsidRPr="00B47450" w:rsidRDefault="001F2F99" w:rsidP="00443A5A">
      <w:pPr>
        <w:spacing w:line="360" w:lineRule="auto"/>
        <w:jc w:val="both"/>
        <w:rPr>
          <w:rFonts w:ascii="Times New Roman" w:hAnsi="Times New Roman" w:cs="Times New Roman"/>
          <w:b/>
          <w:bCs/>
          <w:sz w:val="24"/>
          <w:szCs w:val="24"/>
        </w:rPr>
      </w:pPr>
      <w:r w:rsidRPr="00B47450">
        <w:rPr>
          <w:rFonts w:ascii="Times New Roman" w:hAnsi="Times New Roman" w:cs="Times New Roman"/>
          <w:sz w:val="24"/>
          <w:szCs w:val="24"/>
        </w:rPr>
        <w:t xml:space="preserve">Patel.S, (2022) 12 Effective Customer Experience Best Practices and Tips for 2022. Available at: </w:t>
      </w:r>
      <w:hyperlink r:id="rId12" w:history="1">
        <w:r w:rsidRPr="00B47450">
          <w:rPr>
            <w:rStyle w:val="Hyperlink"/>
            <w:rFonts w:ascii="Times New Roman" w:hAnsi="Times New Roman" w:cs="Times New Roman"/>
            <w:sz w:val="24"/>
            <w:szCs w:val="24"/>
          </w:rPr>
          <w:t>https://www.revechat.com/blog/customer-experience-tips/</w:t>
        </w:r>
      </w:hyperlink>
      <w:r w:rsidRPr="00B47450">
        <w:rPr>
          <w:rFonts w:ascii="Times New Roman" w:hAnsi="Times New Roman" w:cs="Times New Roman"/>
          <w:sz w:val="24"/>
          <w:szCs w:val="24"/>
        </w:rPr>
        <w:t xml:space="preserve"> (Accessed 24 November 2022).</w:t>
      </w:r>
    </w:p>
    <w:p w14:paraId="757FDC25" w14:textId="14B765D3"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lastRenderedPageBreak/>
        <w:t xml:space="preserve">Pijls, R., Groen, B.H., Galetzka, M. and Pruyn, A.T. (2017) Measuring the experience of hospitality: Scale development and validation.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w:t>
      </w:r>
    </w:p>
    <w:p w14:paraId="452D6B48" w14:textId="5471CD1E"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Rahimian, S., ShamiZanjani, M., Manian, A. and Esfiddani, M.R. (2020) Developing a Customer Experience Management Framework in Hoteling Industry: A Systematic Review of Theoretical Foundations. </w:t>
      </w:r>
      <w:r w:rsidRPr="00B47450">
        <w:rPr>
          <w:rFonts w:ascii="Times New Roman" w:eastAsia="Times New Roman" w:hAnsi="Times New Roman" w:cs="Times New Roman"/>
          <w:i/>
          <w:iCs/>
          <w:sz w:val="24"/>
          <w:szCs w:val="24"/>
          <w:lang w:eastAsia="en-IN"/>
        </w:rPr>
        <w:t>Journal of Business Management</w:t>
      </w:r>
      <w:r w:rsidRPr="00B47450">
        <w:rPr>
          <w:rFonts w:ascii="Times New Roman" w:eastAsia="Times New Roman" w:hAnsi="Times New Roman" w:cs="Times New Roman"/>
          <w:sz w:val="24"/>
          <w:szCs w:val="24"/>
          <w:lang w:eastAsia="en-IN"/>
        </w:rPr>
        <w:t>.</w:t>
      </w:r>
    </w:p>
    <w:p w14:paraId="7A797C19" w14:textId="77777777"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t>Rahman M (2018) Pestle analysis of hospitality industry. Available at:</w:t>
      </w:r>
      <w:r w:rsidRPr="00B47450">
        <w:rPr>
          <w:rFonts w:ascii="Times New Roman" w:hAnsi="Times New Roman" w:cs="Times New Roman"/>
          <w:sz w:val="24"/>
          <w:szCs w:val="24"/>
        </w:rPr>
        <w:t xml:space="preserve"> </w:t>
      </w:r>
      <w:hyperlink r:id="rId13" w:history="1">
        <w:r w:rsidRPr="00B47450">
          <w:rPr>
            <w:rStyle w:val="Hyperlink"/>
            <w:rFonts w:ascii="Times New Roman" w:hAnsi="Times New Roman" w:cs="Times New Roman"/>
            <w:sz w:val="24"/>
            <w:szCs w:val="24"/>
            <w:shd w:val="clear" w:color="auto" w:fill="FFFFFF"/>
          </w:rPr>
          <w:t>https://howandwhat.net/pestel-analysis-hospitality-industry/</w:t>
        </w:r>
      </w:hyperlink>
      <w:r w:rsidRPr="00B47450">
        <w:rPr>
          <w:rFonts w:ascii="Times New Roman" w:hAnsi="Times New Roman" w:cs="Times New Roman"/>
          <w:color w:val="222222"/>
          <w:sz w:val="24"/>
          <w:szCs w:val="24"/>
          <w:shd w:val="clear" w:color="auto" w:fill="FFFFFF"/>
        </w:rPr>
        <w:t xml:space="preserve"> . [Accessed on: 24 november 2022].</w:t>
      </w:r>
    </w:p>
    <w:p w14:paraId="219ACE35" w14:textId="702F82AF"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hAnsi="Times New Roman" w:cs="Times New Roman"/>
          <w:color w:val="222222"/>
          <w:sz w:val="24"/>
          <w:szCs w:val="24"/>
          <w:shd w:val="clear" w:color="auto" w:fill="FFFFFF"/>
        </w:rPr>
        <w:t>Razak, N. (2020) Health and tourism: implications of Covid-19 pandemic to the Malaysian travel and hospitality industry. </w:t>
      </w:r>
      <w:r w:rsidRPr="00B47450">
        <w:rPr>
          <w:rFonts w:ascii="Times New Roman" w:hAnsi="Times New Roman" w:cs="Times New Roman"/>
          <w:i/>
          <w:iCs/>
          <w:color w:val="222222"/>
          <w:sz w:val="24"/>
          <w:szCs w:val="24"/>
          <w:shd w:val="clear" w:color="auto" w:fill="FFFFFF"/>
        </w:rPr>
        <w:t>International Journal of Supply Chain Management</w:t>
      </w:r>
      <w:r w:rsidRPr="00B47450">
        <w:rPr>
          <w:rFonts w:ascii="Times New Roman" w:hAnsi="Times New Roman" w:cs="Times New Roman"/>
          <w:color w:val="222222"/>
          <w:sz w:val="24"/>
          <w:szCs w:val="24"/>
          <w:shd w:val="clear" w:color="auto" w:fill="FFFFFF"/>
        </w:rPr>
        <w:t>.</w:t>
      </w:r>
    </w:p>
    <w:p w14:paraId="4AE59C4C" w14:textId="1AF72A1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Ren, L., Qiu, H., Wang, P. and Lin, P.M. (2016) Exploring customer experience with budget hotels: Dimensionality and satisfaction.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 xml:space="preserve">, </w:t>
      </w:r>
      <w:r w:rsidRPr="00B47450">
        <w:rPr>
          <w:rFonts w:ascii="Times New Roman" w:eastAsia="Times New Roman" w:hAnsi="Times New Roman" w:cs="Times New Roman"/>
          <w:i/>
          <w:iCs/>
          <w:sz w:val="24"/>
          <w:szCs w:val="24"/>
          <w:lang w:eastAsia="en-IN"/>
        </w:rPr>
        <w:t>52</w:t>
      </w:r>
      <w:r w:rsidRPr="00B47450">
        <w:rPr>
          <w:rFonts w:ascii="Times New Roman" w:eastAsia="Times New Roman" w:hAnsi="Times New Roman" w:cs="Times New Roman"/>
          <w:sz w:val="24"/>
          <w:szCs w:val="24"/>
          <w:lang w:eastAsia="en-IN"/>
        </w:rPr>
        <w:t>.</w:t>
      </w:r>
    </w:p>
    <w:p w14:paraId="435C47B7" w14:textId="461BA06E"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sidRPr="00B47450">
        <w:rPr>
          <w:rFonts w:ascii="Times New Roman" w:hAnsi="Times New Roman" w:cs="Times New Roman"/>
          <w:color w:val="222222"/>
          <w:sz w:val="24"/>
          <w:szCs w:val="24"/>
          <w:shd w:val="clear" w:color="auto" w:fill="FFFFFF"/>
        </w:rPr>
        <w:t>Rhou</w:t>
      </w:r>
      <w:proofErr w:type="spellEnd"/>
      <w:r w:rsidRPr="00B47450">
        <w:rPr>
          <w:rFonts w:ascii="Times New Roman" w:hAnsi="Times New Roman" w:cs="Times New Roman"/>
          <w:color w:val="222222"/>
          <w:sz w:val="24"/>
          <w:szCs w:val="24"/>
          <w:shd w:val="clear" w:color="auto" w:fill="FFFFFF"/>
        </w:rPr>
        <w:t>, Y. and Singal, M. (2020) A review of the business case for CSR in the hospitality industry. </w:t>
      </w:r>
      <w:r w:rsidRPr="00B47450">
        <w:rPr>
          <w:rFonts w:ascii="Times New Roman" w:hAnsi="Times New Roman" w:cs="Times New Roman"/>
          <w:i/>
          <w:iCs/>
          <w:color w:val="222222"/>
          <w:sz w:val="24"/>
          <w:szCs w:val="24"/>
          <w:shd w:val="clear" w:color="auto" w:fill="FFFFFF"/>
        </w:rPr>
        <w:t>International Journal of Hospitality Management</w:t>
      </w:r>
      <w:r w:rsidRPr="00B47450">
        <w:rPr>
          <w:rFonts w:ascii="Times New Roman" w:hAnsi="Times New Roman" w:cs="Times New Roman"/>
          <w:color w:val="222222"/>
          <w:sz w:val="24"/>
          <w:szCs w:val="24"/>
          <w:shd w:val="clear" w:color="auto" w:fill="FFFFFF"/>
        </w:rPr>
        <w:t>.</w:t>
      </w:r>
    </w:p>
    <w:p w14:paraId="7067A3AC" w14:textId="3271E89F" w:rsidR="001F2F99" w:rsidRPr="00B47450" w:rsidRDefault="001F2F99" w:rsidP="00443A5A">
      <w:pPr>
        <w:pBdr>
          <w:top w:val="nil"/>
          <w:left w:val="nil"/>
          <w:bottom w:val="nil"/>
          <w:right w:val="nil"/>
          <w:between w:val="nil"/>
        </w:pBdr>
        <w:spacing w:line="360" w:lineRule="auto"/>
        <w:jc w:val="both"/>
        <w:rPr>
          <w:rFonts w:ascii="Times New Roman" w:hAnsi="Times New Roman" w:cs="Times New Roman"/>
          <w:color w:val="222222"/>
          <w:sz w:val="24"/>
          <w:szCs w:val="24"/>
          <w:shd w:val="clear" w:color="auto" w:fill="FFFFFF"/>
        </w:rPr>
      </w:pPr>
      <w:proofErr w:type="spellStart"/>
      <w:r w:rsidRPr="00B47450">
        <w:rPr>
          <w:rFonts w:ascii="Times New Roman" w:hAnsi="Times New Roman" w:cs="Times New Roman"/>
          <w:color w:val="222222"/>
          <w:sz w:val="24"/>
          <w:szCs w:val="24"/>
          <w:shd w:val="clear" w:color="auto" w:fill="FFFFFF"/>
        </w:rPr>
        <w:t>Salimullah</w:t>
      </w:r>
      <w:proofErr w:type="spellEnd"/>
      <w:r w:rsidRPr="00B47450">
        <w:rPr>
          <w:rFonts w:ascii="Times New Roman" w:hAnsi="Times New Roman" w:cs="Times New Roman"/>
          <w:color w:val="222222"/>
          <w:sz w:val="24"/>
          <w:szCs w:val="24"/>
          <w:shd w:val="clear" w:color="auto" w:fill="FFFFFF"/>
        </w:rPr>
        <w:t>, A.H.M. (2021) Theoretical understanding and perspective analysis of investment and development in the tourism and hospitality industry in Bangladesh. In </w:t>
      </w:r>
      <w:r w:rsidRPr="00B47450">
        <w:rPr>
          <w:rFonts w:ascii="Times New Roman" w:hAnsi="Times New Roman" w:cs="Times New Roman"/>
          <w:i/>
          <w:iCs/>
          <w:color w:val="222222"/>
          <w:sz w:val="24"/>
          <w:szCs w:val="24"/>
          <w:shd w:val="clear" w:color="auto" w:fill="FFFFFF"/>
        </w:rPr>
        <w:t>Tourism in Bangladesh: Investment and Development Perspectives</w:t>
      </w:r>
      <w:r w:rsidRPr="00B47450">
        <w:rPr>
          <w:rFonts w:ascii="Times New Roman" w:hAnsi="Times New Roman" w:cs="Times New Roman"/>
          <w:color w:val="222222"/>
          <w:sz w:val="24"/>
          <w:szCs w:val="24"/>
          <w:shd w:val="clear" w:color="auto" w:fill="FFFFFF"/>
        </w:rPr>
        <w:t>.</w:t>
      </w:r>
    </w:p>
    <w:p w14:paraId="52FEFE36" w14:textId="77777777" w:rsidR="001F2F99" w:rsidRPr="00B47450" w:rsidRDefault="001F2F99" w:rsidP="00443A5A">
      <w:pPr>
        <w:spacing w:line="360" w:lineRule="auto"/>
        <w:jc w:val="both"/>
        <w:rPr>
          <w:rFonts w:ascii="Times New Roman" w:hAnsi="Times New Roman" w:cs="Times New Roman"/>
          <w:b/>
          <w:sz w:val="24"/>
          <w:szCs w:val="24"/>
        </w:rPr>
      </w:pPr>
      <w:r w:rsidRPr="00B47450">
        <w:rPr>
          <w:rFonts w:ascii="Times New Roman" w:eastAsia="Times New Roman" w:hAnsi="Times New Roman" w:cs="Times New Roman"/>
          <w:sz w:val="24"/>
          <w:szCs w:val="24"/>
        </w:rPr>
        <w:t xml:space="preserve">Schutte (2022) </w:t>
      </w:r>
      <w:r w:rsidRPr="00B47450">
        <w:rPr>
          <w:rFonts w:ascii="Times New Roman" w:hAnsi="Times New Roman" w:cs="Times New Roman"/>
          <w:i/>
          <w:iCs/>
          <w:sz w:val="24"/>
          <w:szCs w:val="24"/>
        </w:rPr>
        <w:t>How Regulatory Affairs Is Shaping Tomorrow’s Innovation Landscape:</w:t>
      </w:r>
      <w:r w:rsidRPr="00B47450">
        <w:rPr>
          <w:rFonts w:ascii="Times New Roman" w:hAnsi="Times New Roman" w:cs="Times New Roman"/>
          <w:sz w:val="24"/>
          <w:szCs w:val="24"/>
        </w:rPr>
        <w:t xml:space="preserve"> Available at: </w:t>
      </w:r>
      <w:hyperlink r:id="rId14" w:history="1">
        <w:r w:rsidRPr="00B47450">
          <w:rPr>
            <w:rStyle w:val="Hyperlink"/>
            <w:rFonts w:ascii="Times New Roman" w:hAnsi="Times New Roman" w:cs="Times New Roman"/>
            <w:bCs/>
            <w:sz w:val="24"/>
            <w:szCs w:val="24"/>
          </w:rPr>
          <w:t>https://www.pharmexec.com/view/how-regulatory-affairs-is-shaping-tomorrow-s-innovation-landscape</w:t>
        </w:r>
      </w:hyperlink>
      <w:r w:rsidRPr="00B47450">
        <w:rPr>
          <w:rFonts w:ascii="Times New Roman" w:hAnsi="Times New Roman" w:cs="Times New Roman"/>
          <w:sz w:val="24"/>
          <w:szCs w:val="24"/>
        </w:rPr>
        <w:t xml:space="preserve"> </w:t>
      </w:r>
      <w:r w:rsidR="00A366D9">
        <w:rPr>
          <w:rFonts w:ascii="Times New Roman" w:eastAsia="Times New Roman" w:hAnsi="Times New Roman" w:cs="Times New Roman"/>
          <w:sz w:val="24"/>
          <w:szCs w:val="24"/>
        </w:rPr>
        <w:t>(</w:t>
      </w:r>
      <w:r w:rsidR="00A366D9" w:rsidRPr="00B47450">
        <w:rPr>
          <w:rFonts w:ascii="Times New Roman" w:eastAsia="Times New Roman" w:hAnsi="Times New Roman" w:cs="Times New Roman"/>
          <w:sz w:val="24"/>
          <w:szCs w:val="24"/>
        </w:rPr>
        <w:t>Accessed: 24 November 2022</w:t>
      </w:r>
      <w:r w:rsidR="00A366D9">
        <w:rPr>
          <w:rFonts w:ascii="Times New Roman" w:eastAsia="Times New Roman" w:hAnsi="Times New Roman" w:cs="Times New Roman"/>
          <w:sz w:val="24"/>
          <w:szCs w:val="24"/>
        </w:rPr>
        <w:t>)</w:t>
      </w:r>
      <w:r w:rsidR="00A366D9" w:rsidRPr="00B47450">
        <w:rPr>
          <w:rFonts w:ascii="Times New Roman" w:eastAsia="Times New Roman" w:hAnsi="Times New Roman" w:cs="Times New Roman"/>
          <w:sz w:val="24"/>
          <w:szCs w:val="24"/>
        </w:rPr>
        <w:t>.</w:t>
      </w:r>
    </w:p>
    <w:p w14:paraId="1B6B39DB" w14:textId="581A688C"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Sipe, L.J. (2016) How do senior managers influence experience innovation? Insights from a hospitality marketplace. </w:t>
      </w:r>
      <w:r w:rsidRPr="00B47450">
        <w:rPr>
          <w:rFonts w:ascii="Times New Roman" w:eastAsia="Times New Roman" w:hAnsi="Times New Roman" w:cs="Times New Roman"/>
          <w:i/>
          <w:iCs/>
          <w:sz w:val="24"/>
          <w:szCs w:val="24"/>
          <w:lang w:eastAsia="en-IN"/>
        </w:rPr>
        <w:t>International Journal of Hospitality Management</w:t>
      </w:r>
      <w:r w:rsidRPr="00B47450">
        <w:rPr>
          <w:rFonts w:ascii="Times New Roman" w:eastAsia="Times New Roman" w:hAnsi="Times New Roman" w:cs="Times New Roman"/>
          <w:sz w:val="24"/>
          <w:szCs w:val="24"/>
          <w:lang w:eastAsia="en-IN"/>
        </w:rPr>
        <w:t>.</w:t>
      </w:r>
    </w:p>
    <w:p w14:paraId="7B975109" w14:textId="5B454673"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Sipe, L.J. (2021) Towards an experience innovation canvas: A framework for measuring innovation in the hospitality and tourism industry. </w:t>
      </w:r>
      <w:r w:rsidRPr="00B47450">
        <w:rPr>
          <w:rFonts w:ascii="Times New Roman" w:eastAsia="Times New Roman" w:hAnsi="Times New Roman" w:cs="Times New Roman"/>
          <w:i/>
          <w:iCs/>
          <w:sz w:val="24"/>
          <w:szCs w:val="24"/>
          <w:lang w:eastAsia="en-IN"/>
        </w:rPr>
        <w:t>International Journal of Hospitality &amp; Tourism Administration</w:t>
      </w:r>
      <w:r w:rsidRPr="00B47450">
        <w:rPr>
          <w:rFonts w:ascii="Times New Roman" w:eastAsia="Times New Roman" w:hAnsi="Times New Roman" w:cs="Times New Roman"/>
          <w:sz w:val="24"/>
          <w:szCs w:val="24"/>
          <w:lang w:eastAsia="en-IN"/>
        </w:rPr>
        <w:t>.</w:t>
      </w:r>
    </w:p>
    <w:p w14:paraId="1B6A73F9" w14:textId="02A99587" w:rsidR="001F2F99" w:rsidRPr="00B47450" w:rsidRDefault="001F2F99" w:rsidP="00443A5A">
      <w:pPr>
        <w:spacing w:line="360" w:lineRule="auto"/>
        <w:jc w:val="both"/>
        <w:rPr>
          <w:rFonts w:ascii="Times New Roman" w:eastAsia="Times New Roman" w:hAnsi="Times New Roman" w:cs="Times New Roman"/>
          <w:sz w:val="24"/>
          <w:szCs w:val="24"/>
          <w:lang w:eastAsia="en-IN"/>
        </w:rPr>
      </w:pPr>
      <w:proofErr w:type="spellStart"/>
      <w:r w:rsidRPr="00B47450">
        <w:rPr>
          <w:rFonts w:ascii="Times New Roman" w:eastAsia="Times New Roman" w:hAnsi="Times New Roman" w:cs="Times New Roman"/>
          <w:sz w:val="24"/>
          <w:szCs w:val="24"/>
          <w:lang w:eastAsia="en-IN"/>
        </w:rPr>
        <w:t>Štreimikienė</w:t>
      </w:r>
      <w:proofErr w:type="spellEnd"/>
      <w:r w:rsidRPr="00B47450">
        <w:rPr>
          <w:rFonts w:ascii="Times New Roman" w:eastAsia="Times New Roman" w:hAnsi="Times New Roman" w:cs="Times New Roman"/>
          <w:sz w:val="24"/>
          <w:szCs w:val="24"/>
          <w:lang w:eastAsia="en-IN"/>
        </w:rPr>
        <w:t xml:space="preserve">, D. and Ahmed, R.R. (2021) Corporate social responsibility and brand management: evidence from Carroll’s pyramid and triple bottom line approaches. </w:t>
      </w:r>
      <w:r w:rsidRPr="00B47450">
        <w:rPr>
          <w:rFonts w:ascii="Times New Roman" w:eastAsia="Times New Roman" w:hAnsi="Times New Roman" w:cs="Times New Roman"/>
          <w:i/>
          <w:iCs/>
          <w:sz w:val="24"/>
          <w:szCs w:val="24"/>
          <w:lang w:eastAsia="en-IN"/>
        </w:rPr>
        <w:t>Technological and Economic Development of Economy</w:t>
      </w:r>
      <w:r w:rsidRPr="00B47450">
        <w:rPr>
          <w:rFonts w:ascii="Times New Roman" w:eastAsia="Times New Roman" w:hAnsi="Times New Roman" w:cs="Times New Roman"/>
          <w:sz w:val="24"/>
          <w:szCs w:val="24"/>
          <w:lang w:eastAsia="en-IN"/>
        </w:rPr>
        <w:t>.</w:t>
      </w:r>
    </w:p>
    <w:p w14:paraId="5DEFDF16" w14:textId="5CFA2810"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lastRenderedPageBreak/>
        <w:t xml:space="preserve">Sugathan, P. and Ranjan, K.R. (2019) Co-creating the tourism experience. </w:t>
      </w:r>
      <w:r w:rsidRPr="00B47450">
        <w:rPr>
          <w:rFonts w:ascii="Times New Roman" w:eastAsia="Times New Roman" w:hAnsi="Times New Roman" w:cs="Times New Roman"/>
          <w:i/>
          <w:iCs/>
          <w:sz w:val="24"/>
          <w:szCs w:val="24"/>
          <w:lang w:eastAsia="en-IN"/>
        </w:rPr>
        <w:t>Journal of Business Research</w:t>
      </w:r>
    </w:p>
    <w:p w14:paraId="564E41B5" w14:textId="6C7217F4"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Swanson, D.L. and Orlitzky, M. (2018) Leading the triple bottom line: A corporate social responsibility approach. </w:t>
      </w:r>
      <w:r w:rsidRPr="00B47450">
        <w:rPr>
          <w:rFonts w:ascii="Times New Roman" w:eastAsia="Times New Roman" w:hAnsi="Times New Roman" w:cs="Times New Roman"/>
          <w:i/>
          <w:iCs/>
          <w:sz w:val="24"/>
          <w:szCs w:val="24"/>
          <w:lang w:eastAsia="en-IN"/>
        </w:rPr>
        <w:t>The sage handbook of industrial, work, and organizational psychology</w:t>
      </w:r>
    </w:p>
    <w:p w14:paraId="133B9A1E" w14:textId="77777777" w:rsidR="001F2F99" w:rsidRPr="00B47450" w:rsidRDefault="001F2F99" w:rsidP="00443A5A">
      <w:pPr>
        <w:spacing w:line="360" w:lineRule="auto"/>
        <w:jc w:val="both"/>
        <w:rPr>
          <w:rFonts w:ascii="Times New Roman" w:hAnsi="Times New Roman" w:cs="Times New Roman"/>
          <w:b/>
          <w:bCs/>
          <w:sz w:val="24"/>
          <w:szCs w:val="24"/>
        </w:rPr>
      </w:pPr>
      <w:r w:rsidRPr="00B47450">
        <w:rPr>
          <w:rFonts w:ascii="Times New Roman" w:hAnsi="Times New Roman" w:cs="Times New Roman"/>
          <w:sz w:val="24"/>
          <w:szCs w:val="24"/>
        </w:rPr>
        <w:t xml:space="preserve">The CSR Journal (2019) Carrolls Pyramid of CSR. Available at: </w:t>
      </w:r>
      <w:hyperlink r:id="rId15" w:history="1">
        <w:r w:rsidRPr="00B47450">
          <w:rPr>
            <w:rStyle w:val="Hyperlink"/>
            <w:rFonts w:ascii="Times New Roman" w:hAnsi="Times New Roman" w:cs="Times New Roman"/>
            <w:sz w:val="24"/>
            <w:szCs w:val="24"/>
          </w:rPr>
          <w:t>https://thecsrjournal.in/understanding-the-four-levels-of-csr/carrols-pyramid-of-csr-2/</w:t>
        </w:r>
      </w:hyperlink>
      <w:r w:rsidRPr="00B47450">
        <w:rPr>
          <w:rStyle w:val="Hyperlink"/>
          <w:rFonts w:ascii="Times New Roman" w:hAnsi="Times New Roman" w:cs="Times New Roman"/>
          <w:b/>
          <w:sz w:val="24"/>
          <w:szCs w:val="24"/>
        </w:rPr>
        <w:t xml:space="preserve"> </w:t>
      </w:r>
      <w:r w:rsidR="00D71562">
        <w:rPr>
          <w:rFonts w:ascii="Times New Roman" w:eastAsia="Times New Roman" w:hAnsi="Times New Roman" w:cs="Times New Roman"/>
          <w:sz w:val="24"/>
          <w:szCs w:val="24"/>
        </w:rPr>
        <w:t>(</w:t>
      </w:r>
      <w:r w:rsidR="00D71562" w:rsidRPr="00B47450">
        <w:rPr>
          <w:rFonts w:ascii="Times New Roman" w:eastAsia="Times New Roman" w:hAnsi="Times New Roman" w:cs="Times New Roman"/>
          <w:sz w:val="24"/>
          <w:szCs w:val="24"/>
        </w:rPr>
        <w:t>Accessed: 24 November 2022</w:t>
      </w:r>
      <w:r w:rsidR="00D71562">
        <w:rPr>
          <w:rFonts w:ascii="Times New Roman" w:eastAsia="Times New Roman" w:hAnsi="Times New Roman" w:cs="Times New Roman"/>
          <w:sz w:val="24"/>
          <w:szCs w:val="24"/>
        </w:rPr>
        <w:t>)</w:t>
      </w:r>
      <w:r w:rsidR="00D71562" w:rsidRPr="00B47450">
        <w:rPr>
          <w:rFonts w:ascii="Times New Roman" w:eastAsia="Times New Roman" w:hAnsi="Times New Roman" w:cs="Times New Roman"/>
          <w:sz w:val="24"/>
          <w:szCs w:val="24"/>
        </w:rPr>
        <w:t>.</w:t>
      </w:r>
    </w:p>
    <w:p w14:paraId="709430CF" w14:textId="61F5622F" w:rsidR="001F2F99" w:rsidRPr="00B47450" w:rsidRDefault="001F2F99" w:rsidP="00443A5A">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47450">
        <w:rPr>
          <w:rFonts w:ascii="Times New Roman" w:eastAsia="Times New Roman" w:hAnsi="Times New Roman" w:cs="Times New Roman"/>
          <w:sz w:val="24"/>
          <w:szCs w:val="24"/>
        </w:rPr>
        <w:t xml:space="preserve">Townsend (2018) 88% consumers want you to help to make a difference. </w:t>
      </w:r>
    </w:p>
    <w:p w14:paraId="00217315" w14:textId="35B9BE28" w:rsidR="001F2F99" w:rsidRPr="00B47450" w:rsidRDefault="001F2F99" w:rsidP="00443A5A">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University of Wisconsin Sustainable Management</w:t>
      </w:r>
      <w:r w:rsidRPr="00B47450">
        <w:rPr>
          <w:rFonts w:ascii="Times New Roman" w:hAnsi="Times New Roman" w:cs="Times New Roman"/>
          <w:i/>
          <w:iCs/>
          <w:sz w:val="24"/>
          <w:szCs w:val="24"/>
        </w:rPr>
        <w:t xml:space="preserve"> </w:t>
      </w:r>
      <w:r w:rsidRPr="00B47450">
        <w:rPr>
          <w:rFonts w:ascii="Times New Roman" w:hAnsi="Times New Roman" w:cs="Times New Roman"/>
          <w:sz w:val="24"/>
          <w:szCs w:val="24"/>
        </w:rPr>
        <w:t>(2021). The triple bottom line.</w:t>
      </w:r>
    </w:p>
    <w:p w14:paraId="6418F322" w14:textId="35FFB86D" w:rsidR="001F2F99" w:rsidRPr="00B47450" w:rsidRDefault="001F2F99" w:rsidP="00443A5A">
      <w:pPr>
        <w:spacing w:line="360" w:lineRule="auto"/>
        <w:jc w:val="both"/>
        <w:rPr>
          <w:rFonts w:ascii="Times New Roman" w:eastAsia="Times New Roman" w:hAnsi="Times New Roman" w:cs="Times New Roman"/>
          <w:sz w:val="24"/>
          <w:szCs w:val="24"/>
          <w:lang w:eastAsia="en-IN"/>
        </w:rPr>
      </w:pPr>
      <w:proofErr w:type="spellStart"/>
      <w:r w:rsidRPr="00B47450">
        <w:rPr>
          <w:rFonts w:ascii="Times New Roman" w:eastAsia="Times New Roman" w:hAnsi="Times New Roman" w:cs="Times New Roman"/>
          <w:sz w:val="24"/>
          <w:szCs w:val="24"/>
          <w:lang w:eastAsia="en-IN"/>
        </w:rPr>
        <w:t>Veríssimo</w:t>
      </w:r>
      <w:proofErr w:type="spellEnd"/>
      <w:r w:rsidRPr="00B47450">
        <w:rPr>
          <w:rFonts w:ascii="Times New Roman" w:eastAsia="Times New Roman" w:hAnsi="Times New Roman" w:cs="Times New Roman"/>
          <w:sz w:val="24"/>
          <w:szCs w:val="24"/>
          <w:lang w:eastAsia="en-IN"/>
        </w:rPr>
        <w:t xml:space="preserve">, M. and Menezes, N. (2015) </w:t>
      </w:r>
      <w:proofErr w:type="gramStart"/>
      <w:r w:rsidRPr="00B47450">
        <w:rPr>
          <w:rFonts w:ascii="Times New Roman" w:eastAsia="Times New Roman" w:hAnsi="Times New Roman" w:cs="Times New Roman"/>
          <w:sz w:val="24"/>
          <w:szCs w:val="24"/>
          <w:lang w:eastAsia="en-IN"/>
        </w:rPr>
        <w:t>Social media</w:t>
      </w:r>
      <w:proofErr w:type="gramEnd"/>
      <w:r w:rsidRPr="00B47450">
        <w:rPr>
          <w:rFonts w:ascii="Times New Roman" w:eastAsia="Times New Roman" w:hAnsi="Times New Roman" w:cs="Times New Roman"/>
          <w:sz w:val="24"/>
          <w:szCs w:val="24"/>
          <w:lang w:eastAsia="en-IN"/>
        </w:rPr>
        <w:t xml:space="preserve"> as a tool to enhance customer experience in hospitality industry.</w:t>
      </w:r>
    </w:p>
    <w:p w14:paraId="6EEF6B84" w14:textId="6E8BF435"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Wang, J., Wang, S., Xue, H., Wang, Y. and Li, J. (2018) Green image and consumers’ word-of-mouth intention in the green hotel industry: The moderating effect of Millennials. </w:t>
      </w:r>
      <w:r w:rsidRPr="00B47450">
        <w:rPr>
          <w:rFonts w:ascii="Times New Roman" w:eastAsia="Times New Roman" w:hAnsi="Times New Roman" w:cs="Times New Roman"/>
          <w:i/>
          <w:iCs/>
          <w:sz w:val="24"/>
          <w:szCs w:val="24"/>
          <w:lang w:eastAsia="en-IN"/>
        </w:rPr>
        <w:t>Journal of cleaner production</w:t>
      </w:r>
    </w:p>
    <w:p w14:paraId="02B71187" w14:textId="7CBC44F4" w:rsidR="001F2F99" w:rsidRPr="00B47450" w:rsidRDefault="001F2F99" w:rsidP="00443A5A">
      <w:pPr>
        <w:spacing w:line="360" w:lineRule="auto"/>
        <w:jc w:val="both"/>
        <w:rPr>
          <w:rFonts w:ascii="Times New Roman" w:hAnsi="Times New Roman" w:cs="Times New Roman"/>
          <w:sz w:val="24"/>
          <w:szCs w:val="24"/>
        </w:rPr>
      </w:pPr>
      <w:r w:rsidRPr="00B47450">
        <w:rPr>
          <w:rFonts w:ascii="Times New Roman" w:hAnsi="Times New Roman" w:cs="Times New Roman"/>
          <w:sz w:val="24"/>
          <w:szCs w:val="24"/>
        </w:rPr>
        <w:t xml:space="preserve">Xiang, Z., Schwartz, Z., Gerdes Jr, J.H. and Uysal, M. (2015) What can big data and text analytics tell us about hotel guest experience and </w:t>
      </w:r>
      <w:proofErr w:type="gramStart"/>
      <w:r w:rsidRPr="00B47450">
        <w:rPr>
          <w:rFonts w:ascii="Times New Roman" w:hAnsi="Times New Roman" w:cs="Times New Roman"/>
          <w:sz w:val="24"/>
          <w:szCs w:val="24"/>
        </w:rPr>
        <w:t>satisfaction?.</w:t>
      </w:r>
      <w:proofErr w:type="gramEnd"/>
      <w:r w:rsidRPr="00B47450">
        <w:rPr>
          <w:rFonts w:ascii="Times New Roman" w:hAnsi="Times New Roman" w:cs="Times New Roman"/>
          <w:sz w:val="24"/>
          <w:szCs w:val="24"/>
        </w:rPr>
        <w:t xml:space="preserve"> </w:t>
      </w:r>
      <w:r w:rsidRPr="00B47450">
        <w:rPr>
          <w:rFonts w:ascii="Times New Roman" w:hAnsi="Times New Roman" w:cs="Times New Roman"/>
          <w:i/>
          <w:iCs/>
          <w:sz w:val="24"/>
          <w:szCs w:val="24"/>
        </w:rPr>
        <w:t>International journal of hospitality management</w:t>
      </w:r>
      <w:r w:rsidRPr="00B47450">
        <w:rPr>
          <w:rFonts w:ascii="Times New Roman" w:hAnsi="Times New Roman" w:cs="Times New Roman"/>
          <w:sz w:val="24"/>
          <w:szCs w:val="24"/>
        </w:rPr>
        <w:t xml:space="preserve">   </w:t>
      </w:r>
    </w:p>
    <w:p w14:paraId="44280E08" w14:textId="70290A60"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Xiao, L. and Kumar, V. (2021) Robotics for customer service: a useful complement or an ultimate substitute?. </w:t>
      </w:r>
      <w:r w:rsidRPr="00B47450">
        <w:rPr>
          <w:rFonts w:ascii="Times New Roman" w:eastAsia="Times New Roman" w:hAnsi="Times New Roman" w:cs="Times New Roman"/>
          <w:i/>
          <w:iCs/>
          <w:sz w:val="24"/>
          <w:szCs w:val="24"/>
          <w:lang w:eastAsia="en-IN"/>
        </w:rPr>
        <w:t>Journal of Service Research</w:t>
      </w:r>
    </w:p>
    <w:p w14:paraId="0D5BFBFD" w14:textId="287D5F46" w:rsidR="001F2F99" w:rsidRPr="00B47450"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Xu, X. and Gursoy, D. (2015) A conceptual framework of sustainable hospitality supply chain management. </w:t>
      </w:r>
      <w:r w:rsidRPr="00B47450">
        <w:rPr>
          <w:rFonts w:ascii="Times New Roman" w:eastAsia="Times New Roman" w:hAnsi="Times New Roman" w:cs="Times New Roman"/>
          <w:i/>
          <w:iCs/>
          <w:sz w:val="24"/>
          <w:szCs w:val="24"/>
          <w:lang w:eastAsia="en-IN"/>
        </w:rPr>
        <w:t>Journal of Hospitality Marketing &amp; Management</w:t>
      </w:r>
    </w:p>
    <w:p w14:paraId="6CD5206F" w14:textId="04C98FE9" w:rsidR="001F2F99" w:rsidRDefault="001F2F99" w:rsidP="00443A5A">
      <w:pPr>
        <w:spacing w:line="360" w:lineRule="auto"/>
        <w:jc w:val="both"/>
        <w:rPr>
          <w:rFonts w:ascii="Times New Roman" w:eastAsia="Times New Roman" w:hAnsi="Times New Roman" w:cs="Times New Roman"/>
          <w:sz w:val="24"/>
          <w:szCs w:val="24"/>
          <w:lang w:eastAsia="en-IN"/>
        </w:rPr>
      </w:pPr>
      <w:r w:rsidRPr="00B47450">
        <w:rPr>
          <w:rFonts w:ascii="Times New Roman" w:eastAsia="Times New Roman" w:hAnsi="Times New Roman" w:cs="Times New Roman"/>
          <w:sz w:val="24"/>
          <w:szCs w:val="24"/>
          <w:lang w:eastAsia="en-IN"/>
        </w:rPr>
        <w:t xml:space="preserve">Zhang, L., Wei, W., Line, N.D. and Cheng, Y. (2021) When positive reviews backfire: The effect of review dispersion and expectation disconfirmation on Airbnb guests’ experiences. </w:t>
      </w:r>
    </w:p>
    <w:p w14:paraId="474A26E1" w14:textId="77777777" w:rsidR="007E3FDF" w:rsidRPr="00B47450" w:rsidRDefault="007E3FDF" w:rsidP="007E3FDF">
      <w:pPr>
        <w:spacing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w:t>
      </w:r>
    </w:p>
    <w:p w14:paraId="02C25697" w14:textId="77777777" w:rsidR="0018689B" w:rsidRPr="00B47450" w:rsidRDefault="0018689B" w:rsidP="00443A5A">
      <w:pPr>
        <w:pBdr>
          <w:top w:val="nil"/>
          <w:left w:val="nil"/>
          <w:bottom w:val="nil"/>
          <w:right w:val="nil"/>
          <w:between w:val="nil"/>
        </w:pBdr>
        <w:spacing w:line="360" w:lineRule="auto"/>
        <w:jc w:val="both"/>
        <w:rPr>
          <w:rFonts w:ascii="Times New Roman" w:hAnsi="Times New Roman" w:cs="Times New Roman"/>
          <w:color w:val="222222"/>
          <w:sz w:val="24"/>
          <w:szCs w:val="24"/>
          <w:shd w:val="clear" w:color="auto" w:fill="FFFFFF"/>
        </w:rPr>
      </w:pPr>
    </w:p>
    <w:p w14:paraId="748091F4" w14:textId="77777777" w:rsidR="00FE3C68" w:rsidRPr="00B47450" w:rsidRDefault="00FE3C68" w:rsidP="00B47450">
      <w:pPr>
        <w:spacing w:line="360" w:lineRule="auto"/>
        <w:jc w:val="both"/>
        <w:rPr>
          <w:rFonts w:ascii="Times New Roman" w:hAnsi="Times New Roman" w:cs="Times New Roman"/>
          <w:sz w:val="24"/>
          <w:szCs w:val="24"/>
        </w:rPr>
      </w:pPr>
    </w:p>
    <w:sectPr w:rsidR="00FE3C68" w:rsidRPr="00B4745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D7C1" w14:textId="77777777" w:rsidR="00582874" w:rsidRDefault="00582874" w:rsidP="003C4069">
      <w:pPr>
        <w:spacing w:after="0" w:line="240" w:lineRule="auto"/>
      </w:pPr>
      <w:r>
        <w:separator/>
      </w:r>
    </w:p>
  </w:endnote>
  <w:endnote w:type="continuationSeparator" w:id="0">
    <w:p w14:paraId="7230A863" w14:textId="77777777" w:rsidR="00582874" w:rsidRDefault="00582874" w:rsidP="003C4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187275"/>
      <w:docPartObj>
        <w:docPartGallery w:val="Page Numbers (Bottom of Page)"/>
        <w:docPartUnique/>
      </w:docPartObj>
    </w:sdtPr>
    <w:sdtEndPr>
      <w:rPr>
        <w:noProof/>
      </w:rPr>
    </w:sdtEndPr>
    <w:sdtContent>
      <w:p w14:paraId="026686FD" w14:textId="77777777" w:rsidR="003C4069" w:rsidRDefault="003C40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55574D" w14:textId="77777777" w:rsidR="003C4069" w:rsidRDefault="003C4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9DA0" w14:textId="77777777" w:rsidR="00582874" w:rsidRDefault="00582874" w:rsidP="003C4069">
      <w:pPr>
        <w:spacing w:after="0" w:line="240" w:lineRule="auto"/>
      </w:pPr>
      <w:r>
        <w:separator/>
      </w:r>
    </w:p>
  </w:footnote>
  <w:footnote w:type="continuationSeparator" w:id="0">
    <w:p w14:paraId="18087E3B" w14:textId="77777777" w:rsidR="00582874" w:rsidRDefault="00582874" w:rsidP="003C4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5526C"/>
    <w:multiLevelType w:val="hybridMultilevel"/>
    <w:tmpl w:val="9B044F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E249D9"/>
    <w:multiLevelType w:val="hybridMultilevel"/>
    <w:tmpl w:val="918293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07613032">
    <w:abstractNumId w:val="0"/>
  </w:num>
  <w:num w:numId="2" w16cid:durableId="74254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02"/>
    <w:rsid w:val="000047A4"/>
    <w:rsid w:val="000051B8"/>
    <w:rsid w:val="00025509"/>
    <w:rsid w:val="00037E98"/>
    <w:rsid w:val="000476EE"/>
    <w:rsid w:val="00051EB4"/>
    <w:rsid w:val="000527EF"/>
    <w:rsid w:val="00055CC3"/>
    <w:rsid w:val="00083A27"/>
    <w:rsid w:val="000C2939"/>
    <w:rsid w:val="000D0E68"/>
    <w:rsid w:val="000D2F76"/>
    <w:rsid w:val="000E5BEA"/>
    <w:rsid w:val="000E6A46"/>
    <w:rsid w:val="000F4AC7"/>
    <w:rsid w:val="00150C9B"/>
    <w:rsid w:val="0016615D"/>
    <w:rsid w:val="00177460"/>
    <w:rsid w:val="00184FB0"/>
    <w:rsid w:val="0018689B"/>
    <w:rsid w:val="001A1F25"/>
    <w:rsid w:val="001C2BCC"/>
    <w:rsid w:val="001F2F99"/>
    <w:rsid w:val="001F7EC2"/>
    <w:rsid w:val="0023234B"/>
    <w:rsid w:val="00242122"/>
    <w:rsid w:val="0025401D"/>
    <w:rsid w:val="00261890"/>
    <w:rsid w:val="00272E60"/>
    <w:rsid w:val="0028406C"/>
    <w:rsid w:val="002A07ED"/>
    <w:rsid w:val="002B0DA5"/>
    <w:rsid w:val="002B2F47"/>
    <w:rsid w:val="002B388F"/>
    <w:rsid w:val="002D4BD2"/>
    <w:rsid w:val="002E70C6"/>
    <w:rsid w:val="00331839"/>
    <w:rsid w:val="003408FF"/>
    <w:rsid w:val="003500FE"/>
    <w:rsid w:val="00352049"/>
    <w:rsid w:val="003603B0"/>
    <w:rsid w:val="003820CA"/>
    <w:rsid w:val="00384109"/>
    <w:rsid w:val="003926C8"/>
    <w:rsid w:val="00392CFA"/>
    <w:rsid w:val="0039571E"/>
    <w:rsid w:val="003A5D13"/>
    <w:rsid w:val="003B4633"/>
    <w:rsid w:val="003C4069"/>
    <w:rsid w:val="003D0DFE"/>
    <w:rsid w:val="003D4450"/>
    <w:rsid w:val="004154A7"/>
    <w:rsid w:val="00436DC2"/>
    <w:rsid w:val="00441BB7"/>
    <w:rsid w:val="00443A5A"/>
    <w:rsid w:val="004540B6"/>
    <w:rsid w:val="00464B58"/>
    <w:rsid w:val="00471E7D"/>
    <w:rsid w:val="00481804"/>
    <w:rsid w:val="004A08FC"/>
    <w:rsid w:val="004C4BC2"/>
    <w:rsid w:val="004C4C00"/>
    <w:rsid w:val="004C72EE"/>
    <w:rsid w:val="004D1E30"/>
    <w:rsid w:val="004D7B9C"/>
    <w:rsid w:val="004E6BB6"/>
    <w:rsid w:val="004F6F63"/>
    <w:rsid w:val="00514A8F"/>
    <w:rsid w:val="00520521"/>
    <w:rsid w:val="00522909"/>
    <w:rsid w:val="00522A68"/>
    <w:rsid w:val="0052663D"/>
    <w:rsid w:val="00532099"/>
    <w:rsid w:val="0053752E"/>
    <w:rsid w:val="005410D5"/>
    <w:rsid w:val="0056012A"/>
    <w:rsid w:val="00571F47"/>
    <w:rsid w:val="00582874"/>
    <w:rsid w:val="005A401A"/>
    <w:rsid w:val="005C5FEB"/>
    <w:rsid w:val="005D3952"/>
    <w:rsid w:val="00607C79"/>
    <w:rsid w:val="006215CE"/>
    <w:rsid w:val="00644B1E"/>
    <w:rsid w:val="00651E8F"/>
    <w:rsid w:val="006626E9"/>
    <w:rsid w:val="0066404A"/>
    <w:rsid w:val="00676B4C"/>
    <w:rsid w:val="00687E10"/>
    <w:rsid w:val="006A746F"/>
    <w:rsid w:val="006B149F"/>
    <w:rsid w:val="006C2FDD"/>
    <w:rsid w:val="006C799E"/>
    <w:rsid w:val="006F5020"/>
    <w:rsid w:val="0071789F"/>
    <w:rsid w:val="00723D12"/>
    <w:rsid w:val="007279FA"/>
    <w:rsid w:val="007326BB"/>
    <w:rsid w:val="00735350"/>
    <w:rsid w:val="007353F1"/>
    <w:rsid w:val="00771E44"/>
    <w:rsid w:val="00782CEF"/>
    <w:rsid w:val="00793689"/>
    <w:rsid w:val="007970F0"/>
    <w:rsid w:val="007A35E4"/>
    <w:rsid w:val="007E3FDF"/>
    <w:rsid w:val="00802EFD"/>
    <w:rsid w:val="00804E96"/>
    <w:rsid w:val="00816518"/>
    <w:rsid w:val="00821827"/>
    <w:rsid w:val="008341FA"/>
    <w:rsid w:val="00835F57"/>
    <w:rsid w:val="00842B40"/>
    <w:rsid w:val="00851479"/>
    <w:rsid w:val="008649CD"/>
    <w:rsid w:val="00881FC2"/>
    <w:rsid w:val="008821A3"/>
    <w:rsid w:val="00882BF8"/>
    <w:rsid w:val="008A5968"/>
    <w:rsid w:val="008B76A2"/>
    <w:rsid w:val="0092208F"/>
    <w:rsid w:val="00925865"/>
    <w:rsid w:val="009322B8"/>
    <w:rsid w:val="00940945"/>
    <w:rsid w:val="009520DE"/>
    <w:rsid w:val="00961822"/>
    <w:rsid w:val="009A61D1"/>
    <w:rsid w:val="00A366D9"/>
    <w:rsid w:val="00A406FF"/>
    <w:rsid w:val="00A5107D"/>
    <w:rsid w:val="00A61509"/>
    <w:rsid w:val="00AA3EC9"/>
    <w:rsid w:val="00AB282A"/>
    <w:rsid w:val="00AD00D5"/>
    <w:rsid w:val="00AD24CB"/>
    <w:rsid w:val="00B1086A"/>
    <w:rsid w:val="00B47450"/>
    <w:rsid w:val="00B50305"/>
    <w:rsid w:val="00B6163B"/>
    <w:rsid w:val="00B63C8D"/>
    <w:rsid w:val="00BB1F17"/>
    <w:rsid w:val="00BD3782"/>
    <w:rsid w:val="00BE4AB8"/>
    <w:rsid w:val="00BE4E29"/>
    <w:rsid w:val="00BF28EB"/>
    <w:rsid w:val="00C03379"/>
    <w:rsid w:val="00C17963"/>
    <w:rsid w:val="00C23BEF"/>
    <w:rsid w:val="00C42667"/>
    <w:rsid w:val="00C60979"/>
    <w:rsid w:val="00C6158E"/>
    <w:rsid w:val="00CA148F"/>
    <w:rsid w:val="00CA20D4"/>
    <w:rsid w:val="00CB7302"/>
    <w:rsid w:val="00CF3236"/>
    <w:rsid w:val="00D25A2A"/>
    <w:rsid w:val="00D34DD6"/>
    <w:rsid w:val="00D37824"/>
    <w:rsid w:val="00D55229"/>
    <w:rsid w:val="00D55463"/>
    <w:rsid w:val="00D61EF0"/>
    <w:rsid w:val="00D71562"/>
    <w:rsid w:val="00D74BD2"/>
    <w:rsid w:val="00D76513"/>
    <w:rsid w:val="00DA2B1B"/>
    <w:rsid w:val="00DA654E"/>
    <w:rsid w:val="00DB6102"/>
    <w:rsid w:val="00DE4C4D"/>
    <w:rsid w:val="00DE52C1"/>
    <w:rsid w:val="00DF0166"/>
    <w:rsid w:val="00DF45D3"/>
    <w:rsid w:val="00DF71E1"/>
    <w:rsid w:val="00E04CAE"/>
    <w:rsid w:val="00E133EB"/>
    <w:rsid w:val="00E3694F"/>
    <w:rsid w:val="00E43BBC"/>
    <w:rsid w:val="00E54C44"/>
    <w:rsid w:val="00EE44BD"/>
    <w:rsid w:val="00EF6019"/>
    <w:rsid w:val="00F071B7"/>
    <w:rsid w:val="00F07E48"/>
    <w:rsid w:val="00F33C7F"/>
    <w:rsid w:val="00F34646"/>
    <w:rsid w:val="00F41097"/>
    <w:rsid w:val="00F415DC"/>
    <w:rsid w:val="00F5583F"/>
    <w:rsid w:val="00F65C73"/>
    <w:rsid w:val="00F754DC"/>
    <w:rsid w:val="00F8174A"/>
    <w:rsid w:val="00F9777A"/>
    <w:rsid w:val="00FA6E54"/>
    <w:rsid w:val="00FB1344"/>
    <w:rsid w:val="00FC1298"/>
    <w:rsid w:val="00FD0A77"/>
    <w:rsid w:val="00FE3C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6FC7"/>
  <w15:chartTrackingRefBased/>
  <w15:docId w15:val="{2907C958-7DC4-4FC1-8C46-B2792BD22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F45D3"/>
    <w:pPr>
      <w:keepNext/>
      <w:keepLines/>
      <w:spacing w:after="240" w:line="360" w:lineRule="auto"/>
      <w:jc w:val="both"/>
      <w:outlineLvl w:val="0"/>
    </w:pPr>
    <w:rPr>
      <w:rFonts w:ascii="Times New Roman" w:eastAsia="Calibri" w:hAnsi="Times New Roman" w:cs="Times New Roman"/>
      <w:b/>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6FF"/>
    <w:pPr>
      <w:ind w:left="720"/>
      <w:contextualSpacing/>
    </w:pPr>
  </w:style>
  <w:style w:type="paragraph" w:styleId="Header">
    <w:name w:val="header"/>
    <w:basedOn w:val="Normal"/>
    <w:link w:val="HeaderChar"/>
    <w:uiPriority w:val="99"/>
    <w:unhideWhenUsed/>
    <w:rsid w:val="003C4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069"/>
    <w:rPr>
      <w:lang w:val="en-GB"/>
    </w:rPr>
  </w:style>
  <w:style w:type="paragraph" w:styleId="Footer">
    <w:name w:val="footer"/>
    <w:basedOn w:val="Normal"/>
    <w:link w:val="FooterChar"/>
    <w:uiPriority w:val="99"/>
    <w:unhideWhenUsed/>
    <w:rsid w:val="003C4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069"/>
    <w:rPr>
      <w:lang w:val="en-GB"/>
    </w:rPr>
  </w:style>
  <w:style w:type="character" w:customStyle="1" w:styleId="Heading1Char">
    <w:name w:val="Heading 1 Char"/>
    <w:basedOn w:val="DefaultParagraphFont"/>
    <w:link w:val="Heading1"/>
    <w:uiPriority w:val="9"/>
    <w:rsid w:val="00DF45D3"/>
    <w:rPr>
      <w:rFonts w:ascii="Times New Roman" w:eastAsia="Calibri" w:hAnsi="Times New Roman" w:cs="Times New Roman"/>
      <w:b/>
      <w:sz w:val="24"/>
      <w:szCs w:val="24"/>
      <w:lang w:val="en-GB" w:eastAsia="en-IN"/>
    </w:rPr>
  </w:style>
  <w:style w:type="character" w:styleId="Hyperlink">
    <w:name w:val="Hyperlink"/>
    <w:basedOn w:val="DefaultParagraphFont"/>
    <w:uiPriority w:val="99"/>
    <w:unhideWhenUsed/>
    <w:rsid w:val="008341FA"/>
    <w:rPr>
      <w:color w:val="0563C1" w:themeColor="hyperlink"/>
      <w:u w:val="single"/>
    </w:rPr>
  </w:style>
  <w:style w:type="character" w:customStyle="1" w:styleId="byline-writer">
    <w:name w:val="byline-writer"/>
    <w:basedOn w:val="DefaultParagraphFont"/>
    <w:rsid w:val="00607C79"/>
  </w:style>
  <w:style w:type="paragraph" w:styleId="TOCHeading">
    <w:name w:val="TOC Heading"/>
    <w:basedOn w:val="Heading1"/>
    <w:next w:val="Normal"/>
    <w:uiPriority w:val="39"/>
    <w:unhideWhenUsed/>
    <w:qFormat/>
    <w:rsid w:val="00150C9B"/>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150C9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wandwhat.net/pestel-analysis-hospitality-indust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vechat.com/blog/customer-experience-tip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91.com/gibbs-reflective-cycle/" TargetMode="External"/><Relationship Id="rId5" Type="http://schemas.openxmlformats.org/officeDocument/2006/relationships/webSettings" Target="webSettings.xml"/><Relationship Id="rId15" Type="http://schemas.openxmlformats.org/officeDocument/2006/relationships/hyperlink" Target="https://thecsrjournal.in/understanding-the-four-levels-of-csr/carrols-pyramid-of-csr-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harmexec.com/view/how-regulatory-affairs-is-shaping-tomorrow-s-innovation-landsc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8DF07-94F4-4E21-AFA6-1BD65BBE3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5330</Words>
  <Characters>30382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Adarsh b</cp:lastModifiedBy>
  <cp:revision>2</cp:revision>
  <dcterms:created xsi:type="dcterms:W3CDTF">2022-12-14T20:23:00Z</dcterms:created>
  <dcterms:modified xsi:type="dcterms:W3CDTF">2022-12-14T20:23:00Z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dbfae898-1182-4d14-b258-75b2df3b97ac</vt:lpwstr>
  </property>
</Properties>
</file>