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1F37BC" w14:textId="77777777" w:rsidR="00540F28" w:rsidRDefault="001D3A41" w:rsidP="001D3A41">
      <w:pPr>
        <w:jc w:val="center"/>
      </w:pPr>
      <w:r>
        <w:t>Reflective essay</w:t>
      </w:r>
      <w:r w:rsidR="009D7F0D">
        <w:t xml:space="preserve"> health and wellbeing</w:t>
      </w:r>
    </w:p>
    <w:p w14:paraId="15AA00EA" w14:textId="0E60029C" w:rsidR="00AD664E" w:rsidRPr="00845ECD" w:rsidRDefault="00665ED6" w:rsidP="00665ED6">
      <w:pPr>
        <w:spacing w:line="360" w:lineRule="auto"/>
      </w:pPr>
      <w:r w:rsidRPr="000B1CA5">
        <w:rPr>
          <w:rFonts w:ascii="Arial" w:hAnsi="Arial" w:cs="Arial"/>
          <w:sz w:val="20"/>
          <w:szCs w:val="20"/>
        </w:rPr>
        <w:t>The aim of the essay is to reflect upon an event that involves and discussed health, wellbeing and sustainable development</w:t>
      </w:r>
      <w:r w:rsidR="009D7F0D" w:rsidRPr="000B1CA5">
        <w:rPr>
          <w:rFonts w:ascii="Arial" w:hAnsi="Arial" w:cs="Arial"/>
          <w:sz w:val="20"/>
          <w:szCs w:val="20"/>
        </w:rPr>
        <w:t xml:space="preserve"> with the community, the reflection tool that will be used is the Gibbs model of reflection</w:t>
      </w:r>
      <w:r w:rsidR="00845ECD">
        <w:rPr>
          <w:rFonts w:ascii="Arial" w:hAnsi="Arial" w:cs="Arial"/>
          <w:sz w:val="20"/>
          <w:szCs w:val="20"/>
        </w:rPr>
        <w:t xml:space="preserve"> (1988). </w:t>
      </w:r>
      <w:r w:rsidR="00AF3DCB" w:rsidRPr="00845ECD">
        <w:t>It will also look at…</w:t>
      </w:r>
      <w:r w:rsidR="003922CC" w:rsidRPr="00845ECD">
        <w:t>johns’</w:t>
      </w:r>
      <w:r w:rsidR="002228C1" w:rsidRPr="00845ECD">
        <w:t xml:space="preserve"> model of </w:t>
      </w:r>
      <w:r w:rsidR="00E51B7F" w:rsidRPr="00845ECD">
        <w:t>reflection</w:t>
      </w:r>
      <w:r w:rsidR="00E51B7F">
        <w:t xml:space="preserve"> (</w:t>
      </w:r>
      <w:r w:rsidR="00845ECD">
        <w:t>1994)</w:t>
      </w:r>
      <w:r w:rsidR="002228C1" w:rsidRPr="00845ECD">
        <w:t xml:space="preserve"> and </w:t>
      </w:r>
      <w:r w:rsidR="003922CC" w:rsidRPr="00845ECD">
        <w:t xml:space="preserve">Parr Model of </w:t>
      </w:r>
      <w:r w:rsidR="00654B92" w:rsidRPr="00845ECD">
        <w:t>ref</w:t>
      </w:r>
      <w:r w:rsidR="00845ECD">
        <w:t xml:space="preserve">lection (2008) </w:t>
      </w:r>
      <w:r w:rsidR="00654B92" w:rsidRPr="00845ECD">
        <w:t>may</w:t>
      </w:r>
      <w:r w:rsidR="002228C1" w:rsidRPr="00845ECD">
        <w:t xml:space="preserve"> overlap to meet the criteria of the reflective </w:t>
      </w:r>
      <w:r w:rsidR="00654B92" w:rsidRPr="00845ECD">
        <w:t>piece</w:t>
      </w:r>
    </w:p>
    <w:p w14:paraId="79765B4A" w14:textId="27EFD185" w:rsidR="00F85E77" w:rsidRPr="000B1CA5" w:rsidRDefault="001D1425" w:rsidP="00665ED6">
      <w:pPr>
        <w:spacing w:line="360" w:lineRule="auto"/>
        <w:rPr>
          <w:rFonts w:ascii="Arial" w:hAnsi="Arial" w:cs="Arial"/>
          <w:sz w:val="20"/>
          <w:szCs w:val="20"/>
        </w:rPr>
      </w:pPr>
      <w:proofErr w:type="spellStart"/>
      <w:r>
        <w:rPr>
          <w:rFonts w:ascii="Arial" w:hAnsi="Arial" w:cs="Arial"/>
          <w:sz w:val="20"/>
          <w:szCs w:val="20"/>
        </w:rPr>
        <w:t>Lillyman</w:t>
      </w:r>
      <w:proofErr w:type="spellEnd"/>
      <w:r>
        <w:rPr>
          <w:rFonts w:ascii="Arial" w:hAnsi="Arial" w:cs="Arial"/>
          <w:sz w:val="20"/>
          <w:szCs w:val="20"/>
        </w:rPr>
        <w:t xml:space="preserve"> and </w:t>
      </w:r>
      <w:proofErr w:type="spellStart"/>
      <w:r>
        <w:rPr>
          <w:rFonts w:ascii="Arial" w:hAnsi="Arial" w:cs="Arial"/>
          <w:sz w:val="20"/>
          <w:szCs w:val="20"/>
        </w:rPr>
        <w:t>Merrix</w:t>
      </w:r>
      <w:proofErr w:type="spellEnd"/>
      <w:r>
        <w:rPr>
          <w:rFonts w:ascii="Arial" w:hAnsi="Arial" w:cs="Arial"/>
          <w:sz w:val="20"/>
          <w:szCs w:val="20"/>
        </w:rPr>
        <w:t xml:space="preserve"> (2014) explain that </w:t>
      </w:r>
      <w:r w:rsidR="00D56FDD">
        <w:rPr>
          <w:rFonts w:ascii="Arial" w:hAnsi="Arial" w:cs="Arial"/>
          <w:sz w:val="20"/>
          <w:szCs w:val="20"/>
        </w:rPr>
        <w:t>Gibbs model of reflection</w:t>
      </w:r>
      <w:r w:rsidR="0022788C">
        <w:rPr>
          <w:rFonts w:ascii="Arial" w:hAnsi="Arial" w:cs="Arial"/>
          <w:sz w:val="20"/>
          <w:szCs w:val="20"/>
        </w:rPr>
        <w:t xml:space="preserve"> is mainly used by health professionals to learn from </w:t>
      </w:r>
      <w:r>
        <w:rPr>
          <w:rFonts w:ascii="Arial" w:hAnsi="Arial" w:cs="Arial"/>
          <w:sz w:val="20"/>
          <w:szCs w:val="20"/>
        </w:rPr>
        <w:t>their</w:t>
      </w:r>
      <w:r w:rsidR="0022788C">
        <w:rPr>
          <w:rFonts w:ascii="Arial" w:hAnsi="Arial" w:cs="Arial"/>
          <w:sz w:val="20"/>
          <w:szCs w:val="20"/>
        </w:rPr>
        <w:t xml:space="preserve"> </w:t>
      </w:r>
      <w:r w:rsidR="006C497B">
        <w:rPr>
          <w:rFonts w:ascii="Arial" w:hAnsi="Arial" w:cs="Arial"/>
          <w:sz w:val="20"/>
          <w:szCs w:val="20"/>
        </w:rPr>
        <w:t>experiences</w:t>
      </w:r>
      <w:r w:rsidR="0022788C">
        <w:rPr>
          <w:rFonts w:ascii="Arial" w:hAnsi="Arial" w:cs="Arial"/>
          <w:sz w:val="20"/>
          <w:szCs w:val="20"/>
        </w:rPr>
        <w:t>, it is very descriptive</w:t>
      </w:r>
      <w:r>
        <w:rPr>
          <w:rFonts w:ascii="Arial" w:hAnsi="Arial" w:cs="Arial"/>
          <w:sz w:val="20"/>
          <w:szCs w:val="20"/>
        </w:rPr>
        <w:t xml:space="preserve"> in nature but does touch upon feelings and how you are going to move forward, so the assignment may cross over into other models of reflection </w:t>
      </w:r>
      <w:proofErr w:type="spellStart"/>
      <w:r>
        <w:rPr>
          <w:rFonts w:ascii="Arial" w:hAnsi="Arial" w:cs="Arial"/>
          <w:sz w:val="20"/>
          <w:szCs w:val="20"/>
        </w:rPr>
        <w:t>Lillyman</w:t>
      </w:r>
      <w:proofErr w:type="spellEnd"/>
      <w:r>
        <w:rPr>
          <w:rFonts w:ascii="Arial" w:hAnsi="Arial" w:cs="Arial"/>
          <w:sz w:val="20"/>
          <w:szCs w:val="20"/>
        </w:rPr>
        <w:t xml:space="preserve"> and </w:t>
      </w:r>
      <w:proofErr w:type="spellStart"/>
      <w:r>
        <w:rPr>
          <w:rFonts w:ascii="Arial" w:hAnsi="Arial" w:cs="Arial"/>
          <w:sz w:val="20"/>
          <w:szCs w:val="20"/>
        </w:rPr>
        <w:t>merrick</w:t>
      </w:r>
      <w:proofErr w:type="spellEnd"/>
      <w:r>
        <w:rPr>
          <w:rFonts w:ascii="Arial" w:hAnsi="Arial" w:cs="Arial"/>
          <w:sz w:val="20"/>
          <w:szCs w:val="20"/>
        </w:rPr>
        <w:t xml:space="preserve"> (2014) describe Johns model of reflection as mainly focusing upon learning through experience. P</w:t>
      </w:r>
      <w:r w:rsidR="00913B79">
        <w:rPr>
          <w:rFonts w:ascii="Arial" w:hAnsi="Arial" w:cs="Arial"/>
          <w:sz w:val="20"/>
          <w:szCs w:val="20"/>
        </w:rPr>
        <w:t>AAR</w:t>
      </w:r>
      <w:r>
        <w:rPr>
          <w:rFonts w:ascii="Arial" w:hAnsi="Arial" w:cs="Arial"/>
          <w:sz w:val="20"/>
          <w:szCs w:val="20"/>
        </w:rPr>
        <w:t xml:space="preserve"> model of reflection </w:t>
      </w:r>
      <w:r w:rsidR="00913B79">
        <w:rPr>
          <w:rFonts w:ascii="Arial" w:hAnsi="Arial" w:cs="Arial"/>
          <w:sz w:val="20"/>
          <w:szCs w:val="20"/>
        </w:rPr>
        <w:t>focuses</w:t>
      </w:r>
      <w:r>
        <w:rPr>
          <w:rFonts w:ascii="Arial" w:hAnsi="Arial" w:cs="Arial"/>
          <w:sz w:val="20"/>
          <w:szCs w:val="20"/>
        </w:rPr>
        <w:t xml:space="preserve"> upon what well and not what went wrong.</w:t>
      </w:r>
    </w:p>
    <w:p w14:paraId="602070C2" w14:textId="60E8E35F" w:rsidR="00654B92" w:rsidRDefault="009D7F0D" w:rsidP="00665ED6">
      <w:pPr>
        <w:spacing w:line="360" w:lineRule="auto"/>
        <w:rPr>
          <w:rFonts w:ascii="Arial" w:hAnsi="Arial" w:cs="Arial"/>
          <w:sz w:val="20"/>
          <w:szCs w:val="20"/>
        </w:rPr>
      </w:pPr>
      <w:r w:rsidRPr="000B1CA5">
        <w:rPr>
          <w:rFonts w:ascii="Arial" w:hAnsi="Arial" w:cs="Arial"/>
          <w:sz w:val="20"/>
          <w:szCs w:val="20"/>
        </w:rPr>
        <w:t>The eve</w:t>
      </w:r>
      <w:r w:rsidR="00584ECF">
        <w:rPr>
          <w:rFonts w:ascii="Arial" w:hAnsi="Arial" w:cs="Arial"/>
          <w:sz w:val="20"/>
          <w:szCs w:val="20"/>
        </w:rPr>
        <w:t xml:space="preserve">nt I attended took place in the university seminar room where three guest speakers spoke about resilience, health and wellbeing and sustainability. </w:t>
      </w:r>
      <w:r w:rsidR="00913B79">
        <w:rPr>
          <w:rFonts w:ascii="Arial" w:hAnsi="Arial" w:cs="Arial"/>
          <w:sz w:val="20"/>
          <w:szCs w:val="20"/>
        </w:rPr>
        <w:t>Opening</w:t>
      </w:r>
      <w:r w:rsidR="00584ECF">
        <w:rPr>
          <w:rFonts w:ascii="Arial" w:hAnsi="Arial" w:cs="Arial"/>
          <w:sz w:val="20"/>
          <w:szCs w:val="20"/>
        </w:rPr>
        <w:t xml:space="preserve"> with the first speaker who spoke about resilience</w:t>
      </w:r>
      <w:r w:rsidR="00285E31">
        <w:rPr>
          <w:rFonts w:ascii="Arial" w:hAnsi="Arial" w:cs="Arial"/>
          <w:sz w:val="20"/>
          <w:szCs w:val="20"/>
        </w:rPr>
        <w:t xml:space="preserve"> </w:t>
      </w:r>
      <w:r w:rsidR="00AA6566">
        <w:rPr>
          <w:rFonts w:ascii="Arial" w:hAnsi="Arial" w:cs="Arial"/>
          <w:sz w:val="20"/>
          <w:szCs w:val="20"/>
        </w:rPr>
        <w:t>Katalin, et al</w:t>
      </w:r>
      <w:r w:rsidR="00285E31">
        <w:rPr>
          <w:rFonts w:ascii="Arial" w:hAnsi="Arial" w:cs="Arial"/>
          <w:sz w:val="20"/>
          <w:szCs w:val="20"/>
        </w:rPr>
        <w:t xml:space="preserve"> (</w:t>
      </w:r>
      <w:r w:rsidR="00AA6566">
        <w:rPr>
          <w:rFonts w:ascii="Arial" w:hAnsi="Arial" w:cs="Arial"/>
          <w:sz w:val="20"/>
          <w:szCs w:val="20"/>
        </w:rPr>
        <w:t>2016, p,141</w:t>
      </w:r>
      <w:r w:rsidR="00285E31">
        <w:rPr>
          <w:rFonts w:ascii="Arial" w:hAnsi="Arial" w:cs="Arial"/>
          <w:sz w:val="20"/>
          <w:szCs w:val="20"/>
        </w:rPr>
        <w:t>.) describes resilience as moving forward after a catastrophic event</w:t>
      </w:r>
      <w:r w:rsidRPr="000B1CA5">
        <w:rPr>
          <w:rFonts w:ascii="Arial" w:hAnsi="Arial" w:cs="Arial"/>
          <w:sz w:val="20"/>
          <w:szCs w:val="20"/>
        </w:rPr>
        <w:t xml:space="preserve"> </w:t>
      </w:r>
      <w:r w:rsidR="00285E31">
        <w:rPr>
          <w:rFonts w:ascii="Arial" w:hAnsi="Arial" w:cs="Arial"/>
          <w:sz w:val="20"/>
          <w:szCs w:val="20"/>
        </w:rPr>
        <w:t xml:space="preserve">and being able to carry on as normal after initial feelings and behaviours have </w:t>
      </w:r>
      <w:r w:rsidR="00AA6566">
        <w:rPr>
          <w:rFonts w:ascii="Arial" w:hAnsi="Arial" w:cs="Arial"/>
          <w:sz w:val="20"/>
          <w:szCs w:val="20"/>
        </w:rPr>
        <w:t>pasted</w:t>
      </w:r>
      <w:r w:rsidRPr="000B1CA5">
        <w:rPr>
          <w:rFonts w:ascii="Arial" w:hAnsi="Arial" w:cs="Arial"/>
          <w:sz w:val="20"/>
          <w:szCs w:val="20"/>
        </w:rPr>
        <w:t xml:space="preserve">. </w:t>
      </w:r>
      <w:proofErr w:type="spellStart"/>
      <w:r w:rsidR="00654B92">
        <w:rPr>
          <w:rFonts w:ascii="Arial" w:hAnsi="Arial" w:cs="Arial"/>
          <w:sz w:val="20"/>
          <w:szCs w:val="20"/>
        </w:rPr>
        <w:t>Dagdeviran</w:t>
      </w:r>
      <w:proofErr w:type="spellEnd"/>
      <w:r w:rsidR="00654B92">
        <w:rPr>
          <w:rFonts w:ascii="Arial" w:hAnsi="Arial" w:cs="Arial"/>
          <w:sz w:val="20"/>
          <w:szCs w:val="20"/>
        </w:rPr>
        <w:t xml:space="preserve"> et al (2016,p,</w:t>
      </w:r>
      <w:r w:rsidR="00CD5323">
        <w:rPr>
          <w:rFonts w:ascii="Arial" w:hAnsi="Arial" w:cs="Arial"/>
          <w:sz w:val="20"/>
          <w:szCs w:val="20"/>
        </w:rPr>
        <w:t xml:space="preserve">3 </w:t>
      </w:r>
      <w:r w:rsidR="00654B92">
        <w:rPr>
          <w:rFonts w:ascii="Arial" w:hAnsi="Arial" w:cs="Arial"/>
          <w:sz w:val="20"/>
          <w:szCs w:val="20"/>
        </w:rPr>
        <w:t>) argued that after the initial shock of the event a person will either stay in that state</w:t>
      </w:r>
      <w:r w:rsidR="00CD5323">
        <w:rPr>
          <w:rFonts w:ascii="Arial" w:hAnsi="Arial" w:cs="Arial"/>
          <w:sz w:val="20"/>
          <w:szCs w:val="20"/>
        </w:rPr>
        <w:t xml:space="preserve"> because of lack of </w:t>
      </w:r>
      <w:r w:rsidR="007E6847">
        <w:rPr>
          <w:rFonts w:ascii="Arial" w:hAnsi="Arial" w:cs="Arial"/>
          <w:sz w:val="20"/>
          <w:szCs w:val="20"/>
        </w:rPr>
        <w:t>self-belief which could be a barrier to resilience</w:t>
      </w:r>
      <w:r w:rsidR="00654B92">
        <w:rPr>
          <w:rFonts w:ascii="Arial" w:hAnsi="Arial" w:cs="Arial"/>
          <w:sz w:val="20"/>
          <w:szCs w:val="20"/>
        </w:rPr>
        <w:t xml:space="preserve">, use the adverse experience to make a positive change or turn the shock into an </w:t>
      </w:r>
      <w:r w:rsidR="00CD5323">
        <w:rPr>
          <w:rFonts w:ascii="Arial" w:hAnsi="Arial" w:cs="Arial"/>
          <w:sz w:val="20"/>
          <w:szCs w:val="20"/>
        </w:rPr>
        <w:t>prospect</w:t>
      </w:r>
      <w:r w:rsidR="00654B92">
        <w:rPr>
          <w:rFonts w:ascii="Arial" w:hAnsi="Arial" w:cs="Arial"/>
          <w:sz w:val="20"/>
          <w:szCs w:val="20"/>
        </w:rPr>
        <w:t xml:space="preserve"> to become a better person than before the event.</w:t>
      </w:r>
    </w:p>
    <w:p w14:paraId="5F9ED12A" w14:textId="77777777" w:rsidR="00EC67A8" w:rsidRDefault="00AF3DCB" w:rsidP="00093AFA">
      <w:pPr>
        <w:spacing w:line="360" w:lineRule="auto"/>
        <w:rPr>
          <w:rFonts w:ascii="Arial" w:hAnsi="Arial" w:cs="Arial"/>
          <w:color w:val="0070C0"/>
          <w:sz w:val="20"/>
          <w:szCs w:val="20"/>
        </w:rPr>
      </w:pPr>
      <w:r>
        <w:rPr>
          <w:rFonts w:ascii="Arial" w:hAnsi="Arial" w:cs="Arial"/>
          <w:color w:val="0070C0"/>
          <w:sz w:val="20"/>
          <w:szCs w:val="20"/>
        </w:rPr>
        <w:t xml:space="preserve"> </w:t>
      </w:r>
      <w:r w:rsidR="009D7F0D" w:rsidRPr="000B1CA5">
        <w:rPr>
          <w:rFonts w:ascii="Arial" w:hAnsi="Arial" w:cs="Arial"/>
          <w:sz w:val="20"/>
          <w:szCs w:val="20"/>
        </w:rPr>
        <w:t xml:space="preserve">With A wealth of knowledge and life </w:t>
      </w:r>
      <w:r w:rsidR="000B1CA5" w:rsidRPr="000B1CA5">
        <w:rPr>
          <w:rFonts w:ascii="Arial" w:hAnsi="Arial" w:cs="Arial"/>
          <w:sz w:val="20"/>
          <w:szCs w:val="20"/>
        </w:rPr>
        <w:t>exper</w:t>
      </w:r>
      <w:r w:rsidR="00584ECF">
        <w:rPr>
          <w:rFonts w:ascii="Arial" w:hAnsi="Arial" w:cs="Arial"/>
          <w:sz w:val="20"/>
          <w:szCs w:val="20"/>
        </w:rPr>
        <w:t>iences, the speaker</w:t>
      </w:r>
      <w:r w:rsidR="000B1CA5" w:rsidRPr="000B1CA5">
        <w:rPr>
          <w:rFonts w:ascii="Arial" w:hAnsi="Arial" w:cs="Arial"/>
          <w:sz w:val="20"/>
          <w:szCs w:val="20"/>
        </w:rPr>
        <w:t xml:space="preserve"> engaged straight </w:t>
      </w:r>
      <w:r w:rsidR="003D680F" w:rsidRPr="000B1CA5">
        <w:rPr>
          <w:rFonts w:ascii="Arial" w:hAnsi="Arial" w:cs="Arial"/>
          <w:sz w:val="20"/>
          <w:szCs w:val="20"/>
        </w:rPr>
        <w:t>away,</w:t>
      </w:r>
      <w:r w:rsidR="000B1CA5" w:rsidRPr="000B1CA5">
        <w:rPr>
          <w:rFonts w:ascii="Arial" w:hAnsi="Arial" w:cs="Arial"/>
          <w:sz w:val="20"/>
          <w:szCs w:val="20"/>
        </w:rPr>
        <w:t xml:space="preserve"> and I found it extremely interesting</w:t>
      </w:r>
      <w:r w:rsidR="003D680F">
        <w:rPr>
          <w:rFonts w:ascii="Arial" w:hAnsi="Arial" w:cs="Arial"/>
          <w:sz w:val="20"/>
          <w:szCs w:val="20"/>
        </w:rPr>
        <w:t xml:space="preserve"> </w:t>
      </w:r>
      <w:r w:rsidR="00584ECF">
        <w:rPr>
          <w:rFonts w:ascii="Arial" w:hAnsi="Arial" w:cs="Arial"/>
          <w:sz w:val="20"/>
          <w:szCs w:val="20"/>
        </w:rPr>
        <w:t>the experiences the speaker</w:t>
      </w:r>
      <w:r w:rsidR="00F216FB">
        <w:rPr>
          <w:rFonts w:ascii="Arial" w:hAnsi="Arial" w:cs="Arial"/>
          <w:sz w:val="20"/>
          <w:szCs w:val="20"/>
        </w:rPr>
        <w:t xml:space="preserve"> had incurred made her more resilient than most people, started from a young age</w:t>
      </w:r>
      <w:r w:rsidR="002C43B8">
        <w:rPr>
          <w:rFonts w:ascii="Arial" w:hAnsi="Arial" w:cs="Arial"/>
          <w:sz w:val="20"/>
          <w:szCs w:val="20"/>
        </w:rPr>
        <w:t xml:space="preserve"> her</w:t>
      </w:r>
      <w:r w:rsidR="00F216FB">
        <w:rPr>
          <w:rFonts w:ascii="Arial" w:hAnsi="Arial" w:cs="Arial"/>
          <w:sz w:val="20"/>
          <w:szCs w:val="20"/>
        </w:rPr>
        <w:t xml:space="preserve"> resilience began to form</w:t>
      </w:r>
      <w:r w:rsidR="002C43B8">
        <w:rPr>
          <w:rFonts w:ascii="Arial" w:hAnsi="Arial" w:cs="Arial"/>
          <w:sz w:val="20"/>
          <w:szCs w:val="20"/>
        </w:rPr>
        <w:t>,</w:t>
      </w:r>
      <w:r w:rsidR="00F216FB">
        <w:rPr>
          <w:rFonts w:ascii="Arial" w:hAnsi="Arial" w:cs="Arial"/>
          <w:sz w:val="20"/>
          <w:szCs w:val="20"/>
        </w:rPr>
        <w:t xml:space="preserve"> as life does not always go the way you would think</w:t>
      </w:r>
      <w:r w:rsidR="00D56FDD">
        <w:rPr>
          <w:rFonts w:ascii="Arial" w:hAnsi="Arial" w:cs="Arial"/>
          <w:sz w:val="20"/>
          <w:szCs w:val="20"/>
        </w:rPr>
        <w:t>.</w:t>
      </w:r>
      <w:r w:rsidR="00181BE0">
        <w:rPr>
          <w:rFonts w:ascii="Arial" w:hAnsi="Arial" w:cs="Arial"/>
          <w:sz w:val="20"/>
          <w:szCs w:val="20"/>
        </w:rPr>
        <w:t xml:space="preserve"> </w:t>
      </w:r>
      <w:r w:rsidR="00584ECF">
        <w:rPr>
          <w:rFonts w:ascii="Arial" w:hAnsi="Arial" w:cs="Arial"/>
          <w:sz w:val="20"/>
          <w:szCs w:val="20"/>
        </w:rPr>
        <w:t>Th</w:t>
      </w:r>
      <w:r w:rsidR="00181BE0">
        <w:rPr>
          <w:rFonts w:ascii="Arial" w:hAnsi="Arial" w:cs="Arial"/>
          <w:sz w:val="20"/>
          <w:szCs w:val="20"/>
        </w:rPr>
        <w:t xml:space="preserve">is shows that to be resilient you </w:t>
      </w:r>
      <w:r w:rsidR="00913B79">
        <w:rPr>
          <w:rFonts w:ascii="Arial" w:hAnsi="Arial" w:cs="Arial"/>
          <w:sz w:val="20"/>
          <w:szCs w:val="20"/>
        </w:rPr>
        <w:t>must</w:t>
      </w:r>
      <w:r w:rsidR="00181BE0">
        <w:rPr>
          <w:rFonts w:ascii="Arial" w:hAnsi="Arial" w:cs="Arial"/>
          <w:sz w:val="20"/>
          <w:szCs w:val="20"/>
        </w:rPr>
        <w:t xml:space="preserve"> </w:t>
      </w:r>
      <w:r w:rsidR="00584ECF">
        <w:rPr>
          <w:rFonts w:ascii="Arial" w:hAnsi="Arial" w:cs="Arial"/>
          <w:sz w:val="20"/>
          <w:szCs w:val="20"/>
        </w:rPr>
        <w:t>experience catastrophic events</w:t>
      </w:r>
      <w:r w:rsidR="008F7D16">
        <w:rPr>
          <w:rFonts w:ascii="Arial" w:hAnsi="Arial" w:cs="Arial"/>
          <w:sz w:val="20"/>
          <w:szCs w:val="20"/>
        </w:rPr>
        <w:t xml:space="preserve">, </w:t>
      </w:r>
      <w:r w:rsidR="00E04A0E">
        <w:rPr>
          <w:rFonts w:ascii="Arial" w:hAnsi="Arial" w:cs="Arial"/>
          <w:sz w:val="20"/>
          <w:szCs w:val="20"/>
        </w:rPr>
        <w:t>Evans and Reid</w:t>
      </w:r>
      <w:r w:rsidR="006628D4">
        <w:rPr>
          <w:rFonts w:ascii="Arial" w:hAnsi="Arial" w:cs="Arial"/>
          <w:sz w:val="20"/>
          <w:szCs w:val="20"/>
        </w:rPr>
        <w:t xml:space="preserve"> </w:t>
      </w:r>
      <w:r w:rsidR="00E04A0E">
        <w:rPr>
          <w:rFonts w:ascii="Arial" w:hAnsi="Arial" w:cs="Arial"/>
          <w:sz w:val="20"/>
          <w:szCs w:val="20"/>
        </w:rPr>
        <w:t>(2013</w:t>
      </w:r>
      <w:r w:rsidR="000C587A">
        <w:rPr>
          <w:rFonts w:ascii="Arial" w:hAnsi="Arial" w:cs="Arial"/>
          <w:sz w:val="20"/>
          <w:szCs w:val="20"/>
        </w:rPr>
        <w:t>)</w:t>
      </w:r>
      <w:r w:rsidR="00E04A0E">
        <w:rPr>
          <w:rFonts w:ascii="Arial" w:hAnsi="Arial" w:cs="Arial"/>
          <w:sz w:val="20"/>
          <w:szCs w:val="20"/>
        </w:rPr>
        <w:t xml:space="preserve"> explain that to be resilient you </w:t>
      </w:r>
      <w:r w:rsidR="00093AFA">
        <w:rPr>
          <w:rFonts w:ascii="Arial" w:hAnsi="Arial" w:cs="Arial"/>
          <w:sz w:val="20"/>
          <w:szCs w:val="20"/>
        </w:rPr>
        <w:t>must</w:t>
      </w:r>
      <w:r w:rsidR="00E04A0E">
        <w:rPr>
          <w:rFonts w:ascii="Arial" w:hAnsi="Arial" w:cs="Arial"/>
          <w:sz w:val="20"/>
          <w:szCs w:val="20"/>
        </w:rPr>
        <w:t xml:space="preserve"> </w:t>
      </w:r>
      <w:r w:rsidR="000C587A">
        <w:rPr>
          <w:rFonts w:ascii="Arial" w:hAnsi="Arial" w:cs="Arial"/>
          <w:sz w:val="20"/>
          <w:szCs w:val="20"/>
        </w:rPr>
        <w:t xml:space="preserve">except vulnerabilities </w:t>
      </w:r>
      <w:r w:rsidR="00C17BE9">
        <w:rPr>
          <w:rFonts w:ascii="Arial" w:hAnsi="Arial" w:cs="Arial"/>
          <w:sz w:val="20"/>
          <w:szCs w:val="20"/>
        </w:rPr>
        <w:t>and adapt to</w:t>
      </w:r>
      <w:r w:rsidR="006628D4">
        <w:rPr>
          <w:rFonts w:ascii="Arial" w:hAnsi="Arial" w:cs="Arial"/>
          <w:sz w:val="20"/>
          <w:szCs w:val="20"/>
        </w:rPr>
        <w:t xml:space="preserve"> whatever difficulties arise.</w:t>
      </w:r>
    </w:p>
    <w:p w14:paraId="48D6D025" w14:textId="1940A24B" w:rsidR="00AF3DCB" w:rsidRPr="00EC67A8" w:rsidRDefault="00C600F7" w:rsidP="00093AFA">
      <w:pPr>
        <w:spacing w:line="360" w:lineRule="auto"/>
        <w:rPr>
          <w:rFonts w:ascii="Arial" w:hAnsi="Arial" w:cs="Arial"/>
          <w:color w:val="0070C0"/>
          <w:sz w:val="20"/>
          <w:szCs w:val="20"/>
        </w:rPr>
      </w:pPr>
      <w:r w:rsidRPr="00EC67A8">
        <w:rPr>
          <w:rFonts w:ascii="Arial" w:hAnsi="Arial" w:cs="Arial"/>
          <w:sz w:val="20"/>
          <w:szCs w:val="20"/>
        </w:rPr>
        <w:t xml:space="preserve">The second speaker </w:t>
      </w:r>
      <w:r w:rsidR="00093AFA" w:rsidRPr="00EC67A8">
        <w:rPr>
          <w:rFonts w:ascii="Arial" w:hAnsi="Arial" w:cs="Arial"/>
          <w:sz w:val="20"/>
          <w:szCs w:val="20"/>
        </w:rPr>
        <w:t>occupational discussed</w:t>
      </w:r>
      <w:r w:rsidR="00B9012D" w:rsidRPr="00EC67A8">
        <w:rPr>
          <w:rFonts w:ascii="Arial" w:hAnsi="Arial" w:cs="Arial"/>
          <w:sz w:val="20"/>
          <w:szCs w:val="20"/>
        </w:rPr>
        <w:t xml:space="preserve"> health and wellbeing. In relation to staff and the wider community with</w:t>
      </w:r>
      <w:r w:rsidR="00BF7141" w:rsidRPr="00EC67A8">
        <w:rPr>
          <w:rFonts w:ascii="Arial" w:hAnsi="Arial" w:cs="Arial"/>
          <w:sz w:val="20"/>
          <w:szCs w:val="20"/>
        </w:rPr>
        <w:t>in</w:t>
      </w:r>
      <w:r w:rsidR="00B9012D" w:rsidRPr="00EC67A8">
        <w:rPr>
          <w:rFonts w:ascii="Arial" w:hAnsi="Arial" w:cs="Arial"/>
          <w:sz w:val="20"/>
          <w:szCs w:val="20"/>
        </w:rPr>
        <w:t xml:space="preserve"> the Hywel </w:t>
      </w:r>
      <w:proofErr w:type="spellStart"/>
      <w:r w:rsidR="00B9012D" w:rsidRPr="00EC67A8">
        <w:rPr>
          <w:rFonts w:ascii="Arial" w:hAnsi="Arial" w:cs="Arial"/>
          <w:sz w:val="20"/>
          <w:szCs w:val="20"/>
        </w:rPr>
        <w:t>Dda</w:t>
      </w:r>
      <w:proofErr w:type="spellEnd"/>
      <w:r w:rsidR="00B9012D" w:rsidRPr="00EC67A8">
        <w:rPr>
          <w:rFonts w:ascii="Arial" w:hAnsi="Arial" w:cs="Arial"/>
          <w:sz w:val="20"/>
          <w:szCs w:val="20"/>
        </w:rPr>
        <w:t xml:space="preserve"> </w:t>
      </w:r>
      <w:r w:rsidR="00DF3007" w:rsidRPr="00EC67A8">
        <w:rPr>
          <w:rFonts w:ascii="Arial" w:hAnsi="Arial" w:cs="Arial"/>
          <w:sz w:val="20"/>
          <w:szCs w:val="20"/>
        </w:rPr>
        <w:t xml:space="preserve">health </w:t>
      </w:r>
      <w:r w:rsidR="00093AFA" w:rsidRPr="00EC67A8">
        <w:rPr>
          <w:rFonts w:ascii="Arial" w:hAnsi="Arial" w:cs="Arial"/>
          <w:sz w:val="20"/>
          <w:szCs w:val="20"/>
        </w:rPr>
        <w:t>board.</w:t>
      </w:r>
      <w:r w:rsidR="00093AFA" w:rsidRPr="00EC67A8">
        <w:rPr>
          <w:rFonts w:ascii="Arial" w:hAnsi="Arial" w:cs="Arial"/>
        </w:rPr>
        <w:t xml:space="preserve"> The</w:t>
      </w:r>
      <w:r w:rsidR="00E44666" w:rsidRPr="00EC67A8">
        <w:rPr>
          <w:rFonts w:ascii="Arial" w:hAnsi="Arial" w:cs="Arial"/>
        </w:rPr>
        <w:t xml:space="preserve"> content of health and wellbeing was interesting and showed how it is important to healthcare staff and the wider community, however the barriers </w:t>
      </w:r>
      <w:r w:rsidR="00162CEB" w:rsidRPr="00EC67A8">
        <w:rPr>
          <w:rFonts w:ascii="Arial" w:hAnsi="Arial" w:cs="Arial"/>
        </w:rPr>
        <w:t>include</w:t>
      </w:r>
      <w:r w:rsidR="00E44666" w:rsidRPr="00EC67A8">
        <w:rPr>
          <w:rFonts w:ascii="Arial" w:hAnsi="Arial" w:cs="Arial"/>
        </w:rPr>
        <w:t xml:space="preserve"> culture within the staff not wanting to change.</w:t>
      </w:r>
    </w:p>
    <w:p w14:paraId="24F097CF" w14:textId="78A901D2" w:rsidR="00E44666" w:rsidRPr="00E135D4" w:rsidRDefault="00E44666" w:rsidP="00E135D4">
      <w:pPr>
        <w:spacing w:line="360" w:lineRule="auto"/>
        <w:rPr>
          <w:rFonts w:ascii="Arial" w:hAnsi="Arial" w:cs="Arial"/>
          <w:sz w:val="20"/>
          <w:szCs w:val="20"/>
        </w:rPr>
      </w:pPr>
      <w:r w:rsidRPr="00E135D4">
        <w:rPr>
          <w:rFonts w:ascii="Arial" w:hAnsi="Arial" w:cs="Arial"/>
          <w:sz w:val="20"/>
          <w:szCs w:val="20"/>
        </w:rPr>
        <w:t>I learn more visually so would recommend using more</w:t>
      </w:r>
      <w:r w:rsidR="00B213E4" w:rsidRPr="00E135D4">
        <w:rPr>
          <w:rFonts w:ascii="Arial" w:hAnsi="Arial" w:cs="Arial"/>
          <w:sz w:val="20"/>
          <w:szCs w:val="20"/>
        </w:rPr>
        <w:t xml:space="preserve"> visual content than written slides</w:t>
      </w:r>
      <w:r w:rsidR="00BF7141" w:rsidRPr="00E135D4">
        <w:rPr>
          <w:rFonts w:ascii="Arial" w:hAnsi="Arial" w:cs="Arial"/>
          <w:sz w:val="20"/>
          <w:szCs w:val="20"/>
        </w:rPr>
        <w:t>, some of the language could have been more coherent, as this is a new subject to me it could have been more uncomplicated in content.</w:t>
      </w:r>
    </w:p>
    <w:p w14:paraId="72CC3028" w14:textId="4C179CC5" w:rsidR="00AF3DCB" w:rsidRPr="00AF3DCB" w:rsidRDefault="00AF3DCB" w:rsidP="00665ED6">
      <w:pPr>
        <w:spacing w:line="360" w:lineRule="auto"/>
        <w:rPr>
          <w:rFonts w:ascii="Arial" w:hAnsi="Arial" w:cs="Arial"/>
          <w:color w:val="0070C0"/>
          <w:sz w:val="20"/>
          <w:szCs w:val="20"/>
        </w:rPr>
      </w:pPr>
      <w:r>
        <w:rPr>
          <w:rFonts w:ascii="Arial" w:hAnsi="Arial" w:cs="Arial"/>
          <w:sz w:val="20"/>
          <w:szCs w:val="20"/>
        </w:rPr>
        <w:t xml:space="preserve">He </w:t>
      </w:r>
      <w:r w:rsidR="00C600F7">
        <w:rPr>
          <w:rFonts w:ascii="Arial" w:hAnsi="Arial" w:cs="Arial"/>
          <w:sz w:val="20"/>
          <w:szCs w:val="20"/>
        </w:rPr>
        <w:t xml:space="preserve">showed how the </w:t>
      </w:r>
      <w:r w:rsidR="007B77C6">
        <w:rPr>
          <w:rFonts w:ascii="Arial" w:hAnsi="Arial" w:cs="Arial"/>
          <w:sz w:val="20"/>
          <w:szCs w:val="20"/>
        </w:rPr>
        <w:t xml:space="preserve">trust health and </w:t>
      </w:r>
      <w:r w:rsidR="00162CEB">
        <w:rPr>
          <w:rFonts w:ascii="Arial" w:hAnsi="Arial" w:cs="Arial"/>
          <w:sz w:val="20"/>
          <w:szCs w:val="20"/>
        </w:rPr>
        <w:t>wellbeing</w:t>
      </w:r>
      <w:r w:rsidR="007B77C6">
        <w:rPr>
          <w:rFonts w:ascii="Arial" w:hAnsi="Arial" w:cs="Arial"/>
          <w:sz w:val="20"/>
          <w:szCs w:val="20"/>
        </w:rPr>
        <w:t xml:space="preserve"> across the area and </w:t>
      </w:r>
      <w:r w:rsidR="00162CEB">
        <w:rPr>
          <w:rFonts w:ascii="Arial" w:hAnsi="Arial" w:cs="Arial"/>
          <w:sz w:val="20"/>
          <w:szCs w:val="20"/>
        </w:rPr>
        <w:t>within</w:t>
      </w:r>
      <w:r w:rsidR="007B77C6">
        <w:rPr>
          <w:rFonts w:ascii="Arial" w:hAnsi="Arial" w:cs="Arial"/>
          <w:sz w:val="20"/>
          <w:szCs w:val="20"/>
        </w:rPr>
        <w:t xml:space="preserve"> the staff. With sickness absence costing the trust 14 billion a year and 42,900 days lost to stress, depression a</w:t>
      </w:r>
      <w:r w:rsidR="009A438E">
        <w:rPr>
          <w:rFonts w:ascii="Arial" w:hAnsi="Arial" w:cs="Arial"/>
          <w:sz w:val="20"/>
          <w:szCs w:val="20"/>
        </w:rPr>
        <w:t>nd anxiety welsh Government (2019) showed that</w:t>
      </w:r>
      <w:r w:rsidR="00931570">
        <w:rPr>
          <w:rFonts w:ascii="Arial" w:hAnsi="Arial" w:cs="Arial"/>
          <w:sz w:val="20"/>
          <w:szCs w:val="20"/>
        </w:rPr>
        <w:t xml:space="preserve"> sickness rates </w:t>
      </w:r>
      <w:r w:rsidR="00701290">
        <w:rPr>
          <w:rFonts w:ascii="Arial" w:hAnsi="Arial" w:cs="Arial"/>
          <w:sz w:val="20"/>
          <w:szCs w:val="20"/>
        </w:rPr>
        <w:t>among</w:t>
      </w:r>
      <w:r w:rsidR="00931570">
        <w:rPr>
          <w:rFonts w:ascii="Arial" w:hAnsi="Arial" w:cs="Arial"/>
          <w:sz w:val="20"/>
          <w:szCs w:val="20"/>
        </w:rPr>
        <w:t xml:space="preserve"> staff were up </w:t>
      </w:r>
      <w:r w:rsidR="00701290">
        <w:rPr>
          <w:rFonts w:ascii="Arial" w:hAnsi="Arial" w:cs="Arial"/>
          <w:sz w:val="20"/>
          <w:szCs w:val="20"/>
        </w:rPr>
        <w:t>by</w:t>
      </w:r>
      <w:r w:rsidR="00931570">
        <w:rPr>
          <w:rFonts w:ascii="Arial" w:hAnsi="Arial" w:cs="Arial"/>
          <w:sz w:val="20"/>
          <w:szCs w:val="20"/>
        </w:rPr>
        <w:t xml:space="preserve"> 0.1%</w:t>
      </w:r>
      <w:r w:rsidR="00701290">
        <w:rPr>
          <w:rFonts w:ascii="Arial" w:hAnsi="Arial" w:cs="Arial"/>
          <w:sz w:val="20"/>
          <w:szCs w:val="20"/>
        </w:rPr>
        <w:t xml:space="preserve"> in December 2017 to 2018, with a marked increase </w:t>
      </w:r>
      <w:r w:rsidR="007F3A6F">
        <w:rPr>
          <w:rFonts w:ascii="Arial" w:hAnsi="Arial" w:cs="Arial"/>
          <w:sz w:val="20"/>
          <w:szCs w:val="20"/>
        </w:rPr>
        <w:t xml:space="preserve">in health care assistants and support staff </w:t>
      </w:r>
      <w:r w:rsidR="00E44666">
        <w:rPr>
          <w:rFonts w:ascii="Arial" w:hAnsi="Arial" w:cs="Arial"/>
          <w:sz w:val="20"/>
          <w:szCs w:val="20"/>
        </w:rPr>
        <w:t xml:space="preserve">up by 0.5 % from </w:t>
      </w:r>
      <w:r w:rsidR="00E44666">
        <w:rPr>
          <w:rFonts w:ascii="Arial" w:hAnsi="Arial" w:cs="Arial"/>
          <w:sz w:val="20"/>
          <w:szCs w:val="20"/>
        </w:rPr>
        <w:lastRenderedPageBreak/>
        <w:t xml:space="preserve">2009 to present day. </w:t>
      </w:r>
      <w:r w:rsidR="00394CC2">
        <w:rPr>
          <w:rFonts w:ascii="Arial" w:hAnsi="Arial" w:cs="Arial"/>
          <w:sz w:val="20"/>
          <w:szCs w:val="20"/>
        </w:rPr>
        <w:t>Which shows that</w:t>
      </w:r>
      <w:r w:rsidR="00331E65">
        <w:rPr>
          <w:rFonts w:ascii="Arial" w:hAnsi="Arial" w:cs="Arial"/>
          <w:sz w:val="20"/>
          <w:szCs w:val="20"/>
        </w:rPr>
        <w:t xml:space="preserve"> health and well being at present is paramount when looking after staff</w:t>
      </w:r>
      <w:r w:rsidR="00D3667B">
        <w:rPr>
          <w:rFonts w:ascii="Arial" w:hAnsi="Arial" w:cs="Arial"/>
          <w:sz w:val="20"/>
          <w:szCs w:val="20"/>
        </w:rPr>
        <w:t>.</w:t>
      </w:r>
    </w:p>
    <w:p w14:paraId="25113FC9" w14:textId="5BEC6602" w:rsidR="00D56FDD" w:rsidRDefault="00571581" w:rsidP="00665ED6">
      <w:pPr>
        <w:spacing w:line="360" w:lineRule="auto"/>
        <w:rPr>
          <w:rFonts w:ascii="Arial" w:hAnsi="Arial" w:cs="Arial"/>
          <w:sz w:val="20"/>
          <w:szCs w:val="20"/>
        </w:rPr>
      </w:pPr>
      <w:r>
        <w:rPr>
          <w:rFonts w:ascii="Arial" w:hAnsi="Arial" w:cs="Arial"/>
          <w:sz w:val="20"/>
          <w:szCs w:val="20"/>
        </w:rPr>
        <w:t xml:space="preserve">The third and final </w:t>
      </w:r>
      <w:r w:rsidR="007E596D">
        <w:rPr>
          <w:rFonts w:ascii="Arial" w:hAnsi="Arial" w:cs="Arial"/>
          <w:sz w:val="20"/>
          <w:szCs w:val="20"/>
        </w:rPr>
        <w:t>speaker spoke</w:t>
      </w:r>
      <w:r w:rsidR="00B51BE5">
        <w:rPr>
          <w:rFonts w:ascii="Arial" w:hAnsi="Arial" w:cs="Arial"/>
          <w:sz w:val="20"/>
          <w:szCs w:val="20"/>
        </w:rPr>
        <w:t xml:space="preserve"> about</w:t>
      </w:r>
      <w:r>
        <w:rPr>
          <w:rFonts w:ascii="Arial" w:hAnsi="Arial" w:cs="Arial"/>
          <w:sz w:val="20"/>
          <w:szCs w:val="20"/>
        </w:rPr>
        <w:t xml:space="preserve"> </w:t>
      </w:r>
      <w:r w:rsidR="00487F7C">
        <w:rPr>
          <w:rFonts w:ascii="Arial" w:hAnsi="Arial" w:cs="Arial"/>
          <w:sz w:val="20"/>
          <w:szCs w:val="20"/>
        </w:rPr>
        <w:t>sustainability</w:t>
      </w:r>
      <w:r w:rsidR="00655134">
        <w:rPr>
          <w:rFonts w:ascii="Arial" w:hAnsi="Arial" w:cs="Arial"/>
          <w:sz w:val="20"/>
          <w:szCs w:val="20"/>
        </w:rPr>
        <w:t xml:space="preserve">. </w:t>
      </w:r>
      <w:r w:rsidR="004D2B70">
        <w:rPr>
          <w:rFonts w:ascii="Arial" w:hAnsi="Arial" w:cs="Arial"/>
          <w:sz w:val="20"/>
          <w:szCs w:val="20"/>
        </w:rPr>
        <w:t>My initial feeling</w:t>
      </w:r>
      <w:r w:rsidR="00F8742C">
        <w:rPr>
          <w:rFonts w:ascii="Arial" w:hAnsi="Arial" w:cs="Arial"/>
          <w:sz w:val="20"/>
          <w:szCs w:val="20"/>
        </w:rPr>
        <w:t xml:space="preserve">s </w:t>
      </w:r>
      <w:r w:rsidR="007E596D">
        <w:rPr>
          <w:rFonts w:ascii="Arial" w:hAnsi="Arial" w:cs="Arial"/>
          <w:sz w:val="20"/>
          <w:szCs w:val="20"/>
        </w:rPr>
        <w:t xml:space="preserve">were </w:t>
      </w:r>
      <w:r w:rsidR="00394CC2">
        <w:rPr>
          <w:rFonts w:ascii="Arial" w:hAnsi="Arial" w:cs="Arial"/>
          <w:sz w:val="20"/>
          <w:szCs w:val="20"/>
        </w:rPr>
        <w:t>would I</w:t>
      </w:r>
      <w:r w:rsidR="00F8742C">
        <w:rPr>
          <w:rFonts w:ascii="Arial" w:hAnsi="Arial" w:cs="Arial"/>
          <w:sz w:val="20"/>
          <w:szCs w:val="20"/>
        </w:rPr>
        <w:t xml:space="preserve"> find this subject interesting</w:t>
      </w:r>
      <w:r w:rsidR="007E596D">
        <w:rPr>
          <w:rFonts w:ascii="Arial" w:hAnsi="Arial" w:cs="Arial"/>
          <w:sz w:val="20"/>
          <w:szCs w:val="20"/>
        </w:rPr>
        <w:t xml:space="preserve"> and </w:t>
      </w:r>
      <w:r w:rsidR="00655134">
        <w:rPr>
          <w:rFonts w:ascii="Arial" w:hAnsi="Arial" w:cs="Arial"/>
          <w:sz w:val="20"/>
          <w:szCs w:val="20"/>
        </w:rPr>
        <w:t>informative, but</w:t>
      </w:r>
      <w:r w:rsidR="007E596D">
        <w:rPr>
          <w:rFonts w:ascii="Arial" w:hAnsi="Arial" w:cs="Arial"/>
          <w:sz w:val="20"/>
          <w:szCs w:val="20"/>
        </w:rPr>
        <w:t xml:space="preserve"> found that</w:t>
      </w:r>
      <w:r w:rsidR="000E5C78">
        <w:rPr>
          <w:rFonts w:ascii="Arial" w:hAnsi="Arial" w:cs="Arial"/>
          <w:sz w:val="20"/>
          <w:szCs w:val="20"/>
        </w:rPr>
        <w:t xml:space="preserve"> I learnt thing that maybe before I had not really thought about</w:t>
      </w:r>
      <w:r w:rsidR="00E36F6B">
        <w:rPr>
          <w:rFonts w:ascii="Arial" w:hAnsi="Arial" w:cs="Arial"/>
          <w:sz w:val="20"/>
          <w:szCs w:val="20"/>
        </w:rPr>
        <w:t xml:space="preserve"> Owens and Leger (</w:t>
      </w:r>
      <w:r w:rsidR="003E5C16">
        <w:rPr>
          <w:rFonts w:ascii="Arial" w:hAnsi="Arial" w:cs="Arial"/>
          <w:sz w:val="20"/>
          <w:szCs w:val="20"/>
        </w:rPr>
        <w:t>2013) describe</w:t>
      </w:r>
      <w:r w:rsidR="000E5C78">
        <w:rPr>
          <w:rFonts w:ascii="Arial" w:hAnsi="Arial" w:cs="Arial"/>
          <w:sz w:val="20"/>
          <w:szCs w:val="20"/>
        </w:rPr>
        <w:t xml:space="preserve"> </w:t>
      </w:r>
      <w:r w:rsidR="00C735FB">
        <w:rPr>
          <w:rFonts w:ascii="Arial" w:hAnsi="Arial" w:cs="Arial"/>
          <w:sz w:val="20"/>
          <w:szCs w:val="20"/>
        </w:rPr>
        <w:t>sustainability</w:t>
      </w:r>
      <w:r w:rsidR="003E5C16">
        <w:rPr>
          <w:rFonts w:ascii="Arial" w:hAnsi="Arial" w:cs="Arial"/>
          <w:sz w:val="20"/>
          <w:szCs w:val="20"/>
        </w:rPr>
        <w:t xml:space="preserve"> as </w:t>
      </w:r>
      <w:r w:rsidR="00D31160">
        <w:rPr>
          <w:rFonts w:ascii="Arial" w:hAnsi="Arial" w:cs="Arial"/>
          <w:sz w:val="20"/>
          <w:szCs w:val="20"/>
        </w:rPr>
        <w:t xml:space="preserve">hard to define as it has </w:t>
      </w:r>
      <w:r w:rsidR="00907430">
        <w:rPr>
          <w:rFonts w:ascii="Arial" w:hAnsi="Arial" w:cs="Arial"/>
          <w:sz w:val="20"/>
          <w:szCs w:val="20"/>
        </w:rPr>
        <w:t>accumulated</w:t>
      </w:r>
      <w:r w:rsidR="00D31160">
        <w:rPr>
          <w:rFonts w:ascii="Arial" w:hAnsi="Arial" w:cs="Arial"/>
          <w:sz w:val="20"/>
          <w:szCs w:val="20"/>
        </w:rPr>
        <w:t xml:space="preserve"> </w:t>
      </w:r>
      <w:r w:rsidR="000C1EF0">
        <w:rPr>
          <w:rFonts w:ascii="Arial" w:hAnsi="Arial" w:cs="Arial"/>
          <w:sz w:val="20"/>
          <w:szCs w:val="20"/>
        </w:rPr>
        <w:t>quite a few different term, but the main area is doing things now to protect future gen</w:t>
      </w:r>
      <w:r w:rsidR="00907430">
        <w:rPr>
          <w:rFonts w:ascii="Arial" w:hAnsi="Arial" w:cs="Arial"/>
          <w:sz w:val="20"/>
          <w:szCs w:val="20"/>
        </w:rPr>
        <w:t>erations</w:t>
      </w:r>
      <w:r w:rsidR="00B24A22">
        <w:rPr>
          <w:rFonts w:ascii="Arial" w:hAnsi="Arial" w:cs="Arial"/>
          <w:sz w:val="20"/>
          <w:szCs w:val="20"/>
        </w:rPr>
        <w:t>.</w:t>
      </w:r>
    </w:p>
    <w:p w14:paraId="76ED5AA1" w14:textId="3B29584F" w:rsidR="00571581" w:rsidRDefault="00571581" w:rsidP="00665ED6">
      <w:pPr>
        <w:spacing w:line="360" w:lineRule="auto"/>
        <w:rPr>
          <w:rFonts w:ascii="Arial" w:hAnsi="Arial" w:cs="Arial"/>
          <w:sz w:val="20"/>
          <w:szCs w:val="20"/>
        </w:rPr>
      </w:pPr>
      <w:r>
        <w:rPr>
          <w:rFonts w:ascii="Arial" w:hAnsi="Arial" w:cs="Arial"/>
          <w:sz w:val="20"/>
          <w:szCs w:val="20"/>
        </w:rPr>
        <w:t xml:space="preserve">The way the first speaker spoke made me feel that resilience is a good tool to have in the face of adversity, it was interesting learning how </w:t>
      </w:r>
      <w:r w:rsidR="00487F7C">
        <w:rPr>
          <w:rFonts w:ascii="Arial" w:hAnsi="Arial" w:cs="Arial"/>
          <w:sz w:val="20"/>
          <w:szCs w:val="20"/>
        </w:rPr>
        <w:t>life’s</w:t>
      </w:r>
      <w:r>
        <w:rPr>
          <w:rFonts w:ascii="Arial" w:hAnsi="Arial" w:cs="Arial"/>
          <w:sz w:val="20"/>
          <w:szCs w:val="20"/>
        </w:rPr>
        <w:t xml:space="preserve"> </w:t>
      </w:r>
      <w:r w:rsidR="000E5C78">
        <w:rPr>
          <w:rFonts w:ascii="Arial" w:hAnsi="Arial" w:cs="Arial"/>
          <w:sz w:val="20"/>
          <w:szCs w:val="20"/>
        </w:rPr>
        <w:t>setbacks</w:t>
      </w:r>
      <w:r>
        <w:rPr>
          <w:rFonts w:ascii="Arial" w:hAnsi="Arial" w:cs="Arial"/>
          <w:sz w:val="20"/>
          <w:szCs w:val="20"/>
        </w:rPr>
        <w:t xml:space="preserve"> can make a person strive in life to become better or look for an alternative route to the pat</w:t>
      </w:r>
      <w:r w:rsidR="00487F7C">
        <w:rPr>
          <w:rFonts w:ascii="Arial" w:hAnsi="Arial" w:cs="Arial"/>
          <w:sz w:val="20"/>
          <w:szCs w:val="20"/>
        </w:rPr>
        <w:t>h</w:t>
      </w:r>
      <w:r>
        <w:rPr>
          <w:rFonts w:ascii="Arial" w:hAnsi="Arial" w:cs="Arial"/>
          <w:sz w:val="20"/>
          <w:szCs w:val="20"/>
        </w:rPr>
        <w:t xml:space="preserve"> they were following.</w:t>
      </w:r>
      <w:r w:rsidR="00585CF0">
        <w:rPr>
          <w:rFonts w:ascii="Arial" w:hAnsi="Arial" w:cs="Arial"/>
          <w:sz w:val="20"/>
          <w:szCs w:val="20"/>
        </w:rPr>
        <w:t xml:space="preserve"> Jackson (2018) identified that resilience amongst student nurses was a good skill to </w:t>
      </w:r>
      <w:r w:rsidR="00911EF6">
        <w:rPr>
          <w:rFonts w:ascii="Arial" w:hAnsi="Arial" w:cs="Arial"/>
          <w:sz w:val="20"/>
          <w:szCs w:val="20"/>
        </w:rPr>
        <w:t>obtain, with the less likelihood of burnout and more success academically.</w:t>
      </w:r>
    </w:p>
    <w:p w14:paraId="732E7F23" w14:textId="51C4F50A" w:rsidR="00911EF6" w:rsidRDefault="00911EF6" w:rsidP="00665ED6">
      <w:pPr>
        <w:spacing w:line="360" w:lineRule="auto"/>
        <w:rPr>
          <w:rFonts w:ascii="Arial" w:hAnsi="Arial" w:cs="Arial"/>
          <w:sz w:val="20"/>
          <w:szCs w:val="20"/>
        </w:rPr>
      </w:pPr>
      <w:r>
        <w:rPr>
          <w:rFonts w:ascii="Arial" w:hAnsi="Arial" w:cs="Arial"/>
          <w:sz w:val="20"/>
          <w:szCs w:val="20"/>
        </w:rPr>
        <w:t xml:space="preserve">With the positive attitude of resilience this can bring more than you could </w:t>
      </w:r>
      <w:r w:rsidR="006A3FA4">
        <w:rPr>
          <w:rFonts w:ascii="Arial" w:hAnsi="Arial" w:cs="Arial"/>
          <w:sz w:val="20"/>
          <w:szCs w:val="20"/>
        </w:rPr>
        <w:t>have</w:t>
      </w:r>
      <w:r>
        <w:rPr>
          <w:rFonts w:ascii="Arial" w:hAnsi="Arial" w:cs="Arial"/>
          <w:sz w:val="20"/>
          <w:szCs w:val="20"/>
        </w:rPr>
        <w:t xml:space="preserve"> thought you can achieve</w:t>
      </w:r>
      <w:r w:rsidR="00326284">
        <w:rPr>
          <w:rFonts w:ascii="Arial" w:hAnsi="Arial" w:cs="Arial"/>
          <w:sz w:val="20"/>
          <w:szCs w:val="20"/>
        </w:rPr>
        <w:t xml:space="preserve"> however </w:t>
      </w:r>
      <w:proofErr w:type="spellStart"/>
      <w:r w:rsidR="00326284">
        <w:rPr>
          <w:rFonts w:ascii="Arial" w:hAnsi="Arial" w:cs="Arial"/>
          <w:sz w:val="20"/>
          <w:szCs w:val="20"/>
        </w:rPr>
        <w:t>Treglown</w:t>
      </w:r>
      <w:proofErr w:type="spellEnd"/>
      <w:r w:rsidR="00326284">
        <w:rPr>
          <w:rFonts w:ascii="Arial" w:hAnsi="Arial" w:cs="Arial"/>
          <w:sz w:val="20"/>
          <w:szCs w:val="20"/>
        </w:rPr>
        <w:t xml:space="preserve"> et al (2016) found that differing personalities were dependent on if burn out was to occur, for example a person who had a more ex</w:t>
      </w:r>
      <w:r w:rsidR="00F85E77">
        <w:rPr>
          <w:rFonts w:ascii="Arial" w:hAnsi="Arial" w:cs="Arial"/>
          <w:sz w:val="20"/>
          <w:szCs w:val="20"/>
        </w:rPr>
        <w:t>citable personality was more at</w:t>
      </w:r>
      <w:r w:rsidR="00326284">
        <w:rPr>
          <w:rFonts w:ascii="Arial" w:hAnsi="Arial" w:cs="Arial"/>
          <w:sz w:val="20"/>
          <w:szCs w:val="20"/>
        </w:rPr>
        <w:t xml:space="preserve"> risk of not being so resilient and risking burnout, as if things were not achieved th</w:t>
      </w:r>
      <w:r w:rsidR="00F85E77">
        <w:rPr>
          <w:rFonts w:ascii="Arial" w:hAnsi="Arial" w:cs="Arial"/>
          <w:sz w:val="20"/>
          <w:szCs w:val="20"/>
        </w:rPr>
        <w:t>e</w:t>
      </w:r>
      <w:r w:rsidR="00326284">
        <w:rPr>
          <w:rFonts w:ascii="Arial" w:hAnsi="Arial" w:cs="Arial"/>
          <w:sz w:val="20"/>
          <w:szCs w:val="20"/>
        </w:rPr>
        <w:t>y were more likely to avoid friends and colleagues and cut themselves of from social interaction.</w:t>
      </w:r>
    </w:p>
    <w:p w14:paraId="6E415A0A" w14:textId="1D930575" w:rsidR="00326284" w:rsidRDefault="00326284" w:rsidP="00665ED6">
      <w:pPr>
        <w:spacing w:line="360" w:lineRule="auto"/>
        <w:rPr>
          <w:rFonts w:ascii="Arial" w:hAnsi="Arial" w:cs="Arial"/>
          <w:sz w:val="20"/>
          <w:szCs w:val="20"/>
        </w:rPr>
      </w:pPr>
      <w:proofErr w:type="spellStart"/>
      <w:r>
        <w:rPr>
          <w:rFonts w:ascii="Arial" w:hAnsi="Arial" w:cs="Arial"/>
          <w:sz w:val="20"/>
          <w:szCs w:val="20"/>
        </w:rPr>
        <w:t>T</w:t>
      </w:r>
      <w:r w:rsidR="00864F71">
        <w:rPr>
          <w:rFonts w:ascii="Arial" w:hAnsi="Arial" w:cs="Arial"/>
          <w:sz w:val="20"/>
          <w:szCs w:val="20"/>
        </w:rPr>
        <w:t>re</w:t>
      </w:r>
      <w:r w:rsidR="00E135D4">
        <w:rPr>
          <w:rFonts w:ascii="Arial" w:hAnsi="Arial" w:cs="Arial"/>
          <w:sz w:val="20"/>
          <w:szCs w:val="20"/>
        </w:rPr>
        <w:t>glown</w:t>
      </w:r>
      <w:proofErr w:type="spellEnd"/>
      <w:r w:rsidR="00E135D4">
        <w:rPr>
          <w:rFonts w:ascii="Arial" w:hAnsi="Arial" w:cs="Arial"/>
          <w:sz w:val="20"/>
          <w:szCs w:val="20"/>
        </w:rPr>
        <w:t xml:space="preserve"> et al</w:t>
      </w:r>
      <w:r>
        <w:rPr>
          <w:rFonts w:ascii="Arial" w:hAnsi="Arial" w:cs="Arial"/>
          <w:sz w:val="20"/>
          <w:szCs w:val="20"/>
        </w:rPr>
        <w:t xml:space="preserve"> go on to elaborate that a dark personality will view burnout in a positive </w:t>
      </w:r>
      <w:r w:rsidR="00E51B7F">
        <w:rPr>
          <w:rFonts w:ascii="Arial" w:hAnsi="Arial" w:cs="Arial"/>
          <w:sz w:val="20"/>
          <w:szCs w:val="20"/>
        </w:rPr>
        <w:t>way,</w:t>
      </w:r>
      <w:r>
        <w:rPr>
          <w:rFonts w:ascii="Arial" w:hAnsi="Arial" w:cs="Arial"/>
          <w:sz w:val="20"/>
          <w:szCs w:val="20"/>
        </w:rPr>
        <w:t xml:space="preserve"> as they have traits that buffer self-doubt and have an enhanced opinion of </w:t>
      </w:r>
      <w:r w:rsidR="00DF3007">
        <w:rPr>
          <w:rFonts w:ascii="Arial" w:hAnsi="Arial" w:cs="Arial"/>
          <w:sz w:val="20"/>
          <w:szCs w:val="20"/>
        </w:rPr>
        <w:t>their</w:t>
      </w:r>
      <w:r>
        <w:rPr>
          <w:rFonts w:ascii="Arial" w:hAnsi="Arial" w:cs="Arial"/>
          <w:sz w:val="20"/>
          <w:szCs w:val="20"/>
        </w:rPr>
        <w:t xml:space="preserve"> capabilities.</w:t>
      </w:r>
      <w:r w:rsidR="00DF3007">
        <w:rPr>
          <w:rFonts w:ascii="Arial" w:hAnsi="Arial" w:cs="Arial"/>
          <w:sz w:val="20"/>
          <w:szCs w:val="20"/>
        </w:rPr>
        <w:t xml:space="preserve"> </w:t>
      </w:r>
      <w:r w:rsidR="000E5C78">
        <w:rPr>
          <w:rFonts w:ascii="Arial" w:hAnsi="Arial" w:cs="Arial"/>
          <w:sz w:val="20"/>
          <w:szCs w:val="20"/>
        </w:rPr>
        <w:t>Nevertheless</w:t>
      </w:r>
      <w:r w:rsidR="00DF3007">
        <w:rPr>
          <w:rFonts w:ascii="Arial" w:hAnsi="Arial" w:cs="Arial"/>
          <w:sz w:val="20"/>
          <w:szCs w:val="20"/>
        </w:rPr>
        <w:t>, when a person acts like this it can lead to social isolation losing friends and colleagues which can lead to burn out.</w:t>
      </w:r>
    </w:p>
    <w:p w14:paraId="52B87CC1" w14:textId="0A59D801" w:rsidR="00DF3007" w:rsidRDefault="00DF3007" w:rsidP="00665ED6">
      <w:pPr>
        <w:spacing w:line="360" w:lineRule="auto"/>
        <w:rPr>
          <w:rFonts w:ascii="Arial" w:hAnsi="Arial" w:cs="Arial"/>
          <w:sz w:val="20"/>
          <w:szCs w:val="20"/>
        </w:rPr>
      </w:pPr>
      <w:r>
        <w:rPr>
          <w:rFonts w:ascii="Arial" w:hAnsi="Arial" w:cs="Arial"/>
          <w:sz w:val="20"/>
          <w:szCs w:val="20"/>
        </w:rPr>
        <w:t xml:space="preserve">The second speaker spoke well but </w:t>
      </w:r>
      <w:r w:rsidR="00BA5723">
        <w:rPr>
          <w:rFonts w:ascii="Arial" w:hAnsi="Arial" w:cs="Arial"/>
          <w:sz w:val="20"/>
          <w:szCs w:val="20"/>
        </w:rPr>
        <w:t>lacked some clarity in areas</w:t>
      </w:r>
      <w:r w:rsidR="00756C6D">
        <w:rPr>
          <w:rFonts w:ascii="Arial" w:hAnsi="Arial" w:cs="Arial"/>
          <w:sz w:val="20"/>
          <w:szCs w:val="20"/>
        </w:rPr>
        <w:t>, which was confusing at times</w:t>
      </w:r>
      <w:r w:rsidR="008514CC">
        <w:rPr>
          <w:rFonts w:ascii="Arial" w:hAnsi="Arial" w:cs="Arial"/>
          <w:sz w:val="20"/>
          <w:szCs w:val="20"/>
        </w:rPr>
        <w:t xml:space="preserve"> I felt that some areas within the </w:t>
      </w:r>
      <w:r w:rsidR="001F1539">
        <w:rPr>
          <w:rFonts w:ascii="Arial" w:hAnsi="Arial" w:cs="Arial"/>
          <w:sz w:val="20"/>
          <w:szCs w:val="20"/>
        </w:rPr>
        <w:t>lecture could have been more interactive</w:t>
      </w:r>
      <w:r w:rsidR="004B2F73">
        <w:rPr>
          <w:rFonts w:ascii="Arial" w:hAnsi="Arial" w:cs="Arial"/>
          <w:sz w:val="20"/>
          <w:szCs w:val="20"/>
        </w:rPr>
        <w:t xml:space="preserve"> with activities or videos to watch.</w:t>
      </w:r>
    </w:p>
    <w:p w14:paraId="44F72165" w14:textId="28919EF4" w:rsidR="00911EF6" w:rsidRDefault="004B2F73" w:rsidP="00665ED6">
      <w:pPr>
        <w:spacing w:line="360" w:lineRule="auto"/>
        <w:rPr>
          <w:rFonts w:ascii="Arial" w:hAnsi="Arial" w:cs="Arial"/>
          <w:sz w:val="20"/>
          <w:szCs w:val="20"/>
        </w:rPr>
      </w:pPr>
      <w:r>
        <w:rPr>
          <w:rFonts w:ascii="Arial" w:hAnsi="Arial" w:cs="Arial"/>
          <w:sz w:val="20"/>
          <w:szCs w:val="20"/>
        </w:rPr>
        <w:t xml:space="preserve">My mind began to lose focus </w:t>
      </w:r>
      <w:r w:rsidR="004F4C04">
        <w:rPr>
          <w:rFonts w:ascii="Arial" w:hAnsi="Arial" w:cs="Arial"/>
          <w:sz w:val="20"/>
          <w:szCs w:val="20"/>
        </w:rPr>
        <w:t xml:space="preserve">and I began to </w:t>
      </w:r>
      <w:r w:rsidR="003F08F2">
        <w:rPr>
          <w:rFonts w:ascii="Arial" w:hAnsi="Arial" w:cs="Arial"/>
          <w:sz w:val="20"/>
          <w:szCs w:val="20"/>
        </w:rPr>
        <w:t xml:space="preserve">get restless and was conscious </w:t>
      </w:r>
      <w:r w:rsidR="00262028">
        <w:rPr>
          <w:rFonts w:ascii="Arial" w:hAnsi="Arial" w:cs="Arial"/>
          <w:sz w:val="20"/>
          <w:szCs w:val="20"/>
        </w:rPr>
        <w:t xml:space="preserve">that I could be coming across as </w:t>
      </w:r>
      <w:r w:rsidR="00221611">
        <w:rPr>
          <w:rFonts w:ascii="Arial" w:hAnsi="Arial" w:cs="Arial"/>
          <w:sz w:val="20"/>
          <w:szCs w:val="20"/>
        </w:rPr>
        <w:t>impolite</w:t>
      </w:r>
      <w:r w:rsidR="002132EE">
        <w:rPr>
          <w:rFonts w:ascii="Arial" w:hAnsi="Arial" w:cs="Arial"/>
          <w:sz w:val="20"/>
          <w:szCs w:val="20"/>
        </w:rPr>
        <w:t>, but I di</w:t>
      </w:r>
      <w:r w:rsidR="00221611">
        <w:rPr>
          <w:rFonts w:ascii="Arial" w:hAnsi="Arial" w:cs="Arial"/>
          <w:sz w:val="20"/>
          <w:szCs w:val="20"/>
        </w:rPr>
        <w:t>d</w:t>
      </w:r>
      <w:r w:rsidR="002132EE">
        <w:rPr>
          <w:rFonts w:ascii="Arial" w:hAnsi="Arial" w:cs="Arial"/>
          <w:sz w:val="20"/>
          <w:szCs w:val="20"/>
        </w:rPr>
        <w:t xml:space="preserve"> enjoy </w:t>
      </w:r>
      <w:r w:rsidR="00CE433D">
        <w:rPr>
          <w:rFonts w:ascii="Arial" w:hAnsi="Arial" w:cs="Arial"/>
          <w:sz w:val="20"/>
          <w:szCs w:val="20"/>
        </w:rPr>
        <w:t xml:space="preserve">when the speaker interacted with the audience and was quite happy to answer any </w:t>
      </w:r>
      <w:r w:rsidR="004108A6">
        <w:rPr>
          <w:rFonts w:ascii="Arial" w:hAnsi="Arial" w:cs="Arial"/>
          <w:sz w:val="20"/>
          <w:szCs w:val="20"/>
        </w:rPr>
        <w:t>questions.</w:t>
      </w:r>
    </w:p>
    <w:p w14:paraId="1D2FF230" w14:textId="0B334A92" w:rsidR="004108A6" w:rsidRDefault="004108A6" w:rsidP="00665ED6">
      <w:pPr>
        <w:spacing w:line="360" w:lineRule="auto"/>
        <w:rPr>
          <w:rFonts w:ascii="Arial" w:hAnsi="Arial" w:cs="Arial"/>
          <w:sz w:val="20"/>
          <w:szCs w:val="20"/>
        </w:rPr>
      </w:pPr>
      <w:r>
        <w:rPr>
          <w:rFonts w:ascii="Arial" w:hAnsi="Arial" w:cs="Arial"/>
          <w:sz w:val="20"/>
          <w:szCs w:val="20"/>
        </w:rPr>
        <w:t xml:space="preserve">The third speaker was very engaging </w:t>
      </w:r>
      <w:r w:rsidR="00487B8C">
        <w:rPr>
          <w:rFonts w:ascii="Arial" w:hAnsi="Arial" w:cs="Arial"/>
          <w:sz w:val="20"/>
          <w:szCs w:val="20"/>
        </w:rPr>
        <w:t xml:space="preserve">in maybe what I perceived as the more </w:t>
      </w:r>
      <w:r w:rsidR="002C37FD">
        <w:rPr>
          <w:rFonts w:ascii="Arial" w:hAnsi="Arial" w:cs="Arial"/>
          <w:sz w:val="20"/>
          <w:szCs w:val="20"/>
        </w:rPr>
        <w:t>tedious</w:t>
      </w:r>
      <w:r w:rsidR="00487B8C">
        <w:rPr>
          <w:rFonts w:ascii="Arial" w:hAnsi="Arial" w:cs="Arial"/>
          <w:sz w:val="20"/>
          <w:szCs w:val="20"/>
        </w:rPr>
        <w:t xml:space="preserve"> subject matter, the way she explained it made </w:t>
      </w:r>
      <w:r w:rsidR="00887FCB">
        <w:rPr>
          <w:rFonts w:ascii="Arial" w:hAnsi="Arial" w:cs="Arial"/>
          <w:sz w:val="20"/>
          <w:szCs w:val="20"/>
        </w:rPr>
        <w:t xml:space="preserve">me more interested in the subject of </w:t>
      </w:r>
      <w:r w:rsidR="007D3248">
        <w:rPr>
          <w:rFonts w:ascii="Arial" w:hAnsi="Arial" w:cs="Arial"/>
          <w:sz w:val="20"/>
          <w:szCs w:val="20"/>
        </w:rPr>
        <w:t>sustainability</w:t>
      </w:r>
      <w:r w:rsidR="00D254DA">
        <w:rPr>
          <w:rFonts w:ascii="Arial" w:hAnsi="Arial" w:cs="Arial"/>
          <w:sz w:val="20"/>
          <w:szCs w:val="20"/>
        </w:rPr>
        <w:t>. The experience has changed the way</w:t>
      </w:r>
      <w:r w:rsidR="00B80B65">
        <w:rPr>
          <w:rFonts w:ascii="Arial" w:hAnsi="Arial" w:cs="Arial"/>
          <w:sz w:val="20"/>
          <w:szCs w:val="20"/>
        </w:rPr>
        <w:t xml:space="preserve"> </w:t>
      </w:r>
      <w:r w:rsidR="006403F7">
        <w:rPr>
          <w:rFonts w:ascii="Arial" w:hAnsi="Arial" w:cs="Arial"/>
          <w:sz w:val="20"/>
          <w:szCs w:val="20"/>
        </w:rPr>
        <w:t>I now look at sustainability because I have a better understanding of the subject</w:t>
      </w:r>
      <w:r w:rsidR="002C37FD">
        <w:rPr>
          <w:rFonts w:ascii="Arial" w:hAnsi="Arial" w:cs="Arial"/>
          <w:sz w:val="20"/>
          <w:szCs w:val="20"/>
        </w:rPr>
        <w:t>.</w:t>
      </w:r>
    </w:p>
    <w:p w14:paraId="14BC5165" w14:textId="22C174F1" w:rsidR="004214C8" w:rsidRPr="004214C8" w:rsidRDefault="004214C8" w:rsidP="004214C8">
      <w:pPr>
        <w:spacing w:line="360" w:lineRule="auto"/>
        <w:rPr>
          <w:rFonts w:ascii="Arial" w:hAnsi="Arial" w:cs="Arial"/>
          <w:sz w:val="20"/>
          <w:szCs w:val="20"/>
        </w:rPr>
      </w:pPr>
      <w:r w:rsidRPr="004214C8">
        <w:rPr>
          <w:rFonts w:ascii="Arial" w:hAnsi="Arial" w:cs="Arial"/>
          <w:sz w:val="20"/>
          <w:szCs w:val="20"/>
        </w:rPr>
        <w:t>The</w:t>
      </w:r>
      <w:r w:rsidR="000B7708">
        <w:rPr>
          <w:rFonts w:ascii="Arial" w:hAnsi="Arial" w:cs="Arial"/>
          <w:sz w:val="20"/>
          <w:szCs w:val="20"/>
        </w:rPr>
        <w:t xml:space="preserve"> strengths of the day were</w:t>
      </w:r>
      <w:r w:rsidR="005E6D89">
        <w:rPr>
          <w:rFonts w:ascii="Arial" w:hAnsi="Arial" w:cs="Arial"/>
          <w:sz w:val="20"/>
          <w:szCs w:val="20"/>
        </w:rPr>
        <w:t xml:space="preserve"> that</w:t>
      </w:r>
      <w:r w:rsidRPr="004214C8">
        <w:rPr>
          <w:rFonts w:ascii="Arial" w:hAnsi="Arial" w:cs="Arial"/>
          <w:sz w:val="20"/>
          <w:szCs w:val="20"/>
        </w:rPr>
        <w:t xml:space="preserve"> Venue was an ideal place to host guest speakers and interact with an </w:t>
      </w:r>
      <w:r w:rsidR="00A64E2D" w:rsidRPr="004214C8">
        <w:rPr>
          <w:rFonts w:ascii="Arial" w:hAnsi="Arial" w:cs="Arial"/>
          <w:sz w:val="20"/>
          <w:szCs w:val="20"/>
        </w:rPr>
        <w:t xml:space="preserve">audience </w:t>
      </w:r>
      <w:r w:rsidR="00A64E2D">
        <w:rPr>
          <w:rFonts w:ascii="Arial" w:hAnsi="Arial" w:cs="Arial"/>
          <w:sz w:val="20"/>
          <w:szCs w:val="20"/>
        </w:rPr>
        <w:t>Most</w:t>
      </w:r>
      <w:r w:rsidR="005E6D89">
        <w:rPr>
          <w:rFonts w:ascii="Arial" w:hAnsi="Arial" w:cs="Arial"/>
          <w:sz w:val="20"/>
          <w:szCs w:val="20"/>
        </w:rPr>
        <w:t xml:space="preserve"> of the </w:t>
      </w:r>
      <w:r w:rsidR="00F627A5">
        <w:rPr>
          <w:rFonts w:ascii="Arial" w:hAnsi="Arial" w:cs="Arial"/>
          <w:sz w:val="20"/>
          <w:szCs w:val="20"/>
        </w:rPr>
        <w:t>presentation were engaging and I do feel I personally learnt something from th</w:t>
      </w:r>
      <w:r w:rsidR="00E863D7">
        <w:rPr>
          <w:rFonts w:ascii="Arial" w:hAnsi="Arial" w:cs="Arial"/>
          <w:sz w:val="20"/>
          <w:szCs w:val="20"/>
        </w:rPr>
        <w:t>e way it was presented.</w:t>
      </w:r>
      <w:r w:rsidR="0083192E">
        <w:rPr>
          <w:rFonts w:ascii="Arial" w:hAnsi="Arial" w:cs="Arial"/>
          <w:sz w:val="20"/>
          <w:szCs w:val="20"/>
        </w:rPr>
        <w:t xml:space="preserve"> I would have liked to see more interactive activities as I personally</w:t>
      </w:r>
      <w:r w:rsidR="00A64E2D">
        <w:rPr>
          <w:rFonts w:ascii="Arial" w:hAnsi="Arial" w:cs="Arial"/>
          <w:sz w:val="20"/>
          <w:szCs w:val="20"/>
        </w:rPr>
        <w:t xml:space="preserve"> learn from doing.</w:t>
      </w:r>
    </w:p>
    <w:p w14:paraId="64426E40" w14:textId="5AFED29A" w:rsidR="004214C8" w:rsidRDefault="006D00B8" w:rsidP="004214C8">
      <w:pPr>
        <w:spacing w:line="360" w:lineRule="auto"/>
      </w:pPr>
      <w:r>
        <w:rPr>
          <w:rFonts w:ascii="Arial" w:hAnsi="Arial" w:cs="Arial"/>
          <w:sz w:val="20"/>
          <w:szCs w:val="20"/>
        </w:rPr>
        <w:t xml:space="preserve">The </w:t>
      </w:r>
      <w:r w:rsidR="004214C8" w:rsidRPr="004214C8">
        <w:rPr>
          <w:rFonts w:ascii="Arial" w:hAnsi="Arial" w:cs="Arial"/>
          <w:sz w:val="20"/>
          <w:szCs w:val="20"/>
        </w:rPr>
        <w:t xml:space="preserve">Use of PowerPoint also gave an interesting insight into what was being talked about Inoue-Smith (2016) Found that power point engaged the students more than a chalkboard lecture would because of the visual impact, However </w:t>
      </w:r>
      <w:proofErr w:type="spellStart"/>
      <w:r w:rsidR="004214C8" w:rsidRPr="004214C8">
        <w:rPr>
          <w:rFonts w:ascii="Arial" w:hAnsi="Arial" w:cs="Arial"/>
          <w:sz w:val="20"/>
          <w:szCs w:val="20"/>
        </w:rPr>
        <w:t>Bober</w:t>
      </w:r>
      <w:proofErr w:type="spellEnd"/>
      <w:r w:rsidR="004214C8" w:rsidRPr="004214C8">
        <w:rPr>
          <w:rFonts w:ascii="Arial" w:hAnsi="Arial" w:cs="Arial"/>
          <w:sz w:val="20"/>
          <w:szCs w:val="20"/>
        </w:rPr>
        <w:t xml:space="preserve"> (2016) argues that although power point is used in most class room settings, enhanced technology for example podcasts, mobile devices for information gathering </w:t>
      </w:r>
      <w:r w:rsidR="004214C8" w:rsidRPr="004214C8">
        <w:rPr>
          <w:rFonts w:ascii="Arial" w:hAnsi="Arial" w:cs="Arial"/>
          <w:sz w:val="20"/>
          <w:szCs w:val="20"/>
        </w:rPr>
        <w:lastRenderedPageBreak/>
        <w:t>and video for online collaboration could be used to engage the students.</w:t>
      </w:r>
      <w:r w:rsidR="0052388F">
        <w:rPr>
          <w:rFonts w:ascii="Arial" w:hAnsi="Arial" w:cs="Arial"/>
          <w:sz w:val="20"/>
          <w:szCs w:val="20"/>
        </w:rPr>
        <w:t xml:space="preserve"> </w:t>
      </w:r>
      <w:r w:rsidR="00050B06">
        <w:rPr>
          <w:rFonts w:ascii="Arial" w:hAnsi="Arial" w:cs="Arial"/>
          <w:sz w:val="20"/>
          <w:szCs w:val="20"/>
        </w:rPr>
        <w:t>Use</w:t>
      </w:r>
      <w:r w:rsidR="0000159A">
        <w:rPr>
          <w:rFonts w:ascii="Arial" w:hAnsi="Arial" w:cs="Arial"/>
          <w:sz w:val="20"/>
          <w:szCs w:val="20"/>
        </w:rPr>
        <w:t xml:space="preserve"> </w:t>
      </w:r>
      <w:r w:rsidR="00050B06">
        <w:rPr>
          <w:rFonts w:ascii="Arial" w:hAnsi="Arial" w:cs="Arial"/>
          <w:sz w:val="20"/>
          <w:szCs w:val="20"/>
        </w:rPr>
        <w:t xml:space="preserve">of enhanced technology would have </w:t>
      </w:r>
      <w:r w:rsidR="00122AA4">
        <w:rPr>
          <w:rFonts w:ascii="Arial" w:hAnsi="Arial" w:cs="Arial"/>
          <w:sz w:val="20"/>
          <w:szCs w:val="20"/>
        </w:rPr>
        <w:t>given</w:t>
      </w:r>
      <w:r w:rsidR="0000159A">
        <w:rPr>
          <w:rFonts w:ascii="Arial" w:hAnsi="Arial" w:cs="Arial"/>
          <w:sz w:val="20"/>
          <w:szCs w:val="20"/>
        </w:rPr>
        <w:t xml:space="preserve"> a chance of more audience participation and enhanced </w:t>
      </w:r>
      <w:r w:rsidR="0083192E">
        <w:rPr>
          <w:rFonts w:ascii="Arial" w:hAnsi="Arial" w:cs="Arial"/>
          <w:sz w:val="20"/>
          <w:szCs w:val="20"/>
        </w:rPr>
        <w:t>what we had learnt.</w:t>
      </w:r>
    </w:p>
    <w:p w14:paraId="675B9D21" w14:textId="722A9F6A" w:rsidR="004214C8" w:rsidRPr="00EC67A8" w:rsidRDefault="003D3A8E" w:rsidP="004214C8">
      <w:pPr>
        <w:spacing w:line="360" w:lineRule="auto"/>
        <w:rPr>
          <w:rFonts w:ascii="Arial" w:hAnsi="Arial" w:cs="Arial"/>
          <w:sz w:val="20"/>
          <w:szCs w:val="20"/>
        </w:rPr>
      </w:pPr>
      <w:r w:rsidRPr="00EC67A8">
        <w:rPr>
          <w:rFonts w:ascii="Arial" w:hAnsi="Arial" w:cs="Arial"/>
        </w:rPr>
        <w:t>The limitations were that there was not much chance for networking</w:t>
      </w:r>
      <w:r w:rsidR="00DB627C" w:rsidRPr="00EC67A8">
        <w:rPr>
          <w:rFonts w:ascii="Arial" w:hAnsi="Arial" w:cs="Arial"/>
        </w:rPr>
        <w:t xml:space="preserve"> to find out more about the subject areas, as the speakers tended to deliver the information then leav</w:t>
      </w:r>
      <w:r w:rsidR="000B7708" w:rsidRPr="00EC67A8">
        <w:rPr>
          <w:rFonts w:ascii="Arial" w:hAnsi="Arial" w:cs="Arial"/>
        </w:rPr>
        <w:t>e.</w:t>
      </w:r>
      <w:r w:rsidR="00B857AE" w:rsidRPr="00EC67A8">
        <w:rPr>
          <w:rFonts w:ascii="Arial" w:hAnsi="Arial" w:cs="Arial"/>
          <w:sz w:val="20"/>
          <w:szCs w:val="20"/>
        </w:rPr>
        <w:t xml:space="preserve"> </w:t>
      </w:r>
      <w:r w:rsidR="004214C8" w:rsidRPr="00EC67A8">
        <w:rPr>
          <w:rFonts w:ascii="Arial" w:hAnsi="Arial" w:cs="Arial"/>
          <w:sz w:val="20"/>
          <w:szCs w:val="20"/>
        </w:rPr>
        <w:t xml:space="preserve">Some of the speakers had too much on a slide and it was hard to take it all in </w:t>
      </w:r>
      <w:r w:rsidR="00486042" w:rsidRPr="00EC67A8">
        <w:rPr>
          <w:rFonts w:ascii="Arial" w:hAnsi="Arial" w:cs="Arial"/>
          <w:sz w:val="20"/>
          <w:szCs w:val="20"/>
        </w:rPr>
        <w:t xml:space="preserve">and some of the tone of voice was monotonous </w:t>
      </w:r>
      <w:r w:rsidR="000340F3" w:rsidRPr="00EC67A8">
        <w:rPr>
          <w:rFonts w:ascii="Arial" w:hAnsi="Arial" w:cs="Arial"/>
          <w:sz w:val="20"/>
          <w:szCs w:val="20"/>
        </w:rPr>
        <w:t>and some things were re</w:t>
      </w:r>
      <w:r w:rsidR="001B7BCE" w:rsidRPr="00EC67A8">
        <w:rPr>
          <w:rFonts w:ascii="Arial" w:hAnsi="Arial" w:cs="Arial"/>
          <w:sz w:val="20"/>
          <w:szCs w:val="20"/>
        </w:rPr>
        <w:t>petitive.</w:t>
      </w:r>
    </w:p>
    <w:p w14:paraId="6832A88E" w14:textId="5F948351" w:rsidR="001B7BCE" w:rsidRDefault="009D63AA" w:rsidP="004214C8">
      <w:pPr>
        <w:spacing w:line="360" w:lineRule="auto"/>
        <w:rPr>
          <w:rFonts w:ascii="Arial" w:hAnsi="Arial" w:cs="Arial"/>
          <w:sz w:val="20"/>
          <w:szCs w:val="20"/>
        </w:rPr>
      </w:pPr>
      <w:r>
        <w:rPr>
          <w:rFonts w:ascii="Arial" w:hAnsi="Arial" w:cs="Arial"/>
          <w:sz w:val="20"/>
          <w:szCs w:val="20"/>
        </w:rPr>
        <w:t>However,</w:t>
      </w:r>
      <w:r w:rsidR="001B7BCE">
        <w:rPr>
          <w:rFonts w:ascii="Arial" w:hAnsi="Arial" w:cs="Arial"/>
          <w:sz w:val="20"/>
          <w:szCs w:val="20"/>
        </w:rPr>
        <w:t xml:space="preserve"> </w:t>
      </w:r>
      <w:r w:rsidR="00825102">
        <w:rPr>
          <w:rFonts w:ascii="Arial" w:hAnsi="Arial" w:cs="Arial"/>
          <w:sz w:val="20"/>
          <w:szCs w:val="20"/>
        </w:rPr>
        <w:t xml:space="preserve">opportunities that arose were that the speakers were able to raise awareness of </w:t>
      </w:r>
      <w:r>
        <w:rPr>
          <w:rFonts w:ascii="Arial" w:hAnsi="Arial" w:cs="Arial"/>
          <w:sz w:val="20"/>
          <w:szCs w:val="20"/>
        </w:rPr>
        <w:t xml:space="preserve">resilience, health and wellbeing and sustainability which are an important factor to future health and </w:t>
      </w:r>
      <w:r w:rsidR="00974D0B">
        <w:rPr>
          <w:rFonts w:ascii="Arial" w:hAnsi="Arial" w:cs="Arial"/>
          <w:sz w:val="20"/>
          <w:szCs w:val="20"/>
        </w:rPr>
        <w:t>wellbeing</w:t>
      </w:r>
      <w:r w:rsidR="0003026E">
        <w:rPr>
          <w:rFonts w:ascii="Arial" w:hAnsi="Arial" w:cs="Arial"/>
          <w:sz w:val="20"/>
          <w:szCs w:val="20"/>
        </w:rPr>
        <w:t>.</w:t>
      </w:r>
    </w:p>
    <w:p w14:paraId="06AFE03C" w14:textId="5B63D3C9" w:rsidR="004214C8" w:rsidRPr="004214C8" w:rsidRDefault="0003026E" w:rsidP="004214C8">
      <w:pPr>
        <w:spacing w:line="360" w:lineRule="auto"/>
        <w:rPr>
          <w:rFonts w:ascii="Arial" w:hAnsi="Arial" w:cs="Arial"/>
          <w:sz w:val="20"/>
          <w:szCs w:val="20"/>
        </w:rPr>
      </w:pPr>
      <w:r>
        <w:rPr>
          <w:rFonts w:ascii="Arial" w:hAnsi="Arial" w:cs="Arial"/>
          <w:sz w:val="20"/>
          <w:szCs w:val="20"/>
        </w:rPr>
        <w:t>With the knowledge</w:t>
      </w:r>
      <w:r w:rsidR="009C732A">
        <w:rPr>
          <w:rFonts w:ascii="Arial" w:hAnsi="Arial" w:cs="Arial"/>
          <w:sz w:val="20"/>
          <w:szCs w:val="20"/>
        </w:rPr>
        <w:t xml:space="preserve"> gained a </w:t>
      </w:r>
      <w:r w:rsidR="0008502D">
        <w:rPr>
          <w:rFonts w:ascii="Arial" w:hAnsi="Arial" w:cs="Arial"/>
          <w:sz w:val="20"/>
          <w:szCs w:val="20"/>
        </w:rPr>
        <w:t>person’s</w:t>
      </w:r>
      <w:r w:rsidR="009C732A">
        <w:rPr>
          <w:rFonts w:ascii="Arial" w:hAnsi="Arial" w:cs="Arial"/>
          <w:sz w:val="20"/>
          <w:szCs w:val="20"/>
        </w:rPr>
        <w:t xml:space="preserve"> mindset could be changed</w:t>
      </w:r>
      <w:r w:rsidR="0008502D">
        <w:rPr>
          <w:rFonts w:ascii="Arial" w:hAnsi="Arial" w:cs="Arial"/>
          <w:sz w:val="20"/>
          <w:szCs w:val="20"/>
        </w:rPr>
        <w:t xml:space="preserve"> so that they were full onboard with future </w:t>
      </w:r>
      <w:r w:rsidR="00C24004">
        <w:rPr>
          <w:rFonts w:ascii="Arial" w:hAnsi="Arial" w:cs="Arial"/>
          <w:sz w:val="20"/>
          <w:szCs w:val="20"/>
        </w:rPr>
        <w:t>implications.</w:t>
      </w:r>
    </w:p>
    <w:p w14:paraId="113E702E" w14:textId="487E52E5" w:rsidR="004214C8" w:rsidRDefault="004214C8" w:rsidP="004214C8">
      <w:pPr>
        <w:spacing w:line="360" w:lineRule="auto"/>
        <w:rPr>
          <w:rFonts w:ascii="Arial" w:hAnsi="Arial" w:cs="Arial"/>
          <w:sz w:val="20"/>
          <w:szCs w:val="20"/>
        </w:rPr>
      </w:pPr>
      <w:r w:rsidRPr="004214C8">
        <w:rPr>
          <w:rFonts w:ascii="Arial" w:hAnsi="Arial" w:cs="Arial"/>
          <w:sz w:val="20"/>
          <w:szCs w:val="20"/>
        </w:rPr>
        <w:t>Missed opportunities could have been a variety of organisations displaying stalls for information, which would increase footfall and networking between companies and the public.</w:t>
      </w:r>
      <w:r w:rsidR="00974D0B">
        <w:rPr>
          <w:rFonts w:ascii="Arial" w:hAnsi="Arial" w:cs="Arial"/>
          <w:sz w:val="20"/>
          <w:szCs w:val="20"/>
        </w:rPr>
        <w:t xml:space="preserve"> Interactive activities would have given a lasting impression </w:t>
      </w:r>
    </w:p>
    <w:p w14:paraId="246B05CF" w14:textId="260AFE87" w:rsidR="00C600F7" w:rsidRPr="00EC67A8" w:rsidRDefault="004214C8" w:rsidP="00665ED6">
      <w:pPr>
        <w:spacing w:line="360" w:lineRule="auto"/>
        <w:rPr>
          <w:rFonts w:ascii="Arial" w:hAnsi="Arial" w:cs="Arial"/>
          <w:sz w:val="20"/>
          <w:szCs w:val="20"/>
        </w:rPr>
      </w:pPr>
      <w:r w:rsidRPr="00EC67A8">
        <w:rPr>
          <w:rFonts w:ascii="Arial" w:hAnsi="Arial" w:cs="Arial"/>
          <w:sz w:val="20"/>
          <w:szCs w:val="20"/>
        </w:rPr>
        <w:t xml:space="preserve"> </w:t>
      </w:r>
      <w:r w:rsidR="00221611" w:rsidRPr="00EC67A8">
        <w:rPr>
          <w:rFonts w:ascii="Arial" w:hAnsi="Arial" w:cs="Arial"/>
          <w:sz w:val="20"/>
          <w:szCs w:val="20"/>
        </w:rPr>
        <w:t>The thing</w:t>
      </w:r>
      <w:r w:rsidR="00AE0BC4" w:rsidRPr="00EC67A8">
        <w:rPr>
          <w:rFonts w:ascii="Arial" w:hAnsi="Arial" w:cs="Arial"/>
          <w:sz w:val="20"/>
          <w:szCs w:val="20"/>
        </w:rPr>
        <w:t>s</w:t>
      </w:r>
      <w:r w:rsidR="00221611" w:rsidRPr="00EC67A8">
        <w:rPr>
          <w:rFonts w:ascii="Arial" w:hAnsi="Arial" w:cs="Arial"/>
          <w:sz w:val="20"/>
          <w:szCs w:val="20"/>
        </w:rPr>
        <w:t xml:space="preserve"> that </w:t>
      </w:r>
      <w:r w:rsidR="00AE0BC4" w:rsidRPr="00EC67A8">
        <w:rPr>
          <w:rFonts w:ascii="Arial" w:hAnsi="Arial" w:cs="Arial"/>
          <w:sz w:val="20"/>
          <w:szCs w:val="20"/>
        </w:rPr>
        <w:t>maybe the speakers worried about were n</w:t>
      </w:r>
      <w:r w:rsidRPr="00EC67A8">
        <w:rPr>
          <w:rFonts w:ascii="Arial" w:hAnsi="Arial" w:cs="Arial"/>
          <w:sz w:val="20"/>
          <w:szCs w:val="20"/>
        </w:rPr>
        <w:t xml:space="preserve">o audience engagement </w:t>
      </w:r>
      <w:r w:rsidR="00AE0BC4" w:rsidRPr="00EC67A8">
        <w:rPr>
          <w:rFonts w:ascii="Arial" w:hAnsi="Arial" w:cs="Arial"/>
          <w:sz w:val="20"/>
          <w:szCs w:val="20"/>
        </w:rPr>
        <w:t>t</w:t>
      </w:r>
      <w:r w:rsidRPr="00EC67A8">
        <w:rPr>
          <w:rFonts w:ascii="Arial" w:hAnsi="Arial" w:cs="Arial"/>
          <w:sz w:val="20"/>
          <w:szCs w:val="20"/>
        </w:rPr>
        <w:t>hat the audience may not engage or participate in any activities organised</w:t>
      </w:r>
      <w:r w:rsidR="00AE0BC4" w:rsidRPr="00EC67A8">
        <w:rPr>
          <w:rFonts w:ascii="Arial" w:hAnsi="Arial" w:cs="Arial"/>
          <w:sz w:val="20"/>
          <w:szCs w:val="20"/>
        </w:rPr>
        <w:t xml:space="preserve">. </w:t>
      </w:r>
      <w:r w:rsidR="00394CC2" w:rsidRPr="00EC67A8">
        <w:rPr>
          <w:rFonts w:ascii="Arial" w:hAnsi="Arial" w:cs="Arial"/>
          <w:sz w:val="20"/>
          <w:szCs w:val="20"/>
        </w:rPr>
        <w:t>Also,</w:t>
      </w:r>
      <w:r w:rsidRPr="00EC67A8">
        <w:rPr>
          <w:rFonts w:ascii="Arial" w:hAnsi="Arial" w:cs="Arial"/>
          <w:sz w:val="20"/>
          <w:szCs w:val="20"/>
        </w:rPr>
        <w:t xml:space="preserve"> the risk no one will turn up or if </w:t>
      </w:r>
      <w:r w:rsidR="009A5E0A" w:rsidRPr="00EC67A8">
        <w:rPr>
          <w:rFonts w:ascii="Arial" w:hAnsi="Arial" w:cs="Arial"/>
          <w:sz w:val="20"/>
          <w:szCs w:val="20"/>
        </w:rPr>
        <w:t xml:space="preserve">the content is not </w:t>
      </w:r>
      <w:r w:rsidRPr="00EC67A8">
        <w:rPr>
          <w:rFonts w:ascii="Arial" w:hAnsi="Arial" w:cs="Arial"/>
          <w:sz w:val="20"/>
          <w:szCs w:val="20"/>
        </w:rPr>
        <w:t>delivered properly th</w:t>
      </w:r>
      <w:r w:rsidR="009A5E0A" w:rsidRPr="00EC67A8">
        <w:rPr>
          <w:rFonts w:ascii="Arial" w:hAnsi="Arial" w:cs="Arial"/>
          <w:sz w:val="20"/>
          <w:szCs w:val="20"/>
        </w:rPr>
        <w:t>e audience may leave.</w:t>
      </w:r>
    </w:p>
    <w:p w14:paraId="3984ADE2" w14:textId="7A663BB6" w:rsidR="00720D97" w:rsidRDefault="00720D97" w:rsidP="00665ED6">
      <w:pPr>
        <w:spacing w:line="360" w:lineRule="auto"/>
        <w:rPr>
          <w:rFonts w:ascii="Arial" w:hAnsi="Arial" w:cs="Arial"/>
          <w:sz w:val="20"/>
          <w:szCs w:val="20"/>
        </w:rPr>
      </w:pPr>
      <w:r>
        <w:rPr>
          <w:rFonts w:ascii="Arial" w:hAnsi="Arial" w:cs="Arial"/>
          <w:sz w:val="20"/>
          <w:szCs w:val="20"/>
        </w:rPr>
        <w:t>In conclusion</w:t>
      </w:r>
      <w:r w:rsidR="00092B6F">
        <w:rPr>
          <w:rFonts w:ascii="Arial" w:hAnsi="Arial" w:cs="Arial"/>
          <w:sz w:val="20"/>
          <w:szCs w:val="20"/>
        </w:rPr>
        <w:t xml:space="preserve"> on reflection</w:t>
      </w:r>
      <w:r w:rsidR="00E866D3">
        <w:rPr>
          <w:rFonts w:ascii="Arial" w:hAnsi="Arial" w:cs="Arial"/>
          <w:sz w:val="20"/>
          <w:szCs w:val="20"/>
        </w:rPr>
        <w:t xml:space="preserve"> </w:t>
      </w:r>
      <w:r w:rsidR="008259D6">
        <w:rPr>
          <w:rFonts w:ascii="Arial" w:hAnsi="Arial" w:cs="Arial"/>
          <w:sz w:val="20"/>
          <w:szCs w:val="20"/>
        </w:rPr>
        <w:t>the whole experience was generally a good one but there was room for im</w:t>
      </w:r>
      <w:r w:rsidR="00E259C9">
        <w:rPr>
          <w:rFonts w:ascii="Arial" w:hAnsi="Arial" w:cs="Arial"/>
          <w:sz w:val="20"/>
          <w:szCs w:val="20"/>
        </w:rPr>
        <w:t xml:space="preserve">provement, </w:t>
      </w:r>
      <w:r w:rsidR="001825B4">
        <w:rPr>
          <w:rFonts w:ascii="Arial" w:hAnsi="Arial" w:cs="Arial"/>
          <w:sz w:val="20"/>
          <w:szCs w:val="20"/>
        </w:rPr>
        <w:t xml:space="preserve">areas such as using different techniques to engage an </w:t>
      </w:r>
      <w:r w:rsidR="002165B5">
        <w:rPr>
          <w:rFonts w:ascii="Arial" w:hAnsi="Arial" w:cs="Arial"/>
          <w:sz w:val="20"/>
          <w:szCs w:val="20"/>
        </w:rPr>
        <w:t xml:space="preserve">audience </w:t>
      </w:r>
      <w:r w:rsidR="00CE7557">
        <w:rPr>
          <w:rFonts w:ascii="Arial" w:hAnsi="Arial" w:cs="Arial"/>
          <w:sz w:val="20"/>
          <w:szCs w:val="20"/>
        </w:rPr>
        <w:t>would</w:t>
      </w:r>
      <w:r w:rsidR="002165B5">
        <w:rPr>
          <w:rFonts w:ascii="Arial" w:hAnsi="Arial" w:cs="Arial"/>
          <w:sz w:val="20"/>
          <w:szCs w:val="20"/>
        </w:rPr>
        <w:t xml:space="preserve"> have been beneficial</w:t>
      </w:r>
      <w:r w:rsidR="00CE7557">
        <w:rPr>
          <w:rFonts w:ascii="Arial" w:hAnsi="Arial" w:cs="Arial"/>
          <w:sz w:val="20"/>
          <w:szCs w:val="20"/>
        </w:rPr>
        <w:t xml:space="preserve">. On a positive note </w:t>
      </w:r>
      <w:r w:rsidR="009A2E82">
        <w:rPr>
          <w:rFonts w:ascii="Arial" w:hAnsi="Arial" w:cs="Arial"/>
          <w:sz w:val="20"/>
          <w:szCs w:val="20"/>
        </w:rPr>
        <w:t>the general way the day was planned</w:t>
      </w:r>
      <w:r w:rsidR="00FF0A3E">
        <w:rPr>
          <w:rFonts w:ascii="Arial" w:hAnsi="Arial" w:cs="Arial"/>
          <w:sz w:val="20"/>
          <w:szCs w:val="20"/>
        </w:rPr>
        <w:t xml:space="preserve"> gave a good wealth of knowledge and </w:t>
      </w:r>
      <w:r w:rsidR="00EC3576">
        <w:rPr>
          <w:rFonts w:ascii="Arial" w:hAnsi="Arial" w:cs="Arial"/>
          <w:sz w:val="20"/>
          <w:szCs w:val="20"/>
        </w:rPr>
        <w:t>learning, making</w:t>
      </w:r>
      <w:r w:rsidR="001C3F9A">
        <w:rPr>
          <w:rFonts w:ascii="Arial" w:hAnsi="Arial" w:cs="Arial"/>
          <w:sz w:val="20"/>
          <w:szCs w:val="20"/>
        </w:rPr>
        <w:t xml:space="preserve"> perceived </w:t>
      </w:r>
      <w:r w:rsidR="002B1FF9">
        <w:rPr>
          <w:rFonts w:ascii="Arial" w:hAnsi="Arial" w:cs="Arial"/>
          <w:sz w:val="20"/>
          <w:szCs w:val="20"/>
        </w:rPr>
        <w:t>subjects that may be repetitious entertaining and easy to relate too.</w:t>
      </w:r>
    </w:p>
    <w:p w14:paraId="0F62CC40" w14:textId="5F56A257" w:rsidR="00EC3576" w:rsidRDefault="00252B82" w:rsidP="00665ED6">
      <w:pPr>
        <w:spacing w:line="360" w:lineRule="auto"/>
        <w:rPr>
          <w:rFonts w:ascii="Arial" w:hAnsi="Arial" w:cs="Arial"/>
          <w:sz w:val="20"/>
          <w:szCs w:val="20"/>
        </w:rPr>
      </w:pPr>
      <w:r>
        <w:rPr>
          <w:rFonts w:ascii="Arial" w:hAnsi="Arial" w:cs="Arial"/>
          <w:sz w:val="20"/>
          <w:szCs w:val="20"/>
        </w:rPr>
        <w:t>The Event could have had more activities to enhance learning</w:t>
      </w:r>
      <w:r w:rsidR="0030533A">
        <w:rPr>
          <w:rFonts w:ascii="Arial" w:hAnsi="Arial" w:cs="Arial"/>
          <w:sz w:val="20"/>
          <w:szCs w:val="20"/>
        </w:rPr>
        <w:t xml:space="preserve"> with less focus on lengthy </w:t>
      </w:r>
      <w:r w:rsidR="005E6480">
        <w:rPr>
          <w:rFonts w:ascii="Arial" w:hAnsi="Arial" w:cs="Arial"/>
          <w:sz w:val="20"/>
          <w:szCs w:val="20"/>
        </w:rPr>
        <w:t>PowerPoints</w:t>
      </w:r>
      <w:r w:rsidR="00331CAA">
        <w:rPr>
          <w:rFonts w:ascii="Arial" w:hAnsi="Arial" w:cs="Arial"/>
          <w:sz w:val="20"/>
          <w:szCs w:val="20"/>
        </w:rPr>
        <w:t xml:space="preserve">, </w:t>
      </w:r>
      <w:r w:rsidR="005E6480">
        <w:rPr>
          <w:rFonts w:ascii="Arial" w:hAnsi="Arial" w:cs="Arial"/>
          <w:sz w:val="20"/>
          <w:szCs w:val="20"/>
        </w:rPr>
        <w:t>priority</w:t>
      </w:r>
      <w:r w:rsidR="00331CAA">
        <w:rPr>
          <w:rFonts w:ascii="Arial" w:hAnsi="Arial" w:cs="Arial"/>
          <w:sz w:val="20"/>
          <w:szCs w:val="20"/>
        </w:rPr>
        <w:t xml:space="preserve"> could have been give</w:t>
      </w:r>
      <w:r w:rsidR="002060DD">
        <w:rPr>
          <w:rFonts w:ascii="Arial" w:hAnsi="Arial" w:cs="Arial"/>
          <w:sz w:val="20"/>
          <w:szCs w:val="20"/>
        </w:rPr>
        <w:t>n</w:t>
      </w:r>
      <w:r w:rsidR="00331CAA">
        <w:rPr>
          <w:rFonts w:ascii="Arial" w:hAnsi="Arial" w:cs="Arial"/>
          <w:sz w:val="20"/>
          <w:szCs w:val="20"/>
        </w:rPr>
        <w:t xml:space="preserve"> to</w:t>
      </w:r>
      <w:r w:rsidR="002060DD">
        <w:rPr>
          <w:rFonts w:ascii="Arial" w:hAnsi="Arial" w:cs="Arial"/>
          <w:sz w:val="20"/>
          <w:szCs w:val="20"/>
        </w:rPr>
        <w:t xml:space="preserve"> audience participation to </w:t>
      </w:r>
      <w:r w:rsidR="00A41998">
        <w:rPr>
          <w:rFonts w:ascii="Arial" w:hAnsi="Arial" w:cs="Arial"/>
          <w:sz w:val="20"/>
          <w:szCs w:val="20"/>
        </w:rPr>
        <w:t>help gain and retain knowledge</w:t>
      </w:r>
      <w:r w:rsidR="00EC67A8">
        <w:rPr>
          <w:rFonts w:ascii="Arial" w:hAnsi="Arial" w:cs="Arial"/>
          <w:sz w:val="20"/>
          <w:szCs w:val="20"/>
        </w:rPr>
        <w:t>.</w:t>
      </w:r>
    </w:p>
    <w:p w14:paraId="2830A034" w14:textId="0ED18FE5" w:rsidR="009D6525" w:rsidRDefault="00AE0BC4" w:rsidP="00665ED6">
      <w:pPr>
        <w:spacing w:line="360" w:lineRule="auto"/>
        <w:rPr>
          <w:rFonts w:ascii="Arial" w:hAnsi="Arial" w:cs="Arial"/>
          <w:sz w:val="20"/>
          <w:szCs w:val="20"/>
        </w:rPr>
      </w:pPr>
      <w:r>
        <w:rPr>
          <w:rFonts w:ascii="Arial" w:hAnsi="Arial" w:cs="Arial"/>
          <w:sz w:val="20"/>
          <w:szCs w:val="20"/>
        </w:rPr>
        <w:t xml:space="preserve">Recommendations to move forward would be to </w:t>
      </w:r>
      <w:r w:rsidR="009D6525">
        <w:rPr>
          <w:rFonts w:ascii="Arial" w:hAnsi="Arial" w:cs="Arial"/>
          <w:sz w:val="20"/>
          <w:szCs w:val="20"/>
        </w:rPr>
        <w:t xml:space="preserve">Suggest that it could be turned into a </w:t>
      </w:r>
      <w:r w:rsidR="00720D97">
        <w:rPr>
          <w:rFonts w:ascii="Arial" w:hAnsi="Arial" w:cs="Arial"/>
          <w:sz w:val="20"/>
          <w:szCs w:val="20"/>
        </w:rPr>
        <w:t>wellbeing</w:t>
      </w:r>
      <w:r w:rsidR="009D6525">
        <w:rPr>
          <w:rFonts w:ascii="Arial" w:hAnsi="Arial" w:cs="Arial"/>
          <w:sz w:val="20"/>
          <w:szCs w:val="20"/>
        </w:rPr>
        <w:t xml:space="preserve"> fayre and invite organisations, to display what they do in the shape of stalls, but also incorporate guest speakers into the day. Enticing people to attend by giving away things or including activities could help to raise awareness of subject being conveyed</w:t>
      </w:r>
    </w:p>
    <w:p w14:paraId="1889FAE4" w14:textId="1395940A" w:rsidR="00C975C4" w:rsidRDefault="00C975C4" w:rsidP="00665ED6">
      <w:pPr>
        <w:spacing w:line="360" w:lineRule="auto"/>
        <w:rPr>
          <w:rFonts w:ascii="Arial" w:hAnsi="Arial" w:cs="Arial"/>
          <w:sz w:val="20"/>
          <w:szCs w:val="20"/>
        </w:rPr>
      </w:pPr>
      <w:r>
        <w:rPr>
          <w:rFonts w:ascii="Arial" w:hAnsi="Arial" w:cs="Arial"/>
          <w:sz w:val="20"/>
          <w:szCs w:val="20"/>
        </w:rPr>
        <w:t xml:space="preserve">Maybe inviting different speakers who see thing differently and show you a way to change so that you have a better understanding of the subject area. </w:t>
      </w:r>
    </w:p>
    <w:p w14:paraId="6C5CF3CF" w14:textId="09ABBAEC" w:rsidR="00C975C4" w:rsidRDefault="00C975C4" w:rsidP="00665ED6">
      <w:pPr>
        <w:spacing w:line="360" w:lineRule="auto"/>
        <w:rPr>
          <w:rFonts w:ascii="Arial" w:hAnsi="Arial" w:cs="Arial"/>
          <w:sz w:val="20"/>
          <w:szCs w:val="20"/>
        </w:rPr>
      </w:pPr>
      <w:r>
        <w:rPr>
          <w:rFonts w:ascii="Arial" w:hAnsi="Arial" w:cs="Arial"/>
          <w:sz w:val="20"/>
          <w:szCs w:val="20"/>
        </w:rPr>
        <w:t>Using different technology would maybe entice the audience to fully engage and keep them focused upon the topic being spoken about.</w:t>
      </w:r>
    </w:p>
    <w:p w14:paraId="7B913C2B" w14:textId="0DBE288C" w:rsidR="00EC67A8" w:rsidRDefault="00EC67A8" w:rsidP="00665ED6">
      <w:pPr>
        <w:spacing w:line="360" w:lineRule="auto"/>
        <w:rPr>
          <w:rFonts w:ascii="Arial" w:hAnsi="Arial" w:cs="Arial"/>
          <w:sz w:val="20"/>
          <w:szCs w:val="20"/>
        </w:rPr>
      </w:pPr>
    </w:p>
    <w:p w14:paraId="53263E20" w14:textId="7D2A4576" w:rsidR="00EC67A8" w:rsidRDefault="00EC67A8" w:rsidP="00665ED6">
      <w:pPr>
        <w:spacing w:line="360" w:lineRule="auto"/>
        <w:rPr>
          <w:rFonts w:ascii="Arial" w:hAnsi="Arial" w:cs="Arial"/>
          <w:sz w:val="20"/>
          <w:szCs w:val="20"/>
        </w:rPr>
      </w:pPr>
    </w:p>
    <w:p w14:paraId="1D1C96EA" w14:textId="6CD643D4" w:rsidR="00EC67A8" w:rsidRDefault="00EC67A8" w:rsidP="00665ED6">
      <w:pPr>
        <w:spacing w:line="360" w:lineRule="auto"/>
        <w:rPr>
          <w:rFonts w:ascii="Arial" w:hAnsi="Arial" w:cs="Arial"/>
          <w:sz w:val="20"/>
          <w:szCs w:val="20"/>
        </w:rPr>
      </w:pPr>
      <w:bookmarkStart w:id="0" w:name="_GoBack"/>
      <w:bookmarkEnd w:id="0"/>
    </w:p>
    <w:p w14:paraId="6C1A52DF" w14:textId="77777777" w:rsidR="00D12A49" w:rsidRPr="00D12A49" w:rsidRDefault="00D12A49" w:rsidP="00D12A49">
      <w:pPr>
        <w:spacing w:line="360" w:lineRule="auto"/>
        <w:rPr>
          <w:rFonts w:ascii="Arial" w:hAnsi="Arial" w:cs="Arial"/>
          <w:sz w:val="20"/>
          <w:szCs w:val="20"/>
        </w:rPr>
      </w:pPr>
      <w:proofErr w:type="spellStart"/>
      <w:r w:rsidRPr="00D12A49">
        <w:rPr>
          <w:rFonts w:ascii="Arial" w:hAnsi="Arial" w:cs="Arial"/>
          <w:sz w:val="20"/>
          <w:szCs w:val="20"/>
        </w:rPr>
        <w:lastRenderedPageBreak/>
        <w:t>Bober</w:t>
      </w:r>
      <w:proofErr w:type="spellEnd"/>
      <w:r w:rsidRPr="00D12A49">
        <w:rPr>
          <w:rFonts w:ascii="Arial" w:hAnsi="Arial" w:cs="Arial"/>
          <w:sz w:val="20"/>
          <w:szCs w:val="20"/>
        </w:rPr>
        <w:t xml:space="preserve">, M. (2016) Beyond Model and </w:t>
      </w:r>
      <w:proofErr w:type="spellStart"/>
      <w:proofErr w:type="gramStart"/>
      <w:r w:rsidRPr="00D12A49">
        <w:rPr>
          <w:rFonts w:ascii="Arial" w:hAnsi="Arial" w:cs="Arial"/>
          <w:sz w:val="20"/>
          <w:szCs w:val="20"/>
        </w:rPr>
        <w:t>powerpoint</w:t>
      </w:r>
      <w:proofErr w:type="spellEnd"/>
      <w:r w:rsidRPr="00D12A49">
        <w:rPr>
          <w:rFonts w:ascii="Arial" w:hAnsi="Arial" w:cs="Arial"/>
          <w:sz w:val="20"/>
          <w:szCs w:val="20"/>
        </w:rPr>
        <w:t xml:space="preserve"> :</w:t>
      </w:r>
      <w:proofErr w:type="gramEnd"/>
      <w:r w:rsidRPr="00D12A49">
        <w:rPr>
          <w:rFonts w:ascii="Arial" w:hAnsi="Arial" w:cs="Arial"/>
          <w:sz w:val="20"/>
          <w:szCs w:val="20"/>
        </w:rPr>
        <w:t xml:space="preserve"> Mobile and Technology Enhanced learning in </w:t>
      </w:r>
      <w:proofErr w:type="spellStart"/>
      <w:r w:rsidRPr="00D12A49">
        <w:rPr>
          <w:rFonts w:ascii="Arial" w:hAnsi="Arial" w:cs="Arial"/>
          <w:sz w:val="20"/>
          <w:szCs w:val="20"/>
        </w:rPr>
        <w:t>humanities,languages</w:t>
      </w:r>
      <w:proofErr w:type="spellEnd"/>
      <w:r w:rsidRPr="00D12A49">
        <w:rPr>
          <w:rFonts w:ascii="Arial" w:hAnsi="Arial" w:cs="Arial"/>
          <w:sz w:val="20"/>
          <w:szCs w:val="20"/>
        </w:rPr>
        <w:t xml:space="preserve"> and social sciences. Journal of Learning and Teaching in Action, 12(1</w:t>
      </w:r>
      <w:proofErr w:type="gramStart"/>
      <w:r w:rsidRPr="00D12A49">
        <w:rPr>
          <w:rFonts w:ascii="Arial" w:hAnsi="Arial" w:cs="Arial"/>
          <w:sz w:val="20"/>
          <w:szCs w:val="20"/>
        </w:rPr>
        <w:t>),pp.</w:t>
      </w:r>
      <w:proofErr w:type="gramEnd"/>
      <w:r w:rsidRPr="00D12A49">
        <w:rPr>
          <w:rFonts w:ascii="Arial" w:hAnsi="Arial" w:cs="Arial"/>
          <w:sz w:val="20"/>
          <w:szCs w:val="20"/>
        </w:rPr>
        <w:t xml:space="preserve"> 35-50.</w:t>
      </w:r>
    </w:p>
    <w:p w14:paraId="48EA34EA" w14:textId="77777777" w:rsidR="00D12A49" w:rsidRPr="00D12A49" w:rsidRDefault="00D12A49" w:rsidP="00D12A49">
      <w:pPr>
        <w:spacing w:line="360" w:lineRule="auto"/>
        <w:rPr>
          <w:rFonts w:ascii="Arial" w:hAnsi="Arial" w:cs="Arial"/>
          <w:sz w:val="20"/>
          <w:szCs w:val="20"/>
        </w:rPr>
      </w:pPr>
      <w:proofErr w:type="spellStart"/>
      <w:r w:rsidRPr="00D12A49">
        <w:rPr>
          <w:rFonts w:ascii="Arial" w:hAnsi="Arial" w:cs="Arial"/>
          <w:sz w:val="20"/>
          <w:szCs w:val="20"/>
        </w:rPr>
        <w:t>Dagdeviren</w:t>
      </w:r>
      <w:proofErr w:type="spellEnd"/>
      <w:r w:rsidRPr="00D12A49">
        <w:rPr>
          <w:rFonts w:ascii="Arial" w:hAnsi="Arial" w:cs="Arial"/>
          <w:sz w:val="20"/>
          <w:szCs w:val="20"/>
        </w:rPr>
        <w:t xml:space="preserve">, H., Donoghue, M. and </w:t>
      </w:r>
      <w:proofErr w:type="spellStart"/>
      <w:r w:rsidRPr="00D12A49">
        <w:rPr>
          <w:rFonts w:ascii="Arial" w:hAnsi="Arial" w:cs="Arial"/>
          <w:sz w:val="20"/>
          <w:szCs w:val="20"/>
        </w:rPr>
        <w:t>Promberger</w:t>
      </w:r>
      <w:proofErr w:type="spellEnd"/>
      <w:r w:rsidRPr="00D12A49">
        <w:rPr>
          <w:rFonts w:ascii="Arial" w:hAnsi="Arial" w:cs="Arial"/>
          <w:sz w:val="20"/>
          <w:szCs w:val="20"/>
        </w:rPr>
        <w:t xml:space="preserve">, M., (2016). Resilience, Hardship and Social Conditions. Journal of social policy, 45(1), pp. </w:t>
      </w:r>
    </w:p>
    <w:p w14:paraId="5BFCD13E" w14:textId="77777777" w:rsidR="00D12A49" w:rsidRPr="00D12A49" w:rsidRDefault="00D12A49" w:rsidP="00D12A49">
      <w:pPr>
        <w:spacing w:line="360" w:lineRule="auto"/>
        <w:rPr>
          <w:rFonts w:ascii="Arial" w:hAnsi="Arial" w:cs="Arial"/>
          <w:sz w:val="20"/>
          <w:szCs w:val="20"/>
        </w:rPr>
      </w:pPr>
      <w:proofErr w:type="spellStart"/>
      <w:proofErr w:type="gramStart"/>
      <w:r w:rsidRPr="00D12A49">
        <w:rPr>
          <w:rFonts w:ascii="Arial" w:hAnsi="Arial" w:cs="Arial"/>
          <w:sz w:val="20"/>
          <w:szCs w:val="20"/>
        </w:rPr>
        <w:t>Evans,B</w:t>
      </w:r>
      <w:proofErr w:type="spellEnd"/>
      <w:r w:rsidRPr="00D12A49">
        <w:rPr>
          <w:rFonts w:ascii="Arial" w:hAnsi="Arial" w:cs="Arial"/>
          <w:sz w:val="20"/>
          <w:szCs w:val="20"/>
        </w:rPr>
        <w:t>.</w:t>
      </w:r>
      <w:proofErr w:type="gramEnd"/>
      <w:r w:rsidRPr="00D12A49">
        <w:rPr>
          <w:rFonts w:ascii="Arial" w:hAnsi="Arial" w:cs="Arial"/>
          <w:sz w:val="20"/>
          <w:szCs w:val="20"/>
        </w:rPr>
        <w:t xml:space="preserve"> &amp; </w:t>
      </w:r>
      <w:proofErr w:type="spellStart"/>
      <w:r w:rsidRPr="00D12A49">
        <w:rPr>
          <w:rFonts w:ascii="Arial" w:hAnsi="Arial" w:cs="Arial"/>
          <w:sz w:val="20"/>
          <w:szCs w:val="20"/>
        </w:rPr>
        <w:t>Reid,J</w:t>
      </w:r>
      <w:proofErr w:type="spellEnd"/>
      <w:r w:rsidRPr="00D12A49">
        <w:rPr>
          <w:rFonts w:ascii="Arial" w:hAnsi="Arial" w:cs="Arial"/>
          <w:sz w:val="20"/>
          <w:szCs w:val="20"/>
        </w:rPr>
        <w:t>. (2013) Dangerously exposed: the life and death of the resilient subject, Resilience, 1:2, 83-98,</w:t>
      </w:r>
    </w:p>
    <w:p w14:paraId="0CF4285E" w14:textId="77777777" w:rsidR="00D12A49" w:rsidRPr="00D12A49" w:rsidRDefault="00D12A49" w:rsidP="00D12A49">
      <w:pPr>
        <w:spacing w:line="360" w:lineRule="auto"/>
        <w:rPr>
          <w:rFonts w:ascii="Arial" w:hAnsi="Arial" w:cs="Arial"/>
          <w:sz w:val="20"/>
          <w:szCs w:val="20"/>
        </w:rPr>
      </w:pPr>
      <w:proofErr w:type="spellStart"/>
      <w:r w:rsidRPr="00D12A49">
        <w:rPr>
          <w:rFonts w:ascii="Arial" w:hAnsi="Arial" w:cs="Arial"/>
          <w:sz w:val="20"/>
          <w:szCs w:val="20"/>
        </w:rPr>
        <w:t>Ghaye</w:t>
      </w:r>
      <w:proofErr w:type="spellEnd"/>
      <w:r w:rsidRPr="00D12A49">
        <w:rPr>
          <w:rFonts w:ascii="Arial" w:hAnsi="Arial" w:cs="Arial"/>
          <w:sz w:val="20"/>
          <w:szCs w:val="20"/>
        </w:rPr>
        <w:t xml:space="preserve"> </w:t>
      </w:r>
      <w:proofErr w:type="gramStart"/>
      <w:r w:rsidRPr="00D12A49">
        <w:rPr>
          <w:rFonts w:ascii="Arial" w:hAnsi="Arial" w:cs="Arial"/>
          <w:sz w:val="20"/>
          <w:szCs w:val="20"/>
        </w:rPr>
        <w:t>T.,Melander</w:t>
      </w:r>
      <w:proofErr w:type="gramEnd"/>
      <w:r w:rsidRPr="00D12A49">
        <w:rPr>
          <w:rFonts w:ascii="Arial" w:hAnsi="Arial" w:cs="Arial"/>
          <w:sz w:val="20"/>
          <w:szCs w:val="20"/>
        </w:rPr>
        <w:t xml:space="preserve">-wikman,A,.,Kisare,M.,Chambers,P.,Ulika,B.,Kostenius,C.,Lillyman,S, (2008) Participatory and appreciative action and </w:t>
      </w:r>
      <w:proofErr w:type="spellStart"/>
      <w:r w:rsidRPr="00D12A49">
        <w:rPr>
          <w:rFonts w:ascii="Arial" w:hAnsi="Arial" w:cs="Arial"/>
          <w:sz w:val="20"/>
          <w:szCs w:val="20"/>
        </w:rPr>
        <w:t>reflaction</w:t>
      </w:r>
      <w:proofErr w:type="spellEnd"/>
      <w:r w:rsidRPr="00D12A49">
        <w:rPr>
          <w:rFonts w:ascii="Arial" w:hAnsi="Arial" w:cs="Arial"/>
          <w:sz w:val="20"/>
          <w:szCs w:val="20"/>
        </w:rPr>
        <w:t xml:space="preserve"> (PAAR) </w:t>
      </w:r>
      <w:proofErr w:type="spellStart"/>
      <w:r w:rsidRPr="00D12A49">
        <w:rPr>
          <w:rFonts w:ascii="Arial" w:hAnsi="Arial" w:cs="Arial"/>
          <w:sz w:val="20"/>
          <w:szCs w:val="20"/>
        </w:rPr>
        <w:t>democritizing</w:t>
      </w:r>
      <w:proofErr w:type="spellEnd"/>
      <w:r w:rsidRPr="00D12A49">
        <w:rPr>
          <w:rFonts w:ascii="Arial" w:hAnsi="Arial" w:cs="Arial"/>
          <w:sz w:val="20"/>
          <w:szCs w:val="20"/>
        </w:rPr>
        <w:t xml:space="preserve"> reflective practices. Reflective practice 9(4). 361-98.</w:t>
      </w:r>
    </w:p>
    <w:p w14:paraId="0DBD66C2" w14:textId="77777777" w:rsidR="00D12A49" w:rsidRPr="00D12A49" w:rsidRDefault="00D12A49" w:rsidP="00D12A49">
      <w:pPr>
        <w:spacing w:line="360" w:lineRule="auto"/>
        <w:rPr>
          <w:rFonts w:ascii="Arial" w:hAnsi="Arial" w:cs="Arial"/>
          <w:sz w:val="20"/>
          <w:szCs w:val="20"/>
        </w:rPr>
      </w:pPr>
      <w:proofErr w:type="spellStart"/>
      <w:proofErr w:type="gramStart"/>
      <w:r w:rsidRPr="00D12A49">
        <w:rPr>
          <w:rFonts w:ascii="Arial" w:hAnsi="Arial" w:cs="Arial"/>
          <w:sz w:val="20"/>
          <w:szCs w:val="20"/>
        </w:rPr>
        <w:t>Gibbs,G</w:t>
      </w:r>
      <w:proofErr w:type="spellEnd"/>
      <w:r w:rsidRPr="00D12A49">
        <w:rPr>
          <w:rFonts w:ascii="Arial" w:hAnsi="Arial" w:cs="Arial"/>
          <w:sz w:val="20"/>
          <w:szCs w:val="20"/>
        </w:rPr>
        <w:t>.</w:t>
      </w:r>
      <w:proofErr w:type="gramEnd"/>
      <w:r w:rsidRPr="00D12A49">
        <w:rPr>
          <w:rFonts w:ascii="Arial" w:hAnsi="Arial" w:cs="Arial"/>
          <w:sz w:val="20"/>
          <w:szCs w:val="20"/>
        </w:rPr>
        <w:t>(1988) Learning by Doing: A Guide to Teaching and Learning Methods. Further Education Unit Oxford Brookes University Press: Oxford</w:t>
      </w:r>
    </w:p>
    <w:p w14:paraId="361BD454" w14:textId="77777777" w:rsidR="00D12A49" w:rsidRPr="00D12A49" w:rsidRDefault="00D12A49" w:rsidP="00D12A49">
      <w:pPr>
        <w:spacing w:line="360" w:lineRule="auto"/>
        <w:rPr>
          <w:rFonts w:ascii="Arial" w:hAnsi="Arial" w:cs="Arial"/>
          <w:sz w:val="20"/>
          <w:szCs w:val="20"/>
        </w:rPr>
      </w:pPr>
      <w:r w:rsidRPr="00D12A49">
        <w:rPr>
          <w:rFonts w:ascii="Arial" w:hAnsi="Arial" w:cs="Arial"/>
          <w:sz w:val="20"/>
          <w:szCs w:val="20"/>
        </w:rPr>
        <w:t>Inoue-Smith, Y., (2016). College-based case studies in using PowerPoint effectively. Cogent Education, 3(1</w:t>
      </w:r>
      <w:proofErr w:type="gramStart"/>
      <w:r w:rsidRPr="00D12A49">
        <w:rPr>
          <w:rFonts w:ascii="Arial" w:hAnsi="Arial" w:cs="Arial"/>
          <w:sz w:val="20"/>
          <w:szCs w:val="20"/>
        </w:rPr>
        <w:t>),.</w:t>
      </w:r>
      <w:proofErr w:type="gramEnd"/>
      <w:r w:rsidRPr="00D12A49">
        <w:rPr>
          <w:rFonts w:ascii="Arial" w:hAnsi="Arial" w:cs="Arial"/>
          <w:sz w:val="20"/>
          <w:szCs w:val="20"/>
        </w:rPr>
        <w:t xml:space="preserve"> 1-20.</w:t>
      </w:r>
    </w:p>
    <w:p w14:paraId="64AD68AA" w14:textId="77777777" w:rsidR="00D12A49" w:rsidRPr="00D12A49" w:rsidRDefault="00D12A49" w:rsidP="00D12A49">
      <w:pPr>
        <w:spacing w:line="360" w:lineRule="auto"/>
        <w:rPr>
          <w:rFonts w:ascii="Arial" w:hAnsi="Arial" w:cs="Arial"/>
          <w:sz w:val="20"/>
          <w:szCs w:val="20"/>
        </w:rPr>
      </w:pPr>
      <w:r w:rsidRPr="00D12A49">
        <w:rPr>
          <w:rFonts w:ascii="Arial" w:hAnsi="Arial" w:cs="Arial"/>
          <w:sz w:val="20"/>
          <w:szCs w:val="20"/>
        </w:rPr>
        <w:t xml:space="preserve">Jackson, J., (2018). A Grounded Theory of the Resilience Process in </w:t>
      </w:r>
      <w:proofErr w:type="spellStart"/>
      <w:r w:rsidRPr="00D12A49">
        <w:rPr>
          <w:rFonts w:ascii="Arial" w:hAnsi="Arial" w:cs="Arial"/>
          <w:sz w:val="20"/>
          <w:szCs w:val="20"/>
        </w:rPr>
        <w:t>Postqualification</w:t>
      </w:r>
      <w:proofErr w:type="spellEnd"/>
      <w:r w:rsidRPr="00D12A49">
        <w:rPr>
          <w:rFonts w:ascii="Arial" w:hAnsi="Arial" w:cs="Arial"/>
          <w:sz w:val="20"/>
          <w:szCs w:val="20"/>
        </w:rPr>
        <w:t xml:space="preserve"> Nursing Students. Journal of Nursing Education, 57(6), pp. 371-374.</w:t>
      </w:r>
    </w:p>
    <w:p w14:paraId="6B952CE7" w14:textId="77777777" w:rsidR="00D12A49" w:rsidRPr="00D12A49" w:rsidRDefault="00D12A49" w:rsidP="00D12A49">
      <w:pPr>
        <w:spacing w:line="360" w:lineRule="auto"/>
        <w:rPr>
          <w:rFonts w:ascii="Arial" w:hAnsi="Arial" w:cs="Arial"/>
          <w:sz w:val="20"/>
          <w:szCs w:val="20"/>
        </w:rPr>
      </w:pPr>
      <w:r w:rsidRPr="00D12A49">
        <w:rPr>
          <w:rFonts w:ascii="Arial" w:hAnsi="Arial" w:cs="Arial"/>
          <w:sz w:val="20"/>
          <w:szCs w:val="20"/>
        </w:rPr>
        <w:t>Johns, (1994) Nuances of Reflection, Journal of Clinical Nursing 3(1) 71-5.</w:t>
      </w:r>
    </w:p>
    <w:p w14:paraId="54E89061" w14:textId="77777777" w:rsidR="00D12A49" w:rsidRPr="00D12A49" w:rsidRDefault="00D12A49" w:rsidP="00D12A49">
      <w:pPr>
        <w:spacing w:line="360" w:lineRule="auto"/>
        <w:rPr>
          <w:rFonts w:ascii="Arial" w:hAnsi="Arial" w:cs="Arial"/>
          <w:sz w:val="20"/>
          <w:szCs w:val="20"/>
        </w:rPr>
      </w:pPr>
      <w:r w:rsidRPr="00D12A49">
        <w:rPr>
          <w:rFonts w:ascii="Arial" w:hAnsi="Arial" w:cs="Arial"/>
          <w:sz w:val="20"/>
          <w:szCs w:val="20"/>
        </w:rPr>
        <w:t xml:space="preserve"> Katalin, U., Carson, J. and Holland, M., (2016). Positive psychology in dual diagnosis: a preliminary investigation. Advances in Dual Diagnosis, 9(4), pp. 139-153.</w:t>
      </w:r>
    </w:p>
    <w:p w14:paraId="78F7B9D1" w14:textId="77777777" w:rsidR="00D12A49" w:rsidRPr="00D12A49" w:rsidRDefault="00D12A49" w:rsidP="00D12A49">
      <w:pPr>
        <w:spacing w:line="360" w:lineRule="auto"/>
        <w:rPr>
          <w:rFonts w:ascii="Arial" w:hAnsi="Arial" w:cs="Arial"/>
          <w:sz w:val="20"/>
          <w:szCs w:val="20"/>
        </w:rPr>
      </w:pPr>
      <w:proofErr w:type="spellStart"/>
      <w:proofErr w:type="gramStart"/>
      <w:r w:rsidRPr="00D12A49">
        <w:rPr>
          <w:rFonts w:ascii="Arial" w:hAnsi="Arial" w:cs="Arial"/>
          <w:sz w:val="20"/>
          <w:szCs w:val="20"/>
        </w:rPr>
        <w:t>Lillyman,S</w:t>
      </w:r>
      <w:proofErr w:type="gramEnd"/>
      <w:r w:rsidRPr="00D12A49">
        <w:rPr>
          <w:rFonts w:ascii="Arial" w:hAnsi="Arial" w:cs="Arial"/>
          <w:sz w:val="20"/>
          <w:szCs w:val="20"/>
        </w:rPr>
        <w:t>.Merrix,P</w:t>
      </w:r>
      <w:proofErr w:type="spellEnd"/>
      <w:r w:rsidRPr="00D12A49">
        <w:rPr>
          <w:rFonts w:ascii="Arial" w:hAnsi="Arial" w:cs="Arial"/>
          <w:sz w:val="20"/>
          <w:szCs w:val="20"/>
        </w:rPr>
        <w:t xml:space="preserve">. (2012) Nursing &amp; Health Portfolios and Reflective Practice: Survival Guide. London: Routledge. </w:t>
      </w:r>
    </w:p>
    <w:p w14:paraId="52A08C4C" w14:textId="77777777" w:rsidR="00D12A49" w:rsidRPr="00D12A49" w:rsidRDefault="00D12A49" w:rsidP="00D12A49">
      <w:pPr>
        <w:spacing w:line="360" w:lineRule="auto"/>
        <w:rPr>
          <w:rFonts w:ascii="Arial" w:hAnsi="Arial" w:cs="Arial"/>
          <w:sz w:val="20"/>
          <w:szCs w:val="20"/>
        </w:rPr>
      </w:pPr>
      <w:r w:rsidRPr="00D12A49">
        <w:rPr>
          <w:rFonts w:ascii="Arial" w:hAnsi="Arial" w:cs="Arial"/>
          <w:sz w:val="20"/>
          <w:szCs w:val="20"/>
        </w:rPr>
        <w:t xml:space="preserve">Owens, K.A. and Legere, S., (2015). What do we say when we talk about </w:t>
      </w:r>
      <w:proofErr w:type="gramStart"/>
      <w:r w:rsidRPr="00D12A49">
        <w:rPr>
          <w:rFonts w:ascii="Arial" w:hAnsi="Arial" w:cs="Arial"/>
          <w:sz w:val="20"/>
          <w:szCs w:val="20"/>
        </w:rPr>
        <w:t>sustainability?:</w:t>
      </w:r>
      <w:proofErr w:type="gramEnd"/>
      <w:r w:rsidRPr="00D12A49">
        <w:rPr>
          <w:rFonts w:ascii="Arial" w:hAnsi="Arial" w:cs="Arial"/>
          <w:sz w:val="20"/>
          <w:szCs w:val="20"/>
        </w:rPr>
        <w:t xml:space="preserve"> </w:t>
      </w:r>
      <w:proofErr w:type="spellStart"/>
      <w:r w:rsidRPr="00D12A49">
        <w:rPr>
          <w:rFonts w:ascii="Arial" w:hAnsi="Arial" w:cs="Arial"/>
          <w:sz w:val="20"/>
          <w:szCs w:val="20"/>
        </w:rPr>
        <w:t>Analyzing</w:t>
      </w:r>
      <w:proofErr w:type="spellEnd"/>
      <w:r w:rsidRPr="00D12A49">
        <w:rPr>
          <w:rFonts w:ascii="Arial" w:hAnsi="Arial" w:cs="Arial"/>
          <w:sz w:val="20"/>
          <w:szCs w:val="20"/>
        </w:rPr>
        <w:t xml:space="preserve"> faculty, staff and student definitions of sustainability at one American university. International Journal of Sustainability in Higher Education, 16(3), pp. 367-384.</w:t>
      </w:r>
    </w:p>
    <w:p w14:paraId="743325BC" w14:textId="77777777" w:rsidR="00D12A49" w:rsidRPr="00D12A49" w:rsidRDefault="00D12A49" w:rsidP="00D12A49">
      <w:pPr>
        <w:spacing w:line="360" w:lineRule="auto"/>
        <w:rPr>
          <w:rFonts w:ascii="Arial" w:hAnsi="Arial" w:cs="Arial"/>
          <w:sz w:val="20"/>
          <w:szCs w:val="20"/>
        </w:rPr>
      </w:pPr>
      <w:proofErr w:type="spellStart"/>
      <w:r w:rsidRPr="00D12A49">
        <w:rPr>
          <w:rFonts w:ascii="Arial" w:hAnsi="Arial" w:cs="Arial"/>
          <w:sz w:val="20"/>
          <w:szCs w:val="20"/>
        </w:rPr>
        <w:t>Treglown</w:t>
      </w:r>
      <w:proofErr w:type="spellEnd"/>
      <w:r w:rsidRPr="00D12A49">
        <w:rPr>
          <w:rFonts w:ascii="Arial" w:hAnsi="Arial" w:cs="Arial"/>
          <w:sz w:val="20"/>
          <w:szCs w:val="20"/>
        </w:rPr>
        <w:t xml:space="preserve">, L., </w:t>
      </w:r>
      <w:proofErr w:type="spellStart"/>
      <w:r w:rsidRPr="00D12A49">
        <w:rPr>
          <w:rFonts w:ascii="Arial" w:hAnsi="Arial" w:cs="Arial"/>
          <w:sz w:val="20"/>
          <w:szCs w:val="20"/>
        </w:rPr>
        <w:t>Palaiou</w:t>
      </w:r>
      <w:proofErr w:type="spellEnd"/>
      <w:r w:rsidRPr="00D12A49">
        <w:rPr>
          <w:rFonts w:ascii="Arial" w:hAnsi="Arial" w:cs="Arial"/>
          <w:sz w:val="20"/>
          <w:szCs w:val="20"/>
        </w:rPr>
        <w:t xml:space="preserve">, K., </w:t>
      </w:r>
      <w:proofErr w:type="spellStart"/>
      <w:r w:rsidRPr="00D12A49">
        <w:rPr>
          <w:rFonts w:ascii="Arial" w:hAnsi="Arial" w:cs="Arial"/>
          <w:sz w:val="20"/>
          <w:szCs w:val="20"/>
        </w:rPr>
        <w:t>Zarola</w:t>
      </w:r>
      <w:proofErr w:type="spellEnd"/>
      <w:r w:rsidRPr="00D12A49">
        <w:rPr>
          <w:rFonts w:ascii="Arial" w:hAnsi="Arial" w:cs="Arial"/>
          <w:sz w:val="20"/>
          <w:szCs w:val="20"/>
        </w:rPr>
        <w:t xml:space="preserve">, A. and Furnham, A., (2016) The Dark Side of Resilience and Burnout: A Moderation-Mediation Model. </w:t>
      </w:r>
      <w:proofErr w:type="spellStart"/>
      <w:r w:rsidRPr="00D12A49">
        <w:rPr>
          <w:rFonts w:ascii="Arial" w:hAnsi="Arial" w:cs="Arial"/>
          <w:sz w:val="20"/>
          <w:szCs w:val="20"/>
        </w:rPr>
        <w:t>PLoS</w:t>
      </w:r>
      <w:proofErr w:type="spellEnd"/>
      <w:r w:rsidRPr="00D12A49">
        <w:rPr>
          <w:rFonts w:ascii="Arial" w:hAnsi="Arial" w:cs="Arial"/>
          <w:sz w:val="20"/>
          <w:szCs w:val="20"/>
        </w:rPr>
        <w:t xml:space="preserve"> One, 11(6</w:t>
      </w:r>
      <w:proofErr w:type="gramStart"/>
      <w:r w:rsidRPr="00D12A49">
        <w:rPr>
          <w:rFonts w:ascii="Arial" w:hAnsi="Arial" w:cs="Arial"/>
          <w:sz w:val="20"/>
          <w:szCs w:val="20"/>
        </w:rPr>
        <w:t>),.</w:t>
      </w:r>
      <w:proofErr w:type="gramEnd"/>
    </w:p>
    <w:p w14:paraId="72F51E63" w14:textId="693B8D3D" w:rsidR="00EC67A8" w:rsidRDefault="00D12A49" w:rsidP="00D12A49">
      <w:pPr>
        <w:spacing w:line="360" w:lineRule="auto"/>
        <w:rPr>
          <w:rFonts w:ascii="Arial" w:hAnsi="Arial" w:cs="Arial"/>
          <w:sz w:val="20"/>
          <w:szCs w:val="20"/>
        </w:rPr>
      </w:pPr>
      <w:r w:rsidRPr="00D12A49">
        <w:rPr>
          <w:rFonts w:ascii="Arial" w:hAnsi="Arial" w:cs="Arial"/>
          <w:sz w:val="20"/>
          <w:szCs w:val="20"/>
        </w:rPr>
        <w:t>Welsh Government (2019) Statistical First Release: Sickness Absence in the NHS in, Wales, quarter ended 31 December 2018. Available at: https://gov.wales/sites/default/files/statistics-and-research/2019-05/sickness-absence-in-the-nhs-october-to-december-2018-338.pdf. (Accessed on: 29th May 2019).</w:t>
      </w:r>
    </w:p>
    <w:p w14:paraId="03BD0699" w14:textId="77777777" w:rsidR="00C600F7" w:rsidRPr="000B1CA5" w:rsidRDefault="00C600F7" w:rsidP="00665ED6">
      <w:pPr>
        <w:spacing w:line="360" w:lineRule="auto"/>
        <w:rPr>
          <w:rFonts w:ascii="Arial" w:hAnsi="Arial" w:cs="Arial"/>
          <w:sz w:val="20"/>
          <w:szCs w:val="20"/>
        </w:rPr>
      </w:pPr>
    </w:p>
    <w:p w14:paraId="18700AAF" w14:textId="77777777" w:rsidR="009D7F0D" w:rsidRDefault="009D7F0D" w:rsidP="00665ED6">
      <w:pPr>
        <w:spacing w:line="360" w:lineRule="auto"/>
      </w:pPr>
    </w:p>
    <w:sectPr w:rsidR="009D7F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3A41"/>
    <w:rsid w:val="0000159A"/>
    <w:rsid w:val="0003026E"/>
    <w:rsid w:val="000340F3"/>
    <w:rsid w:val="00050B06"/>
    <w:rsid w:val="0008502D"/>
    <w:rsid w:val="00092B6F"/>
    <w:rsid w:val="00093AFA"/>
    <w:rsid w:val="000B1CA5"/>
    <w:rsid w:val="000B7708"/>
    <w:rsid w:val="000C1EF0"/>
    <w:rsid w:val="000C587A"/>
    <w:rsid w:val="000E5C78"/>
    <w:rsid w:val="00122AA4"/>
    <w:rsid w:val="00162CEB"/>
    <w:rsid w:val="00181BE0"/>
    <w:rsid w:val="001825B4"/>
    <w:rsid w:val="001B7BCE"/>
    <w:rsid w:val="001C3F9A"/>
    <w:rsid w:val="001D1425"/>
    <w:rsid w:val="001D3A41"/>
    <w:rsid w:val="001F1539"/>
    <w:rsid w:val="002060DD"/>
    <w:rsid w:val="002132EE"/>
    <w:rsid w:val="002165B5"/>
    <w:rsid w:val="00221611"/>
    <w:rsid w:val="002228C1"/>
    <w:rsid w:val="0022788C"/>
    <w:rsid w:val="002369A2"/>
    <w:rsid w:val="00252B82"/>
    <w:rsid w:val="00262028"/>
    <w:rsid w:val="00285E31"/>
    <w:rsid w:val="002B1FF9"/>
    <w:rsid w:val="002C37FD"/>
    <w:rsid w:val="002C43B8"/>
    <w:rsid w:val="0030533A"/>
    <w:rsid w:val="00326284"/>
    <w:rsid w:val="00331CAA"/>
    <w:rsid w:val="00331E65"/>
    <w:rsid w:val="003907BC"/>
    <w:rsid w:val="003922CC"/>
    <w:rsid w:val="00394CC2"/>
    <w:rsid w:val="003D3A8E"/>
    <w:rsid w:val="003D680F"/>
    <w:rsid w:val="003E5C16"/>
    <w:rsid w:val="003F08F2"/>
    <w:rsid w:val="004108A6"/>
    <w:rsid w:val="004214C8"/>
    <w:rsid w:val="00461D68"/>
    <w:rsid w:val="00476AFD"/>
    <w:rsid w:val="00486042"/>
    <w:rsid w:val="00487B8C"/>
    <w:rsid w:val="00487F7C"/>
    <w:rsid w:val="004B2F73"/>
    <w:rsid w:val="004D2B70"/>
    <w:rsid w:val="004F4C04"/>
    <w:rsid w:val="0052388F"/>
    <w:rsid w:val="00540F28"/>
    <w:rsid w:val="00571581"/>
    <w:rsid w:val="005716EF"/>
    <w:rsid w:val="00584ECF"/>
    <w:rsid w:val="00585CF0"/>
    <w:rsid w:val="005E6480"/>
    <w:rsid w:val="005E6D89"/>
    <w:rsid w:val="006126F0"/>
    <w:rsid w:val="006403F7"/>
    <w:rsid w:val="00654B92"/>
    <w:rsid w:val="00655134"/>
    <w:rsid w:val="006628D4"/>
    <w:rsid w:val="00665ED6"/>
    <w:rsid w:val="006A3FA4"/>
    <w:rsid w:val="006C497B"/>
    <w:rsid w:val="006D00B8"/>
    <w:rsid w:val="00701290"/>
    <w:rsid w:val="00720D97"/>
    <w:rsid w:val="00756C6D"/>
    <w:rsid w:val="007B77C6"/>
    <w:rsid w:val="007D3248"/>
    <w:rsid w:val="007E596D"/>
    <w:rsid w:val="007E6847"/>
    <w:rsid w:val="007F3A6F"/>
    <w:rsid w:val="0081528A"/>
    <w:rsid w:val="00825102"/>
    <w:rsid w:val="008259D6"/>
    <w:rsid w:val="0083192E"/>
    <w:rsid w:val="00845ECD"/>
    <w:rsid w:val="008514CC"/>
    <w:rsid w:val="00864F71"/>
    <w:rsid w:val="00887FCB"/>
    <w:rsid w:val="00890024"/>
    <w:rsid w:val="008F7D16"/>
    <w:rsid w:val="00907430"/>
    <w:rsid w:val="00911EF6"/>
    <w:rsid w:val="00913B79"/>
    <w:rsid w:val="00931570"/>
    <w:rsid w:val="00974D0B"/>
    <w:rsid w:val="009A2E82"/>
    <w:rsid w:val="009A438E"/>
    <w:rsid w:val="009A5E0A"/>
    <w:rsid w:val="009C732A"/>
    <w:rsid w:val="009D63AA"/>
    <w:rsid w:val="009D6525"/>
    <w:rsid w:val="009D7F0D"/>
    <w:rsid w:val="00A20291"/>
    <w:rsid w:val="00A41998"/>
    <w:rsid w:val="00A64E2D"/>
    <w:rsid w:val="00A9130B"/>
    <w:rsid w:val="00AA6566"/>
    <w:rsid w:val="00AC5A1E"/>
    <w:rsid w:val="00AD664E"/>
    <w:rsid w:val="00AE0BC4"/>
    <w:rsid w:val="00AF3DCB"/>
    <w:rsid w:val="00B213E4"/>
    <w:rsid w:val="00B24A22"/>
    <w:rsid w:val="00B51BE5"/>
    <w:rsid w:val="00B80B65"/>
    <w:rsid w:val="00B857AE"/>
    <w:rsid w:val="00B85C6E"/>
    <w:rsid w:val="00B9012D"/>
    <w:rsid w:val="00BA3157"/>
    <w:rsid w:val="00BA5723"/>
    <w:rsid w:val="00BF7141"/>
    <w:rsid w:val="00C17BE9"/>
    <w:rsid w:val="00C24004"/>
    <w:rsid w:val="00C600F7"/>
    <w:rsid w:val="00C735FB"/>
    <w:rsid w:val="00C975C4"/>
    <w:rsid w:val="00CD5323"/>
    <w:rsid w:val="00CE433D"/>
    <w:rsid w:val="00CE7557"/>
    <w:rsid w:val="00D12A49"/>
    <w:rsid w:val="00D254DA"/>
    <w:rsid w:val="00D31160"/>
    <w:rsid w:val="00D3564C"/>
    <w:rsid w:val="00D3667B"/>
    <w:rsid w:val="00D56FDD"/>
    <w:rsid w:val="00D73F95"/>
    <w:rsid w:val="00DB4582"/>
    <w:rsid w:val="00DB627C"/>
    <w:rsid w:val="00DC6CBA"/>
    <w:rsid w:val="00DF3007"/>
    <w:rsid w:val="00E04A0E"/>
    <w:rsid w:val="00E135D4"/>
    <w:rsid w:val="00E259C9"/>
    <w:rsid w:val="00E36F6B"/>
    <w:rsid w:val="00E44666"/>
    <w:rsid w:val="00E51B7F"/>
    <w:rsid w:val="00E863D7"/>
    <w:rsid w:val="00E866D3"/>
    <w:rsid w:val="00E91408"/>
    <w:rsid w:val="00EC3576"/>
    <w:rsid w:val="00EC67A8"/>
    <w:rsid w:val="00F04235"/>
    <w:rsid w:val="00F216FB"/>
    <w:rsid w:val="00F627A5"/>
    <w:rsid w:val="00F85E77"/>
    <w:rsid w:val="00F8742C"/>
    <w:rsid w:val="00FF0A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1CB2B"/>
  <w15:chartTrackingRefBased/>
  <w15:docId w15:val="{366F2DF4-D919-4F70-BD5E-C1E33BA218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1636</Words>
  <Characters>9329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Cook (P152133)</dc:creator>
  <cp:keywords/>
  <dc:description/>
  <cp:lastModifiedBy>Jemma Cook (P152133)</cp:lastModifiedBy>
  <cp:revision>2</cp:revision>
  <dcterms:created xsi:type="dcterms:W3CDTF">2019-06-10T22:52:00Z</dcterms:created>
  <dcterms:modified xsi:type="dcterms:W3CDTF">2019-06-10T22:52:00Z</dcterms:modified>
</cp:coreProperties>
</file>