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46C4E" w14:textId="3A02E768" w:rsidR="002B7B6E" w:rsidRPr="005176F6" w:rsidRDefault="005176F6" w:rsidP="005176F6">
      <w:pPr>
        <w:jc w:val="center"/>
        <w:rPr>
          <w:u w:val="single"/>
        </w:rPr>
      </w:pPr>
      <w:r w:rsidRPr="005176F6">
        <w:rPr>
          <w:u w:val="single"/>
        </w:rPr>
        <w:t>Portfolio</w:t>
      </w:r>
    </w:p>
    <w:p w14:paraId="59468D60" w14:textId="65F7BFF7" w:rsidR="005176F6" w:rsidRPr="004F5CB1" w:rsidRDefault="00FF581F">
      <w:pPr>
        <w:rPr>
          <w:u w:val="single"/>
        </w:rPr>
      </w:pPr>
      <w:r>
        <w:rPr>
          <w:u w:val="single"/>
        </w:rPr>
        <w:t>Book Review</w:t>
      </w:r>
    </w:p>
    <w:p w14:paraId="07411384" w14:textId="641A32D9" w:rsidR="004F5CB1" w:rsidRDefault="00FF581F" w:rsidP="00BC6F70">
      <w:pPr>
        <w:spacing w:line="480" w:lineRule="auto"/>
        <w:jc w:val="both"/>
      </w:pPr>
      <w:r>
        <w:t>For the beginning of the portfolio, it will be looking into the politics that occurred during the First World War in Britain. This will be done by reviewing a chapter in John Turner’s book, Britain and the First World War, which has a chapter name</w:t>
      </w:r>
      <w:r w:rsidR="002B1BA5">
        <w:t>d</w:t>
      </w:r>
      <w:r>
        <w:t xml:space="preserve"> </w:t>
      </w:r>
      <w:r w:rsidR="008362FE">
        <w:t>British politics and the Great War.</w:t>
      </w:r>
      <w:r w:rsidR="008362FE">
        <w:rPr>
          <w:rStyle w:val="FootnoteReference"/>
        </w:rPr>
        <w:footnoteReference w:id="1"/>
      </w:r>
      <w:r w:rsidR="00F82F56">
        <w:t xml:space="preserve"> </w:t>
      </w:r>
      <w:r w:rsidR="002B1BA5">
        <w:t xml:space="preserve">John Turner </w:t>
      </w:r>
      <w:r w:rsidR="00BC6F70">
        <w:t>who had edited the book mentioned above is a lecturer in Bedford New College and at the Royal Holloway by teaching history.</w:t>
      </w:r>
      <w:r w:rsidR="00A308F0">
        <w:t xml:space="preserve"> This piece will be looking into the overall content of the chapter, the style that it has been written in, the audience it has been written for and strengths and weaknesses that show. It will then be concluded with a section to summarise the chapter and the impact that it creates on the reader.</w:t>
      </w:r>
    </w:p>
    <w:p w14:paraId="7CC8F3D5" w14:textId="0A555FF9" w:rsidR="00B14A94" w:rsidRDefault="00B14A94" w:rsidP="00BC6F70">
      <w:pPr>
        <w:spacing w:line="480" w:lineRule="auto"/>
        <w:jc w:val="both"/>
      </w:pPr>
      <w:r>
        <w:t xml:space="preserve">When looking into the political chapter written by Turner, it is important to fully understand the content that is being discussed throughout the piece. Turner writes mostly about the impact that the First World War had on politics and the consequences that arise from the war, he does this by explaining in detail the </w:t>
      </w:r>
      <w:r w:rsidR="005D5A55">
        <w:t>four main active political parties that were in parliament during the war and the impact that these parties had and the position they were all in, in terms of power. He then discusses how the social class structure dynamic had been changed around because of the war and how this had also influenced the change of the political powers because the opinions of the public had changed surrounding the political parties. Turner also goes on to mention how it is important to view the development of the standards of parliament and how the voting system had worked at the time in Britain.</w:t>
      </w:r>
    </w:p>
    <w:p w14:paraId="3B533240" w14:textId="38656AFD" w:rsidR="00310DAC" w:rsidRPr="00C26685" w:rsidRDefault="00C26685" w:rsidP="00BC6F70">
      <w:pPr>
        <w:spacing w:line="480" w:lineRule="auto"/>
        <w:jc w:val="both"/>
      </w:pPr>
      <w:r w:rsidRPr="00C26685">
        <w:t>Throughout the chapter in Turner’s book about the political change in Britain during the First World War</w:t>
      </w:r>
      <w:r>
        <w:t xml:space="preserve">, he mentions mostly about how the war had impacted on the government that </w:t>
      </w:r>
      <w:proofErr w:type="gramStart"/>
      <w:r>
        <w:t>were in charge of</w:t>
      </w:r>
      <w:proofErr w:type="gramEnd"/>
      <w:r>
        <w:t xml:space="preserve"> the country at the time. He does this by discussing the political state the country had been in before the war had started and then leads on to mention about where the political parties had been situated </w:t>
      </w:r>
      <w:r>
        <w:lastRenderedPageBreak/>
        <w:t>in parliament at the time. This helps the reader gage into how the government had been run and it gives an insight into how the country had been succeeding in certain areas whilst highlighting the area that needed improvement at the time.</w:t>
      </w:r>
      <w:r w:rsidR="0019595F">
        <w:t xml:space="preserve"> In the chapter, Turner then mentions about how the war had impacted on the government surrounding the war efforts happening throughout the country and how this had changed the opinions of the people living in Britain at the time. He mentions in the book that people had though</w:t>
      </w:r>
      <w:r w:rsidR="00642B09">
        <w:t>t</w:t>
      </w:r>
      <w:r w:rsidR="0019595F">
        <w:t xml:space="preserve"> ‘</w:t>
      </w:r>
      <w:r w:rsidR="00642B09">
        <w:t>Patriotism and national unity would enable the government to avoid its political troubles until Christmas, by which time the war might be over’.</w:t>
      </w:r>
      <w:r w:rsidR="00642B09">
        <w:rPr>
          <w:rStyle w:val="FootnoteReference"/>
        </w:rPr>
        <w:footnoteReference w:id="2"/>
      </w:r>
      <w:r w:rsidR="0094226F">
        <w:t xml:space="preserve"> This of course had not been the end of the war because it had gone on for a few years meaning that this was not what anyone had predicted, and it had carried through and impacted more than people had realised. The fact that there had been a war going on in the world, it meant that the parliament in power at the time thought that they would be able to ignore what had been happening throughout the United Kingdom regarding Wales and Ireland who were having problems that the government should have been sorting out.</w:t>
      </w:r>
      <w:r w:rsidR="00E17487">
        <w:t xml:space="preserve"> </w:t>
      </w:r>
      <w:r w:rsidR="0094278D">
        <w:t>To the political party that had been in charge at the time, they m</w:t>
      </w:r>
      <w:r w:rsidR="00380CCD">
        <w:t>ight</w:t>
      </w:r>
      <w:r w:rsidR="0094278D">
        <w:t xml:space="preserve"> have seen this as a</w:t>
      </w:r>
      <w:r w:rsidR="00380CCD">
        <w:t>n</w:t>
      </w:r>
      <w:r w:rsidR="0094278D">
        <w:t xml:space="preserve"> easy way out to ignore other important issues, however because of the length of the war this did not happen as they had lots to sort including issues evolving around the war.</w:t>
      </w:r>
      <w:r w:rsidR="00380CCD">
        <w:t xml:space="preserve"> The war had brought along more problems for parliament to sort out because of the social dynamic changes that it presented throughout Britain because of the harshness people had to experience through the war.</w:t>
      </w:r>
    </w:p>
    <w:p w14:paraId="6ED2C6AA" w14:textId="25512DBA" w:rsidR="005D5A55" w:rsidRPr="005D5A55" w:rsidRDefault="005D5A55" w:rsidP="00BC6F70">
      <w:pPr>
        <w:spacing w:line="480" w:lineRule="auto"/>
        <w:jc w:val="both"/>
      </w:pPr>
      <w:r w:rsidRPr="005D5A55">
        <w:t xml:space="preserve">The </w:t>
      </w:r>
      <w:r>
        <w:t>writing style that John Turner uses throughout the book is very professional and informative to the reader. He manages to do this because it has been laid out in a fashion that is easy for the reader to follow and understand step-by-step of what had been happening at the time of the war meaning that even people who do not know much about this period and area of history can follow it in and understanding manner throughout. The section has also been spilt into different subheadings inside the paragraph which makes it clear to view on what area is being discussed inside the main topic in question.</w:t>
      </w:r>
    </w:p>
    <w:p w14:paraId="721799BE" w14:textId="5E565EB1" w:rsidR="005D5A55" w:rsidRPr="00A904DE" w:rsidRDefault="005D5A55" w:rsidP="00BC6F70">
      <w:pPr>
        <w:spacing w:line="480" w:lineRule="auto"/>
        <w:jc w:val="both"/>
      </w:pPr>
      <w:r w:rsidRPr="00A904DE">
        <w:lastRenderedPageBreak/>
        <w:t xml:space="preserve">When looking at the information presented in this book, </w:t>
      </w:r>
      <w:proofErr w:type="gramStart"/>
      <w:r w:rsidRPr="00A904DE">
        <w:t>it is clear that it</w:t>
      </w:r>
      <w:proofErr w:type="gramEnd"/>
      <w:r w:rsidRPr="00A904DE">
        <w:t xml:space="preserve"> has been written in 1988 which means that when looking into who the potential audience for this book may be for seems to be people in </w:t>
      </w:r>
      <w:r w:rsidR="00A904DE" w:rsidRPr="00A904DE">
        <w:t>today’s</w:t>
      </w:r>
      <w:r w:rsidRPr="00A904DE">
        <w:t xml:space="preserve"> modern society. This is because it has been written in a very in-depth and descriptive way for people who did not live in the First World War to understand the </w:t>
      </w:r>
      <w:r w:rsidR="00A904DE" w:rsidRPr="00A904DE">
        <w:t xml:space="preserve">issues and </w:t>
      </w:r>
      <w:r w:rsidR="00A904DE">
        <w:t>concerns that arise from this era. The audience for this book could also be people in universities because it has been presented in an educational sense of writing</w:t>
      </w:r>
      <w:r w:rsidR="00874013">
        <w:t xml:space="preserve"> that informs people the extent that the First World War had on parliament and politics at the time</w:t>
      </w:r>
      <w:r w:rsidR="00A904DE">
        <w:t>.</w:t>
      </w:r>
    </w:p>
    <w:p w14:paraId="48995BF5" w14:textId="69649DF2" w:rsidR="00874013" w:rsidRPr="00874013" w:rsidRDefault="00874013" w:rsidP="00BC6F70">
      <w:pPr>
        <w:spacing w:line="480" w:lineRule="auto"/>
        <w:jc w:val="both"/>
      </w:pPr>
      <w:r w:rsidRPr="00874013">
        <w:t>The strengths that have been presented in this piece are very evident, one of the first noticeable strengths is the layout because it brings a strong understanding of the order of which events occurred and how it led onto the next issue which has been written underneath it.</w:t>
      </w:r>
      <w:r>
        <w:t xml:space="preserve"> </w:t>
      </w:r>
      <w:r w:rsidR="0094278D">
        <w:t xml:space="preserve">Turner has included a lot of clear points throughout the piece which means the reader can clearly understand the main issues that come up during the war in the political parties. Another strength which has been shown in this piece of writing is the strong statements that have been gathered throughout. This is because Turner shows a strong opinion towards the war and the government at the time and makes sure that this has been shown in the chapter of politics. A weakness of this chapter in </w:t>
      </w:r>
      <w:r w:rsidR="00E35ABD">
        <w:t>Turner’s</w:t>
      </w:r>
      <w:r w:rsidR="0094278D">
        <w:t xml:space="preserve"> book could be that it had been written in 1988 meaning that the piece </w:t>
      </w:r>
      <w:proofErr w:type="gramStart"/>
      <w:r w:rsidR="0094278D">
        <w:t xml:space="preserve">in </w:t>
      </w:r>
      <w:r w:rsidR="00E35ABD">
        <w:t>today’s</w:t>
      </w:r>
      <w:r w:rsidR="0094278D">
        <w:t xml:space="preserve"> society</w:t>
      </w:r>
      <w:proofErr w:type="gramEnd"/>
      <w:r w:rsidR="0094278D">
        <w:t xml:space="preserve"> may be slightly outdated </w:t>
      </w:r>
      <w:r w:rsidR="00E35ABD">
        <w:t>because</w:t>
      </w:r>
      <w:r w:rsidR="0094278D">
        <w:t xml:space="preserve"> of the changes that have occurred in the world </w:t>
      </w:r>
      <w:r w:rsidR="00E35ABD">
        <w:t>since that time and the beliefs that people had have dramatically changed.</w:t>
      </w:r>
    </w:p>
    <w:p w14:paraId="2245B2E4" w14:textId="193EA48F" w:rsidR="00B14A94" w:rsidRDefault="00874013" w:rsidP="00424B58">
      <w:pPr>
        <w:spacing w:line="480" w:lineRule="auto"/>
        <w:jc w:val="both"/>
      </w:pPr>
      <w:r w:rsidRPr="00874013">
        <w:t xml:space="preserve">Personally, </w:t>
      </w:r>
      <w:r>
        <w:t xml:space="preserve">the chapter that has been researched in this piece is one that is very likeable. This is because of the insight that has been shown throughout the chapter of important information that has clearly been shown and the use of the subheadings means that it is an easy piece to follow throughout the chapter. It is also a likeable piece because </w:t>
      </w:r>
      <w:r w:rsidR="00884C26">
        <w:t>even if someone is not very informed of this era, it has been presented so that anyone could pick up this book and understand what is happening.</w:t>
      </w:r>
      <w:r w:rsidR="00E35ABD">
        <w:t xml:space="preserve"> The chapter also has presented clear understanding of all the different political sides and explanations of how the </w:t>
      </w:r>
      <w:r w:rsidR="00E35ABD">
        <w:lastRenderedPageBreak/>
        <w:t xml:space="preserve">war had impacted on them along with their </w:t>
      </w:r>
      <w:r w:rsidR="00673261">
        <w:t>leader’s</w:t>
      </w:r>
      <w:r w:rsidR="00E35ABD">
        <w:t xml:space="preserve"> opinion of the war that had been going on which influenced a lot of the government and public opinions at the time.</w:t>
      </w:r>
    </w:p>
    <w:p w14:paraId="52F70BFB" w14:textId="30481941" w:rsidR="005176F6" w:rsidRDefault="00AF59EC" w:rsidP="00424B58">
      <w:pPr>
        <w:spacing w:line="480" w:lineRule="auto"/>
        <w:jc w:val="both"/>
      </w:pPr>
      <w:r>
        <w:t xml:space="preserve">In conclusion, the chapter written by John Turner about the politics situation in the First World War is a fascinating piece to read. It has got a lot </w:t>
      </w:r>
      <w:r w:rsidR="00F3085D">
        <w:t>of strengths</w:t>
      </w:r>
      <w:r w:rsidR="00673261">
        <w:t xml:space="preserve"> presented throughout the chapter which makes the piece important to read because it is very informative to readers even if they do not know this period of history very well. Despite the piece now being possibly outdated from when it had been created, it is still very compelling with the depiction of history </w:t>
      </w:r>
      <w:r w:rsidR="00424B58">
        <w:t xml:space="preserve">evolving the world of politics </w:t>
      </w:r>
      <w:r w:rsidR="00B34FFC">
        <w:t>and the detail that has been put into the chapter suggests that this will be around for many years to come for people to read and understand the extent of how the First World War changed the world of politics and the belief that people had at the time changed a dramatic amount.</w:t>
      </w:r>
      <w:r w:rsidR="00261891">
        <w:t xml:space="preserve"> </w:t>
      </w:r>
    </w:p>
    <w:p w14:paraId="32F48001" w14:textId="68DF72CA" w:rsidR="004F5CB1" w:rsidRDefault="004F5CB1"/>
    <w:p w14:paraId="5F4393B6" w14:textId="3E868F46" w:rsidR="004F5CB1" w:rsidRDefault="004F5CB1"/>
    <w:p w14:paraId="4B334852" w14:textId="096A4E1B" w:rsidR="004F5CB1" w:rsidRDefault="004F5CB1"/>
    <w:p w14:paraId="4E430CE4" w14:textId="7D5271AC" w:rsidR="004F5CB1" w:rsidRDefault="004F5CB1"/>
    <w:p w14:paraId="5EDFD46F" w14:textId="4BE59764" w:rsidR="004F5CB1" w:rsidRDefault="004F5CB1"/>
    <w:p w14:paraId="41EDB4D7" w14:textId="573F69F4" w:rsidR="004F5CB1" w:rsidRDefault="004F5CB1"/>
    <w:p w14:paraId="36D0AB47" w14:textId="7E47A35F" w:rsidR="004F5CB1" w:rsidRDefault="004F5CB1"/>
    <w:p w14:paraId="1D5378E3" w14:textId="26515C3B" w:rsidR="004F5CB1" w:rsidRDefault="004F5CB1"/>
    <w:p w14:paraId="1A4C0D04" w14:textId="729C142A" w:rsidR="004F5CB1" w:rsidRDefault="004F5CB1"/>
    <w:p w14:paraId="68BE748F" w14:textId="6D8A81F7" w:rsidR="004F5CB1" w:rsidRDefault="004F5CB1"/>
    <w:p w14:paraId="75A8CFC5" w14:textId="6837C042" w:rsidR="004F5CB1" w:rsidRDefault="004F5CB1"/>
    <w:p w14:paraId="3DD7A262" w14:textId="147D4D7D" w:rsidR="004F5CB1" w:rsidRDefault="004F5CB1"/>
    <w:p w14:paraId="26127D9E" w14:textId="2E69DBA2" w:rsidR="004F5CB1" w:rsidRDefault="004F5CB1"/>
    <w:p w14:paraId="2E1BA966" w14:textId="763E75D5" w:rsidR="004F5CB1" w:rsidRDefault="004F5CB1"/>
    <w:p w14:paraId="553B6D08" w14:textId="63D2A119" w:rsidR="004F5CB1" w:rsidRDefault="004F5CB1"/>
    <w:p w14:paraId="227B2A14" w14:textId="6A0A0D9E" w:rsidR="004F5CB1" w:rsidRDefault="004F5CB1"/>
    <w:p w14:paraId="594677B3" w14:textId="77777777" w:rsidR="00380CCD" w:rsidRDefault="00380CCD"/>
    <w:p w14:paraId="4D249325" w14:textId="7565E4E4" w:rsidR="00F5091F" w:rsidRPr="00CA2AC5" w:rsidRDefault="00BC6F70">
      <w:pPr>
        <w:rPr>
          <w:u w:val="single"/>
        </w:rPr>
      </w:pPr>
      <w:r>
        <w:rPr>
          <w:u w:val="single"/>
        </w:rPr>
        <w:lastRenderedPageBreak/>
        <w:t>D</w:t>
      </w:r>
      <w:r w:rsidR="00F5091F" w:rsidRPr="00F5091F">
        <w:rPr>
          <w:u w:val="single"/>
        </w:rPr>
        <w:t xml:space="preserve">ocument </w:t>
      </w:r>
      <w:r>
        <w:rPr>
          <w:u w:val="single"/>
        </w:rPr>
        <w:t>R</w:t>
      </w:r>
      <w:r w:rsidR="00F5091F" w:rsidRPr="00F5091F">
        <w:rPr>
          <w:u w:val="single"/>
        </w:rPr>
        <w:t>eview</w:t>
      </w:r>
      <w:r w:rsidR="00BE0C08">
        <w:rPr>
          <w:noProof/>
        </w:rPr>
        <w:drawing>
          <wp:inline distT="0" distB="0" distL="0" distR="0" wp14:anchorId="38F2280A" wp14:editId="3A965C86">
            <wp:extent cx="5038725" cy="7620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38725" cy="7620000"/>
                    </a:xfrm>
                    <a:prstGeom prst="rect">
                      <a:avLst/>
                    </a:prstGeom>
                    <a:noFill/>
                  </pic:spPr>
                </pic:pic>
              </a:graphicData>
            </a:graphic>
          </wp:inline>
        </w:drawing>
      </w:r>
      <w:r>
        <w:rPr>
          <w:rStyle w:val="FootnoteReference"/>
        </w:rPr>
        <w:footnoteReference w:id="3"/>
      </w:r>
    </w:p>
    <w:p w14:paraId="5FC493EC" w14:textId="3076FECE" w:rsidR="00AA50C1" w:rsidRDefault="002F506D" w:rsidP="00CB01E2">
      <w:pPr>
        <w:spacing w:line="480" w:lineRule="auto"/>
        <w:jc w:val="both"/>
      </w:pPr>
      <w:r>
        <w:lastRenderedPageBreak/>
        <w:t xml:space="preserve">The poster above </w:t>
      </w:r>
      <w:r w:rsidR="00AA50C1">
        <w:t xml:space="preserve">had been made during the First World War in 1915 for the influence to encourage men to go to war and fight for their country. </w:t>
      </w:r>
      <w:r w:rsidR="00517886">
        <w:t>The person who created and produced this had been called E J Kealey, after the parliamentary recruiting committee had requested posters to be made and placed throughout Great Britain for men to see all around. Due to this poster being created in 1915, this had been a year after the war had broken out and the army needed to try and get men to join the fight and by having these posters around had helped them influence the men to join on their own accord.</w:t>
      </w:r>
    </w:p>
    <w:p w14:paraId="6019E8CB" w14:textId="155866F4" w:rsidR="00CB01E2" w:rsidRDefault="00CB01E2" w:rsidP="00CB01E2">
      <w:pPr>
        <w:spacing w:line="480" w:lineRule="auto"/>
        <w:jc w:val="both"/>
      </w:pPr>
      <w:r>
        <w:t>To understand the extent of this fascinating creation of a persuading poster it is important to gage what seems to be occurring in this. The poster above has a mother with what appears to be her two children, one a daughter and a young son, watching the men in army uniforms march off into the distance into nice blue skies and green grass hills along with the slogan ‘Women of Britain say – “Go!”.</w:t>
      </w:r>
      <w:r w:rsidR="00AE6B97">
        <w:t xml:space="preserve"> There appears to be many important messages that are being presented through this poster, one of the main messages is that it is the women of Britain who are encouraging the men to go and fight for them instead of the men encouraging each other to go. Another important message that is being shown is the soldiers that are walking into the nice blue sky and green grass in the distance which implies that the war office and parliament who created this image wanted it to look as if war is a nice place to go and there is nothing to worry about if they sign up and fight.</w:t>
      </w:r>
    </w:p>
    <w:p w14:paraId="15FAD356" w14:textId="281ED514" w:rsidR="00AE28D6" w:rsidRDefault="001A636B" w:rsidP="00CB01E2">
      <w:pPr>
        <w:spacing w:line="480" w:lineRule="auto"/>
        <w:jc w:val="both"/>
      </w:pPr>
      <w:r>
        <w:t xml:space="preserve">The history that surrounds this poster is incredible, one of the </w:t>
      </w:r>
      <w:r w:rsidR="00A308F0">
        <w:t>main r</w:t>
      </w:r>
      <w:r>
        <w:t xml:space="preserve">easons for this is because of the message that it is indicating for the men in Britain at the time that it was created. Instead of being a </w:t>
      </w:r>
      <w:r w:rsidR="00CB01E2">
        <w:t xml:space="preserve">formal and private </w:t>
      </w:r>
      <w:r>
        <w:t xml:space="preserve">message from the military office forcing men to go and fight, they had used a more social </w:t>
      </w:r>
      <w:r w:rsidR="00AA50C1">
        <w:t>technique</w:t>
      </w:r>
      <w:r>
        <w:t xml:space="preserve"> that made men believe that it was for the people at home that needed them and not the military office. They did this by making the poster look like </w:t>
      </w:r>
      <w:r w:rsidR="00CB01E2">
        <w:t xml:space="preserve">if the men had gone to war and fight, they were helping their poor and defenceless families because women and children could not go and fight meaning that it was </w:t>
      </w:r>
      <w:r w:rsidR="00BB4F8B">
        <w:t>just</w:t>
      </w:r>
      <w:r w:rsidR="00CB01E2">
        <w:t xml:space="preserve"> up to the men to go and do this. </w:t>
      </w:r>
      <w:r w:rsidR="00061558">
        <w:t xml:space="preserve">By doing this, it has also got the influence that the women of Britain are helping the encouragement of the war effort because of them being </w:t>
      </w:r>
      <w:r w:rsidR="00061558">
        <w:lastRenderedPageBreak/>
        <w:t xml:space="preserve">seen to influence the men to go for them it </w:t>
      </w:r>
      <w:r w:rsidR="00A308F0">
        <w:t>indicates</w:t>
      </w:r>
      <w:r w:rsidR="00061558">
        <w:t xml:space="preserve"> that in the home the army would be expecting women to be pressing the men to go and fight.</w:t>
      </w:r>
      <w:r w:rsidR="000D1A59">
        <w:t xml:space="preserve"> It suggests that by using the more defenceless people of society at the time in the poster, the men would not want to let them down and it creates a sense of responsibility that they need help and fight for them because this is something they are unable to go and do themselves. </w:t>
      </w:r>
      <w:r w:rsidR="00A308F0">
        <w:t xml:space="preserve">When researching into the meaning behind the poster of the time it had been created, the military office and recruitment people had decided to use a more commercial technique throughout </w:t>
      </w:r>
      <w:proofErr w:type="gramStart"/>
      <w:r w:rsidR="00A308F0">
        <w:t>all of</w:t>
      </w:r>
      <w:proofErr w:type="gramEnd"/>
      <w:r w:rsidR="00A308F0">
        <w:t xml:space="preserve"> the posters to encourage the men to go to war so that they can help protect the people and families at home in Britain.</w:t>
      </w:r>
    </w:p>
    <w:p w14:paraId="32D92166" w14:textId="3C0B7C5C" w:rsidR="00556A22" w:rsidRDefault="00556A22" w:rsidP="00CB01E2">
      <w:pPr>
        <w:spacing w:line="480" w:lineRule="auto"/>
        <w:jc w:val="both"/>
      </w:pPr>
      <w:r>
        <w:t xml:space="preserve">During the war, </w:t>
      </w:r>
      <w:r w:rsidR="006B5FE7">
        <w:t xml:space="preserve">there had been a big increase of propaganda usage in items like posters to boost the morale of the country as well as to gain support from the people who lived in Britain at the time. </w:t>
      </w:r>
      <w:r w:rsidR="00111259">
        <w:t>This had been</w:t>
      </w:r>
      <w:r w:rsidR="00BD26E5">
        <w:t xml:space="preserve"> done</w:t>
      </w:r>
      <w:r w:rsidR="00111259">
        <w:t xml:space="preserve"> because the country wanted to try and gain the more positive outlook on war and by doing this, they created posters that depicted war to be something that was not to be fearer or scary. This had of course not been the case in the real experience of life during World War One</w:t>
      </w:r>
      <w:r w:rsidR="00BD26E5">
        <w:t xml:space="preserve"> as the men experienced so many issues that should not be witnessed by the human eye. </w:t>
      </w:r>
      <w:r w:rsidR="00A73A78">
        <w:t>Despite the propaganda that has been used in this poster, the overall effect had helped the women in Britain massively. This is because they had to take up the jobs that the men would typically do meaning that they were now getting paid to do the same work and gained more independence to raising a family instead of relying completely on the men of the family to provide everything for them.</w:t>
      </w:r>
    </w:p>
    <w:p w14:paraId="45FBC80A" w14:textId="6D06677B" w:rsidR="00BC6F70" w:rsidRDefault="000D1A59" w:rsidP="00165255">
      <w:pPr>
        <w:spacing w:line="480" w:lineRule="auto"/>
        <w:jc w:val="both"/>
        <w:rPr>
          <w:u w:val="single"/>
        </w:rPr>
      </w:pPr>
      <w:r>
        <w:t>Overall, this poster that has been created in an effect to help and support the men of Britain to go and fight for the women and children at home has a massive impact on the men in the country. From the placement of the women and children watching their father and husband go off to fight from the comfort of their home and the men marching off into the nice weather in the distance makes a big positive outlook from the imagery of the poster.</w:t>
      </w:r>
      <w:r w:rsidR="001B37A8">
        <w:t xml:space="preserve"> The way that the war office and parliament office had thought of the idea of making this a more </w:t>
      </w:r>
      <w:r w:rsidR="00C35AC9">
        <w:t>family-based</w:t>
      </w:r>
      <w:r w:rsidR="001B37A8">
        <w:t xml:space="preserve"> poster and including the women is a fascinating outlook and </w:t>
      </w:r>
      <w:proofErr w:type="gramStart"/>
      <w:r w:rsidR="001B37A8">
        <w:t>definitely would</w:t>
      </w:r>
      <w:proofErr w:type="gramEnd"/>
      <w:r w:rsidR="001B37A8">
        <w:t xml:space="preserve"> have encouraged the men to go and fight because it had not </w:t>
      </w:r>
      <w:r w:rsidR="001B37A8">
        <w:lastRenderedPageBreak/>
        <w:t>been done in a pushing or authoritative way which might have not made the men want to go if it had been done in this way</w:t>
      </w:r>
      <w:r w:rsidR="00165255">
        <w:t>.</w:t>
      </w:r>
      <w:r w:rsidR="00CE5E24">
        <w:t xml:space="preserve"> </w:t>
      </w:r>
      <w:r w:rsidR="00A73A78">
        <w:t xml:space="preserve">In conclusion, this had been used as a positive impact on the men and women throughout Britain to go to war </w:t>
      </w:r>
      <w:proofErr w:type="gramStart"/>
      <w:r w:rsidR="00A73A78">
        <w:t>and also</w:t>
      </w:r>
      <w:proofErr w:type="gramEnd"/>
      <w:r w:rsidR="00A73A78">
        <w:t xml:space="preserve"> the support of encouraging each other from the home life perspective would have been a great influence for everyone involved. It shows that the recruitment office had a clear expectation that they wanted to achieve with these </w:t>
      </w:r>
      <w:r w:rsidR="00220D57">
        <w:t>posters,</w:t>
      </w:r>
      <w:r w:rsidR="00A73A78">
        <w:t xml:space="preserve"> and they did manage to do this.</w:t>
      </w:r>
    </w:p>
    <w:p w14:paraId="1F33A180" w14:textId="77777777" w:rsidR="00BC6F70" w:rsidRDefault="00BC6F70">
      <w:pPr>
        <w:rPr>
          <w:u w:val="single"/>
        </w:rPr>
      </w:pPr>
    </w:p>
    <w:p w14:paraId="6FFD72AF" w14:textId="77777777" w:rsidR="00BC6F70" w:rsidRDefault="00BC6F70">
      <w:pPr>
        <w:rPr>
          <w:u w:val="single"/>
        </w:rPr>
      </w:pPr>
    </w:p>
    <w:p w14:paraId="636AC213" w14:textId="77777777" w:rsidR="00BC6F70" w:rsidRDefault="00BC6F70">
      <w:pPr>
        <w:rPr>
          <w:u w:val="single"/>
        </w:rPr>
      </w:pPr>
    </w:p>
    <w:p w14:paraId="677CAB55" w14:textId="77777777" w:rsidR="00BC6F70" w:rsidRDefault="00BC6F70">
      <w:pPr>
        <w:rPr>
          <w:u w:val="single"/>
        </w:rPr>
      </w:pPr>
    </w:p>
    <w:p w14:paraId="23C45862" w14:textId="77777777" w:rsidR="00BC6F70" w:rsidRDefault="00BC6F70">
      <w:pPr>
        <w:rPr>
          <w:u w:val="single"/>
        </w:rPr>
      </w:pPr>
    </w:p>
    <w:p w14:paraId="39B2DEF6" w14:textId="77777777" w:rsidR="00BC6F70" w:rsidRDefault="00BC6F70">
      <w:pPr>
        <w:rPr>
          <w:u w:val="single"/>
        </w:rPr>
      </w:pPr>
    </w:p>
    <w:p w14:paraId="585186B2" w14:textId="77777777" w:rsidR="00BC6F70" w:rsidRDefault="00BC6F70">
      <w:pPr>
        <w:rPr>
          <w:u w:val="single"/>
        </w:rPr>
      </w:pPr>
    </w:p>
    <w:p w14:paraId="599A9BA9" w14:textId="77777777" w:rsidR="00BC6F70" w:rsidRDefault="00BC6F70">
      <w:pPr>
        <w:rPr>
          <w:u w:val="single"/>
        </w:rPr>
      </w:pPr>
    </w:p>
    <w:p w14:paraId="4A1B1170" w14:textId="77777777" w:rsidR="00BC6F70" w:rsidRDefault="00BC6F70">
      <w:pPr>
        <w:rPr>
          <w:u w:val="single"/>
        </w:rPr>
      </w:pPr>
    </w:p>
    <w:p w14:paraId="352E5AAC" w14:textId="77777777" w:rsidR="00BC6F70" w:rsidRDefault="00BC6F70">
      <w:pPr>
        <w:rPr>
          <w:u w:val="single"/>
        </w:rPr>
      </w:pPr>
    </w:p>
    <w:p w14:paraId="528FF925" w14:textId="77777777" w:rsidR="00BC6F70" w:rsidRDefault="00BC6F70">
      <w:pPr>
        <w:rPr>
          <w:u w:val="single"/>
        </w:rPr>
      </w:pPr>
    </w:p>
    <w:p w14:paraId="10F16A57" w14:textId="77777777" w:rsidR="00BC6F70" w:rsidRDefault="00BC6F70">
      <w:pPr>
        <w:rPr>
          <w:u w:val="single"/>
        </w:rPr>
      </w:pPr>
    </w:p>
    <w:p w14:paraId="64CA145A" w14:textId="77777777" w:rsidR="00BC6F70" w:rsidRDefault="00BC6F70">
      <w:pPr>
        <w:rPr>
          <w:u w:val="single"/>
        </w:rPr>
      </w:pPr>
    </w:p>
    <w:p w14:paraId="1C294857" w14:textId="77777777" w:rsidR="00BC6F70" w:rsidRDefault="00BC6F70">
      <w:pPr>
        <w:rPr>
          <w:u w:val="single"/>
        </w:rPr>
      </w:pPr>
    </w:p>
    <w:p w14:paraId="1664CD25" w14:textId="77777777" w:rsidR="00BC6F70" w:rsidRDefault="00BC6F70">
      <w:pPr>
        <w:rPr>
          <w:u w:val="single"/>
        </w:rPr>
      </w:pPr>
    </w:p>
    <w:p w14:paraId="1BFAE798" w14:textId="77777777" w:rsidR="00BC6F70" w:rsidRDefault="00BC6F70">
      <w:pPr>
        <w:rPr>
          <w:u w:val="single"/>
        </w:rPr>
      </w:pPr>
    </w:p>
    <w:p w14:paraId="4ABC57CC" w14:textId="77777777" w:rsidR="00BC6F70" w:rsidRDefault="00BC6F70">
      <w:pPr>
        <w:rPr>
          <w:u w:val="single"/>
        </w:rPr>
      </w:pPr>
    </w:p>
    <w:p w14:paraId="11784CFC" w14:textId="77777777" w:rsidR="00BC6F70" w:rsidRDefault="00BC6F70">
      <w:pPr>
        <w:rPr>
          <w:u w:val="single"/>
        </w:rPr>
      </w:pPr>
    </w:p>
    <w:p w14:paraId="352F63C4" w14:textId="77777777" w:rsidR="00BC6F70" w:rsidRDefault="00BC6F70">
      <w:pPr>
        <w:rPr>
          <w:u w:val="single"/>
        </w:rPr>
      </w:pPr>
    </w:p>
    <w:p w14:paraId="598E6303" w14:textId="77777777" w:rsidR="00BC6F70" w:rsidRDefault="00BC6F70">
      <w:pPr>
        <w:rPr>
          <w:u w:val="single"/>
        </w:rPr>
      </w:pPr>
    </w:p>
    <w:p w14:paraId="35E7CADB" w14:textId="77777777" w:rsidR="00BC6F70" w:rsidRDefault="00BC6F70">
      <w:pPr>
        <w:rPr>
          <w:u w:val="single"/>
        </w:rPr>
      </w:pPr>
    </w:p>
    <w:p w14:paraId="6BDB8C39" w14:textId="77777777" w:rsidR="00BC6F70" w:rsidRDefault="00BC6F70">
      <w:pPr>
        <w:rPr>
          <w:u w:val="single"/>
        </w:rPr>
      </w:pPr>
    </w:p>
    <w:p w14:paraId="7D14FAF6" w14:textId="77777777" w:rsidR="00E35ABD" w:rsidRDefault="00E35ABD">
      <w:pPr>
        <w:rPr>
          <w:u w:val="single"/>
        </w:rPr>
      </w:pPr>
    </w:p>
    <w:p w14:paraId="201BBFF3" w14:textId="2EE40809" w:rsidR="008362FE" w:rsidRDefault="008362FE">
      <w:pPr>
        <w:rPr>
          <w:u w:val="single"/>
        </w:rPr>
      </w:pPr>
      <w:r w:rsidRPr="008362FE">
        <w:rPr>
          <w:u w:val="single"/>
        </w:rPr>
        <w:lastRenderedPageBreak/>
        <w:t>Bibliography</w:t>
      </w:r>
    </w:p>
    <w:p w14:paraId="79A39975" w14:textId="5F531330" w:rsidR="00255B95" w:rsidRPr="00255B95" w:rsidRDefault="00255B95">
      <w:pPr>
        <w:rPr>
          <w:b/>
          <w:bCs/>
        </w:rPr>
      </w:pPr>
      <w:r w:rsidRPr="00255B95">
        <w:rPr>
          <w:b/>
          <w:bCs/>
        </w:rPr>
        <w:t>For the book review</w:t>
      </w:r>
    </w:p>
    <w:p w14:paraId="279145E4" w14:textId="26AAF22F" w:rsidR="008362FE" w:rsidRDefault="00255B95">
      <w:r w:rsidRPr="00255B95">
        <w:t>Turner,</w:t>
      </w:r>
      <w:r>
        <w:t xml:space="preserve"> John,</w:t>
      </w:r>
      <w:r w:rsidRPr="00255B95">
        <w:t xml:space="preserve"> </w:t>
      </w:r>
      <w:r w:rsidRPr="00255B95">
        <w:rPr>
          <w:i/>
          <w:iCs/>
        </w:rPr>
        <w:t>Britain and the First World War</w:t>
      </w:r>
      <w:r w:rsidRPr="00255B95">
        <w:t xml:space="preserve">, (London: Unwin Hyman Ltd, 1988) </w:t>
      </w:r>
    </w:p>
    <w:p w14:paraId="0719CF4B" w14:textId="04321809" w:rsidR="00F82F56" w:rsidRDefault="00F82F56"/>
    <w:p w14:paraId="10D0D60F" w14:textId="4AD19B73" w:rsidR="00F82F56" w:rsidRDefault="00F82F56">
      <w:pPr>
        <w:rPr>
          <w:b/>
          <w:bCs/>
        </w:rPr>
      </w:pPr>
      <w:r w:rsidRPr="00F82F56">
        <w:rPr>
          <w:b/>
          <w:bCs/>
        </w:rPr>
        <w:t>For the poster analysis</w:t>
      </w:r>
    </w:p>
    <w:p w14:paraId="6645587A" w14:textId="06C288F4" w:rsidR="00220D57" w:rsidRPr="00220D57" w:rsidRDefault="00220D57" w:rsidP="00220D57">
      <w:r w:rsidRPr="00220D57">
        <w:t xml:space="preserve">Kealey, </w:t>
      </w:r>
      <w:r>
        <w:t xml:space="preserve">E. J., </w:t>
      </w:r>
      <w:r w:rsidRPr="00220D57">
        <w:rPr>
          <w:i/>
          <w:iCs/>
        </w:rPr>
        <w:t>Women of Britain Say ‘Go!</w:t>
      </w:r>
      <w:r w:rsidRPr="00220D57">
        <w:t>’, Imperial War Museum, London, (1915)</w:t>
      </w:r>
    </w:p>
    <w:sectPr w:rsidR="00220D57" w:rsidRPr="00220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89E31" w14:textId="77777777" w:rsidR="00B20750" w:rsidRDefault="00B20750" w:rsidP="008362FE">
      <w:pPr>
        <w:spacing w:after="0" w:line="240" w:lineRule="auto"/>
      </w:pPr>
      <w:r>
        <w:separator/>
      </w:r>
    </w:p>
  </w:endnote>
  <w:endnote w:type="continuationSeparator" w:id="0">
    <w:p w14:paraId="19C57449" w14:textId="77777777" w:rsidR="00B20750" w:rsidRDefault="00B20750" w:rsidP="00836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01A04" w14:textId="77777777" w:rsidR="00B20750" w:rsidRDefault="00B20750" w:rsidP="008362FE">
      <w:pPr>
        <w:spacing w:after="0" w:line="240" w:lineRule="auto"/>
      </w:pPr>
      <w:r>
        <w:separator/>
      </w:r>
    </w:p>
  </w:footnote>
  <w:footnote w:type="continuationSeparator" w:id="0">
    <w:p w14:paraId="0259C8A9" w14:textId="77777777" w:rsidR="00B20750" w:rsidRDefault="00B20750" w:rsidP="008362FE">
      <w:pPr>
        <w:spacing w:after="0" w:line="240" w:lineRule="auto"/>
      </w:pPr>
      <w:r>
        <w:continuationSeparator/>
      </w:r>
    </w:p>
  </w:footnote>
  <w:footnote w:id="1">
    <w:p w14:paraId="55400A37" w14:textId="597899F7" w:rsidR="008362FE" w:rsidRDefault="008362FE">
      <w:pPr>
        <w:pStyle w:val="FootnoteText"/>
      </w:pPr>
      <w:r>
        <w:rPr>
          <w:rStyle w:val="FootnoteReference"/>
        </w:rPr>
        <w:footnoteRef/>
      </w:r>
      <w:r>
        <w:t xml:space="preserve"> John Turner, </w:t>
      </w:r>
      <w:r w:rsidRPr="00255B95">
        <w:rPr>
          <w:i/>
          <w:iCs/>
        </w:rPr>
        <w:t>Britain and the First World War</w:t>
      </w:r>
      <w:r>
        <w:t>, (London: Unwin Hyman Ltd, 1988) p. 117.</w:t>
      </w:r>
    </w:p>
  </w:footnote>
  <w:footnote w:id="2">
    <w:p w14:paraId="4623A218" w14:textId="1E1E993E" w:rsidR="00642B09" w:rsidRDefault="00642B09">
      <w:pPr>
        <w:pStyle w:val="FootnoteText"/>
      </w:pPr>
      <w:r>
        <w:rPr>
          <w:rStyle w:val="FootnoteReference"/>
        </w:rPr>
        <w:footnoteRef/>
      </w:r>
      <w:r>
        <w:t xml:space="preserve"> John Turner, Britain and the First World War, (London: Unwin Hyman Ltd, 1988) p. 118.</w:t>
      </w:r>
    </w:p>
  </w:footnote>
  <w:footnote w:id="3">
    <w:p w14:paraId="5FF0F676" w14:textId="4FD4E3E9" w:rsidR="00BC6F70" w:rsidRDefault="00BC6F70">
      <w:pPr>
        <w:pStyle w:val="FootnoteText"/>
      </w:pPr>
      <w:r>
        <w:rPr>
          <w:rStyle w:val="FootnoteReference"/>
        </w:rPr>
        <w:footnoteRef/>
      </w:r>
      <w:r>
        <w:t xml:space="preserve"> </w:t>
      </w:r>
      <w:bookmarkStart w:id="0" w:name="_Hlk96255963"/>
      <w:bookmarkStart w:id="1" w:name="_Hlk96255964"/>
      <w:bookmarkStart w:id="2" w:name="_Hlk96255965"/>
      <w:bookmarkStart w:id="3" w:name="_Hlk96255966"/>
      <w:r w:rsidR="00220D57">
        <w:t>E, J, Kealey</w:t>
      </w:r>
      <w:r>
        <w:t xml:space="preserve">, </w:t>
      </w:r>
      <w:r w:rsidRPr="00220D57">
        <w:rPr>
          <w:i/>
          <w:iCs/>
        </w:rPr>
        <w:t>Women of Britain Say ‘Go!’</w:t>
      </w:r>
      <w:r>
        <w:t xml:space="preserve">, </w:t>
      </w:r>
      <w:r w:rsidR="00220D57">
        <w:t>Imperial War Museum, London, (1915)</w:t>
      </w:r>
      <w:bookmarkEnd w:id="0"/>
      <w:bookmarkEnd w:id="1"/>
      <w:bookmarkEnd w:id="2"/>
      <w:bookmarkEnd w:id="3"/>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6F6"/>
    <w:rsid w:val="00061558"/>
    <w:rsid w:val="000D1A59"/>
    <w:rsid w:val="00111259"/>
    <w:rsid w:val="00165255"/>
    <w:rsid w:val="0019595F"/>
    <w:rsid w:val="001A636B"/>
    <w:rsid w:val="001B37A8"/>
    <w:rsid w:val="00220D57"/>
    <w:rsid w:val="00255B95"/>
    <w:rsid w:val="00261891"/>
    <w:rsid w:val="002B1BA5"/>
    <w:rsid w:val="002B7B6E"/>
    <w:rsid w:val="002F506D"/>
    <w:rsid w:val="00306B21"/>
    <w:rsid w:val="00310DAC"/>
    <w:rsid w:val="00354A01"/>
    <w:rsid w:val="00380CCD"/>
    <w:rsid w:val="003B28FE"/>
    <w:rsid w:val="00424B58"/>
    <w:rsid w:val="004936FB"/>
    <w:rsid w:val="004B7F22"/>
    <w:rsid w:val="004F5CB1"/>
    <w:rsid w:val="005176F6"/>
    <w:rsid w:val="00517886"/>
    <w:rsid w:val="00556A22"/>
    <w:rsid w:val="005D5A55"/>
    <w:rsid w:val="006055B7"/>
    <w:rsid w:val="00642B09"/>
    <w:rsid w:val="00673261"/>
    <w:rsid w:val="006B5FE7"/>
    <w:rsid w:val="00731DD7"/>
    <w:rsid w:val="0076608E"/>
    <w:rsid w:val="008362FE"/>
    <w:rsid w:val="00846C57"/>
    <w:rsid w:val="00874013"/>
    <w:rsid w:val="00884C26"/>
    <w:rsid w:val="0094226F"/>
    <w:rsid w:val="0094278D"/>
    <w:rsid w:val="00984B7D"/>
    <w:rsid w:val="00A308F0"/>
    <w:rsid w:val="00A73A78"/>
    <w:rsid w:val="00A904DE"/>
    <w:rsid w:val="00A92F1E"/>
    <w:rsid w:val="00AA50C1"/>
    <w:rsid w:val="00AE28D6"/>
    <w:rsid w:val="00AE6B97"/>
    <w:rsid w:val="00AF59EC"/>
    <w:rsid w:val="00AF67B7"/>
    <w:rsid w:val="00B14A94"/>
    <w:rsid w:val="00B20750"/>
    <w:rsid w:val="00B20B4B"/>
    <w:rsid w:val="00B34FFC"/>
    <w:rsid w:val="00BB4F8B"/>
    <w:rsid w:val="00BC6F70"/>
    <w:rsid w:val="00BD26E5"/>
    <w:rsid w:val="00BE0C08"/>
    <w:rsid w:val="00C26685"/>
    <w:rsid w:val="00C35AC9"/>
    <w:rsid w:val="00C4343D"/>
    <w:rsid w:val="00C800C7"/>
    <w:rsid w:val="00CA2AC5"/>
    <w:rsid w:val="00CB01E2"/>
    <w:rsid w:val="00CE5E24"/>
    <w:rsid w:val="00CF04E2"/>
    <w:rsid w:val="00D67204"/>
    <w:rsid w:val="00E029BE"/>
    <w:rsid w:val="00E17487"/>
    <w:rsid w:val="00E35ABD"/>
    <w:rsid w:val="00F3085D"/>
    <w:rsid w:val="00F5091F"/>
    <w:rsid w:val="00F612BD"/>
    <w:rsid w:val="00F82F56"/>
    <w:rsid w:val="00FF5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946F5"/>
  <w15:chartTrackingRefBased/>
  <w15:docId w15:val="{7C06BCEE-6291-4312-B170-D8FEEC6C8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362F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62FE"/>
    <w:rPr>
      <w:sz w:val="20"/>
      <w:szCs w:val="20"/>
    </w:rPr>
  </w:style>
  <w:style w:type="character" w:styleId="FootnoteReference">
    <w:name w:val="footnote reference"/>
    <w:basedOn w:val="DefaultParagraphFont"/>
    <w:uiPriority w:val="99"/>
    <w:semiHidden/>
    <w:unhideWhenUsed/>
    <w:rsid w:val="008362F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5B734F-0D03-4AB4-BCFA-8E0223C6F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3448</TotalTime>
  <Pages>9</Pages>
  <Words>1957</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Grace Slingsby (1804649)</dc:creator>
  <cp:keywords/>
  <dc:description/>
  <cp:lastModifiedBy>Leila Grace Slingsby (1804649)</cp:lastModifiedBy>
  <cp:revision>44</cp:revision>
  <dcterms:created xsi:type="dcterms:W3CDTF">2022-01-27T10:24:00Z</dcterms:created>
  <dcterms:modified xsi:type="dcterms:W3CDTF">2022-02-20T20:42:00Z</dcterms:modified>
</cp:coreProperties>
</file>