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74F9" w:rsidRDefault="00B574F9" w:rsidP="00B578B6">
      <w:pPr>
        <w:pStyle w:val="NormalWeb"/>
        <w:spacing w:line="480" w:lineRule="auto"/>
        <w:rPr>
          <w:rFonts w:ascii="Franklin Gothic Book" w:hAnsi="Franklin Gothic Book" w:cs="Arial"/>
          <w:b/>
          <w:bCs/>
        </w:rPr>
      </w:pPr>
      <w:r w:rsidRPr="00B574F9">
        <w:rPr>
          <w:rFonts w:ascii="Franklin Gothic Book" w:hAnsi="Franklin Gothic Book" w:cs="Arial"/>
          <w:b/>
          <w:bCs/>
        </w:rPr>
        <w:t>Critically discuss</w:t>
      </w:r>
      <w:r w:rsidRPr="00B574F9">
        <w:rPr>
          <w:rFonts w:ascii="Franklin Gothic Book" w:hAnsi="Franklin Gothic Book" w:cs="Arial"/>
          <w:b/>
          <w:bCs/>
        </w:rPr>
        <w:t xml:space="preserve"> </w:t>
      </w:r>
      <w:r w:rsidRPr="00B574F9">
        <w:rPr>
          <w:rFonts w:ascii="Franklin Gothic Book" w:hAnsi="Franklin Gothic Book" w:cs="Arial"/>
          <w:b/>
          <w:bCs/>
        </w:rPr>
        <w:t xml:space="preserve">the </w:t>
      </w:r>
      <w:r w:rsidRPr="00B574F9">
        <w:rPr>
          <w:rFonts w:ascii="Franklin Gothic Book" w:hAnsi="Franklin Gothic Book" w:cs="Arial"/>
          <w:b/>
          <w:bCs/>
        </w:rPr>
        <w:t>m</w:t>
      </w:r>
      <w:r w:rsidRPr="00B574F9">
        <w:rPr>
          <w:rFonts w:ascii="Franklin Gothic Book" w:hAnsi="Franklin Gothic Book" w:cs="Arial"/>
          <w:b/>
          <w:bCs/>
        </w:rPr>
        <w:t xml:space="preserve">ethods used to explore the language deficits experienced by aphasic patients. </w:t>
      </w:r>
    </w:p>
    <w:p w:rsidR="00550258" w:rsidRDefault="00AB09EE" w:rsidP="00B578B6">
      <w:pPr>
        <w:pStyle w:val="NormalWeb"/>
        <w:spacing w:line="480" w:lineRule="auto"/>
        <w:ind w:firstLine="720"/>
        <w:rPr>
          <w:rFonts w:ascii="Franklin Gothic Book" w:hAnsi="Franklin Gothic Book" w:cs="Arial"/>
          <w:bCs/>
        </w:rPr>
      </w:pPr>
      <w:r>
        <w:rPr>
          <w:rFonts w:ascii="Franklin Gothic Book" w:hAnsi="Franklin Gothic Book" w:cs="Arial"/>
          <w:bCs/>
        </w:rPr>
        <w:t xml:space="preserve">Aphasia is a condition that </w:t>
      </w:r>
      <w:r w:rsidR="007A0E36">
        <w:rPr>
          <w:rFonts w:ascii="Franklin Gothic Book" w:hAnsi="Franklin Gothic Book" w:cs="Arial"/>
          <w:bCs/>
        </w:rPr>
        <w:t>demonstrates</w:t>
      </w:r>
      <w:r>
        <w:rPr>
          <w:rFonts w:ascii="Franklin Gothic Book" w:hAnsi="Franklin Gothic Book" w:cs="Arial"/>
          <w:bCs/>
        </w:rPr>
        <w:t xml:space="preserve"> severe problems in </w:t>
      </w:r>
      <w:r w:rsidR="007A0E36">
        <w:rPr>
          <w:rFonts w:ascii="Franklin Gothic Book" w:hAnsi="Franklin Gothic Book" w:cs="Arial"/>
          <w:bCs/>
        </w:rPr>
        <w:t xml:space="preserve">a person’s </w:t>
      </w:r>
      <w:r>
        <w:rPr>
          <w:rFonts w:ascii="Franklin Gothic Book" w:hAnsi="Franklin Gothic Book" w:cs="Arial"/>
          <w:bCs/>
        </w:rPr>
        <w:t xml:space="preserve">comprehension and / or production of language, which is caused </w:t>
      </w:r>
      <w:r w:rsidR="007A0E36">
        <w:rPr>
          <w:rFonts w:ascii="Franklin Gothic Book" w:hAnsi="Franklin Gothic Book" w:cs="Arial"/>
          <w:bCs/>
        </w:rPr>
        <w:t>as a result of</w:t>
      </w:r>
      <w:r>
        <w:rPr>
          <w:rFonts w:ascii="Franklin Gothic Book" w:hAnsi="Franklin Gothic Book" w:cs="Arial"/>
          <w:bCs/>
        </w:rPr>
        <w:t xml:space="preserve"> brain damage</w:t>
      </w:r>
      <w:r w:rsidR="007A0E36">
        <w:rPr>
          <w:rFonts w:ascii="Franklin Gothic Book" w:hAnsi="Franklin Gothic Book" w:cs="Arial"/>
          <w:bCs/>
        </w:rPr>
        <w:t xml:space="preserve"> (</w:t>
      </w:r>
      <w:proofErr w:type="spellStart"/>
      <w:r w:rsidR="00AE4CD7">
        <w:rPr>
          <w:rFonts w:ascii="Franklin Gothic Book" w:hAnsi="Franklin Gothic Book" w:cs="Arial"/>
          <w:bCs/>
        </w:rPr>
        <w:t>Pinel</w:t>
      </w:r>
      <w:proofErr w:type="spellEnd"/>
      <w:r w:rsidR="00AE4CD7">
        <w:rPr>
          <w:rFonts w:ascii="Franklin Gothic Book" w:hAnsi="Franklin Gothic Book" w:cs="Arial"/>
          <w:bCs/>
        </w:rPr>
        <w:t>, 2013</w:t>
      </w:r>
      <w:r w:rsidR="007A0E36">
        <w:rPr>
          <w:rFonts w:ascii="Franklin Gothic Book" w:hAnsi="Franklin Gothic Book" w:cs="Arial"/>
          <w:bCs/>
        </w:rPr>
        <w:t xml:space="preserve">). </w:t>
      </w:r>
      <w:r w:rsidR="00F10C1A">
        <w:rPr>
          <w:rFonts w:ascii="Franklin Gothic Book" w:hAnsi="Franklin Gothic Book" w:cs="Arial"/>
          <w:bCs/>
        </w:rPr>
        <w:t xml:space="preserve">Aphasia is the umbrella term for a number of </w:t>
      </w:r>
      <w:r w:rsidR="009D2E30">
        <w:rPr>
          <w:rFonts w:ascii="Franklin Gothic Book" w:hAnsi="Franklin Gothic Book" w:cs="Arial"/>
          <w:bCs/>
        </w:rPr>
        <w:t>different variations of the condition</w:t>
      </w:r>
      <w:r w:rsidR="00B347CB">
        <w:rPr>
          <w:rFonts w:ascii="Franklin Gothic Book" w:hAnsi="Franklin Gothic Book" w:cs="Arial"/>
          <w:bCs/>
        </w:rPr>
        <w:t>;</w:t>
      </w:r>
      <w:r w:rsidR="00F10C1A">
        <w:rPr>
          <w:rFonts w:ascii="Franklin Gothic Book" w:hAnsi="Franklin Gothic Book" w:cs="Arial"/>
          <w:bCs/>
        </w:rPr>
        <w:t xml:space="preserve"> typically</w:t>
      </w:r>
      <w:r w:rsidR="009D2E30">
        <w:rPr>
          <w:rFonts w:ascii="Franklin Gothic Book" w:hAnsi="Franklin Gothic Book" w:cs="Arial"/>
          <w:bCs/>
        </w:rPr>
        <w:t xml:space="preserve"> depend</w:t>
      </w:r>
      <w:r w:rsidR="00B347CB">
        <w:rPr>
          <w:rFonts w:ascii="Franklin Gothic Book" w:hAnsi="Franklin Gothic Book" w:cs="Arial"/>
          <w:bCs/>
        </w:rPr>
        <w:t>ing</w:t>
      </w:r>
      <w:r w:rsidR="009D2E30">
        <w:rPr>
          <w:rFonts w:ascii="Franklin Gothic Book" w:hAnsi="Franklin Gothic Book" w:cs="Arial"/>
          <w:bCs/>
        </w:rPr>
        <w:t xml:space="preserve"> on w</w:t>
      </w:r>
      <w:r w:rsidR="00B347CB">
        <w:rPr>
          <w:rFonts w:ascii="Franklin Gothic Book" w:hAnsi="Franklin Gothic Book" w:cs="Arial"/>
          <w:bCs/>
        </w:rPr>
        <w:t>hich</w:t>
      </w:r>
      <w:r w:rsidR="009D2E30">
        <w:rPr>
          <w:rFonts w:ascii="Franklin Gothic Book" w:hAnsi="Franklin Gothic Book" w:cs="Arial"/>
          <w:bCs/>
        </w:rPr>
        <w:t xml:space="preserve"> area of the brain </w:t>
      </w:r>
      <w:r w:rsidR="00B347CB">
        <w:rPr>
          <w:rFonts w:ascii="Franklin Gothic Book" w:hAnsi="Franklin Gothic Book" w:cs="Arial"/>
          <w:bCs/>
        </w:rPr>
        <w:t>has experienced</w:t>
      </w:r>
      <w:r w:rsidR="009D2E30">
        <w:rPr>
          <w:rFonts w:ascii="Franklin Gothic Book" w:hAnsi="Franklin Gothic Book" w:cs="Arial"/>
          <w:bCs/>
        </w:rPr>
        <w:t xml:space="preserve"> damage</w:t>
      </w:r>
      <w:r w:rsidR="00F10C1A">
        <w:rPr>
          <w:rFonts w:ascii="Franklin Gothic Book" w:hAnsi="Franklin Gothic Book" w:cs="Arial"/>
          <w:bCs/>
        </w:rPr>
        <w:t>. For example, patients w</w:t>
      </w:r>
      <w:r w:rsidR="001C7AF5">
        <w:rPr>
          <w:rFonts w:ascii="Franklin Gothic Book" w:hAnsi="Franklin Gothic Book" w:cs="Arial"/>
          <w:bCs/>
        </w:rPr>
        <w:t xml:space="preserve">ho experience damage to their inferior frontal gyros in the prefrontal cortex suffer </w:t>
      </w:r>
      <w:r w:rsidR="00B347CB">
        <w:rPr>
          <w:rFonts w:ascii="Franklin Gothic Book" w:hAnsi="Franklin Gothic Book" w:cs="Arial"/>
          <w:bCs/>
        </w:rPr>
        <w:t>from</w:t>
      </w:r>
      <w:r w:rsidR="001C7AF5">
        <w:rPr>
          <w:rFonts w:ascii="Franklin Gothic Book" w:hAnsi="Franklin Gothic Book" w:cs="Arial"/>
          <w:bCs/>
        </w:rPr>
        <w:t xml:space="preserve"> </w:t>
      </w:r>
      <w:r w:rsidR="00F10C1A">
        <w:rPr>
          <w:rFonts w:ascii="Franklin Gothic Book" w:hAnsi="Franklin Gothic Book" w:cs="Arial"/>
          <w:bCs/>
        </w:rPr>
        <w:t>Broca’s aphasia</w:t>
      </w:r>
      <w:r w:rsidR="001C7AF5">
        <w:rPr>
          <w:rFonts w:ascii="Franklin Gothic Book" w:hAnsi="Franklin Gothic Book" w:cs="Arial"/>
          <w:bCs/>
        </w:rPr>
        <w:t>. Broca’s aphasia causes a person to</w:t>
      </w:r>
      <w:r w:rsidR="00F10C1A">
        <w:rPr>
          <w:rFonts w:ascii="Franklin Gothic Book" w:hAnsi="Franklin Gothic Book" w:cs="Arial"/>
          <w:bCs/>
        </w:rPr>
        <w:t xml:space="preserve"> produce slow</w:t>
      </w:r>
      <w:r w:rsidR="001C7AF5">
        <w:rPr>
          <w:rFonts w:ascii="Franklin Gothic Book" w:hAnsi="Franklin Gothic Book" w:cs="Arial"/>
          <w:bCs/>
        </w:rPr>
        <w:t xml:space="preserve">, </w:t>
      </w:r>
      <w:r w:rsidR="00F10C1A">
        <w:rPr>
          <w:rFonts w:ascii="Franklin Gothic Book" w:hAnsi="Franklin Gothic Book" w:cs="Arial"/>
          <w:bCs/>
        </w:rPr>
        <w:t>interrupted speech</w:t>
      </w:r>
      <w:r w:rsidR="001C7AF5">
        <w:rPr>
          <w:rFonts w:ascii="Franklin Gothic Book" w:hAnsi="Franklin Gothic Book" w:cs="Arial"/>
          <w:bCs/>
        </w:rPr>
        <w:t xml:space="preserve"> and </w:t>
      </w:r>
      <w:r w:rsidR="00B347CB">
        <w:rPr>
          <w:rFonts w:ascii="Franklin Gothic Book" w:hAnsi="Franklin Gothic Book" w:cs="Arial"/>
          <w:bCs/>
        </w:rPr>
        <w:t xml:space="preserve">causes </w:t>
      </w:r>
      <w:r w:rsidR="001C7AF5">
        <w:rPr>
          <w:rFonts w:ascii="Franklin Gothic Book" w:hAnsi="Franklin Gothic Book" w:cs="Arial"/>
          <w:bCs/>
        </w:rPr>
        <w:t>difficulty</w:t>
      </w:r>
      <w:r w:rsidR="00B347CB">
        <w:rPr>
          <w:rFonts w:ascii="Franklin Gothic Book" w:hAnsi="Franklin Gothic Book" w:cs="Arial"/>
          <w:bCs/>
        </w:rPr>
        <w:t xml:space="preserve"> in</w:t>
      </w:r>
      <w:r w:rsidR="00F10C1A">
        <w:rPr>
          <w:rFonts w:ascii="Franklin Gothic Book" w:hAnsi="Franklin Gothic Book" w:cs="Arial"/>
          <w:bCs/>
        </w:rPr>
        <w:t xml:space="preserve"> </w:t>
      </w:r>
      <w:r w:rsidR="001C7AF5">
        <w:rPr>
          <w:rFonts w:ascii="Franklin Gothic Book" w:hAnsi="Franklin Gothic Book" w:cs="Arial"/>
          <w:bCs/>
        </w:rPr>
        <w:t>producing</w:t>
      </w:r>
      <w:r w:rsidR="00F10C1A">
        <w:rPr>
          <w:rFonts w:ascii="Franklin Gothic Book" w:hAnsi="Franklin Gothic Book" w:cs="Arial"/>
          <w:bCs/>
        </w:rPr>
        <w:t xml:space="preserve"> syntactically correct sentences</w:t>
      </w:r>
      <w:r w:rsidR="001C7AF5">
        <w:rPr>
          <w:rFonts w:ascii="Franklin Gothic Book" w:hAnsi="Franklin Gothic Book" w:cs="Arial"/>
          <w:bCs/>
        </w:rPr>
        <w:t>;</w:t>
      </w:r>
      <w:r w:rsidR="00F10C1A">
        <w:rPr>
          <w:rFonts w:ascii="Franklin Gothic Book" w:hAnsi="Franklin Gothic Book" w:cs="Arial"/>
          <w:bCs/>
        </w:rPr>
        <w:t xml:space="preserve"> despite their comprehension of speech remaining intact. </w:t>
      </w:r>
      <w:r w:rsidR="001C7AF5">
        <w:rPr>
          <w:rFonts w:ascii="Franklin Gothic Book" w:hAnsi="Franklin Gothic Book" w:cs="Arial"/>
          <w:bCs/>
        </w:rPr>
        <w:t xml:space="preserve">Alternatively, patients who experience damage to their superior temporal gyrus in the temporal lobe </w:t>
      </w:r>
      <w:r w:rsidR="00B347CB">
        <w:rPr>
          <w:rFonts w:ascii="Franklin Gothic Book" w:hAnsi="Franklin Gothic Book" w:cs="Arial"/>
          <w:bCs/>
        </w:rPr>
        <w:t>typically suffer with Wernicke’s aphasia. A person with Wernicke’s aphasia produces fast, fluent speech which usually lacks very much meaning</w:t>
      </w:r>
      <w:r w:rsidR="004A5FA8">
        <w:rPr>
          <w:rFonts w:ascii="Franklin Gothic Book" w:hAnsi="Franklin Gothic Book" w:cs="Arial"/>
          <w:bCs/>
        </w:rPr>
        <w:t>;</w:t>
      </w:r>
      <w:r w:rsidR="00B347CB">
        <w:rPr>
          <w:rFonts w:ascii="Franklin Gothic Book" w:hAnsi="Franklin Gothic Book" w:cs="Arial"/>
          <w:bCs/>
        </w:rPr>
        <w:t xml:space="preserve"> whilst having great difficulty with speech comprehension (</w:t>
      </w:r>
      <w:r w:rsidR="009059CF">
        <w:rPr>
          <w:rFonts w:ascii="Franklin Gothic Book" w:hAnsi="Franklin Gothic Book" w:cs="Arial"/>
          <w:bCs/>
        </w:rPr>
        <w:t>Eysenck &amp; Keane, 2013</w:t>
      </w:r>
      <w:r w:rsidR="00B347CB">
        <w:rPr>
          <w:rFonts w:ascii="Franklin Gothic Book" w:hAnsi="Franklin Gothic Book" w:cs="Arial"/>
          <w:bCs/>
        </w:rPr>
        <w:t xml:space="preserve">). </w:t>
      </w:r>
      <w:r w:rsidR="00CF7B26">
        <w:rPr>
          <w:rFonts w:ascii="Franklin Gothic Book" w:hAnsi="Franklin Gothic Book" w:cs="Arial"/>
          <w:bCs/>
        </w:rPr>
        <w:t xml:space="preserve">In simple terms, flawed language production is fundamental for Broca’s aphasia, whilst language comprehension is of central importance in Wernicke’s aphasia. For the purpose of the essay, the focus will involve considering the suitability of </w:t>
      </w:r>
      <w:r w:rsidR="00B578B6">
        <w:rPr>
          <w:rFonts w:ascii="Franklin Gothic Book" w:hAnsi="Franklin Gothic Book" w:cs="Arial"/>
          <w:bCs/>
        </w:rPr>
        <w:t>various</w:t>
      </w:r>
      <w:r w:rsidR="00CF7B26">
        <w:rPr>
          <w:rFonts w:ascii="Franklin Gothic Book" w:hAnsi="Franklin Gothic Book" w:cs="Arial"/>
          <w:bCs/>
        </w:rPr>
        <w:t xml:space="preserve"> methods used to explore and assess the language deficits that are experienced by aphasic patients. </w:t>
      </w:r>
    </w:p>
    <w:p w:rsidR="00B578B6" w:rsidRDefault="00B578B6" w:rsidP="00B578B6">
      <w:pPr>
        <w:pStyle w:val="NormalWeb"/>
        <w:spacing w:line="480" w:lineRule="auto"/>
        <w:ind w:firstLine="720"/>
        <w:rPr>
          <w:rFonts w:ascii="Franklin Gothic Book" w:hAnsi="Franklin Gothic Book" w:cs="Arial"/>
          <w:bCs/>
        </w:rPr>
      </w:pPr>
    </w:p>
    <w:p w:rsidR="00412540" w:rsidRDefault="00D26380" w:rsidP="00B578B6">
      <w:pPr>
        <w:pStyle w:val="NormalWeb"/>
        <w:spacing w:line="480" w:lineRule="auto"/>
        <w:ind w:firstLine="720"/>
        <w:rPr>
          <w:rFonts w:ascii="Franklin Gothic Book" w:hAnsi="Franklin Gothic Book" w:cs="Arial"/>
          <w:bCs/>
        </w:rPr>
      </w:pPr>
      <w:r>
        <w:rPr>
          <w:rFonts w:ascii="Franklin Gothic Book" w:hAnsi="Franklin Gothic Book" w:cs="Arial"/>
          <w:bCs/>
        </w:rPr>
        <w:t xml:space="preserve">One method used to </w:t>
      </w:r>
      <w:r w:rsidR="00527579">
        <w:rPr>
          <w:rFonts w:ascii="Franklin Gothic Book" w:hAnsi="Franklin Gothic Book" w:cs="Arial"/>
          <w:bCs/>
        </w:rPr>
        <w:t>explore language deficit in patients with aphasia is functional neuroimaging techniques.</w:t>
      </w:r>
      <w:r w:rsidR="00F23B1D">
        <w:rPr>
          <w:rFonts w:ascii="Franklin Gothic Book" w:hAnsi="Franklin Gothic Book" w:cs="Arial"/>
          <w:bCs/>
        </w:rPr>
        <w:t xml:space="preserve"> Functional neuroimaging techniques </w:t>
      </w:r>
      <w:r w:rsidR="00B578B6">
        <w:rPr>
          <w:rFonts w:ascii="Franklin Gothic Book" w:hAnsi="Franklin Gothic Book" w:cs="Arial"/>
          <w:bCs/>
        </w:rPr>
        <w:t>is</w:t>
      </w:r>
      <w:r w:rsidR="00F23B1D">
        <w:rPr>
          <w:rFonts w:ascii="Franklin Gothic Book" w:hAnsi="Franklin Gothic Book" w:cs="Arial"/>
          <w:bCs/>
        </w:rPr>
        <w:t xml:space="preserve"> the process by which images of the structure or activity of the brain are produced, using techniques such as magnetic resonance imaging (MRI) or computerised tomography (CT)</w:t>
      </w:r>
      <w:r w:rsidR="00C63018">
        <w:rPr>
          <w:rFonts w:ascii="Franklin Gothic Book" w:hAnsi="Franklin Gothic Book" w:cs="Arial"/>
          <w:bCs/>
        </w:rPr>
        <w:t xml:space="preserve"> (</w:t>
      </w:r>
      <w:proofErr w:type="spellStart"/>
      <w:r w:rsidR="00AE4CD7">
        <w:rPr>
          <w:rFonts w:ascii="Franklin Gothic Book" w:hAnsi="Franklin Gothic Book" w:cs="Arial"/>
          <w:bCs/>
        </w:rPr>
        <w:t>Meinzer</w:t>
      </w:r>
      <w:proofErr w:type="spellEnd"/>
      <w:r w:rsidR="00AE4CD7">
        <w:rPr>
          <w:rFonts w:ascii="Franklin Gothic Book" w:hAnsi="Franklin Gothic Book" w:cs="Arial"/>
          <w:bCs/>
        </w:rPr>
        <w:t xml:space="preserve">, Beeson, </w:t>
      </w:r>
      <w:proofErr w:type="spellStart"/>
      <w:r w:rsidR="00AE4CD7">
        <w:rPr>
          <w:rFonts w:ascii="Franklin Gothic Book" w:hAnsi="Franklin Gothic Book" w:cs="Arial"/>
          <w:bCs/>
        </w:rPr>
        <w:t>Cappa</w:t>
      </w:r>
      <w:proofErr w:type="spellEnd"/>
      <w:r w:rsidR="00AE4CD7">
        <w:rPr>
          <w:rFonts w:ascii="Franklin Gothic Book" w:hAnsi="Franklin Gothic Book" w:cs="Arial"/>
          <w:bCs/>
        </w:rPr>
        <w:t xml:space="preserve">, </w:t>
      </w:r>
      <w:proofErr w:type="spellStart"/>
      <w:r w:rsidR="00AE4CD7">
        <w:rPr>
          <w:rFonts w:ascii="Franklin Gothic Book" w:hAnsi="Franklin Gothic Book" w:cs="Arial"/>
          <w:bCs/>
        </w:rPr>
        <w:t>Crinion</w:t>
      </w:r>
      <w:proofErr w:type="spellEnd"/>
      <w:r w:rsidR="00AE4CD7">
        <w:rPr>
          <w:rFonts w:ascii="Franklin Gothic Book" w:hAnsi="Franklin Gothic Book" w:cs="Arial"/>
          <w:bCs/>
        </w:rPr>
        <w:t>, Kiran, Saur &amp; Thompson, 2013</w:t>
      </w:r>
      <w:r w:rsidR="00C63018">
        <w:rPr>
          <w:rFonts w:ascii="Franklin Gothic Book" w:hAnsi="Franklin Gothic Book" w:cs="Arial"/>
          <w:bCs/>
        </w:rPr>
        <w:t>)</w:t>
      </w:r>
      <w:r w:rsidR="00F23B1D">
        <w:rPr>
          <w:rFonts w:ascii="Franklin Gothic Book" w:hAnsi="Franklin Gothic Book" w:cs="Arial"/>
          <w:bCs/>
        </w:rPr>
        <w:t xml:space="preserve">. Such methods provide the opportunity </w:t>
      </w:r>
      <w:r w:rsidR="00F23B1D">
        <w:rPr>
          <w:rFonts w:ascii="Franklin Gothic Book" w:hAnsi="Franklin Gothic Book" w:cs="Arial"/>
          <w:bCs/>
        </w:rPr>
        <w:lastRenderedPageBreak/>
        <w:t>to develop our understanding of the neural substrates and neural changes that support treatment and recovery in patients with aphasia</w:t>
      </w:r>
      <w:r w:rsidR="00C63018">
        <w:rPr>
          <w:rFonts w:ascii="Franklin Gothic Book" w:hAnsi="Franklin Gothic Book" w:cs="Arial"/>
          <w:bCs/>
        </w:rPr>
        <w:t xml:space="preserve"> (</w:t>
      </w:r>
      <w:r w:rsidR="00AE4CD7">
        <w:rPr>
          <w:rFonts w:ascii="Franklin Gothic Book" w:hAnsi="Franklin Gothic Book" w:cs="Arial"/>
          <w:bCs/>
        </w:rPr>
        <w:t xml:space="preserve">Thompson &amp; </w:t>
      </w:r>
      <w:proofErr w:type="spellStart"/>
      <w:r w:rsidR="00AE4CD7">
        <w:rPr>
          <w:rFonts w:ascii="Franklin Gothic Book" w:hAnsi="Franklin Gothic Book" w:cs="Arial"/>
          <w:bCs/>
        </w:rPr>
        <w:t>Ouden</w:t>
      </w:r>
      <w:proofErr w:type="spellEnd"/>
      <w:r w:rsidR="00AE4CD7">
        <w:rPr>
          <w:rFonts w:ascii="Franklin Gothic Book" w:hAnsi="Franklin Gothic Book" w:cs="Arial"/>
          <w:bCs/>
        </w:rPr>
        <w:t>, 2008</w:t>
      </w:r>
      <w:r w:rsidR="00C63018">
        <w:rPr>
          <w:rFonts w:ascii="Franklin Gothic Book" w:hAnsi="Franklin Gothic Book" w:cs="Arial"/>
          <w:bCs/>
        </w:rPr>
        <w:t xml:space="preserve">). It is understood that distinct language functions recruit various neural regions; therefore, there are bound to be differences in the neural topography of recovery for various language functions. </w:t>
      </w:r>
      <w:r w:rsidR="00504018">
        <w:rPr>
          <w:rFonts w:ascii="Franklin Gothic Book" w:hAnsi="Franklin Gothic Book" w:cs="Arial"/>
          <w:bCs/>
        </w:rPr>
        <w:t xml:space="preserve">A </w:t>
      </w:r>
      <w:r w:rsidR="004A5FA8">
        <w:rPr>
          <w:rFonts w:ascii="Franklin Gothic Book" w:hAnsi="Franklin Gothic Book" w:cs="Arial"/>
          <w:bCs/>
        </w:rPr>
        <w:t xml:space="preserve">further </w:t>
      </w:r>
      <w:r w:rsidR="00504018">
        <w:rPr>
          <w:rFonts w:ascii="Franklin Gothic Book" w:hAnsi="Franklin Gothic Book" w:cs="Arial"/>
          <w:bCs/>
        </w:rPr>
        <w:t>aim of neuroimaging in aphasia treatment research</w:t>
      </w:r>
      <w:r w:rsidR="00AE4CD7">
        <w:rPr>
          <w:rFonts w:ascii="Franklin Gothic Book" w:hAnsi="Franklin Gothic Book" w:cs="Arial"/>
          <w:bCs/>
        </w:rPr>
        <w:t xml:space="preserve"> is </w:t>
      </w:r>
      <w:r w:rsidR="00504018">
        <w:rPr>
          <w:rFonts w:ascii="Franklin Gothic Book" w:hAnsi="Franklin Gothic Book" w:cs="Arial"/>
          <w:bCs/>
        </w:rPr>
        <w:t xml:space="preserve">to successfully characterise neural changes that result from treatment methods. </w:t>
      </w:r>
      <w:r w:rsidR="004A5FA8">
        <w:rPr>
          <w:rFonts w:ascii="Franklin Gothic Book" w:hAnsi="Franklin Gothic Book" w:cs="Arial"/>
          <w:bCs/>
        </w:rPr>
        <w:t>Likewise, functional neuroimaging techniques are used</w:t>
      </w:r>
      <w:r w:rsidR="00504018">
        <w:rPr>
          <w:rFonts w:ascii="Franklin Gothic Book" w:hAnsi="Franklin Gothic Book" w:cs="Arial"/>
          <w:bCs/>
        </w:rPr>
        <w:t xml:space="preserve"> to identify neural factors that predict therapeutic outcomes. This is greatly beneficial to </w:t>
      </w:r>
      <w:r w:rsidR="00EF0748">
        <w:rPr>
          <w:rFonts w:ascii="Franklin Gothic Book" w:hAnsi="Franklin Gothic Book" w:cs="Arial"/>
          <w:bCs/>
        </w:rPr>
        <w:t>health professionals with implications of prognosis, treatment methods and allocation of resources</w:t>
      </w:r>
      <w:r w:rsidR="00C91694">
        <w:rPr>
          <w:rFonts w:ascii="Franklin Gothic Book" w:hAnsi="Franklin Gothic Book" w:cs="Arial"/>
          <w:bCs/>
        </w:rPr>
        <w:t xml:space="preserve"> (</w:t>
      </w:r>
      <w:r w:rsidR="00AE4CD7">
        <w:rPr>
          <w:rFonts w:ascii="Franklin Gothic Book" w:hAnsi="Franklin Gothic Book" w:cs="Arial"/>
          <w:bCs/>
        </w:rPr>
        <w:t xml:space="preserve">Rapp, Caplan, Edwards, </w:t>
      </w:r>
      <w:proofErr w:type="spellStart"/>
      <w:r w:rsidR="00AE4CD7">
        <w:rPr>
          <w:rFonts w:ascii="Franklin Gothic Book" w:hAnsi="Franklin Gothic Book" w:cs="Arial"/>
          <w:bCs/>
        </w:rPr>
        <w:t>Visch</w:t>
      </w:r>
      <w:proofErr w:type="spellEnd"/>
      <w:r w:rsidR="00AE4CD7">
        <w:rPr>
          <w:rFonts w:ascii="Franklin Gothic Book" w:hAnsi="Franklin Gothic Book" w:cs="Arial"/>
          <w:bCs/>
        </w:rPr>
        <w:t>-Brink &amp; Thompson, 2012)</w:t>
      </w:r>
      <w:r w:rsidR="00C91694">
        <w:rPr>
          <w:rFonts w:ascii="Franklin Gothic Book" w:hAnsi="Franklin Gothic Book" w:cs="Arial"/>
          <w:bCs/>
        </w:rPr>
        <w:t>.</w:t>
      </w:r>
    </w:p>
    <w:p w:rsidR="00B578B6" w:rsidRDefault="00B578B6" w:rsidP="00B578B6">
      <w:pPr>
        <w:pStyle w:val="NormalWeb"/>
        <w:spacing w:line="480" w:lineRule="auto"/>
        <w:ind w:firstLine="720"/>
        <w:rPr>
          <w:rFonts w:ascii="Franklin Gothic Book" w:hAnsi="Franklin Gothic Book" w:cs="Arial"/>
          <w:bCs/>
        </w:rPr>
      </w:pPr>
    </w:p>
    <w:p w:rsidR="004A5FA8" w:rsidRDefault="00014B72" w:rsidP="00B578B6">
      <w:pPr>
        <w:pStyle w:val="NormalWeb"/>
        <w:spacing w:line="480" w:lineRule="auto"/>
        <w:ind w:firstLine="720"/>
        <w:rPr>
          <w:rFonts w:ascii="Franklin Gothic Book" w:hAnsi="Franklin Gothic Book" w:cs="Arial"/>
          <w:bCs/>
        </w:rPr>
      </w:pPr>
      <w:r>
        <w:rPr>
          <w:rFonts w:ascii="Franklin Gothic Book" w:hAnsi="Franklin Gothic Book" w:cs="Arial"/>
          <w:bCs/>
        </w:rPr>
        <w:t xml:space="preserve">Functional neuroimaging techniques are commonly used in an attempt to predict subsequent language recovery after </w:t>
      </w:r>
      <w:r w:rsidR="004A5FA8">
        <w:rPr>
          <w:rFonts w:ascii="Franklin Gothic Book" w:hAnsi="Franklin Gothic Book" w:cs="Arial"/>
          <w:bCs/>
        </w:rPr>
        <w:t xml:space="preserve">a patient </w:t>
      </w:r>
      <w:r>
        <w:rPr>
          <w:rFonts w:ascii="Franklin Gothic Book" w:hAnsi="Franklin Gothic Book" w:cs="Arial"/>
          <w:bCs/>
        </w:rPr>
        <w:t>experienc</w:t>
      </w:r>
      <w:r w:rsidR="004A5FA8">
        <w:rPr>
          <w:rFonts w:ascii="Franklin Gothic Book" w:hAnsi="Franklin Gothic Book" w:cs="Arial"/>
          <w:bCs/>
        </w:rPr>
        <w:t>es</w:t>
      </w:r>
      <w:r>
        <w:rPr>
          <w:rFonts w:ascii="Franklin Gothic Book" w:hAnsi="Franklin Gothic Book" w:cs="Arial"/>
          <w:bCs/>
        </w:rPr>
        <w:t xml:space="preserve"> brain damage</w:t>
      </w:r>
      <w:r w:rsidR="004A5FA8">
        <w:rPr>
          <w:rFonts w:ascii="Franklin Gothic Book" w:hAnsi="Franklin Gothic Book" w:cs="Arial"/>
          <w:bCs/>
        </w:rPr>
        <w:t>, e.g. stroke</w:t>
      </w:r>
      <w:r>
        <w:rPr>
          <w:rFonts w:ascii="Franklin Gothic Book" w:hAnsi="Franklin Gothic Book" w:cs="Arial"/>
          <w:bCs/>
        </w:rPr>
        <w:t xml:space="preserve">. The foundations set out by neuroimaging parameters are of great clinical importance, as they can </w:t>
      </w:r>
      <w:r w:rsidR="004A5FA8">
        <w:rPr>
          <w:rFonts w:ascii="Franklin Gothic Book" w:hAnsi="Franklin Gothic Book" w:cs="Arial"/>
          <w:bCs/>
        </w:rPr>
        <w:t>impact</w:t>
      </w:r>
      <w:r>
        <w:rPr>
          <w:rFonts w:ascii="Franklin Gothic Book" w:hAnsi="Franklin Gothic Book" w:cs="Arial"/>
          <w:bCs/>
        </w:rPr>
        <w:t xml:space="preserve"> the planning and preparation of rehabilitation and future life for patients</w:t>
      </w:r>
      <w:r w:rsidR="004A5FA8">
        <w:rPr>
          <w:rFonts w:ascii="Franklin Gothic Book" w:hAnsi="Franklin Gothic Book" w:cs="Arial"/>
          <w:bCs/>
        </w:rPr>
        <w:t xml:space="preserve"> </w:t>
      </w:r>
      <w:r>
        <w:rPr>
          <w:rFonts w:ascii="Franklin Gothic Book" w:hAnsi="Franklin Gothic Book" w:cs="Arial"/>
          <w:bCs/>
        </w:rPr>
        <w:t>(</w:t>
      </w:r>
      <w:r w:rsidR="00F22DB8">
        <w:rPr>
          <w:rFonts w:ascii="Franklin Gothic Book" w:hAnsi="Franklin Gothic Book" w:cs="Arial"/>
          <w:bCs/>
        </w:rPr>
        <w:t>Lee, Kannan &amp; Hillis, 2006</w:t>
      </w:r>
      <w:r>
        <w:rPr>
          <w:rFonts w:ascii="Franklin Gothic Book" w:hAnsi="Franklin Gothic Book" w:cs="Arial"/>
          <w:bCs/>
        </w:rPr>
        <w:t xml:space="preserve">). Both </w:t>
      </w:r>
      <w:r w:rsidR="008B6372">
        <w:rPr>
          <w:rFonts w:ascii="Franklin Gothic Book" w:hAnsi="Franklin Gothic Book" w:cs="Arial"/>
          <w:bCs/>
        </w:rPr>
        <w:t xml:space="preserve">the </w:t>
      </w:r>
      <w:r>
        <w:rPr>
          <w:rFonts w:ascii="Franklin Gothic Book" w:hAnsi="Franklin Gothic Book" w:cs="Arial"/>
          <w:bCs/>
        </w:rPr>
        <w:t xml:space="preserve">age and the severity of the language deficit experienced by the patient are fundamental factors that influence recovery (Pedersen et al., 1995). However, with </w:t>
      </w:r>
      <w:r w:rsidR="004A5FA8">
        <w:rPr>
          <w:rFonts w:ascii="Franklin Gothic Book" w:hAnsi="Franklin Gothic Book" w:cs="Arial"/>
          <w:bCs/>
        </w:rPr>
        <w:t>disproportionate amounts of reorganisation in the language network occurring within the first couple of weeks following a stroke, it is suggested that early fMRI results are relevant to assess substantial recovery and predict language outcome (</w:t>
      </w:r>
      <w:r w:rsidR="00F22DB8">
        <w:rPr>
          <w:rFonts w:ascii="Franklin Gothic Book" w:hAnsi="Franklin Gothic Book" w:cs="Arial"/>
          <w:bCs/>
        </w:rPr>
        <w:t>Lee, Kannan &amp; Hillis, 2006</w:t>
      </w:r>
      <w:r w:rsidR="004A5FA8">
        <w:rPr>
          <w:rFonts w:ascii="Franklin Gothic Book" w:hAnsi="Franklin Gothic Book" w:cs="Arial"/>
          <w:bCs/>
        </w:rPr>
        <w:t xml:space="preserve">). A study conducted by Saur et al. (2010) used data collected by fMRI to predict language outcome in the early chronic phase, two weeks after </w:t>
      </w:r>
      <w:r w:rsidR="00F22DB8">
        <w:rPr>
          <w:rFonts w:ascii="Franklin Gothic Book" w:hAnsi="Franklin Gothic Book" w:cs="Arial"/>
          <w:bCs/>
        </w:rPr>
        <w:t xml:space="preserve">a patient </w:t>
      </w:r>
      <w:r w:rsidR="004A5FA8">
        <w:rPr>
          <w:rFonts w:ascii="Franklin Gothic Book" w:hAnsi="Franklin Gothic Book" w:cs="Arial"/>
          <w:bCs/>
        </w:rPr>
        <w:t>experienc</w:t>
      </w:r>
      <w:r w:rsidR="00F22DB8">
        <w:rPr>
          <w:rFonts w:ascii="Franklin Gothic Book" w:hAnsi="Franklin Gothic Book" w:cs="Arial"/>
          <w:bCs/>
        </w:rPr>
        <w:t>ed</w:t>
      </w:r>
      <w:r w:rsidR="004A5FA8">
        <w:rPr>
          <w:rFonts w:ascii="Franklin Gothic Book" w:hAnsi="Franklin Gothic Book" w:cs="Arial"/>
          <w:bCs/>
        </w:rPr>
        <w:t xml:space="preserve"> a stroke. The study demonstrated that fMRI language activations, together with the age and level of initial language deficit was able to produce a significantly better prediction of language outcome. </w:t>
      </w:r>
    </w:p>
    <w:p w:rsidR="004665AC" w:rsidRDefault="003D44E3" w:rsidP="00B578B6">
      <w:pPr>
        <w:pStyle w:val="NormalWeb"/>
        <w:spacing w:line="480" w:lineRule="auto"/>
        <w:ind w:firstLine="720"/>
        <w:rPr>
          <w:rFonts w:ascii="Franklin Gothic Book" w:hAnsi="Franklin Gothic Book" w:cs="Arial"/>
          <w:bCs/>
        </w:rPr>
      </w:pPr>
      <w:r>
        <w:rPr>
          <w:rFonts w:ascii="Franklin Gothic Book" w:hAnsi="Franklin Gothic Book" w:cs="Arial"/>
          <w:bCs/>
        </w:rPr>
        <w:lastRenderedPageBreak/>
        <w:t>N</w:t>
      </w:r>
      <w:r w:rsidR="002C5E85">
        <w:rPr>
          <w:rFonts w:ascii="Franklin Gothic Book" w:hAnsi="Franklin Gothic Book" w:cs="Arial"/>
          <w:bCs/>
        </w:rPr>
        <w:t>euroimaging</w:t>
      </w:r>
      <w:r>
        <w:rPr>
          <w:rFonts w:ascii="Franklin Gothic Book" w:hAnsi="Franklin Gothic Book" w:cs="Arial"/>
          <w:bCs/>
        </w:rPr>
        <w:t xml:space="preserve"> techniques</w:t>
      </w:r>
      <w:r w:rsidR="002C5E85">
        <w:rPr>
          <w:rFonts w:ascii="Franklin Gothic Book" w:hAnsi="Franklin Gothic Book" w:cs="Arial"/>
          <w:bCs/>
        </w:rPr>
        <w:t xml:space="preserve"> ha</w:t>
      </w:r>
      <w:r>
        <w:rPr>
          <w:rFonts w:ascii="Franklin Gothic Book" w:hAnsi="Franklin Gothic Book" w:cs="Arial"/>
          <w:bCs/>
        </w:rPr>
        <w:t xml:space="preserve">ve </w:t>
      </w:r>
      <w:r w:rsidR="002C5E85">
        <w:rPr>
          <w:rFonts w:ascii="Franklin Gothic Book" w:hAnsi="Franklin Gothic Book" w:cs="Arial"/>
          <w:bCs/>
        </w:rPr>
        <w:t xml:space="preserve">become a popular method of identifying specific brain </w:t>
      </w:r>
      <w:r w:rsidR="007256F8">
        <w:rPr>
          <w:rFonts w:ascii="Franklin Gothic Book" w:hAnsi="Franklin Gothic Book" w:cs="Arial"/>
          <w:bCs/>
        </w:rPr>
        <w:t>regions</w:t>
      </w:r>
      <w:r>
        <w:rPr>
          <w:rFonts w:ascii="Franklin Gothic Book" w:hAnsi="Franklin Gothic Book" w:cs="Arial"/>
          <w:bCs/>
        </w:rPr>
        <w:t xml:space="preserve"> where their functional purpose relates to language production and comprehension, to identify targets for treatment methods. </w:t>
      </w:r>
      <w:r w:rsidR="002C4095">
        <w:rPr>
          <w:rFonts w:ascii="Franklin Gothic Book" w:hAnsi="Franklin Gothic Book" w:cs="Arial"/>
          <w:bCs/>
        </w:rPr>
        <w:t xml:space="preserve">The strengths of using assessment methods such as fMRI in the study of language deficit is that the method is readily available, </w:t>
      </w:r>
      <w:r w:rsidR="008B6372">
        <w:rPr>
          <w:rFonts w:ascii="Franklin Gothic Book" w:hAnsi="Franklin Gothic Book" w:cs="Arial"/>
          <w:bCs/>
        </w:rPr>
        <w:t xml:space="preserve">it is </w:t>
      </w:r>
      <w:r w:rsidR="002C4095">
        <w:rPr>
          <w:rFonts w:ascii="Franklin Gothic Book" w:hAnsi="Franklin Gothic Book" w:cs="Arial"/>
          <w:bCs/>
        </w:rPr>
        <w:t xml:space="preserve">considered cost effective and </w:t>
      </w:r>
      <w:r w:rsidR="008B6372">
        <w:rPr>
          <w:rFonts w:ascii="Franklin Gothic Book" w:hAnsi="Franklin Gothic Book" w:cs="Arial"/>
          <w:bCs/>
        </w:rPr>
        <w:t xml:space="preserve">is </w:t>
      </w:r>
      <w:r w:rsidR="002C4095">
        <w:rPr>
          <w:rFonts w:ascii="Franklin Gothic Book" w:hAnsi="Franklin Gothic Book" w:cs="Arial"/>
          <w:bCs/>
        </w:rPr>
        <w:t>non-invasive (</w:t>
      </w:r>
      <w:proofErr w:type="spellStart"/>
      <w:r w:rsidR="00313673">
        <w:rPr>
          <w:rFonts w:ascii="Franklin Gothic Book" w:hAnsi="Franklin Gothic Book" w:cs="Arial"/>
          <w:bCs/>
        </w:rPr>
        <w:t>Meinzer</w:t>
      </w:r>
      <w:proofErr w:type="spellEnd"/>
      <w:r w:rsidR="00313673">
        <w:rPr>
          <w:rFonts w:ascii="Franklin Gothic Book" w:hAnsi="Franklin Gothic Book" w:cs="Arial"/>
          <w:bCs/>
        </w:rPr>
        <w:t xml:space="preserve">, Beeson, </w:t>
      </w:r>
      <w:proofErr w:type="spellStart"/>
      <w:r w:rsidR="00313673">
        <w:rPr>
          <w:rFonts w:ascii="Franklin Gothic Book" w:hAnsi="Franklin Gothic Book" w:cs="Arial"/>
          <w:bCs/>
        </w:rPr>
        <w:t>Cappa</w:t>
      </w:r>
      <w:proofErr w:type="spellEnd"/>
      <w:r w:rsidR="00313673">
        <w:rPr>
          <w:rFonts w:ascii="Franklin Gothic Book" w:hAnsi="Franklin Gothic Book" w:cs="Arial"/>
          <w:bCs/>
        </w:rPr>
        <w:t xml:space="preserve">, </w:t>
      </w:r>
      <w:proofErr w:type="spellStart"/>
      <w:r w:rsidR="00313673">
        <w:rPr>
          <w:rFonts w:ascii="Franklin Gothic Book" w:hAnsi="Franklin Gothic Book" w:cs="Arial"/>
          <w:bCs/>
        </w:rPr>
        <w:t>Crinion</w:t>
      </w:r>
      <w:proofErr w:type="spellEnd"/>
      <w:r w:rsidR="00313673">
        <w:rPr>
          <w:rFonts w:ascii="Franklin Gothic Book" w:hAnsi="Franklin Gothic Book" w:cs="Arial"/>
          <w:bCs/>
        </w:rPr>
        <w:t>, Kiran, Saur &amp; Thompson, 2013</w:t>
      </w:r>
      <w:r w:rsidR="002C4095">
        <w:rPr>
          <w:rFonts w:ascii="Franklin Gothic Book" w:hAnsi="Franklin Gothic Book" w:cs="Arial"/>
          <w:bCs/>
        </w:rPr>
        <w:t xml:space="preserve">). </w:t>
      </w:r>
      <w:r>
        <w:rPr>
          <w:rFonts w:ascii="Franklin Gothic Book" w:hAnsi="Franklin Gothic Book" w:cs="Arial"/>
          <w:bCs/>
        </w:rPr>
        <w:t>Despite the increase in popularity among aphasia researchers, this method poses the same potential issues.</w:t>
      </w:r>
      <w:r w:rsidR="007256F8">
        <w:rPr>
          <w:rFonts w:ascii="Franklin Gothic Book" w:hAnsi="Franklin Gothic Book" w:cs="Arial"/>
          <w:bCs/>
        </w:rPr>
        <w:t xml:space="preserve"> </w:t>
      </w:r>
      <w:r w:rsidR="004168DB">
        <w:rPr>
          <w:rFonts w:ascii="Franklin Gothic Book" w:hAnsi="Franklin Gothic Book" w:cs="Arial"/>
          <w:bCs/>
        </w:rPr>
        <w:t>Whilst</w:t>
      </w:r>
      <w:r w:rsidR="002C4095">
        <w:rPr>
          <w:rFonts w:ascii="Franklin Gothic Book" w:hAnsi="Franklin Gothic Book" w:cs="Arial"/>
          <w:bCs/>
        </w:rPr>
        <w:t xml:space="preserve"> fMRI techniques </w:t>
      </w:r>
      <w:r w:rsidR="004168DB">
        <w:rPr>
          <w:rFonts w:ascii="Franklin Gothic Book" w:hAnsi="Franklin Gothic Book" w:cs="Arial"/>
          <w:bCs/>
        </w:rPr>
        <w:t xml:space="preserve">are </w:t>
      </w:r>
      <w:r w:rsidR="002C4095">
        <w:rPr>
          <w:rFonts w:ascii="Franklin Gothic Book" w:hAnsi="Franklin Gothic Book" w:cs="Arial"/>
          <w:bCs/>
        </w:rPr>
        <w:t xml:space="preserve">able to identify which brain </w:t>
      </w:r>
      <w:r w:rsidR="00B63524">
        <w:rPr>
          <w:rFonts w:ascii="Franklin Gothic Book" w:hAnsi="Franklin Gothic Book" w:cs="Arial"/>
          <w:bCs/>
        </w:rPr>
        <w:t>regions</w:t>
      </w:r>
      <w:r w:rsidR="002C4095">
        <w:rPr>
          <w:rFonts w:ascii="Franklin Gothic Book" w:hAnsi="Franklin Gothic Book" w:cs="Arial"/>
          <w:bCs/>
        </w:rPr>
        <w:t xml:space="preserve"> engage in language production, </w:t>
      </w:r>
      <w:r w:rsidR="00B63524">
        <w:rPr>
          <w:rFonts w:ascii="Franklin Gothic Book" w:hAnsi="Franklin Gothic Book" w:cs="Arial"/>
          <w:bCs/>
        </w:rPr>
        <w:t xml:space="preserve">they cannot establish whether or not these regions are crucial for the process to occur. Therefore, such techniques are able to work </w:t>
      </w:r>
      <w:r w:rsidR="008B6372">
        <w:rPr>
          <w:rFonts w:ascii="Franklin Gothic Book" w:hAnsi="Franklin Gothic Book" w:cs="Arial"/>
          <w:bCs/>
        </w:rPr>
        <w:t xml:space="preserve">together </w:t>
      </w:r>
      <w:r w:rsidR="00B63524">
        <w:rPr>
          <w:rFonts w:ascii="Franklin Gothic Book" w:hAnsi="Franklin Gothic Book" w:cs="Arial"/>
          <w:bCs/>
        </w:rPr>
        <w:t xml:space="preserve">with lesion studies to reveal which regions are essential for a particular task or function, but may not identify which regions typically support the task of function </w:t>
      </w:r>
      <w:r w:rsidR="00313673">
        <w:rPr>
          <w:rFonts w:ascii="Franklin Gothic Book" w:hAnsi="Franklin Gothic Book" w:cs="Arial"/>
          <w:bCs/>
        </w:rPr>
        <w:t>(</w:t>
      </w:r>
      <w:proofErr w:type="spellStart"/>
      <w:r w:rsidR="00313673">
        <w:rPr>
          <w:rFonts w:ascii="Franklin Gothic Book" w:hAnsi="Franklin Gothic Book" w:cs="Arial"/>
          <w:bCs/>
        </w:rPr>
        <w:t>Hartwigsen</w:t>
      </w:r>
      <w:proofErr w:type="spellEnd"/>
      <w:r w:rsidR="00313673">
        <w:rPr>
          <w:rFonts w:ascii="Franklin Gothic Book" w:hAnsi="Franklin Gothic Book" w:cs="Arial"/>
          <w:bCs/>
        </w:rPr>
        <w:t xml:space="preserve"> &amp; Saur, 2017</w:t>
      </w:r>
      <w:r w:rsidR="00313673">
        <w:rPr>
          <w:rFonts w:ascii="Franklin Gothic Book" w:hAnsi="Franklin Gothic Book" w:cs="Arial"/>
          <w:bCs/>
        </w:rPr>
        <w:t>)</w:t>
      </w:r>
      <w:r w:rsidR="00B63524">
        <w:rPr>
          <w:rFonts w:ascii="Franklin Gothic Book" w:hAnsi="Franklin Gothic Book" w:cs="Arial"/>
          <w:bCs/>
        </w:rPr>
        <w:t xml:space="preserve">. </w:t>
      </w:r>
      <w:r w:rsidR="007256F8">
        <w:rPr>
          <w:rFonts w:ascii="Franklin Gothic Book" w:hAnsi="Franklin Gothic Book" w:cs="Arial"/>
          <w:bCs/>
        </w:rPr>
        <w:t xml:space="preserve">Such issues </w:t>
      </w:r>
      <w:r w:rsidR="00550258">
        <w:rPr>
          <w:rFonts w:ascii="Franklin Gothic Book" w:hAnsi="Franklin Gothic Book" w:cs="Arial"/>
          <w:bCs/>
        </w:rPr>
        <w:t xml:space="preserve">presented </w:t>
      </w:r>
      <w:r w:rsidR="007256F8">
        <w:rPr>
          <w:rFonts w:ascii="Franklin Gothic Book" w:hAnsi="Franklin Gothic Book" w:cs="Arial"/>
          <w:bCs/>
        </w:rPr>
        <w:t>by this method has led to the development of methodological guidelines for the use of fMRI for aphasia patients</w:t>
      </w:r>
      <w:r w:rsidR="00313673">
        <w:rPr>
          <w:rFonts w:ascii="Franklin Gothic Book" w:hAnsi="Franklin Gothic Book" w:cs="Arial"/>
          <w:bCs/>
        </w:rPr>
        <w:t>.</w:t>
      </w:r>
    </w:p>
    <w:p w:rsidR="0053405A" w:rsidRDefault="0053405A" w:rsidP="00B578B6">
      <w:pPr>
        <w:pStyle w:val="NormalWeb"/>
        <w:spacing w:line="480" w:lineRule="auto"/>
        <w:ind w:firstLine="720"/>
        <w:rPr>
          <w:rFonts w:ascii="Franklin Gothic Book" w:hAnsi="Franklin Gothic Book" w:cs="Arial"/>
          <w:bCs/>
        </w:rPr>
      </w:pPr>
      <w:r w:rsidRPr="0053405A">
        <w:rPr>
          <w:rFonts w:ascii="Franklin Gothic Book" w:hAnsi="Franklin Gothic Book" w:cs="Arial"/>
          <w:bCs/>
        </w:rPr>
        <w:t xml:space="preserve">An alternative method used for </w:t>
      </w:r>
      <w:r w:rsidRPr="0053405A">
        <w:rPr>
          <w:rFonts w:ascii="Franklin Gothic Book" w:hAnsi="Franklin Gothic Book" w:cs="Arial"/>
          <w:bCs/>
        </w:rPr>
        <w:t>to explore the language deficits experienced by aphasic patients</w:t>
      </w:r>
      <w:r>
        <w:rPr>
          <w:rFonts w:ascii="Franklin Gothic Book" w:hAnsi="Franklin Gothic Book" w:cs="Arial"/>
          <w:bCs/>
        </w:rPr>
        <w:t xml:space="preserve"> is the Mississippi Aphasia Screening Test (MAST). MAST was created a as a brief, repeatable screening test used to asses patients who experience impaired communication or language skills, as a result of brain damage</w:t>
      </w:r>
      <w:r w:rsidR="00313673">
        <w:rPr>
          <w:rFonts w:ascii="Franklin Gothic Book" w:hAnsi="Franklin Gothic Book" w:cs="Arial"/>
          <w:bCs/>
        </w:rPr>
        <w:t xml:space="preserve"> (</w:t>
      </w:r>
      <w:r w:rsidR="00313673" w:rsidRPr="00313673">
        <w:rPr>
          <w:rFonts w:ascii="Franklin Gothic Book" w:hAnsi="Franklin Gothic Book"/>
          <w:color w:val="000000"/>
          <w:shd w:val="clear" w:color="auto" w:fill="FFFFFF"/>
        </w:rPr>
        <w:t>Nakase-Thompson</w:t>
      </w:r>
      <w:r w:rsidR="00313673">
        <w:rPr>
          <w:rFonts w:ascii="Franklin Gothic Book" w:hAnsi="Franklin Gothic Book"/>
          <w:color w:val="000000"/>
          <w:shd w:val="clear" w:color="auto" w:fill="FFFFFF"/>
        </w:rPr>
        <w:t>, 2004)</w:t>
      </w:r>
      <w:r w:rsidR="00313673">
        <w:rPr>
          <w:rFonts w:ascii="Franklin Gothic Book" w:hAnsi="Franklin Gothic Book" w:cs="Arial"/>
          <w:bCs/>
        </w:rPr>
        <w:t xml:space="preserve"> </w:t>
      </w:r>
      <w:r>
        <w:rPr>
          <w:rFonts w:ascii="Franklin Gothic Book" w:hAnsi="Franklin Gothic Book" w:cs="Arial"/>
          <w:bCs/>
        </w:rPr>
        <w:t>.</w:t>
      </w:r>
      <w:r w:rsidR="008B0CC9">
        <w:rPr>
          <w:rFonts w:ascii="Franklin Gothic Book" w:hAnsi="Franklin Gothic Book" w:cs="Arial"/>
          <w:bCs/>
        </w:rPr>
        <w:t xml:space="preserve"> </w:t>
      </w:r>
      <w:r>
        <w:rPr>
          <w:rFonts w:ascii="Franklin Gothic Book" w:hAnsi="Franklin Gothic Book" w:cs="Arial"/>
          <w:bCs/>
        </w:rPr>
        <w:t xml:space="preserve">This method was developed by a group of neuropsychologists, </w:t>
      </w:r>
      <w:r w:rsidR="00EE4033">
        <w:rPr>
          <w:rFonts w:ascii="Franklin Gothic Book" w:hAnsi="Franklin Gothic Book" w:cs="Arial"/>
          <w:bCs/>
        </w:rPr>
        <w:t xml:space="preserve">aimed </w:t>
      </w:r>
      <w:r>
        <w:rPr>
          <w:rFonts w:ascii="Franklin Gothic Book" w:hAnsi="Franklin Gothic Book" w:cs="Arial"/>
          <w:bCs/>
        </w:rPr>
        <w:t>to be implemented over a number of assessments to establish</w:t>
      </w:r>
      <w:r w:rsidR="00EE4033">
        <w:rPr>
          <w:rFonts w:ascii="Franklin Gothic Book" w:hAnsi="Franklin Gothic Book" w:cs="Arial"/>
          <w:bCs/>
        </w:rPr>
        <w:t xml:space="preserve"> </w:t>
      </w:r>
      <w:r>
        <w:rPr>
          <w:rFonts w:ascii="Franklin Gothic Book" w:hAnsi="Franklin Gothic Book" w:cs="Arial"/>
          <w:bCs/>
        </w:rPr>
        <w:t>changes in an individual’s language ability over a given period of time</w:t>
      </w:r>
      <w:r w:rsidR="00313673">
        <w:rPr>
          <w:rFonts w:ascii="Franklin Gothic Book" w:hAnsi="Franklin Gothic Book" w:cs="Arial"/>
          <w:bCs/>
        </w:rPr>
        <w:t xml:space="preserve">. </w:t>
      </w:r>
      <w:r w:rsidR="00DC66AC">
        <w:rPr>
          <w:rFonts w:ascii="Franklin Gothic Book" w:hAnsi="Franklin Gothic Book" w:cs="Arial"/>
          <w:bCs/>
        </w:rPr>
        <w:t>MAST was originally developed to assess individuals who we</w:t>
      </w:r>
      <w:r w:rsidR="00DC66AC">
        <w:rPr>
          <w:rFonts w:ascii="Franklin Gothic Book" w:hAnsi="Franklin Gothic Book" w:cs="Arial"/>
          <w:bCs/>
        </w:rPr>
        <w:t xml:space="preserve">re not </w:t>
      </w:r>
      <w:r w:rsidR="00DC66AC">
        <w:rPr>
          <w:rFonts w:ascii="Franklin Gothic Book" w:hAnsi="Franklin Gothic Book" w:cs="Arial"/>
          <w:bCs/>
        </w:rPr>
        <w:t>capable of undergoing formal, lengthy language assessments</w:t>
      </w:r>
      <w:r w:rsidR="00DC66AC">
        <w:rPr>
          <w:rFonts w:ascii="Franklin Gothic Book" w:hAnsi="Franklin Gothic Book" w:cs="Arial"/>
          <w:bCs/>
        </w:rPr>
        <w:t>, with this method being able to address both expressive and receptive language abilities</w:t>
      </w:r>
      <w:r w:rsidR="00313673">
        <w:rPr>
          <w:rFonts w:ascii="Franklin Gothic Book" w:hAnsi="Franklin Gothic Book" w:cs="Arial"/>
          <w:bCs/>
        </w:rPr>
        <w:t xml:space="preserve"> </w:t>
      </w:r>
      <w:r w:rsidR="00313673">
        <w:rPr>
          <w:rFonts w:ascii="Franklin Gothic Book" w:hAnsi="Franklin Gothic Book" w:cs="Arial"/>
          <w:bCs/>
        </w:rPr>
        <w:t xml:space="preserve">(Thompson, Manning, Sherer, </w:t>
      </w:r>
      <w:proofErr w:type="spellStart"/>
      <w:r w:rsidR="00313673">
        <w:rPr>
          <w:rFonts w:ascii="Franklin Gothic Book" w:hAnsi="Franklin Gothic Book" w:cs="Arial"/>
          <w:bCs/>
        </w:rPr>
        <w:t>Yablon</w:t>
      </w:r>
      <w:proofErr w:type="spellEnd"/>
      <w:r w:rsidR="00313673">
        <w:rPr>
          <w:rFonts w:ascii="Franklin Gothic Book" w:hAnsi="Franklin Gothic Book" w:cs="Arial"/>
          <w:bCs/>
        </w:rPr>
        <w:t xml:space="preserve">, </w:t>
      </w:r>
      <w:proofErr w:type="spellStart"/>
      <w:r w:rsidR="00313673">
        <w:rPr>
          <w:rFonts w:ascii="Franklin Gothic Book" w:hAnsi="Franklin Gothic Book" w:cs="Arial"/>
          <w:bCs/>
        </w:rPr>
        <w:t>Gontkovsky</w:t>
      </w:r>
      <w:proofErr w:type="spellEnd"/>
      <w:r w:rsidR="00313673">
        <w:rPr>
          <w:rFonts w:ascii="Franklin Gothic Book" w:hAnsi="Franklin Gothic Book" w:cs="Arial"/>
          <w:bCs/>
        </w:rPr>
        <w:t xml:space="preserve"> &amp; Vickery, 2009)</w:t>
      </w:r>
      <w:r w:rsidR="00DC66AC">
        <w:rPr>
          <w:rFonts w:ascii="Franklin Gothic Book" w:hAnsi="Franklin Gothic Book" w:cs="Arial"/>
          <w:bCs/>
        </w:rPr>
        <w:t xml:space="preserve">. </w:t>
      </w:r>
      <w:r w:rsidR="00EE4033">
        <w:rPr>
          <w:rFonts w:ascii="Franklin Gothic Book" w:hAnsi="Franklin Gothic Book" w:cs="Arial"/>
          <w:bCs/>
        </w:rPr>
        <w:t>The assessment consists of nine components that range from one to ten items per subscale</w:t>
      </w:r>
      <w:r w:rsidR="00DC66AC">
        <w:rPr>
          <w:rFonts w:ascii="Franklin Gothic Book" w:hAnsi="Franklin Gothic Book" w:cs="Arial"/>
          <w:bCs/>
        </w:rPr>
        <w:t xml:space="preserve">, two index </w:t>
      </w:r>
      <w:r w:rsidR="00DC66AC">
        <w:rPr>
          <w:rFonts w:ascii="Franklin Gothic Book" w:hAnsi="Franklin Gothic Book" w:cs="Arial"/>
          <w:bCs/>
        </w:rPr>
        <w:lastRenderedPageBreak/>
        <w:t xml:space="preserve">scores </w:t>
      </w:r>
      <w:r w:rsidR="00EE4033">
        <w:rPr>
          <w:rFonts w:ascii="Franklin Gothic Book" w:hAnsi="Franklin Gothic Book" w:cs="Arial"/>
          <w:bCs/>
        </w:rPr>
        <w:t>and can be administered in five to fifteen minutes.</w:t>
      </w:r>
      <w:r w:rsidR="00247BE3">
        <w:rPr>
          <w:rFonts w:ascii="Franklin Gothic Book" w:hAnsi="Franklin Gothic Book" w:cs="Arial"/>
          <w:bCs/>
        </w:rPr>
        <w:t xml:space="preserve"> </w:t>
      </w:r>
      <w:r w:rsidR="00DC66AC">
        <w:rPr>
          <w:rFonts w:ascii="Franklin Gothic Book" w:hAnsi="Franklin Gothic Book" w:cs="Arial"/>
          <w:bCs/>
        </w:rPr>
        <w:t>Each subscale equals to ten points, with the exception of the Yes/No Accuracy subscale, which equals to twenty. The index scores equal to fifty and are then summed together for the MAST total score (</w:t>
      </w:r>
      <w:r w:rsidR="00313673">
        <w:rPr>
          <w:rFonts w:ascii="Franklin Gothic Book" w:hAnsi="Franklin Gothic Book" w:cs="Arial"/>
          <w:bCs/>
        </w:rPr>
        <w:t xml:space="preserve">Salter, </w:t>
      </w:r>
      <w:proofErr w:type="spellStart"/>
      <w:r w:rsidR="00313673">
        <w:rPr>
          <w:rFonts w:ascii="Franklin Gothic Book" w:hAnsi="Franklin Gothic Book" w:cs="Arial"/>
          <w:bCs/>
        </w:rPr>
        <w:t>Jutai</w:t>
      </w:r>
      <w:proofErr w:type="spellEnd"/>
      <w:r w:rsidR="00313673">
        <w:rPr>
          <w:rFonts w:ascii="Franklin Gothic Book" w:hAnsi="Franklin Gothic Book" w:cs="Arial"/>
          <w:bCs/>
        </w:rPr>
        <w:t xml:space="preserve">, Foley, </w:t>
      </w:r>
      <w:proofErr w:type="spellStart"/>
      <w:r w:rsidR="00313673">
        <w:rPr>
          <w:rFonts w:ascii="Franklin Gothic Book" w:hAnsi="Franklin Gothic Book" w:cs="Arial"/>
          <w:bCs/>
        </w:rPr>
        <w:t>Hellings</w:t>
      </w:r>
      <w:proofErr w:type="spellEnd"/>
      <w:r w:rsidR="00313673">
        <w:rPr>
          <w:rFonts w:ascii="Franklin Gothic Book" w:hAnsi="Franklin Gothic Book" w:cs="Arial"/>
          <w:bCs/>
        </w:rPr>
        <w:t xml:space="preserve">, </w:t>
      </w:r>
      <w:proofErr w:type="spellStart"/>
      <w:r w:rsidR="00313673">
        <w:rPr>
          <w:rFonts w:ascii="Franklin Gothic Book" w:hAnsi="Franklin Gothic Book" w:cs="Arial"/>
          <w:bCs/>
        </w:rPr>
        <w:t>Teasell</w:t>
      </w:r>
      <w:proofErr w:type="spellEnd"/>
      <w:r w:rsidR="00313673">
        <w:rPr>
          <w:rFonts w:ascii="Franklin Gothic Book" w:hAnsi="Franklin Gothic Book" w:cs="Arial"/>
          <w:bCs/>
        </w:rPr>
        <w:t>, 2006</w:t>
      </w:r>
      <w:r w:rsidR="00DC66AC">
        <w:rPr>
          <w:rFonts w:ascii="Franklin Gothic Book" w:hAnsi="Franklin Gothic Book" w:cs="Arial"/>
          <w:bCs/>
        </w:rPr>
        <w:t xml:space="preserve">). </w:t>
      </w:r>
    </w:p>
    <w:p w:rsidR="00EE4033" w:rsidRPr="0053405A" w:rsidRDefault="00EE4033" w:rsidP="00B578B6">
      <w:pPr>
        <w:pStyle w:val="NormalWeb"/>
        <w:spacing w:line="480" w:lineRule="auto"/>
        <w:ind w:firstLine="720"/>
        <w:rPr>
          <w:rFonts w:ascii="Franklin Gothic Book" w:hAnsi="Franklin Gothic Book" w:cs="Arial"/>
          <w:bCs/>
        </w:rPr>
      </w:pPr>
      <w:r>
        <w:rPr>
          <w:rFonts w:ascii="Franklin Gothic Book" w:hAnsi="Franklin Gothic Book" w:cs="Arial"/>
          <w:bCs/>
        </w:rPr>
        <w:t xml:space="preserve">A study was conducted to assess the initial validation of the MAST. Patients who had been admitted to either neurology, neurosurgery or rehabilitation units </w:t>
      </w:r>
      <w:r w:rsidR="00337462">
        <w:rPr>
          <w:rFonts w:ascii="Franklin Gothic Book" w:hAnsi="Franklin Gothic Book" w:cs="Arial"/>
          <w:bCs/>
        </w:rPr>
        <w:t xml:space="preserve">within sixty days of experiencing a stoke </w:t>
      </w:r>
      <w:r>
        <w:rPr>
          <w:rFonts w:ascii="Franklin Gothic Book" w:hAnsi="Franklin Gothic Book" w:cs="Arial"/>
          <w:bCs/>
        </w:rPr>
        <w:t>were the subjects</w:t>
      </w:r>
      <w:r w:rsidR="00180F23">
        <w:rPr>
          <w:rFonts w:ascii="Franklin Gothic Book" w:hAnsi="Franklin Gothic Book" w:cs="Arial"/>
          <w:bCs/>
        </w:rPr>
        <w:t xml:space="preserve"> for the study.</w:t>
      </w:r>
      <w:r>
        <w:rPr>
          <w:rFonts w:ascii="Franklin Gothic Book" w:hAnsi="Franklin Gothic Book" w:cs="Arial"/>
          <w:bCs/>
        </w:rPr>
        <w:t xml:space="preserve"> Participants were categorised into either a left-hemisphere or right-hemisphere</w:t>
      </w:r>
      <w:r w:rsidR="00180F23">
        <w:rPr>
          <w:rFonts w:ascii="Franklin Gothic Book" w:hAnsi="Franklin Gothic Book" w:cs="Arial"/>
          <w:bCs/>
        </w:rPr>
        <w:t xml:space="preserve"> stroke groups</w:t>
      </w:r>
      <w:r w:rsidR="00304A6C">
        <w:rPr>
          <w:rFonts w:ascii="Franklin Gothic Book" w:hAnsi="Franklin Gothic Book" w:cs="Arial"/>
          <w:bCs/>
        </w:rPr>
        <w:t>, as well as obtaining a non-patient control group</w:t>
      </w:r>
      <w:r w:rsidR="00180F23">
        <w:rPr>
          <w:rFonts w:ascii="Franklin Gothic Book" w:hAnsi="Franklin Gothic Book" w:cs="Arial"/>
          <w:bCs/>
        </w:rPr>
        <w:t xml:space="preserve">. </w:t>
      </w:r>
      <w:r w:rsidR="00C00FF2">
        <w:rPr>
          <w:rFonts w:ascii="Franklin Gothic Book" w:hAnsi="Franklin Gothic Book" w:cs="Arial"/>
          <w:bCs/>
        </w:rPr>
        <w:t>The results demonstrated strong evidence to support the validity of MAST. The total scores demonstrated by the scale separated individuals suffering from a left-hemisphere stroke</w:t>
      </w:r>
      <w:r w:rsidR="00DC40E9">
        <w:rPr>
          <w:rFonts w:ascii="Franklin Gothic Book" w:hAnsi="Franklin Gothic Book" w:cs="Arial"/>
          <w:bCs/>
        </w:rPr>
        <w:t>, from those suffering with a right-hemisphere stroke. The MAST scores were conscious of the language impairments that are relevant to dominant hemisphere injury</w:t>
      </w:r>
      <w:r w:rsidR="00304A6C">
        <w:rPr>
          <w:rFonts w:ascii="Franklin Gothic Book" w:hAnsi="Franklin Gothic Book" w:cs="Arial"/>
          <w:bCs/>
        </w:rPr>
        <w:t xml:space="preserve"> (</w:t>
      </w:r>
      <w:r w:rsidR="00B578B6">
        <w:rPr>
          <w:rFonts w:ascii="Franklin Gothic Book" w:hAnsi="Franklin Gothic Book" w:cs="Arial"/>
          <w:bCs/>
        </w:rPr>
        <w:t xml:space="preserve">El </w:t>
      </w:r>
      <w:proofErr w:type="spellStart"/>
      <w:r w:rsidR="00B578B6">
        <w:rPr>
          <w:rFonts w:ascii="Franklin Gothic Book" w:hAnsi="Franklin Gothic Book" w:cs="Arial"/>
          <w:bCs/>
        </w:rPr>
        <w:t>Hachioui</w:t>
      </w:r>
      <w:proofErr w:type="spellEnd"/>
      <w:r w:rsidR="00B578B6">
        <w:rPr>
          <w:rFonts w:ascii="Franklin Gothic Book" w:hAnsi="Franklin Gothic Book" w:cs="Arial"/>
          <w:bCs/>
        </w:rPr>
        <w:t xml:space="preserve">, </w:t>
      </w:r>
      <w:proofErr w:type="spellStart"/>
      <w:r w:rsidR="00B578B6">
        <w:rPr>
          <w:rFonts w:ascii="Franklin Gothic Book" w:hAnsi="Franklin Gothic Book" w:cs="Arial"/>
          <w:bCs/>
        </w:rPr>
        <w:t>Visch</w:t>
      </w:r>
      <w:proofErr w:type="spellEnd"/>
      <w:r w:rsidR="00B578B6">
        <w:rPr>
          <w:rFonts w:ascii="Franklin Gothic Book" w:hAnsi="Franklin Gothic Book" w:cs="Arial"/>
          <w:bCs/>
        </w:rPr>
        <w:t xml:space="preserve">-Brink, de Lau, van de </w:t>
      </w:r>
      <w:proofErr w:type="spellStart"/>
      <w:r w:rsidR="00B578B6">
        <w:rPr>
          <w:rFonts w:ascii="Franklin Gothic Book" w:hAnsi="Franklin Gothic Book" w:cs="Arial"/>
          <w:bCs/>
        </w:rPr>
        <w:t>Sandt-Koenderman</w:t>
      </w:r>
      <w:proofErr w:type="spellEnd"/>
      <w:r w:rsidR="00B578B6">
        <w:rPr>
          <w:rFonts w:ascii="Franklin Gothic Book" w:hAnsi="Franklin Gothic Book" w:cs="Arial"/>
          <w:bCs/>
        </w:rPr>
        <w:t xml:space="preserve">, </w:t>
      </w:r>
      <w:proofErr w:type="spellStart"/>
      <w:r w:rsidR="00B578B6">
        <w:rPr>
          <w:rFonts w:ascii="Franklin Gothic Book" w:hAnsi="Franklin Gothic Book" w:cs="Arial"/>
          <w:bCs/>
        </w:rPr>
        <w:t>Nouwens</w:t>
      </w:r>
      <w:proofErr w:type="spellEnd"/>
      <w:r w:rsidR="00B578B6">
        <w:rPr>
          <w:rFonts w:ascii="Franklin Gothic Book" w:hAnsi="Franklin Gothic Book" w:cs="Arial"/>
          <w:bCs/>
        </w:rPr>
        <w:t xml:space="preserve">, </w:t>
      </w:r>
      <w:proofErr w:type="spellStart"/>
      <w:r w:rsidR="00B578B6">
        <w:rPr>
          <w:rFonts w:ascii="Franklin Gothic Book" w:hAnsi="Franklin Gothic Book" w:cs="Arial"/>
          <w:bCs/>
        </w:rPr>
        <w:t>Koudstaal</w:t>
      </w:r>
      <w:proofErr w:type="spellEnd"/>
      <w:r w:rsidR="00B578B6">
        <w:rPr>
          <w:rFonts w:ascii="Franklin Gothic Book" w:hAnsi="Franklin Gothic Book" w:cs="Arial"/>
          <w:bCs/>
        </w:rPr>
        <w:t xml:space="preserve"> &amp; </w:t>
      </w:r>
      <w:proofErr w:type="spellStart"/>
      <w:r w:rsidR="00B578B6">
        <w:rPr>
          <w:rFonts w:ascii="Franklin Gothic Book" w:hAnsi="Franklin Gothic Book" w:cs="Arial"/>
          <w:bCs/>
        </w:rPr>
        <w:t>Dippel</w:t>
      </w:r>
      <w:proofErr w:type="spellEnd"/>
      <w:r w:rsidR="00B578B6">
        <w:rPr>
          <w:rFonts w:ascii="Franklin Gothic Book" w:hAnsi="Franklin Gothic Book" w:cs="Arial"/>
          <w:bCs/>
        </w:rPr>
        <w:t>, 2017)</w:t>
      </w:r>
      <w:r w:rsidR="00DC40E9">
        <w:rPr>
          <w:rFonts w:ascii="Franklin Gothic Book" w:hAnsi="Franklin Gothic Book" w:cs="Arial"/>
          <w:bCs/>
        </w:rPr>
        <w:t xml:space="preserve">. </w:t>
      </w:r>
      <w:r w:rsidR="00304A6C">
        <w:rPr>
          <w:rFonts w:ascii="Franklin Gothic Book" w:hAnsi="Franklin Gothic Book" w:cs="Arial"/>
          <w:bCs/>
        </w:rPr>
        <w:t>However, a compelling overlap was established in MAST performance between the right-hemisphere and non-patient group. This allowed for numerous right-hemisphere individuals being wrongly classified as non-patients, with right-hemisphere patients performing poorly in comparison to the non-patient group. These results suggest</w:t>
      </w:r>
      <w:r w:rsidR="00DC66AC">
        <w:rPr>
          <w:rFonts w:ascii="Franklin Gothic Book" w:hAnsi="Franklin Gothic Book" w:cs="Arial"/>
          <w:bCs/>
        </w:rPr>
        <w:t>ed</w:t>
      </w:r>
      <w:r w:rsidR="00304A6C">
        <w:rPr>
          <w:rFonts w:ascii="Franklin Gothic Book" w:hAnsi="Franklin Gothic Book" w:cs="Arial"/>
          <w:bCs/>
        </w:rPr>
        <w:t xml:space="preserve"> MAST scores are </w:t>
      </w:r>
      <w:r w:rsidR="00C83634">
        <w:rPr>
          <w:rFonts w:ascii="Franklin Gothic Book" w:hAnsi="Franklin Gothic Book" w:cs="Arial"/>
          <w:bCs/>
        </w:rPr>
        <w:t xml:space="preserve">less </w:t>
      </w:r>
      <w:r w:rsidR="00304A6C">
        <w:rPr>
          <w:rFonts w:ascii="Franklin Gothic Book" w:hAnsi="Franklin Gothic Book" w:cs="Arial"/>
          <w:bCs/>
        </w:rPr>
        <w:t xml:space="preserve">sensitive to cognitive impairments </w:t>
      </w:r>
      <w:r w:rsidR="00C83634">
        <w:rPr>
          <w:rFonts w:ascii="Franklin Gothic Book" w:hAnsi="Franklin Gothic Book" w:cs="Arial"/>
          <w:bCs/>
        </w:rPr>
        <w:t>relating to right-hemisphere damage, in comparison to impairments as a result of left-hemisphere damage</w:t>
      </w:r>
      <w:r w:rsidR="00C816A3">
        <w:rPr>
          <w:rFonts w:ascii="Franklin Gothic Book" w:hAnsi="Franklin Gothic Book" w:cs="Arial"/>
          <w:bCs/>
        </w:rPr>
        <w:t xml:space="preserve"> </w:t>
      </w:r>
      <w:r w:rsidR="00B578B6">
        <w:rPr>
          <w:rFonts w:ascii="Franklin Gothic Book" w:hAnsi="Franklin Gothic Book" w:cs="Arial"/>
          <w:bCs/>
        </w:rPr>
        <w:t xml:space="preserve">(El </w:t>
      </w:r>
      <w:proofErr w:type="spellStart"/>
      <w:r w:rsidR="00B578B6">
        <w:rPr>
          <w:rFonts w:ascii="Franklin Gothic Book" w:hAnsi="Franklin Gothic Book" w:cs="Arial"/>
          <w:bCs/>
        </w:rPr>
        <w:t>Hachioui</w:t>
      </w:r>
      <w:proofErr w:type="spellEnd"/>
      <w:r w:rsidR="00B578B6">
        <w:rPr>
          <w:rFonts w:ascii="Franklin Gothic Book" w:hAnsi="Franklin Gothic Book" w:cs="Arial"/>
          <w:bCs/>
        </w:rPr>
        <w:t xml:space="preserve"> et al., 2017)</w:t>
      </w:r>
      <w:r w:rsidR="00C816A3">
        <w:rPr>
          <w:rFonts w:ascii="Franklin Gothic Book" w:hAnsi="Franklin Gothic Book" w:cs="Arial"/>
          <w:bCs/>
        </w:rPr>
        <w:t xml:space="preserve">. </w:t>
      </w:r>
    </w:p>
    <w:p w:rsidR="00C91694" w:rsidRDefault="00B46628" w:rsidP="00B578B6">
      <w:pPr>
        <w:pStyle w:val="NormalWeb"/>
        <w:spacing w:line="480" w:lineRule="auto"/>
        <w:ind w:firstLine="720"/>
        <w:rPr>
          <w:rFonts w:ascii="Franklin Gothic Book" w:hAnsi="Franklin Gothic Book" w:cs="Arial"/>
          <w:bCs/>
        </w:rPr>
      </w:pPr>
      <w:r w:rsidRPr="00B46628">
        <w:rPr>
          <w:rFonts w:ascii="Franklin Gothic Book" w:hAnsi="Franklin Gothic Book" w:cs="Arial"/>
          <w:bCs/>
        </w:rPr>
        <w:t xml:space="preserve">In conclusion, there are numerous methods used </w:t>
      </w:r>
      <w:r w:rsidRPr="00B46628">
        <w:rPr>
          <w:rFonts w:ascii="Franklin Gothic Book" w:hAnsi="Franklin Gothic Book" w:cs="Arial"/>
          <w:bCs/>
        </w:rPr>
        <w:t>to explore the language deficits experienced by aphasic patients</w:t>
      </w:r>
      <w:r w:rsidR="00D5396C">
        <w:rPr>
          <w:rFonts w:ascii="Franklin Gothic Book" w:hAnsi="Franklin Gothic Book" w:cs="Arial"/>
          <w:bCs/>
        </w:rPr>
        <w:t>; some of which have been proven to be more effective than others. There are various factors which can determine which is the more effective method used to assess levels of language deficit, depending on the extent of the challenges the patient is experiencing</w:t>
      </w:r>
      <w:r w:rsidR="00B578B6">
        <w:rPr>
          <w:rFonts w:ascii="Franklin Gothic Book" w:hAnsi="Franklin Gothic Book" w:cs="Arial"/>
          <w:bCs/>
        </w:rPr>
        <w:t xml:space="preserve"> </w:t>
      </w:r>
      <w:r w:rsidR="00B578B6">
        <w:rPr>
          <w:rFonts w:ascii="Franklin Gothic Book" w:hAnsi="Franklin Gothic Book" w:cs="Arial"/>
          <w:bCs/>
        </w:rPr>
        <w:t>(</w:t>
      </w:r>
      <w:proofErr w:type="spellStart"/>
      <w:r w:rsidR="00B578B6">
        <w:rPr>
          <w:rFonts w:ascii="Franklin Gothic Book" w:hAnsi="Franklin Gothic Book" w:cs="Arial"/>
          <w:bCs/>
        </w:rPr>
        <w:t>Pinel</w:t>
      </w:r>
      <w:proofErr w:type="spellEnd"/>
      <w:r w:rsidR="00B578B6">
        <w:rPr>
          <w:rFonts w:ascii="Franklin Gothic Book" w:hAnsi="Franklin Gothic Book" w:cs="Arial"/>
          <w:bCs/>
        </w:rPr>
        <w:t>, 2013)</w:t>
      </w:r>
      <w:r w:rsidR="00D5396C">
        <w:rPr>
          <w:rFonts w:ascii="Franklin Gothic Book" w:hAnsi="Franklin Gothic Book" w:cs="Arial"/>
          <w:bCs/>
        </w:rPr>
        <w:t xml:space="preserve">. For example, some patients may </w:t>
      </w:r>
      <w:r w:rsidR="00D5396C">
        <w:rPr>
          <w:rFonts w:ascii="Franklin Gothic Book" w:hAnsi="Franklin Gothic Book" w:cs="Arial"/>
          <w:bCs/>
        </w:rPr>
        <w:lastRenderedPageBreak/>
        <w:t xml:space="preserve">struggle to undergo </w:t>
      </w:r>
      <w:r w:rsidR="00B475E7">
        <w:rPr>
          <w:rFonts w:ascii="Franklin Gothic Book" w:hAnsi="Franklin Gothic Book" w:cs="Arial"/>
          <w:bCs/>
        </w:rPr>
        <w:t>lengthy and formal assessments soon after experiencing a stroke, so a MAST assessment may be useful in this case. In addition, functional neuroimaging techniques are a great clinical indicator for health professionals as to the extent and location of damage caused by a brain injury. Therefore, this can for further adaptations to treatment or rehabilitation for the patient which can be of great benefit</w:t>
      </w:r>
      <w:r w:rsidR="00B578B6">
        <w:rPr>
          <w:rFonts w:ascii="Franklin Gothic Book" w:hAnsi="Franklin Gothic Book" w:cs="Arial"/>
          <w:bCs/>
        </w:rPr>
        <w:t xml:space="preserve"> </w:t>
      </w:r>
      <w:r w:rsidR="00B578B6">
        <w:rPr>
          <w:rFonts w:ascii="Franklin Gothic Book" w:hAnsi="Franklin Gothic Book" w:cs="Arial"/>
          <w:bCs/>
        </w:rPr>
        <w:t>(Eysenck &amp; Keane, 2013)</w:t>
      </w:r>
      <w:r w:rsidR="00B475E7">
        <w:rPr>
          <w:rFonts w:ascii="Franklin Gothic Book" w:hAnsi="Franklin Gothic Book" w:cs="Arial"/>
          <w:bCs/>
        </w:rPr>
        <w:t xml:space="preserve">. </w:t>
      </w:r>
    </w:p>
    <w:p w:rsidR="00B475E7" w:rsidRDefault="00B475E7" w:rsidP="00B578B6">
      <w:pPr>
        <w:pStyle w:val="NormalWeb"/>
        <w:spacing w:line="360" w:lineRule="auto"/>
        <w:rPr>
          <w:rFonts w:ascii="Franklin Gothic Book" w:hAnsi="Franklin Gothic Book" w:cs="Arial"/>
          <w:bCs/>
        </w:rPr>
      </w:pPr>
    </w:p>
    <w:p w:rsidR="00B578B6" w:rsidRDefault="00B578B6" w:rsidP="00B578B6">
      <w:pPr>
        <w:pStyle w:val="NormalWeb"/>
        <w:spacing w:line="360" w:lineRule="auto"/>
        <w:rPr>
          <w:rFonts w:ascii="Franklin Gothic Book" w:hAnsi="Franklin Gothic Book" w:cs="Arial"/>
          <w:bCs/>
        </w:rPr>
      </w:pPr>
    </w:p>
    <w:p w:rsidR="00B578B6" w:rsidRDefault="00B578B6" w:rsidP="00B578B6">
      <w:pPr>
        <w:pStyle w:val="NormalWeb"/>
        <w:spacing w:line="360" w:lineRule="auto"/>
        <w:rPr>
          <w:rFonts w:ascii="Franklin Gothic Book" w:hAnsi="Franklin Gothic Book" w:cs="Arial"/>
          <w:bCs/>
        </w:rPr>
      </w:pPr>
    </w:p>
    <w:p w:rsidR="00B578B6" w:rsidRDefault="00B578B6" w:rsidP="00B578B6">
      <w:pPr>
        <w:pStyle w:val="NormalWeb"/>
        <w:spacing w:line="360" w:lineRule="auto"/>
        <w:rPr>
          <w:rFonts w:ascii="Franklin Gothic Book" w:hAnsi="Franklin Gothic Book" w:cs="Arial"/>
          <w:bCs/>
        </w:rPr>
      </w:pPr>
    </w:p>
    <w:p w:rsidR="00B578B6" w:rsidRDefault="00B578B6" w:rsidP="00B578B6">
      <w:pPr>
        <w:pStyle w:val="NormalWeb"/>
        <w:spacing w:line="360" w:lineRule="auto"/>
        <w:rPr>
          <w:rFonts w:ascii="Franklin Gothic Book" w:hAnsi="Franklin Gothic Book" w:cs="Arial"/>
          <w:bCs/>
        </w:rPr>
      </w:pPr>
    </w:p>
    <w:p w:rsidR="008B6372" w:rsidRDefault="008B6372" w:rsidP="00B578B6">
      <w:pPr>
        <w:pStyle w:val="NormalWeb"/>
        <w:spacing w:line="360" w:lineRule="auto"/>
        <w:rPr>
          <w:rFonts w:ascii="Franklin Gothic Book" w:hAnsi="Franklin Gothic Book" w:cs="Arial"/>
          <w:b/>
          <w:bCs/>
        </w:rPr>
      </w:pPr>
    </w:p>
    <w:p w:rsidR="008B6372" w:rsidRDefault="008B6372" w:rsidP="00B578B6">
      <w:pPr>
        <w:pStyle w:val="NormalWeb"/>
        <w:spacing w:line="360" w:lineRule="auto"/>
        <w:rPr>
          <w:rFonts w:ascii="Franklin Gothic Book" w:hAnsi="Franklin Gothic Book" w:cs="Arial"/>
          <w:b/>
          <w:bCs/>
        </w:rPr>
      </w:pPr>
    </w:p>
    <w:p w:rsidR="008B6372" w:rsidRDefault="008B6372" w:rsidP="00B578B6">
      <w:pPr>
        <w:pStyle w:val="NormalWeb"/>
        <w:spacing w:line="360" w:lineRule="auto"/>
        <w:rPr>
          <w:rFonts w:ascii="Franklin Gothic Book" w:hAnsi="Franklin Gothic Book" w:cs="Arial"/>
          <w:b/>
          <w:bCs/>
        </w:rPr>
      </w:pPr>
    </w:p>
    <w:p w:rsidR="008B6372" w:rsidRDefault="008B6372" w:rsidP="00B578B6">
      <w:pPr>
        <w:pStyle w:val="NormalWeb"/>
        <w:spacing w:line="360" w:lineRule="auto"/>
        <w:rPr>
          <w:rFonts w:ascii="Franklin Gothic Book" w:hAnsi="Franklin Gothic Book" w:cs="Arial"/>
          <w:b/>
          <w:bCs/>
        </w:rPr>
      </w:pPr>
    </w:p>
    <w:p w:rsidR="008B6372" w:rsidRDefault="008B6372" w:rsidP="00B578B6">
      <w:pPr>
        <w:pStyle w:val="NormalWeb"/>
        <w:spacing w:line="360" w:lineRule="auto"/>
        <w:rPr>
          <w:rFonts w:ascii="Franklin Gothic Book" w:hAnsi="Franklin Gothic Book" w:cs="Arial"/>
          <w:b/>
          <w:bCs/>
        </w:rPr>
      </w:pPr>
    </w:p>
    <w:p w:rsidR="008B6372" w:rsidRDefault="008B6372" w:rsidP="00B578B6">
      <w:pPr>
        <w:pStyle w:val="NormalWeb"/>
        <w:spacing w:line="360" w:lineRule="auto"/>
        <w:rPr>
          <w:rFonts w:ascii="Franklin Gothic Book" w:hAnsi="Franklin Gothic Book" w:cs="Arial"/>
          <w:b/>
          <w:bCs/>
        </w:rPr>
      </w:pPr>
    </w:p>
    <w:p w:rsidR="008B6372" w:rsidRDefault="008B6372" w:rsidP="00B578B6">
      <w:pPr>
        <w:pStyle w:val="NormalWeb"/>
        <w:spacing w:line="360" w:lineRule="auto"/>
        <w:rPr>
          <w:rFonts w:ascii="Franklin Gothic Book" w:hAnsi="Franklin Gothic Book" w:cs="Arial"/>
          <w:b/>
          <w:bCs/>
        </w:rPr>
      </w:pPr>
    </w:p>
    <w:p w:rsidR="008B6372" w:rsidRDefault="008B6372" w:rsidP="00B578B6">
      <w:pPr>
        <w:pStyle w:val="NormalWeb"/>
        <w:spacing w:line="360" w:lineRule="auto"/>
        <w:rPr>
          <w:rFonts w:ascii="Franklin Gothic Book" w:hAnsi="Franklin Gothic Book" w:cs="Arial"/>
          <w:b/>
          <w:bCs/>
        </w:rPr>
      </w:pPr>
    </w:p>
    <w:p w:rsidR="008B6372" w:rsidRDefault="008B6372" w:rsidP="00B578B6">
      <w:pPr>
        <w:pStyle w:val="NormalWeb"/>
        <w:spacing w:line="360" w:lineRule="auto"/>
        <w:rPr>
          <w:rFonts w:ascii="Franklin Gothic Book" w:hAnsi="Franklin Gothic Book" w:cs="Arial"/>
          <w:b/>
          <w:bCs/>
        </w:rPr>
      </w:pPr>
    </w:p>
    <w:p w:rsidR="008B6372" w:rsidRDefault="008B6372" w:rsidP="00B578B6">
      <w:pPr>
        <w:pStyle w:val="NormalWeb"/>
        <w:spacing w:line="360" w:lineRule="auto"/>
        <w:rPr>
          <w:rFonts w:ascii="Franklin Gothic Book" w:hAnsi="Franklin Gothic Book" w:cs="Arial"/>
          <w:b/>
          <w:bCs/>
        </w:rPr>
      </w:pPr>
    </w:p>
    <w:p w:rsidR="00B475E7" w:rsidRDefault="00B475E7" w:rsidP="008B6372">
      <w:pPr>
        <w:pStyle w:val="NormalWeb"/>
        <w:spacing w:line="276" w:lineRule="auto"/>
        <w:rPr>
          <w:rFonts w:ascii="Franklin Gothic Book" w:hAnsi="Franklin Gothic Book" w:cs="Arial"/>
          <w:b/>
          <w:bCs/>
        </w:rPr>
      </w:pPr>
      <w:r w:rsidRPr="00B475E7">
        <w:rPr>
          <w:rFonts w:ascii="Franklin Gothic Book" w:hAnsi="Franklin Gothic Book" w:cs="Arial"/>
          <w:b/>
          <w:bCs/>
        </w:rPr>
        <w:lastRenderedPageBreak/>
        <w:t>Reference List</w:t>
      </w:r>
    </w:p>
    <w:p w:rsidR="00B578B6" w:rsidRPr="00B578B6" w:rsidRDefault="00B578B6" w:rsidP="008B6372">
      <w:pPr>
        <w:spacing w:line="276" w:lineRule="auto"/>
        <w:ind w:firstLine="720"/>
        <w:rPr>
          <w:rFonts w:ascii="Franklin Gothic Book" w:hAnsi="Franklin Gothic Book" w:cs="Arial"/>
          <w:color w:val="222222"/>
          <w:shd w:val="clear" w:color="auto" w:fill="FFFFFF"/>
        </w:rPr>
      </w:pPr>
      <w:r w:rsidRPr="00B578B6">
        <w:rPr>
          <w:rFonts w:ascii="Franklin Gothic Book" w:hAnsi="Franklin Gothic Book" w:cs="Arial"/>
          <w:color w:val="222222"/>
          <w:shd w:val="clear" w:color="auto" w:fill="FFFFFF"/>
        </w:rPr>
        <w:t xml:space="preserve">El </w:t>
      </w:r>
      <w:proofErr w:type="spellStart"/>
      <w:r w:rsidRPr="00B578B6">
        <w:rPr>
          <w:rFonts w:ascii="Franklin Gothic Book" w:hAnsi="Franklin Gothic Book" w:cs="Arial"/>
          <w:color w:val="222222"/>
          <w:shd w:val="clear" w:color="auto" w:fill="FFFFFF"/>
        </w:rPr>
        <w:t>Hachioui</w:t>
      </w:r>
      <w:proofErr w:type="spellEnd"/>
      <w:r w:rsidRPr="00B578B6">
        <w:rPr>
          <w:rFonts w:ascii="Franklin Gothic Book" w:hAnsi="Franklin Gothic Book" w:cs="Arial"/>
          <w:color w:val="222222"/>
          <w:shd w:val="clear" w:color="auto" w:fill="FFFFFF"/>
        </w:rPr>
        <w:t xml:space="preserve">, H., </w:t>
      </w:r>
      <w:proofErr w:type="spellStart"/>
      <w:r w:rsidRPr="00B578B6">
        <w:rPr>
          <w:rFonts w:ascii="Franklin Gothic Book" w:hAnsi="Franklin Gothic Book" w:cs="Arial"/>
          <w:color w:val="222222"/>
          <w:shd w:val="clear" w:color="auto" w:fill="FFFFFF"/>
        </w:rPr>
        <w:t>Visch</w:t>
      </w:r>
      <w:proofErr w:type="spellEnd"/>
      <w:r w:rsidRPr="00B578B6">
        <w:rPr>
          <w:rFonts w:ascii="Franklin Gothic Book" w:hAnsi="Franklin Gothic Book" w:cs="Arial"/>
          <w:color w:val="222222"/>
          <w:shd w:val="clear" w:color="auto" w:fill="FFFFFF"/>
        </w:rPr>
        <w:t xml:space="preserve">-Brink, E. G., de Lau, L. M., van de </w:t>
      </w:r>
      <w:proofErr w:type="spellStart"/>
      <w:r w:rsidRPr="00B578B6">
        <w:rPr>
          <w:rFonts w:ascii="Franklin Gothic Book" w:hAnsi="Franklin Gothic Book" w:cs="Arial"/>
          <w:color w:val="222222"/>
          <w:shd w:val="clear" w:color="auto" w:fill="FFFFFF"/>
        </w:rPr>
        <w:t>Sandt-Koenderman</w:t>
      </w:r>
      <w:proofErr w:type="spellEnd"/>
      <w:r w:rsidRPr="00B578B6">
        <w:rPr>
          <w:rFonts w:ascii="Franklin Gothic Book" w:hAnsi="Franklin Gothic Book" w:cs="Arial"/>
          <w:color w:val="222222"/>
          <w:shd w:val="clear" w:color="auto" w:fill="FFFFFF"/>
        </w:rPr>
        <w:t xml:space="preserve">, M. W., </w:t>
      </w:r>
      <w:proofErr w:type="spellStart"/>
      <w:r w:rsidRPr="00B578B6">
        <w:rPr>
          <w:rFonts w:ascii="Franklin Gothic Book" w:hAnsi="Franklin Gothic Book" w:cs="Arial"/>
          <w:color w:val="222222"/>
          <w:shd w:val="clear" w:color="auto" w:fill="FFFFFF"/>
        </w:rPr>
        <w:t>Nouwens</w:t>
      </w:r>
      <w:proofErr w:type="spellEnd"/>
      <w:r w:rsidRPr="00B578B6">
        <w:rPr>
          <w:rFonts w:ascii="Franklin Gothic Book" w:hAnsi="Franklin Gothic Book" w:cs="Arial"/>
          <w:color w:val="222222"/>
          <w:shd w:val="clear" w:color="auto" w:fill="FFFFFF"/>
        </w:rPr>
        <w:t xml:space="preserve">, F., </w:t>
      </w:r>
      <w:proofErr w:type="spellStart"/>
      <w:r w:rsidRPr="00B578B6">
        <w:rPr>
          <w:rFonts w:ascii="Franklin Gothic Book" w:hAnsi="Franklin Gothic Book" w:cs="Arial"/>
          <w:color w:val="222222"/>
          <w:shd w:val="clear" w:color="auto" w:fill="FFFFFF"/>
        </w:rPr>
        <w:t>Koudstaal</w:t>
      </w:r>
      <w:proofErr w:type="spellEnd"/>
      <w:r w:rsidRPr="00B578B6">
        <w:rPr>
          <w:rFonts w:ascii="Franklin Gothic Book" w:hAnsi="Franklin Gothic Book" w:cs="Arial"/>
          <w:color w:val="222222"/>
          <w:shd w:val="clear" w:color="auto" w:fill="FFFFFF"/>
        </w:rPr>
        <w:t xml:space="preserve">, P. J., &amp; </w:t>
      </w:r>
      <w:proofErr w:type="spellStart"/>
      <w:r w:rsidRPr="00B578B6">
        <w:rPr>
          <w:rFonts w:ascii="Franklin Gothic Book" w:hAnsi="Franklin Gothic Book" w:cs="Arial"/>
          <w:color w:val="222222"/>
          <w:shd w:val="clear" w:color="auto" w:fill="FFFFFF"/>
        </w:rPr>
        <w:t>Dippel</w:t>
      </w:r>
      <w:proofErr w:type="spellEnd"/>
      <w:r w:rsidRPr="00B578B6">
        <w:rPr>
          <w:rFonts w:ascii="Franklin Gothic Book" w:hAnsi="Franklin Gothic Book" w:cs="Arial"/>
          <w:color w:val="222222"/>
          <w:shd w:val="clear" w:color="auto" w:fill="FFFFFF"/>
        </w:rPr>
        <w:t>, D. W. (2017). Screening tests for aphasia in patients with stroke: a systematic review.</w:t>
      </w:r>
      <w:r w:rsidRPr="00B578B6">
        <w:rPr>
          <w:rStyle w:val="apple-converted-space"/>
          <w:rFonts w:ascii="Franklin Gothic Book" w:hAnsi="Franklin Gothic Book" w:cs="Arial"/>
          <w:color w:val="222222"/>
          <w:shd w:val="clear" w:color="auto" w:fill="FFFFFF"/>
        </w:rPr>
        <w:t> </w:t>
      </w:r>
      <w:r w:rsidRPr="00B578B6">
        <w:rPr>
          <w:rFonts w:ascii="Franklin Gothic Book" w:hAnsi="Franklin Gothic Book" w:cs="Arial"/>
          <w:i/>
          <w:iCs/>
          <w:color w:val="222222"/>
        </w:rPr>
        <w:t>Journal of neurology</w:t>
      </w:r>
      <w:r w:rsidRPr="00B578B6">
        <w:rPr>
          <w:rFonts w:ascii="Franklin Gothic Book" w:hAnsi="Franklin Gothic Book" w:cs="Arial"/>
          <w:color w:val="222222"/>
          <w:shd w:val="clear" w:color="auto" w:fill="FFFFFF"/>
        </w:rPr>
        <w:t>,</w:t>
      </w:r>
      <w:r w:rsidRPr="00B578B6">
        <w:rPr>
          <w:rStyle w:val="apple-converted-space"/>
          <w:rFonts w:ascii="Franklin Gothic Book" w:hAnsi="Franklin Gothic Book" w:cs="Arial"/>
          <w:color w:val="222222"/>
          <w:shd w:val="clear" w:color="auto" w:fill="FFFFFF"/>
        </w:rPr>
        <w:t> </w:t>
      </w:r>
      <w:r w:rsidRPr="00B578B6">
        <w:rPr>
          <w:rFonts w:ascii="Franklin Gothic Book" w:hAnsi="Franklin Gothic Book" w:cs="Arial"/>
          <w:i/>
          <w:iCs/>
          <w:color w:val="222222"/>
        </w:rPr>
        <w:t>264</w:t>
      </w:r>
      <w:r w:rsidRPr="00B578B6">
        <w:rPr>
          <w:rFonts w:ascii="Franklin Gothic Book" w:hAnsi="Franklin Gothic Book" w:cs="Arial"/>
          <w:color w:val="222222"/>
          <w:shd w:val="clear" w:color="auto" w:fill="FFFFFF"/>
        </w:rPr>
        <w:t>(2), 211-220.</w:t>
      </w:r>
    </w:p>
    <w:p w:rsidR="00B578B6" w:rsidRPr="00B578B6" w:rsidRDefault="00B578B6" w:rsidP="008B6372">
      <w:pPr>
        <w:spacing w:line="276" w:lineRule="auto"/>
      </w:pPr>
    </w:p>
    <w:p w:rsidR="00B475E7" w:rsidRDefault="00B475E7" w:rsidP="008B6372">
      <w:pPr>
        <w:spacing w:line="276" w:lineRule="auto"/>
        <w:ind w:firstLine="720"/>
        <w:rPr>
          <w:rFonts w:ascii="Franklin Gothic Book" w:hAnsi="Franklin Gothic Book" w:cs="Arial"/>
          <w:color w:val="222222"/>
          <w:shd w:val="clear" w:color="auto" w:fill="FFFFFF"/>
        </w:rPr>
      </w:pPr>
      <w:r w:rsidRPr="00AE4CD7">
        <w:rPr>
          <w:rFonts w:ascii="Franklin Gothic Book" w:hAnsi="Franklin Gothic Book" w:cs="Arial"/>
          <w:color w:val="222222"/>
          <w:shd w:val="clear" w:color="auto" w:fill="FFFFFF"/>
        </w:rPr>
        <w:t>Eysenck, M. W., &amp; Keane, M. T. (2013).</w:t>
      </w:r>
      <w:r w:rsidRPr="00AE4CD7">
        <w:rPr>
          <w:rStyle w:val="apple-converted-space"/>
          <w:rFonts w:ascii="Franklin Gothic Book" w:hAnsi="Franklin Gothic Book" w:cs="Arial"/>
          <w:color w:val="222222"/>
          <w:shd w:val="clear" w:color="auto" w:fill="FFFFFF"/>
        </w:rPr>
        <w:t> </w:t>
      </w:r>
      <w:r w:rsidRPr="00AE4CD7">
        <w:rPr>
          <w:rFonts w:ascii="Franklin Gothic Book" w:hAnsi="Franklin Gothic Book" w:cs="Arial"/>
          <w:i/>
          <w:iCs/>
          <w:color w:val="222222"/>
        </w:rPr>
        <w:t>Cognitive psychology: A student's handbook</w:t>
      </w:r>
      <w:r w:rsidRPr="00AE4CD7">
        <w:rPr>
          <w:rFonts w:ascii="Franklin Gothic Book" w:hAnsi="Franklin Gothic Book" w:cs="Arial"/>
          <w:color w:val="222222"/>
          <w:shd w:val="clear" w:color="auto" w:fill="FFFFFF"/>
        </w:rPr>
        <w:t>. Psychology press.</w:t>
      </w:r>
    </w:p>
    <w:p w:rsidR="00313673" w:rsidRDefault="00313673" w:rsidP="008B6372">
      <w:pPr>
        <w:spacing w:line="276" w:lineRule="auto"/>
        <w:ind w:firstLine="720"/>
        <w:rPr>
          <w:rFonts w:ascii="Franklin Gothic Book" w:hAnsi="Franklin Gothic Book" w:cs="Arial"/>
          <w:color w:val="222222"/>
          <w:shd w:val="clear" w:color="auto" w:fill="FFFFFF"/>
        </w:rPr>
      </w:pPr>
    </w:p>
    <w:p w:rsidR="00313673" w:rsidRPr="00313673" w:rsidRDefault="00313673" w:rsidP="008B6372">
      <w:pPr>
        <w:spacing w:line="276" w:lineRule="auto"/>
        <w:ind w:firstLine="720"/>
        <w:rPr>
          <w:rFonts w:ascii="Franklin Gothic Book" w:hAnsi="Franklin Gothic Book"/>
        </w:rPr>
      </w:pPr>
      <w:proofErr w:type="spellStart"/>
      <w:r w:rsidRPr="00313673">
        <w:rPr>
          <w:rFonts w:ascii="Franklin Gothic Book" w:hAnsi="Franklin Gothic Book" w:cs="Arial"/>
          <w:color w:val="222222"/>
          <w:shd w:val="clear" w:color="auto" w:fill="FFFFFF"/>
        </w:rPr>
        <w:t>Hartwigsen</w:t>
      </w:r>
      <w:proofErr w:type="spellEnd"/>
      <w:r w:rsidRPr="00313673">
        <w:rPr>
          <w:rFonts w:ascii="Franklin Gothic Book" w:hAnsi="Franklin Gothic Book" w:cs="Arial"/>
          <w:color w:val="222222"/>
          <w:shd w:val="clear" w:color="auto" w:fill="FFFFFF"/>
        </w:rPr>
        <w:t>, G., &amp; Saur, D. (2017). Neuroimaging of stroke recovery from aphasia–Insights into plasticity of the human language network.</w:t>
      </w:r>
      <w:r w:rsidRPr="00313673">
        <w:rPr>
          <w:rStyle w:val="apple-converted-space"/>
          <w:rFonts w:ascii="Franklin Gothic Book" w:hAnsi="Franklin Gothic Book" w:cs="Arial"/>
          <w:color w:val="222222"/>
          <w:shd w:val="clear" w:color="auto" w:fill="FFFFFF"/>
        </w:rPr>
        <w:t> </w:t>
      </w:r>
      <w:r w:rsidRPr="00313673">
        <w:rPr>
          <w:rFonts w:ascii="Franklin Gothic Book" w:hAnsi="Franklin Gothic Book" w:cs="Arial"/>
          <w:i/>
          <w:iCs/>
          <w:color w:val="222222"/>
        </w:rPr>
        <w:t>Neuroimage</w:t>
      </w:r>
      <w:r w:rsidRPr="00313673">
        <w:rPr>
          <w:rFonts w:ascii="Franklin Gothic Book" w:hAnsi="Franklin Gothic Book" w:cs="Arial"/>
          <w:color w:val="222222"/>
          <w:shd w:val="clear" w:color="auto" w:fill="FFFFFF"/>
        </w:rPr>
        <w:t>.</w:t>
      </w:r>
    </w:p>
    <w:p w:rsidR="00F22DB8" w:rsidRDefault="00F22DB8" w:rsidP="008B6372">
      <w:pPr>
        <w:spacing w:line="276" w:lineRule="auto"/>
        <w:rPr>
          <w:rFonts w:ascii="Franklin Gothic Book" w:hAnsi="Franklin Gothic Book" w:cs="Arial"/>
          <w:color w:val="222222"/>
          <w:shd w:val="clear" w:color="auto" w:fill="FFFFFF"/>
        </w:rPr>
      </w:pPr>
    </w:p>
    <w:p w:rsidR="00AE4CD7" w:rsidRPr="00F22DB8" w:rsidRDefault="00F22DB8" w:rsidP="008B6372">
      <w:pPr>
        <w:spacing w:line="276" w:lineRule="auto"/>
        <w:ind w:firstLine="720"/>
        <w:rPr>
          <w:rFonts w:ascii="Franklin Gothic Book" w:hAnsi="Franklin Gothic Book"/>
        </w:rPr>
      </w:pPr>
      <w:r w:rsidRPr="00F22DB8">
        <w:rPr>
          <w:rFonts w:ascii="Franklin Gothic Book" w:hAnsi="Franklin Gothic Book" w:cs="Arial"/>
          <w:color w:val="222222"/>
          <w:shd w:val="clear" w:color="auto" w:fill="FFFFFF"/>
        </w:rPr>
        <w:t>Lee, A., Kannan, V., &amp; Hillis, A. E. (2006). The contribution of neuroimaging to the study of language and aphasia.</w:t>
      </w:r>
      <w:r w:rsidRPr="00F22DB8">
        <w:rPr>
          <w:rStyle w:val="apple-converted-space"/>
          <w:rFonts w:ascii="Franklin Gothic Book" w:hAnsi="Franklin Gothic Book" w:cs="Arial"/>
          <w:color w:val="222222"/>
          <w:shd w:val="clear" w:color="auto" w:fill="FFFFFF"/>
        </w:rPr>
        <w:t> </w:t>
      </w:r>
      <w:r w:rsidRPr="00F22DB8">
        <w:rPr>
          <w:rFonts w:ascii="Franklin Gothic Book" w:hAnsi="Franklin Gothic Book" w:cs="Arial"/>
          <w:i/>
          <w:iCs/>
          <w:color w:val="222222"/>
        </w:rPr>
        <w:t>Neuropsychology Review</w:t>
      </w:r>
      <w:r w:rsidRPr="00F22DB8">
        <w:rPr>
          <w:rFonts w:ascii="Franklin Gothic Book" w:hAnsi="Franklin Gothic Book" w:cs="Arial"/>
          <w:color w:val="222222"/>
          <w:shd w:val="clear" w:color="auto" w:fill="FFFFFF"/>
        </w:rPr>
        <w:t>,</w:t>
      </w:r>
      <w:r w:rsidRPr="00F22DB8">
        <w:rPr>
          <w:rStyle w:val="apple-converted-space"/>
          <w:rFonts w:ascii="Franklin Gothic Book" w:hAnsi="Franklin Gothic Book" w:cs="Arial"/>
          <w:color w:val="222222"/>
          <w:shd w:val="clear" w:color="auto" w:fill="FFFFFF"/>
        </w:rPr>
        <w:t> </w:t>
      </w:r>
      <w:r w:rsidRPr="00F22DB8">
        <w:rPr>
          <w:rFonts w:ascii="Franklin Gothic Book" w:hAnsi="Franklin Gothic Book" w:cs="Arial"/>
          <w:i/>
          <w:iCs/>
          <w:color w:val="222222"/>
        </w:rPr>
        <w:t>16</w:t>
      </w:r>
      <w:r w:rsidRPr="00F22DB8">
        <w:rPr>
          <w:rFonts w:ascii="Franklin Gothic Book" w:hAnsi="Franklin Gothic Book" w:cs="Arial"/>
          <w:color w:val="222222"/>
          <w:shd w:val="clear" w:color="auto" w:fill="FFFFFF"/>
        </w:rPr>
        <w:t>(4), 171-183.</w:t>
      </w:r>
    </w:p>
    <w:p w:rsidR="00F22DB8" w:rsidRPr="00AE4CD7" w:rsidRDefault="00F22DB8" w:rsidP="008B6372">
      <w:pPr>
        <w:spacing w:line="276" w:lineRule="auto"/>
        <w:rPr>
          <w:rFonts w:ascii="Franklin Gothic Book" w:hAnsi="Franklin Gothic Book" w:cs="Arial"/>
          <w:color w:val="222222"/>
          <w:shd w:val="clear" w:color="auto" w:fill="FFFFFF"/>
        </w:rPr>
      </w:pPr>
    </w:p>
    <w:p w:rsidR="00AE4CD7" w:rsidRDefault="00AE4CD7" w:rsidP="008B6372">
      <w:pPr>
        <w:spacing w:line="276" w:lineRule="auto"/>
        <w:ind w:firstLine="720"/>
        <w:rPr>
          <w:rFonts w:ascii="Franklin Gothic Book" w:hAnsi="Franklin Gothic Book" w:cs="Arial"/>
          <w:color w:val="222222"/>
          <w:shd w:val="clear" w:color="auto" w:fill="FFFFFF"/>
        </w:rPr>
      </w:pPr>
      <w:proofErr w:type="spellStart"/>
      <w:r w:rsidRPr="00AE4CD7">
        <w:rPr>
          <w:rFonts w:ascii="Franklin Gothic Book" w:hAnsi="Franklin Gothic Book" w:cs="Arial"/>
          <w:color w:val="222222"/>
          <w:shd w:val="clear" w:color="auto" w:fill="FFFFFF"/>
        </w:rPr>
        <w:t>Meinzer</w:t>
      </w:r>
      <w:proofErr w:type="spellEnd"/>
      <w:r w:rsidRPr="00AE4CD7">
        <w:rPr>
          <w:rFonts w:ascii="Franklin Gothic Book" w:hAnsi="Franklin Gothic Book" w:cs="Arial"/>
          <w:color w:val="222222"/>
          <w:shd w:val="clear" w:color="auto" w:fill="FFFFFF"/>
        </w:rPr>
        <w:t xml:space="preserve">, M., Beeson, P. M., </w:t>
      </w:r>
      <w:proofErr w:type="spellStart"/>
      <w:r w:rsidRPr="00AE4CD7">
        <w:rPr>
          <w:rFonts w:ascii="Franklin Gothic Book" w:hAnsi="Franklin Gothic Book" w:cs="Arial"/>
          <w:color w:val="222222"/>
          <w:shd w:val="clear" w:color="auto" w:fill="FFFFFF"/>
        </w:rPr>
        <w:t>Cappa</w:t>
      </w:r>
      <w:proofErr w:type="spellEnd"/>
      <w:r w:rsidRPr="00AE4CD7">
        <w:rPr>
          <w:rFonts w:ascii="Franklin Gothic Book" w:hAnsi="Franklin Gothic Book" w:cs="Arial"/>
          <w:color w:val="222222"/>
          <w:shd w:val="clear" w:color="auto" w:fill="FFFFFF"/>
        </w:rPr>
        <w:t xml:space="preserve">, S., </w:t>
      </w:r>
      <w:proofErr w:type="spellStart"/>
      <w:r w:rsidRPr="00AE4CD7">
        <w:rPr>
          <w:rFonts w:ascii="Franklin Gothic Book" w:hAnsi="Franklin Gothic Book" w:cs="Arial"/>
          <w:color w:val="222222"/>
          <w:shd w:val="clear" w:color="auto" w:fill="FFFFFF"/>
        </w:rPr>
        <w:t>Crinion</w:t>
      </w:r>
      <w:proofErr w:type="spellEnd"/>
      <w:r w:rsidRPr="00AE4CD7">
        <w:rPr>
          <w:rFonts w:ascii="Franklin Gothic Book" w:hAnsi="Franklin Gothic Book" w:cs="Arial"/>
          <w:color w:val="222222"/>
          <w:shd w:val="clear" w:color="auto" w:fill="FFFFFF"/>
        </w:rPr>
        <w:t>, J., Kiran, S., Saur, D., ... &amp; Thompson, C. K. (2013). Neuroimaging in aphasia treatment research: consensus and practical guidelines for data analysis.</w:t>
      </w:r>
      <w:r w:rsidRPr="00AE4CD7">
        <w:rPr>
          <w:rStyle w:val="apple-converted-space"/>
          <w:rFonts w:ascii="Franklin Gothic Book" w:hAnsi="Franklin Gothic Book" w:cs="Arial"/>
          <w:color w:val="222222"/>
          <w:shd w:val="clear" w:color="auto" w:fill="FFFFFF"/>
        </w:rPr>
        <w:t> </w:t>
      </w:r>
      <w:r w:rsidRPr="00AE4CD7">
        <w:rPr>
          <w:rFonts w:ascii="Franklin Gothic Book" w:hAnsi="Franklin Gothic Book" w:cs="Arial"/>
          <w:i/>
          <w:iCs/>
          <w:color w:val="222222"/>
        </w:rPr>
        <w:t>Neuroimage</w:t>
      </w:r>
      <w:r w:rsidRPr="00AE4CD7">
        <w:rPr>
          <w:rFonts w:ascii="Franklin Gothic Book" w:hAnsi="Franklin Gothic Book" w:cs="Arial"/>
          <w:color w:val="222222"/>
          <w:shd w:val="clear" w:color="auto" w:fill="FFFFFF"/>
        </w:rPr>
        <w:t>,</w:t>
      </w:r>
      <w:r w:rsidRPr="00AE4CD7">
        <w:rPr>
          <w:rStyle w:val="apple-converted-space"/>
          <w:rFonts w:ascii="Franklin Gothic Book" w:hAnsi="Franklin Gothic Book" w:cs="Arial"/>
          <w:color w:val="222222"/>
          <w:shd w:val="clear" w:color="auto" w:fill="FFFFFF"/>
        </w:rPr>
        <w:t> </w:t>
      </w:r>
      <w:r w:rsidRPr="00AE4CD7">
        <w:rPr>
          <w:rFonts w:ascii="Franklin Gothic Book" w:hAnsi="Franklin Gothic Book" w:cs="Arial"/>
          <w:i/>
          <w:iCs/>
          <w:color w:val="222222"/>
        </w:rPr>
        <w:t>73</w:t>
      </w:r>
      <w:r w:rsidRPr="00AE4CD7">
        <w:rPr>
          <w:rFonts w:ascii="Franklin Gothic Book" w:hAnsi="Franklin Gothic Book" w:cs="Arial"/>
          <w:color w:val="222222"/>
          <w:shd w:val="clear" w:color="auto" w:fill="FFFFFF"/>
        </w:rPr>
        <w:t>, 215-224.</w:t>
      </w:r>
    </w:p>
    <w:p w:rsidR="00313673" w:rsidRDefault="00313673" w:rsidP="008B6372">
      <w:pPr>
        <w:spacing w:line="276" w:lineRule="auto"/>
        <w:ind w:firstLine="720"/>
        <w:rPr>
          <w:rFonts w:ascii="Franklin Gothic Book" w:hAnsi="Franklin Gothic Book" w:cs="Arial"/>
          <w:color w:val="222222"/>
          <w:shd w:val="clear" w:color="auto" w:fill="FFFFFF"/>
        </w:rPr>
      </w:pPr>
    </w:p>
    <w:p w:rsidR="00313673" w:rsidRPr="00313673" w:rsidRDefault="00313673" w:rsidP="008B6372">
      <w:pPr>
        <w:spacing w:line="276" w:lineRule="auto"/>
        <w:ind w:firstLine="720"/>
        <w:rPr>
          <w:rFonts w:ascii="Franklin Gothic Book" w:hAnsi="Franklin Gothic Book"/>
        </w:rPr>
      </w:pPr>
      <w:r w:rsidRPr="00313673">
        <w:rPr>
          <w:rFonts w:ascii="Franklin Gothic Book" w:hAnsi="Franklin Gothic Book"/>
          <w:color w:val="000000"/>
          <w:shd w:val="clear" w:color="auto" w:fill="FFFFFF"/>
        </w:rPr>
        <w:t xml:space="preserve">Nakase-Thompson, R. (2004). The </w:t>
      </w:r>
      <w:proofErr w:type="spellStart"/>
      <w:r w:rsidRPr="00313673">
        <w:rPr>
          <w:rFonts w:ascii="Franklin Gothic Book" w:hAnsi="Franklin Gothic Book"/>
          <w:color w:val="000000"/>
          <w:shd w:val="clear" w:color="auto" w:fill="FFFFFF"/>
        </w:rPr>
        <w:t>Mississippis</w:t>
      </w:r>
      <w:proofErr w:type="spellEnd"/>
      <w:r w:rsidRPr="00313673">
        <w:rPr>
          <w:rFonts w:ascii="Franklin Gothic Book" w:hAnsi="Franklin Gothic Book"/>
          <w:color w:val="000000"/>
          <w:shd w:val="clear" w:color="auto" w:fill="FFFFFF"/>
        </w:rPr>
        <w:t xml:space="preserve"> Aphasia Screening Test.</w:t>
      </w:r>
      <w:r w:rsidRPr="00313673">
        <w:rPr>
          <w:rStyle w:val="apple-converted-space"/>
          <w:rFonts w:ascii="Franklin Gothic Book" w:hAnsi="Franklin Gothic Book"/>
          <w:color w:val="000000"/>
          <w:shd w:val="clear" w:color="auto" w:fill="FFFFFF"/>
        </w:rPr>
        <w:t> </w:t>
      </w:r>
      <w:r w:rsidRPr="00313673">
        <w:rPr>
          <w:rStyle w:val="Emphasis"/>
          <w:rFonts w:ascii="Franklin Gothic Book" w:hAnsi="Franklin Gothic Book"/>
          <w:color w:val="000000"/>
        </w:rPr>
        <w:t xml:space="preserve">The </w:t>
      </w:r>
      <w:proofErr w:type="spellStart"/>
      <w:r w:rsidRPr="00313673">
        <w:rPr>
          <w:rStyle w:val="Emphasis"/>
          <w:rFonts w:ascii="Franklin Gothic Book" w:hAnsi="Franklin Gothic Book"/>
          <w:color w:val="000000"/>
        </w:rPr>
        <w:t>Center</w:t>
      </w:r>
      <w:proofErr w:type="spellEnd"/>
      <w:r w:rsidRPr="00313673">
        <w:rPr>
          <w:rStyle w:val="Emphasis"/>
          <w:rFonts w:ascii="Franklin Gothic Book" w:hAnsi="Franklin Gothic Book"/>
          <w:color w:val="000000"/>
        </w:rPr>
        <w:t xml:space="preserve"> for Outcome Measurement in Brain Injury.</w:t>
      </w:r>
      <w:r w:rsidRPr="00313673">
        <w:rPr>
          <w:rStyle w:val="apple-converted-space"/>
          <w:rFonts w:ascii="Franklin Gothic Book" w:hAnsi="Franklin Gothic Book"/>
          <w:i/>
          <w:iCs/>
          <w:color w:val="000000"/>
        </w:rPr>
        <w:t> </w:t>
      </w:r>
      <w:r w:rsidRPr="00313673">
        <w:rPr>
          <w:rFonts w:ascii="Franklin Gothic Book" w:hAnsi="Franklin Gothic Book"/>
          <w:color w:val="000000"/>
          <w:shd w:val="clear" w:color="auto" w:fill="FFFFFF"/>
        </w:rPr>
        <w:t>http://www.tbims.org/combi/mast (accessed</w:t>
      </w:r>
      <w:r w:rsidRPr="00313673">
        <w:rPr>
          <w:rStyle w:val="apple-converted-space"/>
          <w:rFonts w:ascii="Franklin Gothic Book" w:hAnsi="Franklin Gothic Book"/>
          <w:color w:val="000000"/>
          <w:shd w:val="clear" w:color="auto" w:fill="FFFFFF"/>
        </w:rPr>
        <w:t> </w:t>
      </w:r>
      <w:r w:rsidRPr="00313673">
        <w:rPr>
          <w:rFonts w:ascii="Franklin Gothic Book" w:hAnsi="Franklin Gothic Book"/>
          <w:color w:val="000000"/>
          <w:shd w:val="clear" w:color="auto" w:fill="FFFFFF"/>
        </w:rPr>
        <w:t xml:space="preserve">March </w:t>
      </w:r>
      <w:r>
        <w:rPr>
          <w:rFonts w:ascii="Franklin Gothic Book" w:hAnsi="Franklin Gothic Book"/>
          <w:color w:val="000000"/>
          <w:shd w:val="clear" w:color="auto" w:fill="FFFFFF"/>
        </w:rPr>
        <w:t>1</w:t>
      </w:r>
      <w:r w:rsidRPr="00313673">
        <w:rPr>
          <w:rFonts w:ascii="Franklin Gothic Book" w:hAnsi="Franklin Gothic Book"/>
          <w:color w:val="000000"/>
          <w:shd w:val="clear" w:color="auto" w:fill="FFFFFF"/>
        </w:rPr>
        <w:t>, 2019).</w:t>
      </w:r>
    </w:p>
    <w:p w:rsidR="00313673" w:rsidRDefault="00313673" w:rsidP="008B6372">
      <w:pPr>
        <w:spacing w:line="276" w:lineRule="auto"/>
        <w:ind w:firstLine="720"/>
        <w:rPr>
          <w:rFonts w:ascii="Franklin Gothic Book" w:hAnsi="Franklin Gothic Book" w:cs="Arial"/>
          <w:color w:val="222222"/>
          <w:shd w:val="clear" w:color="auto" w:fill="FFFFFF"/>
        </w:rPr>
      </w:pPr>
    </w:p>
    <w:p w:rsidR="00313673" w:rsidRDefault="00313673" w:rsidP="008B6372">
      <w:pPr>
        <w:spacing w:line="276" w:lineRule="auto"/>
        <w:ind w:firstLine="720"/>
        <w:rPr>
          <w:rFonts w:ascii="Franklin Gothic Book" w:hAnsi="Franklin Gothic Book" w:cs="Arial"/>
          <w:color w:val="222222"/>
          <w:shd w:val="clear" w:color="auto" w:fill="FFFFFF"/>
        </w:rPr>
      </w:pPr>
      <w:r w:rsidRPr="00313673">
        <w:rPr>
          <w:rFonts w:ascii="Franklin Gothic Book" w:hAnsi="Franklin Gothic Book" w:cs="Arial"/>
          <w:color w:val="222222"/>
          <w:shd w:val="clear" w:color="auto" w:fill="FFFFFF"/>
        </w:rPr>
        <w:t xml:space="preserve">Nakase-Thompson, R., Manning, E., Sherer, M., </w:t>
      </w:r>
      <w:proofErr w:type="spellStart"/>
      <w:r w:rsidRPr="00313673">
        <w:rPr>
          <w:rFonts w:ascii="Franklin Gothic Book" w:hAnsi="Franklin Gothic Book" w:cs="Arial"/>
          <w:color w:val="222222"/>
          <w:shd w:val="clear" w:color="auto" w:fill="FFFFFF"/>
        </w:rPr>
        <w:t>Yablon</w:t>
      </w:r>
      <w:proofErr w:type="spellEnd"/>
      <w:r w:rsidRPr="00313673">
        <w:rPr>
          <w:rFonts w:ascii="Franklin Gothic Book" w:hAnsi="Franklin Gothic Book" w:cs="Arial"/>
          <w:color w:val="222222"/>
          <w:shd w:val="clear" w:color="auto" w:fill="FFFFFF"/>
        </w:rPr>
        <w:t xml:space="preserve">, S. A., </w:t>
      </w:r>
      <w:proofErr w:type="spellStart"/>
      <w:r w:rsidRPr="00313673">
        <w:rPr>
          <w:rFonts w:ascii="Franklin Gothic Book" w:hAnsi="Franklin Gothic Book" w:cs="Arial"/>
          <w:color w:val="222222"/>
          <w:shd w:val="clear" w:color="auto" w:fill="FFFFFF"/>
        </w:rPr>
        <w:t>Gontkovsky</w:t>
      </w:r>
      <w:proofErr w:type="spellEnd"/>
      <w:r w:rsidRPr="00313673">
        <w:rPr>
          <w:rFonts w:ascii="Franklin Gothic Book" w:hAnsi="Franklin Gothic Book" w:cs="Arial"/>
          <w:color w:val="222222"/>
          <w:shd w:val="clear" w:color="auto" w:fill="FFFFFF"/>
        </w:rPr>
        <w:t>, S. L. T., &amp; Vickery, C. (2005). Brief assessment of severe language impairments: initial validation of the Mississippi aphasia screening test.</w:t>
      </w:r>
      <w:r w:rsidRPr="00313673">
        <w:rPr>
          <w:rStyle w:val="apple-converted-space"/>
          <w:rFonts w:ascii="Franklin Gothic Book" w:hAnsi="Franklin Gothic Book" w:cs="Arial"/>
          <w:color w:val="222222"/>
          <w:shd w:val="clear" w:color="auto" w:fill="FFFFFF"/>
        </w:rPr>
        <w:t> </w:t>
      </w:r>
      <w:r w:rsidRPr="00313673">
        <w:rPr>
          <w:rFonts w:ascii="Franklin Gothic Book" w:hAnsi="Franklin Gothic Book" w:cs="Arial"/>
          <w:i/>
          <w:iCs/>
          <w:color w:val="222222"/>
        </w:rPr>
        <w:t>Brain Injury</w:t>
      </w:r>
      <w:r w:rsidRPr="00313673">
        <w:rPr>
          <w:rFonts w:ascii="Franklin Gothic Book" w:hAnsi="Franklin Gothic Book" w:cs="Arial"/>
          <w:color w:val="222222"/>
          <w:shd w:val="clear" w:color="auto" w:fill="FFFFFF"/>
        </w:rPr>
        <w:t>,</w:t>
      </w:r>
      <w:r w:rsidRPr="00313673">
        <w:rPr>
          <w:rStyle w:val="apple-converted-space"/>
          <w:rFonts w:ascii="Franklin Gothic Book" w:hAnsi="Franklin Gothic Book" w:cs="Arial"/>
          <w:color w:val="222222"/>
          <w:shd w:val="clear" w:color="auto" w:fill="FFFFFF"/>
        </w:rPr>
        <w:t> </w:t>
      </w:r>
      <w:r w:rsidRPr="00313673">
        <w:rPr>
          <w:rFonts w:ascii="Franklin Gothic Book" w:hAnsi="Franklin Gothic Book" w:cs="Arial"/>
          <w:i/>
          <w:iCs/>
          <w:color w:val="222222"/>
        </w:rPr>
        <w:t>19</w:t>
      </w:r>
      <w:r w:rsidRPr="00313673">
        <w:rPr>
          <w:rFonts w:ascii="Franklin Gothic Book" w:hAnsi="Franklin Gothic Book" w:cs="Arial"/>
          <w:color w:val="222222"/>
          <w:shd w:val="clear" w:color="auto" w:fill="FFFFFF"/>
        </w:rPr>
        <w:t>(9), 685-691.</w:t>
      </w:r>
    </w:p>
    <w:p w:rsidR="008B6372" w:rsidRDefault="008B6372" w:rsidP="008B6372">
      <w:pPr>
        <w:spacing w:line="276" w:lineRule="auto"/>
        <w:ind w:firstLine="720"/>
        <w:rPr>
          <w:rFonts w:ascii="Franklin Gothic Book" w:hAnsi="Franklin Gothic Book" w:cs="Arial"/>
          <w:color w:val="222222"/>
          <w:shd w:val="clear" w:color="auto" w:fill="FFFFFF"/>
        </w:rPr>
      </w:pPr>
    </w:p>
    <w:p w:rsidR="008B6372" w:rsidRPr="008B6372" w:rsidRDefault="008B6372" w:rsidP="008B6372">
      <w:pPr>
        <w:spacing w:line="276" w:lineRule="auto"/>
        <w:ind w:firstLine="720"/>
        <w:rPr>
          <w:rFonts w:ascii="Franklin Gothic Book" w:hAnsi="Franklin Gothic Book"/>
        </w:rPr>
      </w:pPr>
      <w:r w:rsidRPr="008B6372">
        <w:rPr>
          <w:rFonts w:ascii="Franklin Gothic Book" w:hAnsi="Franklin Gothic Book" w:cs="Arial"/>
          <w:color w:val="222222"/>
          <w:shd w:val="clear" w:color="auto" w:fill="FFFFFF"/>
        </w:rPr>
        <w:t xml:space="preserve">Pedersen, P. M., </w:t>
      </w:r>
      <w:proofErr w:type="spellStart"/>
      <w:r w:rsidRPr="008B6372">
        <w:rPr>
          <w:rFonts w:ascii="Franklin Gothic Book" w:hAnsi="Franklin Gothic Book" w:cs="Arial"/>
          <w:color w:val="222222"/>
          <w:shd w:val="clear" w:color="auto" w:fill="FFFFFF"/>
        </w:rPr>
        <w:t>Stig</w:t>
      </w:r>
      <w:proofErr w:type="spellEnd"/>
      <w:r w:rsidRPr="008B6372">
        <w:rPr>
          <w:rFonts w:ascii="Franklin Gothic Book" w:hAnsi="Franklin Gothic Book" w:cs="Arial"/>
          <w:color w:val="222222"/>
          <w:shd w:val="clear" w:color="auto" w:fill="FFFFFF"/>
        </w:rPr>
        <w:t xml:space="preserve"> </w:t>
      </w:r>
      <w:proofErr w:type="spellStart"/>
      <w:r w:rsidRPr="008B6372">
        <w:rPr>
          <w:rFonts w:ascii="Franklin Gothic Book" w:hAnsi="Franklin Gothic Book" w:cs="Arial"/>
          <w:color w:val="222222"/>
          <w:shd w:val="clear" w:color="auto" w:fill="FFFFFF"/>
        </w:rPr>
        <w:t>Jørgensen</w:t>
      </w:r>
      <w:proofErr w:type="spellEnd"/>
      <w:r w:rsidRPr="008B6372">
        <w:rPr>
          <w:rFonts w:ascii="Franklin Gothic Book" w:hAnsi="Franklin Gothic Book" w:cs="Arial"/>
          <w:color w:val="222222"/>
          <w:shd w:val="clear" w:color="auto" w:fill="FFFFFF"/>
        </w:rPr>
        <w:t xml:space="preserve">, H., Nakayama, H., </w:t>
      </w:r>
      <w:proofErr w:type="spellStart"/>
      <w:r w:rsidRPr="008B6372">
        <w:rPr>
          <w:rFonts w:ascii="Franklin Gothic Book" w:hAnsi="Franklin Gothic Book" w:cs="Arial"/>
          <w:color w:val="222222"/>
          <w:shd w:val="clear" w:color="auto" w:fill="FFFFFF"/>
        </w:rPr>
        <w:t>Raaschou</w:t>
      </w:r>
      <w:proofErr w:type="spellEnd"/>
      <w:r w:rsidRPr="008B6372">
        <w:rPr>
          <w:rFonts w:ascii="Franklin Gothic Book" w:hAnsi="Franklin Gothic Book" w:cs="Arial"/>
          <w:color w:val="222222"/>
          <w:shd w:val="clear" w:color="auto" w:fill="FFFFFF"/>
        </w:rPr>
        <w:t>, H. O., &amp; Olsen, T. S. (1995). Aphasia in acute stroke: incidence, determinants, and recovery.</w:t>
      </w:r>
      <w:r w:rsidRPr="008B6372">
        <w:rPr>
          <w:rStyle w:val="apple-converted-space"/>
          <w:rFonts w:ascii="Franklin Gothic Book" w:hAnsi="Franklin Gothic Book" w:cs="Arial"/>
          <w:color w:val="222222"/>
          <w:shd w:val="clear" w:color="auto" w:fill="FFFFFF"/>
        </w:rPr>
        <w:t> </w:t>
      </w:r>
      <w:r w:rsidRPr="008B6372">
        <w:rPr>
          <w:rFonts w:ascii="Franklin Gothic Book" w:hAnsi="Franklin Gothic Book" w:cs="Arial"/>
          <w:i/>
          <w:iCs/>
          <w:color w:val="222222"/>
        </w:rPr>
        <w:t>Annals of Neurology: Official Journal of the American Neurological Association and the Child Neurology Society</w:t>
      </w:r>
      <w:r w:rsidRPr="008B6372">
        <w:rPr>
          <w:rFonts w:ascii="Franklin Gothic Book" w:hAnsi="Franklin Gothic Book" w:cs="Arial"/>
          <w:color w:val="222222"/>
          <w:shd w:val="clear" w:color="auto" w:fill="FFFFFF"/>
        </w:rPr>
        <w:t>,</w:t>
      </w:r>
      <w:r w:rsidRPr="008B6372">
        <w:rPr>
          <w:rStyle w:val="apple-converted-space"/>
          <w:rFonts w:ascii="Franklin Gothic Book" w:hAnsi="Franklin Gothic Book" w:cs="Arial"/>
          <w:color w:val="222222"/>
          <w:shd w:val="clear" w:color="auto" w:fill="FFFFFF"/>
        </w:rPr>
        <w:t> </w:t>
      </w:r>
      <w:r w:rsidRPr="008B6372">
        <w:rPr>
          <w:rFonts w:ascii="Franklin Gothic Book" w:hAnsi="Franklin Gothic Book" w:cs="Arial"/>
          <w:i/>
          <w:iCs/>
          <w:color w:val="222222"/>
        </w:rPr>
        <w:t>38</w:t>
      </w:r>
      <w:r w:rsidRPr="008B6372">
        <w:rPr>
          <w:rFonts w:ascii="Franklin Gothic Book" w:hAnsi="Franklin Gothic Book" w:cs="Arial"/>
          <w:color w:val="222222"/>
          <w:shd w:val="clear" w:color="auto" w:fill="FFFFFF"/>
        </w:rPr>
        <w:t>(4), 659-666.</w:t>
      </w:r>
    </w:p>
    <w:p w:rsidR="00AE4CD7" w:rsidRPr="00AE4CD7" w:rsidRDefault="00AE4CD7" w:rsidP="008B6372">
      <w:pPr>
        <w:spacing w:line="276" w:lineRule="auto"/>
        <w:rPr>
          <w:rFonts w:ascii="Franklin Gothic Book" w:hAnsi="Franklin Gothic Book" w:cs="Arial"/>
          <w:color w:val="222222"/>
          <w:shd w:val="clear" w:color="auto" w:fill="FFFFFF"/>
        </w:rPr>
      </w:pPr>
    </w:p>
    <w:p w:rsidR="00AE4CD7" w:rsidRDefault="00AE4CD7" w:rsidP="008B6372">
      <w:pPr>
        <w:spacing w:line="276" w:lineRule="auto"/>
        <w:ind w:firstLine="720"/>
        <w:rPr>
          <w:rFonts w:ascii="Franklin Gothic Book" w:hAnsi="Franklin Gothic Book" w:cs="Arial"/>
          <w:color w:val="222222"/>
          <w:shd w:val="clear" w:color="auto" w:fill="FFFFFF"/>
        </w:rPr>
      </w:pPr>
      <w:proofErr w:type="spellStart"/>
      <w:r w:rsidRPr="00AE4CD7">
        <w:rPr>
          <w:rFonts w:ascii="Franklin Gothic Book" w:hAnsi="Franklin Gothic Book" w:cs="Arial"/>
          <w:color w:val="222222"/>
          <w:shd w:val="clear" w:color="auto" w:fill="FFFFFF"/>
        </w:rPr>
        <w:t>Pinel</w:t>
      </w:r>
      <w:proofErr w:type="spellEnd"/>
      <w:r w:rsidRPr="00AE4CD7">
        <w:rPr>
          <w:rFonts w:ascii="Franklin Gothic Book" w:hAnsi="Franklin Gothic Book" w:cs="Arial"/>
          <w:color w:val="222222"/>
          <w:shd w:val="clear" w:color="auto" w:fill="FFFFFF"/>
        </w:rPr>
        <w:t>, J. P. (2013).</w:t>
      </w:r>
      <w:r w:rsidRPr="00AE4CD7">
        <w:rPr>
          <w:rStyle w:val="apple-converted-space"/>
          <w:rFonts w:ascii="Franklin Gothic Book" w:hAnsi="Franklin Gothic Book" w:cs="Arial"/>
          <w:color w:val="222222"/>
          <w:shd w:val="clear" w:color="auto" w:fill="FFFFFF"/>
        </w:rPr>
        <w:t> </w:t>
      </w:r>
      <w:r w:rsidRPr="00AE4CD7">
        <w:rPr>
          <w:rFonts w:ascii="Franklin Gothic Book" w:hAnsi="Franklin Gothic Book" w:cs="Arial"/>
          <w:i/>
          <w:iCs/>
          <w:color w:val="222222"/>
        </w:rPr>
        <w:t>Biopsychology</w:t>
      </w:r>
      <w:r w:rsidRPr="00AE4CD7">
        <w:rPr>
          <w:rFonts w:ascii="Franklin Gothic Book" w:hAnsi="Franklin Gothic Book" w:cs="Arial"/>
          <w:color w:val="222222"/>
          <w:shd w:val="clear" w:color="auto" w:fill="FFFFFF"/>
        </w:rPr>
        <w:t>. Pearson Higher Ed.</w:t>
      </w:r>
    </w:p>
    <w:p w:rsidR="00313673" w:rsidRDefault="00313673" w:rsidP="008B6372">
      <w:pPr>
        <w:spacing w:line="276" w:lineRule="auto"/>
        <w:ind w:firstLine="720"/>
        <w:rPr>
          <w:rFonts w:ascii="Franklin Gothic Book" w:hAnsi="Franklin Gothic Book" w:cs="Arial"/>
          <w:color w:val="222222"/>
          <w:shd w:val="clear" w:color="auto" w:fill="FFFFFF"/>
        </w:rPr>
      </w:pPr>
    </w:p>
    <w:p w:rsidR="00313673" w:rsidRPr="00313673" w:rsidRDefault="00313673" w:rsidP="008B6372">
      <w:pPr>
        <w:spacing w:line="276" w:lineRule="auto"/>
        <w:ind w:firstLine="720"/>
        <w:rPr>
          <w:rFonts w:ascii="Franklin Gothic Book" w:hAnsi="Franklin Gothic Book"/>
        </w:rPr>
      </w:pPr>
      <w:r w:rsidRPr="00313673">
        <w:rPr>
          <w:rFonts w:ascii="Franklin Gothic Book" w:hAnsi="Franklin Gothic Book" w:cs="Arial"/>
          <w:color w:val="222222"/>
          <w:shd w:val="clear" w:color="auto" w:fill="FFFFFF"/>
        </w:rPr>
        <w:t xml:space="preserve">Salter, K., </w:t>
      </w:r>
      <w:proofErr w:type="spellStart"/>
      <w:r w:rsidRPr="00313673">
        <w:rPr>
          <w:rFonts w:ascii="Franklin Gothic Book" w:hAnsi="Franklin Gothic Book" w:cs="Arial"/>
          <w:color w:val="222222"/>
          <w:shd w:val="clear" w:color="auto" w:fill="FFFFFF"/>
        </w:rPr>
        <w:t>Jutai</w:t>
      </w:r>
      <w:proofErr w:type="spellEnd"/>
      <w:r w:rsidRPr="00313673">
        <w:rPr>
          <w:rFonts w:ascii="Franklin Gothic Book" w:hAnsi="Franklin Gothic Book" w:cs="Arial"/>
          <w:color w:val="222222"/>
          <w:shd w:val="clear" w:color="auto" w:fill="FFFFFF"/>
        </w:rPr>
        <w:t xml:space="preserve">, J., Foley, N., </w:t>
      </w:r>
      <w:proofErr w:type="spellStart"/>
      <w:r w:rsidRPr="00313673">
        <w:rPr>
          <w:rFonts w:ascii="Franklin Gothic Book" w:hAnsi="Franklin Gothic Book" w:cs="Arial"/>
          <w:color w:val="222222"/>
          <w:shd w:val="clear" w:color="auto" w:fill="FFFFFF"/>
        </w:rPr>
        <w:t>Hellings</w:t>
      </w:r>
      <w:proofErr w:type="spellEnd"/>
      <w:r w:rsidRPr="00313673">
        <w:rPr>
          <w:rFonts w:ascii="Franklin Gothic Book" w:hAnsi="Franklin Gothic Book" w:cs="Arial"/>
          <w:color w:val="222222"/>
          <w:shd w:val="clear" w:color="auto" w:fill="FFFFFF"/>
        </w:rPr>
        <w:t xml:space="preserve">, C., &amp; </w:t>
      </w:r>
      <w:proofErr w:type="spellStart"/>
      <w:r w:rsidRPr="00313673">
        <w:rPr>
          <w:rFonts w:ascii="Franklin Gothic Book" w:hAnsi="Franklin Gothic Book" w:cs="Arial"/>
          <w:color w:val="222222"/>
          <w:shd w:val="clear" w:color="auto" w:fill="FFFFFF"/>
        </w:rPr>
        <w:t>Teasell</w:t>
      </w:r>
      <w:proofErr w:type="spellEnd"/>
      <w:r w:rsidRPr="00313673">
        <w:rPr>
          <w:rFonts w:ascii="Franklin Gothic Book" w:hAnsi="Franklin Gothic Book" w:cs="Arial"/>
          <w:color w:val="222222"/>
          <w:shd w:val="clear" w:color="auto" w:fill="FFFFFF"/>
        </w:rPr>
        <w:t>, R. (2006). Identification of aphasia post stroke: a review of screening assessment tools.</w:t>
      </w:r>
      <w:r w:rsidRPr="00313673">
        <w:rPr>
          <w:rStyle w:val="apple-converted-space"/>
          <w:rFonts w:ascii="Franklin Gothic Book" w:hAnsi="Franklin Gothic Book" w:cs="Arial"/>
          <w:color w:val="222222"/>
          <w:shd w:val="clear" w:color="auto" w:fill="FFFFFF"/>
        </w:rPr>
        <w:t> </w:t>
      </w:r>
      <w:r w:rsidRPr="00313673">
        <w:rPr>
          <w:rFonts w:ascii="Franklin Gothic Book" w:hAnsi="Franklin Gothic Book" w:cs="Arial"/>
          <w:i/>
          <w:iCs/>
          <w:color w:val="222222"/>
        </w:rPr>
        <w:t>Brain injury</w:t>
      </w:r>
      <w:r w:rsidRPr="00313673">
        <w:rPr>
          <w:rFonts w:ascii="Franklin Gothic Book" w:hAnsi="Franklin Gothic Book" w:cs="Arial"/>
          <w:color w:val="222222"/>
          <w:shd w:val="clear" w:color="auto" w:fill="FFFFFF"/>
        </w:rPr>
        <w:t>,</w:t>
      </w:r>
      <w:r w:rsidRPr="00313673">
        <w:rPr>
          <w:rStyle w:val="apple-converted-space"/>
          <w:rFonts w:ascii="Franklin Gothic Book" w:hAnsi="Franklin Gothic Book" w:cs="Arial"/>
          <w:color w:val="222222"/>
          <w:shd w:val="clear" w:color="auto" w:fill="FFFFFF"/>
        </w:rPr>
        <w:t> </w:t>
      </w:r>
      <w:r w:rsidRPr="00313673">
        <w:rPr>
          <w:rFonts w:ascii="Franklin Gothic Book" w:hAnsi="Franklin Gothic Book" w:cs="Arial"/>
          <w:i/>
          <w:iCs/>
          <w:color w:val="222222"/>
        </w:rPr>
        <w:t>20</w:t>
      </w:r>
      <w:r w:rsidRPr="00313673">
        <w:rPr>
          <w:rFonts w:ascii="Franklin Gothic Book" w:hAnsi="Franklin Gothic Book" w:cs="Arial"/>
          <w:color w:val="222222"/>
          <w:shd w:val="clear" w:color="auto" w:fill="FFFFFF"/>
        </w:rPr>
        <w:t>(6), 559-568.</w:t>
      </w:r>
    </w:p>
    <w:p w:rsidR="00AE4CD7" w:rsidRDefault="00AE4CD7" w:rsidP="008B6372">
      <w:pPr>
        <w:spacing w:line="276" w:lineRule="auto"/>
        <w:ind w:firstLine="720"/>
        <w:rPr>
          <w:rFonts w:ascii="Franklin Gothic Book" w:hAnsi="Franklin Gothic Book" w:cs="Arial"/>
          <w:color w:val="222222"/>
          <w:shd w:val="clear" w:color="auto" w:fill="FFFFFF"/>
        </w:rPr>
      </w:pPr>
    </w:p>
    <w:p w:rsidR="00AE4CD7" w:rsidRPr="00AE4CD7" w:rsidRDefault="00AE4CD7" w:rsidP="008B6372">
      <w:pPr>
        <w:spacing w:line="276" w:lineRule="auto"/>
        <w:ind w:firstLine="720"/>
        <w:rPr>
          <w:rFonts w:ascii="Franklin Gothic Book" w:hAnsi="Franklin Gothic Book"/>
        </w:rPr>
      </w:pPr>
      <w:r w:rsidRPr="00AE4CD7">
        <w:rPr>
          <w:rFonts w:ascii="Franklin Gothic Book" w:hAnsi="Franklin Gothic Book" w:cs="Arial"/>
          <w:color w:val="222222"/>
          <w:shd w:val="clear" w:color="auto" w:fill="FFFFFF"/>
        </w:rPr>
        <w:t xml:space="preserve">Thompson, C. K., &amp; den </w:t>
      </w:r>
      <w:proofErr w:type="spellStart"/>
      <w:r w:rsidRPr="00AE4CD7">
        <w:rPr>
          <w:rFonts w:ascii="Franklin Gothic Book" w:hAnsi="Franklin Gothic Book" w:cs="Arial"/>
          <w:color w:val="222222"/>
          <w:shd w:val="clear" w:color="auto" w:fill="FFFFFF"/>
        </w:rPr>
        <w:t>Ouden</w:t>
      </w:r>
      <w:proofErr w:type="spellEnd"/>
      <w:r w:rsidRPr="00AE4CD7">
        <w:rPr>
          <w:rFonts w:ascii="Franklin Gothic Book" w:hAnsi="Franklin Gothic Book" w:cs="Arial"/>
          <w:color w:val="222222"/>
          <w:shd w:val="clear" w:color="auto" w:fill="FFFFFF"/>
        </w:rPr>
        <w:t>, D. B. (2008). Neuroimaging and recovery of language in aphasia.</w:t>
      </w:r>
      <w:r w:rsidRPr="00AE4CD7">
        <w:rPr>
          <w:rStyle w:val="apple-converted-space"/>
          <w:rFonts w:ascii="Franklin Gothic Book" w:hAnsi="Franklin Gothic Book" w:cs="Arial"/>
          <w:color w:val="222222"/>
          <w:shd w:val="clear" w:color="auto" w:fill="FFFFFF"/>
        </w:rPr>
        <w:t> </w:t>
      </w:r>
      <w:r w:rsidRPr="00AE4CD7">
        <w:rPr>
          <w:rFonts w:ascii="Franklin Gothic Book" w:hAnsi="Franklin Gothic Book" w:cs="Arial"/>
          <w:i/>
          <w:iCs/>
          <w:color w:val="222222"/>
        </w:rPr>
        <w:t>Current Neurology and Neuroscience Reports</w:t>
      </w:r>
      <w:r w:rsidRPr="00AE4CD7">
        <w:rPr>
          <w:rFonts w:ascii="Franklin Gothic Book" w:hAnsi="Franklin Gothic Book" w:cs="Arial"/>
          <w:color w:val="222222"/>
          <w:shd w:val="clear" w:color="auto" w:fill="FFFFFF"/>
        </w:rPr>
        <w:t>,</w:t>
      </w:r>
      <w:r w:rsidRPr="00AE4CD7">
        <w:rPr>
          <w:rStyle w:val="apple-converted-space"/>
          <w:rFonts w:ascii="Franklin Gothic Book" w:hAnsi="Franklin Gothic Book" w:cs="Arial"/>
          <w:color w:val="222222"/>
          <w:shd w:val="clear" w:color="auto" w:fill="FFFFFF"/>
        </w:rPr>
        <w:t> </w:t>
      </w:r>
      <w:r w:rsidRPr="00AE4CD7">
        <w:rPr>
          <w:rFonts w:ascii="Franklin Gothic Book" w:hAnsi="Franklin Gothic Book" w:cs="Arial"/>
          <w:i/>
          <w:iCs/>
          <w:color w:val="222222"/>
        </w:rPr>
        <w:t>8</w:t>
      </w:r>
      <w:r w:rsidRPr="00AE4CD7">
        <w:rPr>
          <w:rFonts w:ascii="Franklin Gothic Book" w:hAnsi="Franklin Gothic Book" w:cs="Arial"/>
          <w:color w:val="222222"/>
          <w:shd w:val="clear" w:color="auto" w:fill="FFFFFF"/>
        </w:rPr>
        <w:t>(6), 475.</w:t>
      </w:r>
    </w:p>
    <w:p w:rsidR="00AE4CD7" w:rsidRPr="00AE4CD7" w:rsidRDefault="00AE4CD7" w:rsidP="008B6372">
      <w:pPr>
        <w:spacing w:line="276" w:lineRule="auto"/>
        <w:ind w:firstLine="720"/>
        <w:rPr>
          <w:rFonts w:ascii="Franklin Gothic Book" w:hAnsi="Franklin Gothic Book"/>
        </w:rPr>
      </w:pPr>
    </w:p>
    <w:p w:rsidR="00AE4CD7" w:rsidRPr="00AE4CD7" w:rsidRDefault="00AE4CD7" w:rsidP="00B578B6">
      <w:pPr>
        <w:spacing w:line="360" w:lineRule="auto"/>
        <w:rPr>
          <w:rFonts w:ascii="Franklin Gothic Book" w:hAnsi="Franklin Gothic Book"/>
        </w:rPr>
      </w:pPr>
    </w:p>
    <w:p w:rsidR="00FE1F31" w:rsidRDefault="007A5A0F" w:rsidP="00B578B6">
      <w:pPr>
        <w:spacing w:line="360" w:lineRule="auto"/>
      </w:pPr>
      <w:bookmarkStart w:id="0" w:name="_GoBack"/>
      <w:bookmarkEnd w:id="0"/>
    </w:p>
    <w:sectPr w:rsidR="00FE1F31" w:rsidSect="008D6C03">
      <w:headerReference w:type="default" r:id="rId6"/>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5A0F" w:rsidRDefault="007A5A0F" w:rsidP="00B578B6">
      <w:r>
        <w:separator/>
      </w:r>
    </w:p>
  </w:endnote>
  <w:endnote w:type="continuationSeparator" w:id="0">
    <w:p w:rsidR="007A5A0F" w:rsidRDefault="007A5A0F" w:rsidP="00B578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32526979"/>
      <w:docPartObj>
        <w:docPartGallery w:val="Page Numbers (Bottom of Page)"/>
        <w:docPartUnique/>
      </w:docPartObj>
    </w:sdtPr>
    <w:sdtContent>
      <w:p w:rsidR="00B578B6" w:rsidRDefault="00B578B6" w:rsidP="00EA31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578B6" w:rsidRDefault="00B578B6" w:rsidP="00B578B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91147851"/>
      <w:docPartObj>
        <w:docPartGallery w:val="Page Numbers (Bottom of Page)"/>
        <w:docPartUnique/>
      </w:docPartObj>
    </w:sdtPr>
    <w:sdtContent>
      <w:p w:rsidR="00B578B6" w:rsidRDefault="00B578B6" w:rsidP="00EA31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B578B6" w:rsidRDefault="00B578B6" w:rsidP="00B578B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5A0F" w:rsidRDefault="007A5A0F" w:rsidP="00B578B6">
      <w:r>
        <w:separator/>
      </w:r>
    </w:p>
  </w:footnote>
  <w:footnote w:type="continuationSeparator" w:id="0">
    <w:p w:rsidR="007A5A0F" w:rsidRDefault="007A5A0F" w:rsidP="00B578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78B6" w:rsidRPr="00B578B6" w:rsidRDefault="00B578B6">
    <w:pPr>
      <w:pStyle w:val="Header"/>
      <w:rPr>
        <w:rFonts w:ascii="Franklin Gothic Book" w:hAnsi="Franklin Gothic Book"/>
        <w:sz w:val="20"/>
        <w:szCs w:val="20"/>
      </w:rPr>
    </w:pPr>
    <w:r w:rsidRPr="00B578B6">
      <w:rPr>
        <w:rFonts w:ascii="Franklin Gothic Book" w:hAnsi="Franklin Gothic Book"/>
        <w:sz w:val="20"/>
        <w:szCs w:val="20"/>
      </w:rPr>
      <w:t>1708724</w:t>
    </w:r>
  </w:p>
  <w:p w:rsidR="00B578B6" w:rsidRDefault="00B578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4F9"/>
    <w:rsid w:val="00014B72"/>
    <w:rsid w:val="00070FFC"/>
    <w:rsid w:val="0010017A"/>
    <w:rsid w:val="00180F23"/>
    <w:rsid w:val="001C7AF5"/>
    <w:rsid w:val="00247BE3"/>
    <w:rsid w:val="002B520D"/>
    <w:rsid w:val="002C4095"/>
    <w:rsid w:val="002C5E85"/>
    <w:rsid w:val="00304A6C"/>
    <w:rsid w:val="00313673"/>
    <w:rsid w:val="00337462"/>
    <w:rsid w:val="003D44E3"/>
    <w:rsid w:val="003F1083"/>
    <w:rsid w:val="00412540"/>
    <w:rsid w:val="004168DB"/>
    <w:rsid w:val="004665AC"/>
    <w:rsid w:val="004A5FA8"/>
    <w:rsid w:val="00504018"/>
    <w:rsid w:val="00527579"/>
    <w:rsid w:val="0053405A"/>
    <w:rsid w:val="00550258"/>
    <w:rsid w:val="005E0323"/>
    <w:rsid w:val="006D03B8"/>
    <w:rsid w:val="006D77CD"/>
    <w:rsid w:val="007256F8"/>
    <w:rsid w:val="007A0E36"/>
    <w:rsid w:val="007A5A0F"/>
    <w:rsid w:val="008B0CC9"/>
    <w:rsid w:val="008B6372"/>
    <w:rsid w:val="008D6C03"/>
    <w:rsid w:val="009059CF"/>
    <w:rsid w:val="009D2E30"/>
    <w:rsid w:val="00AB09EE"/>
    <w:rsid w:val="00AD1C39"/>
    <w:rsid w:val="00AE1682"/>
    <w:rsid w:val="00AE4CD7"/>
    <w:rsid w:val="00B20BA7"/>
    <w:rsid w:val="00B347CB"/>
    <w:rsid w:val="00B46628"/>
    <w:rsid w:val="00B47185"/>
    <w:rsid w:val="00B475E7"/>
    <w:rsid w:val="00B574F9"/>
    <w:rsid w:val="00B578B6"/>
    <w:rsid w:val="00B63524"/>
    <w:rsid w:val="00C00FF2"/>
    <w:rsid w:val="00C35D0A"/>
    <w:rsid w:val="00C63018"/>
    <w:rsid w:val="00C74C3F"/>
    <w:rsid w:val="00C816A3"/>
    <w:rsid w:val="00C83634"/>
    <w:rsid w:val="00C91694"/>
    <w:rsid w:val="00CF7B26"/>
    <w:rsid w:val="00D26380"/>
    <w:rsid w:val="00D410CA"/>
    <w:rsid w:val="00D5396C"/>
    <w:rsid w:val="00DC40E9"/>
    <w:rsid w:val="00DC66AC"/>
    <w:rsid w:val="00E15ACE"/>
    <w:rsid w:val="00EE4033"/>
    <w:rsid w:val="00EF0748"/>
    <w:rsid w:val="00F10C1A"/>
    <w:rsid w:val="00F22DB8"/>
    <w:rsid w:val="00F23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B4F54E"/>
  <w14:defaultImageDpi w14:val="32767"/>
  <w15:chartTrackingRefBased/>
  <w15:docId w15:val="{E1DDCB2F-9480-8A45-83A2-5AD1348D9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B6372"/>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574F9"/>
    <w:pPr>
      <w:spacing w:before="100" w:beforeAutospacing="1" w:after="100" w:afterAutospacing="1"/>
    </w:pPr>
  </w:style>
  <w:style w:type="character" w:customStyle="1" w:styleId="apple-converted-space">
    <w:name w:val="apple-converted-space"/>
    <w:basedOn w:val="DefaultParagraphFont"/>
    <w:rsid w:val="00B475E7"/>
  </w:style>
  <w:style w:type="character" w:styleId="Emphasis">
    <w:name w:val="Emphasis"/>
    <w:basedOn w:val="DefaultParagraphFont"/>
    <w:uiPriority w:val="20"/>
    <w:qFormat/>
    <w:rsid w:val="00313673"/>
    <w:rPr>
      <w:i/>
      <w:iCs/>
    </w:rPr>
  </w:style>
  <w:style w:type="paragraph" w:styleId="Footer">
    <w:name w:val="footer"/>
    <w:basedOn w:val="Normal"/>
    <w:link w:val="FooterChar"/>
    <w:uiPriority w:val="99"/>
    <w:unhideWhenUsed/>
    <w:rsid w:val="00B578B6"/>
    <w:pPr>
      <w:tabs>
        <w:tab w:val="center" w:pos="4513"/>
        <w:tab w:val="right" w:pos="9026"/>
      </w:tabs>
    </w:pPr>
  </w:style>
  <w:style w:type="character" w:customStyle="1" w:styleId="FooterChar">
    <w:name w:val="Footer Char"/>
    <w:basedOn w:val="DefaultParagraphFont"/>
    <w:link w:val="Footer"/>
    <w:uiPriority w:val="99"/>
    <w:rsid w:val="00B578B6"/>
    <w:rPr>
      <w:rFonts w:ascii="Times New Roman" w:eastAsia="Times New Roman" w:hAnsi="Times New Roman" w:cs="Times New Roman"/>
    </w:rPr>
  </w:style>
  <w:style w:type="character" w:styleId="PageNumber">
    <w:name w:val="page number"/>
    <w:basedOn w:val="DefaultParagraphFont"/>
    <w:uiPriority w:val="99"/>
    <w:semiHidden/>
    <w:unhideWhenUsed/>
    <w:rsid w:val="00B578B6"/>
  </w:style>
  <w:style w:type="paragraph" w:styleId="Header">
    <w:name w:val="header"/>
    <w:basedOn w:val="Normal"/>
    <w:link w:val="HeaderChar"/>
    <w:uiPriority w:val="99"/>
    <w:unhideWhenUsed/>
    <w:rsid w:val="00B578B6"/>
    <w:pPr>
      <w:tabs>
        <w:tab w:val="center" w:pos="4513"/>
        <w:tab w:val="right" w:pos="9026"/>
      </w:tabs>
    </w:pPr>
  </w:style>
  <w:style w:type="character" w:customStyle="1" w:styleId="HeaderChar">
    <w:name w:val="Header Char"/>
    <w:basedOn w:val="DefaultParagraphFont"/>
    <w:link w:val="Header"/>
    <w:uiPriority w:val="99"/>
    <w:rsid w:val="00B578B6"/>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443090">
      <w:bodyDiv w:val="1"/>
      <w:marLeft w:val="0"/>
      <w:marRight w:val="0"/>
      <w:marTop w:val="0"/>
      <w:marBottom w:val="0"/>
      <w:divBdr>
        <w:top w:val="none" w:sz="0" w:space="0" w:color="auto"/>
        <w:left w:val="none" w:sz="0" w:space="0" w:color="auto"/>
        <w:bottom w:val="none" w:sz="0" w:space="0" w:color="auto"/>
        <w:right w:val="none" w:sz="0" w:space="0" w:color="auto"/>
      </w:divBdr>
    </w:div>
    <w:div w:id="342047641">
      <w:bodyDiv w:val="1"/>
      <w:marLeft w:val="0"/>
      <w:marRight w:val="0"/>
      <w:marTop w:val="0"/>
      <w:marBottom w:val="0"/>
      <w:divBdr>
        <w:top w:val="none" w:sz="0" w:space="0" w:color="auto"/>
        <w:left w:val="none" w:sz="0" w:space="0" w:color="auto"/>
        <w:bottom w:val="none" w:sz="0" w:space="0" w:color="auto"/>
        <w:right w:val="none" w:sz="0" w:space="0" w:color="auto"/>
      </w:divBdr>
      <w:divsChild>
        <w:div w:id="1201016904">
          <w:marLeft w:val="0"/>
          <w:marRight w:val="0"/>
          <w:marTop w:val="0"/>
          <w:marBottom w:val="0"/>
          <w:divBdr>
            <w:top w:val="none" w:sz="0" w:space="0" w:color="auto"/>
            <w:left w:val="none" w:sz="0" w:space="0" w:color="auto"/>
            <w:bottom w:val="none" w:sz="0" w:space="0" w:color="auto"/>
            <w:right w:val="none" w:sz="0" w:space="0" w:color="auto"/>
          </w:divBdr>
        </w:div>
      </w:divsChild>
    </w:div>
    <w:div w:id="710879305">
      <w:bodyDiv w:val="1"/>
      <w:marLeft w:val="0"/>
      <w:marRight w:val="0"/>
      <w:marTop w:val="0"/>
      <w:marBottom w:val="0"/>
      <w:divBdr>
        <w:top w:val="none" w:sz="0" w:space="0" w:color="auto"/>
        <w:left w:val="none" w:sz="0" w:space="0" w:color="auto"/>
        <w:bottom w:val="none" w:sz="0" w:space="0" w:color="auto"/>
        <w:right w:val="none" w:sz="0" w:space="0" w:color="auto"/>
      </w:divBdr>
      <w:divsChild>
        <w:div w:id="1669867487">
          <w:marLeft w:val="0"/>
          <w:marRight w:val="0"/>
          <w:marTop w:val="0"/>
          <w:marBottom w:val="0"/>
          <w:divBdr>
            <w:top w:val="none" w:sz="0" w:space="0" w:color="auto"/>
            <w:left w:val="none" w:sz="0" w:space="0" w:color="auto"/>
            <w:bottom w:val="none" w:sz="0" w:space="0" w:color="auto"/>
            <w:right w:val="none" w:sz="0" w:space="0" w:color="auto"/>
          </w:divBdr>
          <w:divsChild>
            <w:div w:id="137497894">
              <w:marLeft w:val="0"/>
              <w:marRight w:val="0"/>
              <w:marTop w:val="0"/>
              <w:marBottom w:val="0"/>
              <w:divBdr>
                <w:top w:val="none" w:sz="0" w:space="0" w:color="auto"/>
                <w:left w:val="none" w:sz="0" w:space="0" w:color="auto"/>
                <w:bottom w:val="none" w:sz="0" w:space="0" w:color="auto"/>
                <w:right w:val="none" w:sz="0" w:space="0" w:color="auto"/>
              </w:divBdr>
              <w:divsChild>
                <w:div w:id="2062288376">
                  <w:marLeft w:val="0"/>
                  <w:marRight w:val="0"/>
                  <w:marTop w:val="0"/>
                  <w:marBottom w:val="0"/>
                  <w:divBdr>
                    <w:top w:val="none" w:sz="0" w:space="0" w:color="auto"/>
                    <w:left w:val="none" w:sz="0" w:space="0" w:color="auto"/>
                    <w:bottom w:val="none" w:sz="0" w:space="0" w:color="auto"/>
                    <w:right w:val="none" w:sz="0" w:space="0" w:color="auto"/>
                  </w:divBdr>
                  <w:divsChild>
                    <w:div w:id="199453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9956211">
      <w:bodyDiv w:val="1"/>
      <w:marLeft w:val="0"/>
      <w:marRight w:val="0"/>
      <w:marTop w:val="0"/>
      <w:marBottom w:val="0"/>
      <w:divBdr>
        <w:top w:val="none" w:sz="0" w:space="0" w:color="auto"/>
        <w:left w:val="none" w:sz="0" w:space="0" w:color="auto"/>
        <w:bottom w:val="none" w:sz="0" w:space="0" w:color="auto"/>
        <w:right w:val="none" w:sz="0" w:space="0" w:color="auto"/>
      </w:divBdr>
    </w:div>
    <w:div w:id="989138010">
      <w:bodyDiv w:val="1"/>
      <w:marLeft w:val="0"/>
      <w:marRight w:val="0"/>
      <w:marTop w:val="0"/>
      <w:marBottom w:val="0"/>
      <w:divBdr>
        <w:top w:val="none" w:sz="0" w:space="0" w:color="auto"/>
        <w:left w:val="none" w:sz="0" w:space="0" w:color="auto"/>
        <w:bottom w:val="none" w:sz="0" w:space="0" w:color="auto"/>
        <w:right w:val="none" w:sz="0" w:space="0" w:color="auto"/>
      </w:divBdr>
    </w:div>
    <w:div w:id="1231574017">
      <w:bodyDiv w:val="1"/>
      <w:marLeft w:val="0"/>
      <w:marRight w:val="0"/>
      <w:marTop w:val="0"/>
      <w:marBottom w:val="0"/>
      <w:divBdr>
        <w:top w:val="none" w:sz="0" w:space="0" w:color="auto"/>
        <w:left w:val="none" w:sz="0" w:space="0" w:color="auto"/>
        <w:bottom w:val="none" w:sz="0" w:space="0" w:color="auto"/>
        <w:right w:val="none" w:sz="0" w:space="0" w:color="auto"/>
      </w:divBdr>
    </w:div>
    <w:div w:id="1238441718">
      <w:bodyDiv w:val="1"/>
      <w:marLeft w:val="0"/>
      <w:marRight w:val="0"/>
      <w:marTop w:val="0"/>
      <w:marBottom w:val="0"/>
      <w:divBdr>
        <w:top w:val="none" w:sz="0" w:space="0" w:color="auto"/>
        <w:left w:val="none" w:sz="0" w:space="0" w:color="auto"/>
        <w:bottom w:val="none" w:sz="0" w:space="0" w:color="auto"/>
        <w:right w:val="none" w:sz="0" w:space="0" w:color="auto"/>
      </w:divBdr>
    </w:div>
    <w:div w:id="1313292043">
      <w:bodyDiv w:val="1"/>
      <w:marLeft w:val="0"/>
      <w:marRight w:val="0"/>
      <w:marTop w:val="0"/>
      <w:marBottom w:val="0"/>
      <w:divBdr>
        <w:top w:val="none" w:sz="0" w:space="0" w:color="auto"/>
        <w:left w:val="none" w:sz="0" w:space="0" w:color="auto"/>
        <w:bottom w:val="none" w:sz="0" w:space="0" w:color="auto"/>
        <w:right w:val="none" w:sz="0" w:space="0" w:color="auto"/>
      </w:divBdr>
    </w:div>
    <w:div w:id="1378045831">
      <w:bodyDiv w:val="1"/>
      <w:marLeft w:val="0"/>
      <w:marRight w:val="0"/>
      <w:marTop w:val="0"/>
      <w:marBottom w:val="0"/>
      <w:divBdr>
        <w:top w:val="none" w:sz="0" w:space="0" w:color="auto"/>
        <w:left w:val="none" w:sz="0" w:space="0" w:color="auto"/>
        <w:bottom w:val="none" w:sz="0" w:space="0" w:color="auto"/>
        <w:right w:val="none" w:sz="0" w:space="0" w:color="auto"/>
      </w:divBdr>
    </w:div>
    <w:div w:id="1401557210">
      <w:bodyDiv w:val="1"/>
      <w:marLeft w:val="0"/>
      <w:marRight w:val="0"/>
      <w:marTop w:val="0"/>
      <w:marBottom w:val="0"/>
      <w:divBdr>
        <w:top w:val="none" w:sz="0" w:space="0" w:color="auto"/>
        <w:left w:val="none" w:sz="0" w:space="0" w:color="auto"/>
        <w:bottom w:val="none" w:sz="0" w:space="0" w:color="auto"/>
        <w:right w:val="none" w:sz="0" w:space="0" w:color="auto"/>
      </w:divBdr>
    </w:div>
    <w:div w:id="1548713935">
      <w:bodyDiv w:val="1"/>
      <w:marLeft w:val="0"/>
      <w:marRight w:val="0"/>
      <w:marTop w:val="0"/>
      <w:marBottom w:val="0"/>
      <w:divBdr>
        <w:top w:val="none" w:sz="0" w:space="0" w:color="auto"/>
        <w:left w:val="none" w:sz="0" w:space="0" w:color="auto"/>
        <w:bottom w:val="none" w:sz="0" w:space="0" w:color="auto"/>
        <w:right w:val="none" w:sz="0" w:space="0" w:color="auto"/>
      </w:divBdr>
    </w:div>
    <w:div w:id="1785683931">
      <w:bodyDiv w:val="1"/>
      <w:marLeft w:val="0"/>
      <w:marRight w:val="0"/>
      <w:marTop w:val="0"/>
      <w:marBottom w:val="0"/>
      <w:divBdr>
        <w:top w:val="none" w:sz="0" w:space="0" w:color="auto"/>
        <w:left w:val="none" w:sz="0" w:space="0" w:color="auto"/>
        <w:bottom w:val="none" w:sz="0" w:space="0" w:color="auto"/>
        <w:right w:val="none" w:sz="0" w:space="0" w:color="auto"/>
      </w:divBdr>
    </w:div>
    <w:div w:id="1848401734">
      <w:bodyDiv w:val="1"/>
      <w:marLeft w:val="0"/>
      <w:marRight w:val="0"/>
      <w:marTop w:val="0"/>
      <w:marBottom w:val="0"/>
      <w:divBdr>
        <w:top w:val="none" w:sz="0" w:space="0" w:color="auto"/>
        <w:left w:val="none" w:sz="0" w:space="0" w:color="auto"/>
        <w:bottom w:val="none" w:sz="0" w:space="0" w:color="auto"/>
        <w:right w:val="none" w:sz="0" w:space="0" w:color="auto"/>
      </w:divBdr>
    </w:div>
    <w:div w:id="1892768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269</TotalTime>
  <Pages>6</Pages>
  <Words>1552</Words>
  <Characters>8851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Trubey (1708724)</dc:creator>
  <cp:keywords/>
  <dc:description/>
  <cp:lastModifiedBy>Robyn Trubey (1708724)</cp:lastModifiedBy>
  <cp:revision>13</cp:revision>
  <dcterms:created xsi:type="dcterms:W3CDTF">2019-03-03T19:35:00Z</dcterms:created>
  <dcterms:modified xsi:type="dcterms:W3CDTF">2019-03-05T13:25:00Z</dcterms:modified>
</cp:coreProperties>
</file>