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3C80A7" w14:textId="77777777" w:rsidR="006936F9" w:rsidRDefault="006936F9" w:rsidP="006936F9">
      <w:pPr>
        <w:jc w:val="center"/>
        <w:rPr>
          <w:rFonts w:eastAsia="Times New Roman" w:cs="Times New Roman"/>
          <w:b/>
          <w:sz w:val="28"/>
          <w:szCs w:val="28"/>
        </w:rPr>
      </w:pPr>
    </w:p>
    <w:p w14:paraId="1E20501A" w14:textId="77777777" w:rsidR="006936F9" w:rsidRDefault="006936F9" w:rsidP="006936F9">
      <w:pPr>
        <w:jc w:val="center"/>
        <w:rPr>
          <w:rFonts w:eastAsia="Times New Roman" w:cs="Times New Roman"/>
          <w:b/>
          <w:sz w:val="28"/>
          <w:szCs w:val="28"/>
        </w:rPr>
      </w:pPr>
    </w:p>
    <w:p w14:paraId="58ADA938" w14:textId="032F4097" w:rsidR="006936F9" w:rsidRDefault="006936F9" w:rsidP="006936F9">
      <w:pPr>
        <w:rPr>
          <w:rFonts w:eastAsia="Times New Roman" w:cs="Times New Roman"/>
          <w:b/>
          <w:color w:val="000000" w:themeColor="text1"/>
          <w:sz w:val="32"/>
          <w:szCs w:val="32"/>
        </w:rPr>
      </w:pPr>
      <w:r>
        <w:rPr>
          <w:rFonts w:eastAsia="Times New Roman" w:cs="Times New Roman"/>
          <w:b/>
          <w:noProof/>
          <w:color w:val="000000" w:themeColor="text1"/>
          <w:sz w:val="32"/>
          <w:szCs w:val="32"/>
          <w:lang w:val="en-US" w:eastAsia="en-US"/>
        </w:rPr>
        <w:drawing>
          <wp:inline distT="0" distB="0" distL="0" distR="0" wp14:anchorId="4C66AE60" wp14:editId="491D46BB">
            <wp:extent cx="5844540" cy="2933700"/>
            <wp:effectExtent l="0" t="0" r="3810" b="0"/>
            <wp:docPr id="5" name="Picture 5"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with medium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44540" cy="2933700"/>
                    </a:xfrm>
                    <a:prstGeom prst="rect">
                      <a:avLst/>
                    </a:prstGeom>
                    <a:noFill/>
                    <a:ln>
                      <a:noFill/>
                    </a:ln>
                  </pic:spPr>
                </pic:pic>
              </a:graphicData>
            </a:graphic>
          </wp:inline>
        </w:drawing>
      </w:r>
    </w:p>
    <w:p w14:paraId="1941B6E4" w14:textId="77777777" w:rsidR="006936F9" w:rsidRDefault="006936F9" w:rsidP="006936F9">
      <w:pPr>
        <w:rPr>
          <w:rFonts w:eastAsia="Times New Roman" w:cs="Times New Roman"/>
          <w:b/>
          <w:color w:val="000000" w:themeColor="text1"/>
          <w:sz w:val="32"/>
          <w:szCs w:val="32"/>
        </w:rPr>
      </w:pPr>
    </w:p>
    <w:p w14:paraId="091211BD" w14:textId="77777777" w:rsidR="006936F9" w:rsidRDefault="006936F9" w:rsidP="006936F9">
      <w:pPr>
        <w:rPr>
          <w:rFonts w:eastAsia="Times New Roman" w:cs="Times New Roman"/>
          <w:b/>
          <w:color w:val="000000" w:themeColor="text1"/>
          <w:sz w:val="32"/>
          <w:szCs w:val="32"/>
        </w:rPr>
      </w:pPr>
    </w:p>
    <w:p w14:paraId="153F2906" w14:textId="46BAA418" w:rsidR="006936F9" w:rsidRDefault="006936F9" w:rsidP="006936F9">
      <w:pPr>
        <w:rPr>
          <w:b/>
          <w:color w:val="000000" w:themeColor="text1"/>
          <w:sz w:val="40"/>
          <w:szCs w:val="40"/>
        </w:rPr>
      </w:pPr>
      <w:r>
        <w:rPr>
          <w:b/>
          <w:color w:val="000000" w:themeColor="text1"/>
          <w:sz w:val="40"/>
          <w:szCs w:val="40"/>
        </w:rPr>
        <w:t xml:space="preserve">                              Assessment </w:t>
      </w:r>
      <w:r>
        <w:rPr>
          <w:b/>
          <w:color w:val="000000" w:themeColor="text1"/>
          <w:sz w:val="40"/>
          <w:szCs w:val="40"/>
        </w:rPr>
        <w:t>2</w:t>
      </w:r>
    </w:p>
    <w:p w14:paraId="331588D9" w14:textId="77777777" w:rsidR="006936F9" w:rsidRDefault="006936F9" w:rsidP="006936F9">
      <w:pPr>
        <w:rPr>
          <w:rFonts w:ascii="Times New Roman" w:eastAsia="Times New Roman" w:hAnsi="Times New Roman" w:cs="Times New Roman"/>
          <w:b/>
          <w:color w:val="000000" w:themeColor="text1"/>
          <w:sz w:val="32"/>
          <w:szCs w:val="32"/>
        </w:rPr>
      </w:pPr>
    </w:p>
    <w:p w14:paraId="5C2FB31D" w14:textId="4190AA67" w:rsidR="006936F9" w:rsidRDefault="006936F9" w:rsidP="006936F9">
      <w:pPr>
        <w:rPr>
          <w:color w:val="000000" w:themeColor="text1"/>
          <w:sz w:val="40"/>
        </w:rPr>
      </w:pPr>
      <w:r>
        <w:rPr>
          <w:b/>
          <w:color w:val="000000" w:themeColor="text1"/>
          <w:sz w:val="40"/>
        </w:rPr>
        <w:t>Programme:</w:t>
      </w:r>
      <w:r>
        <w:rPr>
          <w:color w:val="000000" w:themeColor="text1"/>
          <w:sz w:val="40"/>
        </w:rPr>
        <w:t>BA Business Management</w:t>
      </w:r>
      <w:r>
        <w:rPr>
          <w:b/>
          <w:color w:val="000000" w:themeColor="text1"/>
          <w:sz w:val="40"/>
        </w:rPr>
        <w:t xml:space="preserve"> </w:t>
      </w:r>
      <w:r>
        <w:rPr>
          <w:b/>
          <w:color w:val="000000" w:themeColor="text1"/>
          <w:sz w:val="40"/>
        </w:rPr>
        <w:br/>
        <w:t xml:space="preserve">Module : </w:t>
      </w:r>
      <w:r>
        <w:rPr>
          <w:color w:val="000000" w:themeColor="text1"/>
          <w:sz w:val="40"/>
        </w:rPr>
        <w:t>Managing People</w:t>
      </w:r>
      <w:r>
        <w:rPr>
          <w:b/>
          <w:color w:val="000000" w:themeColor="text1"/>
          <w:sz w:val="40"/>
        </w:rPr>
        <w:br/>
        <w:t xml:space="preserve">Module code : </w:t>
      </w:r>
      <w:r>
        <w:rPr>
          <w:color w:val="000000" w:themeColor="text1"/>
          <w:sz w:val="40"/>
        </w:rPr>
        <w:t>LCCB</w:t>
      </w:r>
      <w:r>
        <w:rPr>
          <w:color w:val="000000" w:themeColor="text1"/>
          <w:sz w:val="40"/>
        </w:rPr>
        <w:t>5004</w:t>
      </w:r>
      <w:r>
        <w:rPr>
          <w:b/>
          <w:color w:val="000000" w:themeColor="text1"/>
          <w:sz w:val="40"/>
        </w:rPr>
        <w:br/>
        <w:t xml:space="preserve">Module Lecturer: </w:t>
      </w:r>
      <w:r>
        <w:rPr>
          <w:color w:val="000000" w:themeColor="text1"/>
          <w:sz w:val="40"/>
        </w:rPr>
        <w:t>Dr</w:t>
      </w:r>
      <w:r>
        <w:rPr>
          <w:color w:val="000000" w:themeColor="text1"/>
          <w:sz w:val="40"/>
        </w:rPr>
        <w:t>. Terry Walcott</w:t>
      </w:r>
      <w:r>
        <w:rPr>
          <w:b/>
          <w:color w:val="000000" w:themeColor="text1"/>
          <w:sz w:val="40"/>
        </w:rPr>
        <w:br/>
        <w:t xml:space="preserve">Student : </w:t>
      </w:r>
      <w:r>
        <w:rPr>
          <w:color w:val="000000" w:themeColor="text1"/>
          <w:sz w:val="40"/>
        </w:rPr>
        <w:t>Zamsa Dan ( 2028094 )</w:t>
      </w:r>
    </w:p>
    <w:p w14:paraId="6302A312" w14:textId="77777777" w:rsidR="00350599" w:rsidRDefault="00000000">
      <w:pPr>
        <w:spacing w:line="360" w:lineRule="auto"/>
        <w:jc w:val="center"/>
        <w:rPr>
          <w:rFonts w:ascii="Times New Roman" w:eastAsia="Times New Roman" w:hAnsi="Times New Roman" w:cs="Times New Roman"/>
          <w:b/>
          <w:sz w:val="32"/>
          <w:szCs w:val="32"/>
        </w:rPr>
      </w:pPr>
      <w:r>
        <w:br w:type="page"/>
      </w:r>
    </w:p>
    <w:p w14:paraId="6302A313" w14:textId="77777777" w:rsidR="00350599" w:rsidRDefault="00350599">
      <w:pPr>
        <w:spacing w:line="360" w:lineRule="auto"/>
        <w:jc w:val="center"/>
        <w:rPr>
          <w:rFonts w:ascii="Times New Roman" w:eastAsia="Times New Roman" w:hAnsi="Times New Roman" w:cs="Times New Roman"/>
          <w:b/>
          <w:sz w:val="32"/>
          <w:szCs w:val="32"/>
        </w:rPr>
      </w:pPr>
    </w:p>
    <w:p w14:paraId="6302A314" w14:textId="77777777" w:rsidR="00350599" w:rsidRDefault="00350599">
      <w:pPr>
        <w:pStyle w:val="Heading1"/>
        <w:spacing w:line="360" w:lineRule="auto"/>
        <w:jc w:val="both"/>
      </w:pPr>
      <w:bookmarkStart w:id="0" w:name="_v2jjrtw97qdd" w:colFirst="0" w:colLast="0"/>
      <w:bookmarkEnd w:id="0"/>
    </w:p>
    <w:sdt>
      <w:sdtPr>
        <w:id w:val="-83309588"/>
        <w:docPartObj>
          <w:docPartGallery w:val="Table of Contents"/>
          <w:docPartUnique/>
        </w:docPartObj>
      </w:sdtPr>
      <w:sdtContent>
        <w:p w14:paraId="6302A315" w14:textId="77777777" w:rsidR="00350599" w:rsidRDefault="00000000">
          <w:pPr>
            <w:tabs>
              <w:tab w:val="right" w:pos="9360"/>
            </w:tabs>
            <w:spacing w:before="80" w:line="240" w:lineRule="auto"/>
          </w:pPr>
          <w:hyperlink w:anchor="_v2jjrtw97qdd">
            <w:r>
              <w:rPr>
                <w:b/>
              </w:rPr>
              <w:t>Table of Content</w:t>
            </w:r>
          </w:hyperlink>
          <w:r>
            <w:rPr>
              <w:b/>
            </w:rPr>
            <w:tab/>
            <w:t>2</w:t>
          </w:r>
        </w:p>
        <w:p w14:paraId="6302A316" w14:textId="77777777" w:rsidR="00350599" w:rsidRDefault="00000000">
          <w:pPr>
            <w:tabs>
              <w:tab w:val="right" w:pos="9360"/>
            </w:tabs>
            <w:spacing w:before="200" w:line="240" w:lineRule="auto"/>
          </w:pPr>
          <w:hyperlink w:anchor="_5cgepwk5646e">
            <w:r>
              <w:rPr>
                <w:b/>
              </w:rPr>
              <w:t>Introduction</w:t>
            </w:r>
          </w:hyperlink>
          <w:r>
            <w:rPr>
              <w:b/>
            </w:rPr>
            <w:tab/>
            <w:t>3</w:t>
          </w:r>
        </w:p>
        <w:p w14:paraId="6302A317" w14:textId="77777777" w:rsidR="00350599" w:rsidRDefault="00000000">
          <w:pPr>
            <w:tabs>
              <w:tab w:val="right" w:pos="9360"/>
            </w:tabs>
            <w:spacing w:before="200" w:line="240" w:lineRule="auto"/>
          </w:pPr>
          <w:hyperlink w:anchor="_gs0frgue6rkh">
            <w:r>
              <w:rPr>
                <w:b/>
              </w:rPr>
              <w:t>CIPD Profession Map</w:t>
            </w:r>
          </w:hyperlink>
          <w:r>
            <w:rPr>
              <w:b/>
            </w:rPr>
            <w:tab/>
            <w:t>3</w:t>
          </w:r>
        </w:p>
        <w:p w14:paraId="6302A318" w14:textId="77777777" w:rsidR="00350599" w:rsidRDefault="00000000">
          <w:pPr>
            <w:tabs>
              <w:tab w:val="right" w:pos="9360"/>
            </w:tabs>
            <w:spacing w:before="60" w:line="240" w:lineRule="auto"/>
            <w:ind w:left="360"/>
          </w:pPr>
          <w:hyperlink w:anchor="_1lf5lwxw1koa">
            <w:r>
              <w:t>(a) Importance of CIPD Profession Map for the effective working of HR professionals in the UK</w:t>
            </w:r>
          </w:hyperlink>
          <w:r>
            <w:tab/>
            <w:t>3</w:t>
          </w:r>
        </w:p>
        <w:p w14:paraId="6302A319" w14:textId="77777777" w:rsidR="00350599" w:rsidRDefault="00000000">
          <w:pPr>
            <w:tabs>
              <w:tab w:val="right" w:pos="9360"/>
            </w:tabs>
            <w:spacing w:before="60" w:line="240" w:lineRule="auto"/>
            <w:ind w:left="360"/>
          </w:pPr>
          <w:hyperlink w:anchor="_mlbnypaksaav">
            <w:r>
              <w:t>(b) Application of CIPD professional map on a global scale to HR professionals working</w:t>
            </w:r>
          </w:hyperlink>
          <w:r>
            <w:tab/>
            <w:t>5</w:t>
          </w:r>
        </w:p>
        <w:p w14:paraId="6302A31A" w14:textId="77777777" w:rsidR="00350599" w:rsidRDefault="00000000">
          <w:pPr>
            <w:tabs>
              <w:tab w:val="right" w:pos="9360"/>
            </w:tabs>
            <w:spacing w:before="200" w:line="240" w:lineRule="auto"/>
          </w:pPr>
          <w:hyperlink w:anchor="_rkfyyz85iqpb">
            <w:r>
              <w:rPr>
                <w:b/>
              </w:rPr>
              <w:t>Unemployment in the United Kingdom</w:t>
            </w:r>
          </w:hyperlink>
          <w:r>
            <w:rPr>
              <w:b/>
            </w:rPr>
            <w:tab/>
            <w:t>7</w:t>
          </w:r>
        </w:p>
        <w:p w14:paraId="6302A31B" w14:textId="77777777" w:rsidR="00350599" w:rsidRDefault="00000000">
          <w:pPr>
            <w:tabs>
              <w:tab w:val="right" w:pos="9360"/>
            </w:tabs>
            <w:spacing w:before="60" w:line="240" w:lineRule="auto"/>
            <w:ind w:left="360"/>
          </w:pPr>
          <w:hyperlink w:anchor="_mz9a36ym27em">
            <w:r>
              <w:t>(a) Reason of public sector is facing skills shortages in the UK despite the high unemployment rate</w:t>
            </w:r>
          </w:hyperlink>
          <w:r>
            <w:tab/>
            <w:t>7</w:t>
          </w:r>
        </w:p>
        <w:p w14:paraId="6302A31C" w14:textId="77777777" w:rsidR="00350599" w:rsidRDefault="00000000">
          <w:pPr>
            <w:tabs>
              <w:tab w:val="right" w:pos="9360"/>
            </w:tabs>
            <w:spacing w:before="60" w:line="240" w:lineRule="auto"/>
            <w:ind w:left="360"/>
          </w:pPr>
          <w:hyperlink w:anchor="_6azb6ld9r2lq">
            <w:r>
              <w:t>(b) Long-term labor market developments to address the skills shortages in healthcare sector professions in the UK</w:t>
            </w:r>
          </w:hyperlink>
          <w:r>
            <w:tab/>
            <w:t>8</w:t>
          </w:r>
        </w:p>
        <w:p w14:paraId="6302A31D" w14:textId="77777777" w:rsidR="00350599" w:rsidRDefault="00000000">
          <w:pPr>
            <w:tabs>
              <w:tab w:val="right" w:pos="9360"/>
            </w:tabs>
            <w:spacing w:before="200" w:line="240" w:lineRule="auto"/>
          </w:pPr>
          <w:hyperlink w:anchor="_3k1olrdag5ad">
            <w:r>
              <w:rPr>
                <w:b/>
              </w:rPr>
              <w:t>Conclusion</w:t>
            </w:r>
          </w:hyperlink>
          <w:r>
            <w:rPr>
              <w:b/>
            </w:rPr>
            <w:tab/>
            <w:t>9</w:t>
          </w:r>
        </w:p>
        <w:p w14:paraId="6302A31E" w14:textId="77777777" w:rsidR="00350599" w:rsidRDefault="00000000">
          <w:pPr>
            <w:tabs>
              <w:tab w:val="right" w:pos="9360"/>
            </w:tabs>
            <w:spacing w:before="200" w:after="80" w:line="240" w:lineRule="auto"/>
          </w:pPr>
          <w:hyperlink w:anchor="_xkztfjhwfbb1">
            <w:r>
              <w:rPr>
                <w:b/>
              </w:rPr>
              <w:t>References</w:t>
            </w:r>
          </w:hyperlink>
          <w:r>
            <w:rPr>
              <w:b/>
            </w:rPr>
            <w:tab/>
            <w:t>10</w:t>
          </w:r>
        </w:p>
      </w:sdtContent>
    </w:sdt>
    <w:p w14:paraId="6302A31F" w14:textId="77777777" w:rsidR="00350599" w:rsidRDefault="00350599"/>
    <w:p w14:paraId="6302A320" w14:textId="77777777" w:rsidR="00350599" w:rsidRDefault="00350599"/>
    <w:p w14:paraId="6302A321" w14:textId="77777777" w:rsidR="00350599" w:rsidRDefault="00000000">
      <w:pPr>
        <w:pStyle w:val="Heading1"/>
        <w:spacing w:line="360" w:lineRule="auto"/>
        <w:jc w:val="both"/>
        <w:rPr>
          <w:rFonts w:ascii="Times New Roman" w:eastAsia="Times New Roman" w:hAnsi="Times New Roman" w:cs="Times New Roman"/>
          <w:b/>
          <w:sz w:val="24"/>
          <w:szCs w:val="24"/>
        </w:rPr>
      </w:pPr>
      <w:bookmarkStart w:id="1" w:name="_zhphbbi6g96j" w:colFirst="0" w:colLast="0"/>
      <w:bookmarkEnd w:id="1"/>
      <w:r>
        <w:br w:type="page"/>
      </w:r>
    </w:p>
    <w:p w14:paraId="6302A322" w14:textId="77777777" w:rsidR="00350599" w:rsidRDefault="00000000">
      <w:pPr>
        <w:pStyle w:val="Heading1"/>
        <w:spacing w:line="360" w:lineRule="auto"/>
        <w:jc w:val="both"/>
        <w:rPr>
          <w:rFonts w:ascii="Times New Roman" w:eastAsia="Times New Roman" w:hAnsi="Times New Roman" w:cs="Times New Roman"/>
          <w:b/>
          <w:sz w:val="24"/>
          <w:szCs w:val="24"/>
        </w:rPr>
      </w:pPr>
      <w:bookmarkStart w:id="2" w:name="_5cgepwk5646e" w:colFirst="0" w:colLast="0"/>
      <w:bookmarkEnd w:id="2"/>
      <w:r>
        <w:rPr>
          <w:rFonts w:ascii="Times New Roman" w:eastAsia="Times New Roman" w:hAnsi="Times New Roman" w:cs="Times New Roman"/>
          <w:b/>
          <w:sz w:val="24"/>
          <w:szCs w:val="24"/>
        </w:rPr>
        <w:lastRenderedPageBreak/>
        <w:t>Introduction</w:t>
      </w:r>
    </w:p>
    <w:p w14:paraId="6302A323" w14:textId="77777777" w:rsidR="0035059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purpose of this study is to give a detailed discussion on the CIPD Profession Map that will help every professional personnel to understand their job role and responsibilities. It is particularly an interactive set of guidance for the Human Resource Manager in any workplace all over the world in order to improve and develop the working environment in workplaces. This CIPD Profession Map effectively covers each and every level of HR professionals. It consists of eight behaviors and ten professional areas. It has been set out of almost four brands of competence. This study highlights a discussion on the ways of implementing or using this CIPD Profession Map in an organization. It plays an important role in making an organization work better. It also talks about the shortage of skills in the business organizations although a high unemployment rate has been observed in the UK. This study sheds light on the CIPD Profession Map to provide a detailed discussion on the core knowledge, core behavior and special knowledge.</w:t>
      </w:r>
    </w:p>
    <w:p w14:paraId="6302A324" w14:textId="77777777" w:rsidR="00350599" w:rsidRDefault="00000000">
      <w:pPr>
        <w:pStyle w:val="Heading1"/>
        <w:spacing w:line="360" w:lineRule="auto"/>
        <w:jc w:val="both"/>
        <w:rPr>
          <w:rFonts w:ascii="Times New Roman" w:eastAsia="Times New Roman" w:hAnsi="Times New Roman" w:cs="Times New Roman"/>
          <w:b/>
          <w:sz w:val="24"/>
          <w:szCs w:val="24"/>
        </w:rPr>
      </w:pPr>
      <w:bookmarkStart w:id="3" w:name="_gs0frgue6rkh" w:colFirst="0" w:colLast="0"/>
      <w:bookmarkEnd w:id="3"/>
      <w:r>
        <w:rPr>
          <w:rFonts w:ascii="Times New Roman" w:eastAsia="Times New Roman" w:hAnsi="Times New Roman" w:cs="Times New Roman"/>
          <w:b/>
          <w:sz w:val="24"/>
          <w:szCs w:val="24"/>
        </w:rPr>
        <w:t>CIPD Profession Map</w:t>
      </w:r>
    </w:p>
    <w:p w14:paraId="6302A325" w14:textId="77777777" w:rsidR="00350599" w:rsidRDefault="00000000">
      <w:pPr>
        <w:pStyle w:val="Heading2"/>
        <w:spacing w:line="360" w:lineRule="auto"/>
        <w:jc w:val="both"/>
        <w:rPr>
          <w:rFonts w:ascii="Times New Roman" w:eastAsia="Times New Roman" w:hAnsi="Times New Roman" w:cs="Times New Roman"/>
          <w:b/>
          <w:sz w:val="24"/>
          <w:szCs w:val="24"/>
        </w:rPr>
      </w:pPr>
      <w:bookmarkStart w:id="4" w:name="_1lf5lwxw1koa" w:colFirst="0" w:colLast="0"/>
      <w:bookmarkEnd w:id="4"/>
      <w:r>
        <w:rPr>
          <w:rFonts w:ascii="Times New Roman" w:eastAsia="Times New Roman" w:hAnsi="Times New Roman" w:cs="Times New Roman"/>
          <w:b/>
          <w:sz w:val="24"/>
          <w:szCs w:val="24"/>
        </w:rPr>
        <w:t>(a) Importance of CIPD Profession Map for the effective working of HR professionals in the UK</w:t>
      </w:r>
    </w:p>
    <w:p w14:paraId="6302A326" w14:textId="77777777" w:rsidR="0035059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CIPD Profession Map is an effective way of creating value in a workplace focusing on the behavior of the HR professionals. Considering the importance of the CIPD profession Map on the behavior of HR professionals specifically in the healthcare sectors it can be said that it is part of the </w:t>
      </w:r>
      <w:r>
        <w:rPr>
          <w:rFonts w:ascii="Times New Roman" w:eastAsia="Times New Roman" w:hAnsi="Times New Roman" w:cs="Times New Roman"/>
          <w:b/>
          <w:sz w:val="24"/>
          <w:szCs w:val="24"/>
        </w:rPr>
        <w:t>Core Behavior</w:t>
      </w:r>
      <w:r>
        <w:rPr>
          <w:rFonts w:ascii="Times New Roman" w:eastAsia="Times New Roman" w:hAnsi="Times New Roman" w:cs="Times New Roman"/>
          <w:sz w:val="24"/>
          <w:szCs w:val="24"/>
        </w:rPr>
        <w:t xml:space="preserve"> in the CIPD Profession Map. The aspects included in the Core Behavior are: ethical practices, professional influence and courage, working inclusively, valuing people, commercial drive, insights focused, passion for learning and situational decision making (Peopleprofession, 2022).</w:t>
      </w:r>
    </w:p>
    <w:p w14:paraId="6302A327" w14:textId="77777777" w:rsidR="00350599"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Ethical practices</w:t>
      </w:r>
    </w:p>
    <w:p w14:paraId="6302A328" w14:textId="77777777" w:rsidR="0035059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HR professionals need to possess knowledge regarding ethical practices that can help them in building moral compass so they can be able to make decisions regarding their life and career. Those HR professionals who work in the healthcare sectors need to be very particular about their decisions because it is essential to implement effective and correct decisions in healthcare sectors so they can provide a better environment to their workers and patients.</w:t>
      </w:r>
    </w:p>
    <w:p w14:paraId="6302A329" w14:textId="77777777" w:rsidR="00350599"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Professional influence and courage</w:t>
      </w:r>
    </w:p>
    <w:p w14:paraId="6302A32A" w14:textId="77777777" w:rsidR="0035059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It is necessary to convey such behavior that can be influential for others and encourage others to take difficult and crucial decisions. This behavior is mandatory everyday in every organization in the United Kingdom so they can motivate their employees to show their positive attitude and accomplish their responsibility well (Harrison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2021). It is particularly necessary in healthcare sectors because it helps the staff and nurses of healthcare sectors to show their good behavior so the patients can also get proper treatment and care from them.</w:t>
      </w:r>
    </w:p>
    <w:p w14:paraId="6302A32B" w14:textId="77777777" w:rsidR="00350599"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Working inclusively</w:t>
      </w:r>
    </w:p>
    <w:p w14:paraId="6302A32C" w14:textId="77777777" w:rsidR="0035059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refers to the working ability with a diverse team or in collaboration with other people. It is important to be collaborative and understanding towards each other only then they can help in increasing productivity. Listening to someone properly while working with them and showing a friendly approach towards them helps in creating a peaceful environment. In the healthcare sector patients relied on caregivers for their needs. Caregivers need to pay their attention towards the patients and listen to them carefully only then better care can be provided.</w:t>
      </w:r>
    </w:p>
    <w:p w14:paraId="6302A32D" w14:textId="77777777" w:rsidR="00350599"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Valuing people</w:t>
      </w:r>
    </w:p>
    <w:p w14:paraId="6302A32E" w14:textId="77777777" w:rsidR="0035059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behavior approach people are at the center and it helps in balancing consideration, fairness and compassion, and supporting people to do the same. It is necessary to value every person that will help to encourage a culture of trust, make everyone able to do their best in their work and people's wellbeing and development (Beatty and Queen's, 2019). Customers or people are the core of any organization in the UK.</w:t>
      </w:r>
    </w:p>
    <w:p w14:paraId="6302A32F" w14:textId="77777777" w:rsidR="00350599"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302A368" wp14:editId="6302A369">
            <wp:extent cx="1825942" cy="1371600"/>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1825942" cy="1371600"/>
                    </a:xfrm>
                    <a:prstGeom prst="rect">
                      <a:avLst/>
                    </a:prstGeom>
                    <a:ln/>
                  </pic:spPr>
                </pic:pic>
              </a:graphicData>
            </a:graphic>
          </wp:inline>
        </w:drawing>
      </w:r>
    </w:p>
    <w:p w14:paraId="6302A330" w14:textId="77777777" w:rsidR="00350599"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1: CIPD Profession Map </w:t>
      </w:r>
    </w:p>
    <w:p w14:paraId="6302A331" w14:textId="77777777" w:rsidR="00350599"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Source: (Beatty and Queen's, 2019)</w:t>
      </w:r>
    </w:p>
    <w:p w14:paraId="6302A332" w14:textId="77777777" w:rsidR="00350599" w:rsidRDefault="00000000">
      <w:pPr>
        <w:pStyle w:val="Heading2"/>
        <w:spacing w:line="360" w:lineRule="auto"/>
        <w:jc w:val="both"/>
        <w:rPr>
          <w:rFonts w:ascii="Times New Roman" w:eastAsia="Times New Roman" w:hAnsi="Times New Roman" w:cs="Times New Roman"/>
          <w:b/>
          <w:sz w:val="24"/>
          <w:szCs w:val="24"/>
        </w:rPr>
      </w:pPr>
      <w:bookmarkStart w:id="5" w:name="_mlbnypaksaav" w:colFirst="0" w:colLast="0"/>
      <w:bookmarkEnd w:id="5"/>
      <w:r>
        <w:rPr>
          <w:rFonts w:ascii="Times New Roman" w:eastAsia="Times New Roman" w:hAnsi="Times New Roman" w:cs="Times New Roman"/>
          <w:b/>
          <w:sz w:val="24"/>
          <w:szCs w:val="24"/>
        </w:rPr>
        <w:t>(b) Application of CIPD professional map on a global scale to HR professionals working</w:t>
      </w:r>
    </w:p>
    <w:p w14:paraId="6302A333" w14:textId="77777777" w:rsidR="0035059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roles and responsibilities of HR professionals are equally important in every workplace. CIPD Profession Map can be applied on a global scale that covers all the HR scope and can be applicable </w:t>
      </w:r>
      <w:r>
        <w:rPr>
          <w:rFonts w:ascii="Times New Roman" w:eastAsia="Times New Roman" w:hAnsi="Times New Roman" w:cs="Times New Roman"/>
          <w:sz w:val="24"/>
          <w:szCs w:val="24"/>
        </w:rPr>
        <w:lastRenderedPageBreak/>
        <w:t>in all types of organization irrespective of its scope and size. The CIPD Profession Map is mainly constructed of three aspects: Specialist knowledge, Core behavior and Core knowledge. Following these three aspects can help in applying the map on HR professionals on a global scale.</w:t>
      </w:r>
    </w:p>
    <w:p w14:paraId="6302A334" w14:textId="77777777" w:rsidR="00350599"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Specialist knowledge</w:t>
      </w:r>
    </w:p>
    <w:p w14:paraId="6302A335" w14:textId="77777777" w:rsidR="0035059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Specialist knowledge includes many aspects that give a detailed account on the basic points about what types of information and knowledge an HR professional needs to possess. The aspects are: </w:t>
      </w:r>
      <w:r>
        <w:rPr>
          <w:rFonts w:ascii="Times New Roman" w:eastAsia="Times New Roman" w:hAnsi="Times New Roman" w:cs="Times New Roman"/>
          <w:b/>
          <w:sz w:val="24"/>
          <w:szCs w:val="24"/>
        </w:rPr>
        <w:t>Employee experience</w:t>
      </w:r>
      <w:r>
        <w:rPr>
          <w:rFonts w:ascii="Times New Roman" w:eastAsia="Times New Roman" w:hAnsi="Times New Roman" w:cs="Times New Roman"/>
          <w:sz w:val="24"/>
          <w:szCs w:val="24"/>
        </w:rPr>
        <w:t xml:space="preserve"> deals with the experience and knowledge that an employee has already possessed within him. A HR can overcome all the situations and difficulties successfully and meet all the goals and targets if he is experienced enough of the situations. </w:t>
      </w:r>
      <w:r>
        <w:rPr>
          <w:rFonts w:ascii="Times New Roman" w:eastAsia="Times New Roman" w:hAnsi="Times New Roman" w:cs="Times New Roman"/>
          <w:b/>
          <w:sz w:val="24"/>
          <w:szCs w:val="24"/>
        </w:rPr>
        <w:t>Employee relations</w:t>
      </w:r>
      <w:r>
        <w:rPr>
          <w:rFonts w:ascii="Times New Roman" w:eastAsia="Times New Roman" w:hAnsi="Times New Roman" w:cs="Times New Roman"/>
          <w:sz w:val="24"/>
          <w:szCs w:val="24"/>
        </w:rPr>
        <w:t xml:space="preserve"> play an important role as the relationship between present members can be harmonious and peaceful only when they have knowledge of the ways of making good and healthy relationships with others in the workplace (Nautinst, 2022). </w:t>
      </w:r>
      <w:r>
        <w:rPr>
          <w:rFonts w:ascii="Times New Roman" w:eastAsia="Times New Roman" w:hAnsi="Times New Roman" w:cs="Times New Roman"/>
          <w:b/>
          <w:sz w:val="24"/>
          <w:szCs w:val="24"/>
        </w:rPr>
        <w:t xml:space="preserve">Rewards </w:t>
      </w:r>
      <w:r>
        <w:rPr>
          <w:rFonts w:ascii="Times New Roman" w:eastAsia="Times New Roman" w:hAnsi="Times New Roman" w:cs="Times New Roman"/>
          <w:sz w:val="24"/>
          <w:szCs w:val="24"/>
        </w:rPr>
        <w:t xml:space="preserve">help in motivation as it with this reward employees get motivated to work hard and improve their performance in their workplace. </w:t>
      </w:r>
      <w:r>
        <w:rPr>
          <w:rFonts w:ascii="Times New Roman" w:eastAsia="Times New Roman" w:hAnsi="Times New Roman" w:cs="Times New Roman"/>
          <w:b/>
          <w:sz w:val="24"/>
          <w:szCs w:val="24"/>
        </w:rPr>
        <w:t xml:space="preserve">Talent management </w:t>
      </w:r>
      <w:r>
        <w:rPr>
          <w:rFonts w:ascii="Times New Roman" w:eastAsia="Times New Roman" w:hAnsi="Times New Roman" w:cs="Times New Roman"/>
          <w:sz w:val="24"/>
          <w:szCs w:val="24"/>
        </w:rPr>
        <w:t>helps in managing the talent of HR so they can better implement their talent in their workplace and come up with innovative and effective decision making. Along with this other aspects are Inclusion and diversity, Learning and development, Organization design and development, Resourcing and People analytics.</w:t>
      </w:r>
    </w:p>
    <w:p w14:paraId="6302A336" w14:textId="77777777" w:rsidR="00350599"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302A36A" wp14:editId="1C9C07A4">
            <wp:extent cx="2171700" cy="2103120"/>
            <wp:effectExtent l="0" t="0" r="0" b="0"/>
            <wp:docPr id="1"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8"/>
                    <a:srcRect/>
                    <a:stretch>
                      <a:fillRect/>
                    </a:stretch>
                  </pic:blipFill>
                  <pic:spPr>
                    <a:xfrm>
                      <a:off x="0" y="0"/>
                      <a:ext cx="2189590" cy="2120445"/>
                    </a:xfrm>
                    <a:prstGeom prst="rect">
                      <a:avLst/>
                    </a:prstGeom>
                    <a:ln/>
                  </pic:spPr>
                </pic:pic>
              </a:graphicData>
            </a:graphic>
          </wp:inline>
        </w:drawing>
      </w:r>
    </w:p>
    <w:p w14:paraId="6302A337" w14:textId="77777777" w:rsidR="00350599"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Specialist knowledge</w:t>
      </w:r>
    </w:p>
    <w:p w14:paraId="6302A338" w14:textId="77777777" w:rsidR="00350599"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Source: (Nautinst, 2022).</w:t>
      </w:r>
    </w:p>
    <w:p w14:paraId="6302A339" w14:textId="77777777" w:rsidR="00350599"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Core behavior</w:t>
      </w:r>
    </w:p>
    <w:p w14:paraId="6302A33A" w14:textId="77777777" w:rsidR="0035059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Core behavior influences the behavior of HR professionals in his workplace and it is equally helpful on a global scale. The aspects that are included in the Core Behavior are: </w:t>
      </w:r>
      <w:r>
        <w:rPr>
          <w:rFonts w:ascii="Times New Roman" w:eastAsia="Times New Roman" w:hAnsi="Times New Roman" w:cs="Times New Roman"/>
          <w:b/>
          <w:sz w:val="24"/>
          <w:szCs w:val="24"/>
        </w:rPr>
        <w:t xml:space="preserve">Ethical practice </w:t>
      </w:r>
      <w:r>
        <w:rPr>
          <w:rFonts w:ascii="Times New Roman" w:eastAsia="Times New Roman" w:hAnsi="Times New Roman" w:cs="Times New Roman"/>
          <w:sz w:val="24"/>
          <w:szCs w:val="24"/>
        </w:rPr>
        <w:t>focuses on the moral values that HR needs to promote.</w:t>
      </w:r>
    </w:p>
    <w:p w14:paraId="6302A33B" w14:textId="77777777" w:rsidR="0035059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Professional  influence and courage </w:t>
      </w:r>
      <w:r>
        <w:rPr>
          <w:rFonts w:ascii="Times New Roman" w:eastAsia="Times New Roman" w:hAnsi="Times New Roman" w:cs="Times New Roman"/>
          <w:sz w:val="24"/>
          <w:szCs w:val="24"/>
        </w:rPr>
        <w:t xml:space="preserve">helps in Influencing other members and encouraging them in their work (CIPD, 2022). </w:t>
      </w:r>
      <w:r>
        <w:rPr>
          <w:rFonts w:ascii="Times New Roman" w:eastAsia="Times New Roman" w:hAnsi="Times New Roman" w:cs="Times New Roman"/>
          <w:b/>
          <w:sz w:val="24"/>
          <w:szCs w:val="24"/>
        </w:rPr>
        <w:t xml:space="preserve">Valuing people </w:t>
      </w:r>
      <w:r>
        <w:rPr>
          <w:rFonts w:ascii="Times New Roman" w:eastAsia="Times New Roman" w:hAnsi="Times New Roman" w:cs="Times New Roman"/>
          <w:sz w:val="24"/>
          <w:szCs w:val="24"/>
        </w:rPr>
        <w:t>means to pay attention to people and their needs so their trust can be gained. Other aspects included in this group are Commercial drive, Situational decision-making, Passion for learning and Insights focused.</w:t>
      </w:r>
    </w:p>
    <w:p w14:paraId="6302A33C" w14:textId="77777777" w:rsidR="00350599"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302A36C" wp14:editId="635BE5DF">
            <wp:extent cx="1760220" cy="1866900"/>
            <wp:effectExtent l="0" t="0" r="0" b="0"/>
            <wp:docPr id="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9"/>
                    <a:srcRect/>
                    <a:stretch>
                      <a:fillRect/>
                    </a:stretch>
                  </pic:blipFill>
                  <pic:spPr>
                    <a:xfrm>
                      <a:off x="0" y="0"/>
                      <a:ext cx="1760641" cy="1867347"/>
                    </a:xfrm>
                    <a:prstGeom prst="rect">
                      <a:avLst/>
                    </a:prstGeom>
                    <a:ln/>
                  </pic:spPr>
                </pic:pic>
              </a:graphicData>
            </a:graphic>
          </wp:inline>
        </w:drawing>
      </w:r>
    </w:p>
    <w:p w14:paraId="6302A33D" w14:textId="77777777" w:rsidR="00350599"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3: Core Behavior</w:t>
      </w:r>
    </w:p>
    <w:p w14:paraId="6302A33E" w14:textId="77777777" w:rsidR="00350599"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Source: (CIPD, 2022)</w:t>
      </w:r>
    </w:p>
    <w:p w14:paraId="6302A33F" w14:textId="77777777" w:rsidR="00350599"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Core Knowledge</w:t>
      </w:r>
    </w:p>
    <w:p w14:paraId="6302A340" w14:textId="77777777" w:rsidR="0035059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highlights the fact that as a HR it is necessary to possess some effective knowledge that will help in serving oneself as an expert. The important components that will help in making a HR expert are: </w:t>
      </w:r>
      <w:r>
        <w:rPr>
          <w:rFonts w:ascii="Times New Roman" w:eastAsia="Times New Roman" w:hAnsi="Times New Roman" w:cs="Times New Roman"/>
          <w:b/>
          <w:sz w:val="24"/>
          <w:szCs w:val="24"/>
        </w:rPr>
        <w:t xml:space="preserve">People practice, </w:t>
      </w:r>
      <w:r>
        <w:rPr>
          <w:rFonts w:ascii="Times New Roman" w:eastAsia="Times New Roman" w:hAnsi="Times New Roman" w:cs="Times New Roman"/>
          <w:sz w:val="24"/>
          <w:szCs w:val="24"/>
        </w:rPr>
        <w:t xml:space="preserve">to be an effective professional one needs to understand the scope of human practice. </w:t>
      </w:r>
      <w:r>
        <w:rPr>
          <w:rFonts w:ascii="Times New Roman" w:eastAsia="Times New Roman" w:hAnsi="Times New Roman" w:cs="Times New Roman"/>
          <w:b/>
          <w:sz w:val="24"/>
          <w:szCs w:val="24"/>
        </w:rPr>
        <w:t>Culture and behavior</w:t>
      </w:r>
      <w:r>
        <w:rPr>
          <w:rFonts w:ascii="Times New Roman" w:eastAsia="Times New Roman" w:hAnsi="Times New Roman" w:cs="Times New Roman"/>
          <w:sz w:val="24"/>
          <w:szCs w:val="24"/>
        </w:rPr>
        <w:t xml:space="preserve"> is to understand human behavior and to create a proper organization culture. </w:t>
      </w:r>
      <w:r>
        <w:rPr>
          <w:rFonts w:ascii="Times New Roman" w:eastAsia="Times New Roman" w:hAnsi="Times New Roman" w:cs="Times New Roman"/>
          <w:b/>
          <w:sz w:val="24"/>
          <w:szCs w:val="24"/>
        </w:rPr>
        <w:t xml:space="preserve">Business acumen </w:t>
      </w:r>
      <w:r>
        <w:rPr>
          <w:rFonts w:ascii="Times New Roman" w:eastAsia="Times New Roman" w:hAnsi="Times New Roman" w:cs="Times New Roman"/>
          <w:sz w:val="24"/>
          <w:szCs w:val="24"/>
        </w:rPr>
        <w:t xml:space="preserve">means to understand one's organization, context of their business and wide world of work (Hunter-Hill, 2019). </w:t>
      </w:r>
      <w:r>
        <w:rPr>
          <w:rFonts w:ascii="Times New Roman" w:eastAsia="Times New Roman" w:hAnsi="Times New Roman" w:cs="Times New Roman"/>
          <w:b/>
          <w:sz w:val="24"/>
          <w:szCs w:val="24"/>
        </w:rPr>
        <w:t xml:space="preserve">Evidence-based practice </w:t>
      </w:r>
      <w:r>
        <w:rPr>
          <w:rFonts w:ascii="Times New Roman" w:eastAsia="Times New Roman" w:hAnsi="Times New Roman" w:cs="Times New Roman"/>
          <w:sz w:val="24"/>
          <w:szCs w:val="24"/>
        </w:rPr>
        <w:t xml:space="preserve">refers to the use of data and evidence to solve problems, generate insights, measure impact and develop ideas. </w:t>
      </w:r>
      <w:r>
        <w:rPr>
          <w:rFonts w:ascii="Times New Roman" w:eastAsia="Times New Roman" w:hAnsi="Times New Roman" w:cs="Times New Roman"/>
          <w:b/>
          <w:sz w:val="24"/>
          <w:szCs w:val="24"/>
        </w:rPr>
        <w:t>People and Technology</w:t>
      </w:r>
      <w:r>
        <w:rPr>
          <w:rFonts w:ascii="Times New Roman" w:eastAsia="Times New Roman" w:hAnsi="Times New Roman" w:cs="Times New Roman"/>
          <w:sz w:val="24"/>
          <w:szCs w:val="24"/>
        </w:rPr>
        <w:t xml:space="preserve"> focuses on the importance of technology in every workplace all over the world and the impact of technology on people.</w:t>
      </w:r>
    </w:p>
    <w:p w14:paraId="6302A341" w14:textId="77777777" w:rsidR="00350599"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302A36E" wp14:editId="427EA873">
            <wp:extent cx="1874520" cy="1485900"/>
            <wp:effectExtent l="0" t="0" r="0" b="0"/>
            <wp:docPr id="3"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0"/>
                    <a:srcRect/>
                    <a:stretch>
                      <a:fillRect/>
                    </a:stretch>
                  </pic:blipFill>
                  <pic:spPr>
                    <a:xfrm>
                      <a:off x="0" y="0"/>
                      <a:ext cx="1895107" cy="1502219"/>
                    </a:xfrm>
                    <a:prstGeom prst="rect">
                      <a:avLst/>
                    </a:prstGeom>
                    <a:ln/>
                  </pic:spPr>
                </pic:pic>
              </a:graphicData>
            </a:graphic>
          </wp:inline>
        </w:drawing>
      </w:r>
    </w:p>
    <w:p w14:paraId="6302A342" w14:textId="77777777" w:rsidR="00350599"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4: Core knowledge</w:t>
      </w:r>
    </w:p>
    <w:p w14:paraId="6302A343" w14:textId="77777777" w:rsidR="00350599"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Source: (Hunter-Hill, 2019).</w:t>
      </w:r>
    </w:p>
    <w:p w14:paraId="6302A344" w14:textId="77777777" w:rsidR="00350599" w:rsidRDefault="00350599">
      <w:pPr>
        <w:spacing w:line="360" w:lineRule="auto"/>
        <w:jc w:val="center"/>
        <w:rPr>
          <w:rFonts w:ascii="Times New Roman" w:eastAsia="Times New Roman" w:hAnsi="Times New Roman" w:cs="Times New Roman"/>
          <w:b/>
          <w:sz w:val="24"/>
          <w:szCs w:val="24"/>
        </w:rPr>
      </w:pPr>
    </w:p>
    <w:p w14:paraId="6302A345" w14:textId="77777777" w:rsidR="00350599" w:rsidRDefault="00000000">
      <w:pPr>
        <w:pStyle w:val="Heading1"/>
        <w:spacing w:line="360" w:lineRule="auto"/>
        <w:jc w:val="both"/>
        <w:rPr>
          <w:rFonts w:ascii="Times New Roman" w:eastAsia="Times New Roman" w:hAnsi="Times New Roman" w:cs="Times New Roman"/>
          <w:b/>
          <w:sz w:val="24"/>
          <w:szCs w:val="24"/>
        </w:rPr>
      </w:pPr>
      <w:bookmarkStart w:id="6" w:name="_rkfyyz85iqpb" w:colFirst="0" w:colLast="0"/>
      <w:bookmarkEnd w:id="6"/>
      <w:r>
        <w:rPr>
          <w:rFonts w:ascii="Times New Roman" w:eastAsia="Times New Roman" w:hAnsi="Times New Roman" w:cs="Times New Roman"/>
          <w:b/>
          <w:sz w:val="24"/>
          <w:szCs w:val="24"/>
        </w:rPr>
        <w:t>Unemployment in the United Kingdom</w:t>
      </w:r>
    </w:p>
    <w:p w14:paraId="6302A346" w14:textId="77777777" w:rsidR="00350599" w:rsidRDefault="00000000">
      <w:pPr>
        <w:pStyle w:val="Heading2"/>
        <w:spacing w:line="360" w:lineRule="auto"/>
        <w:jc w:val="both"/>
        <w:rPr>
          <w:rFonts w:ascii="Times New Roman" w:eastAsia="Times New Roman" w:hAnsi="Times New Roman" w:cs="Times New Roman"/>
          <w:b/>
          <w:sz w:val="24"/>
          <w:szCs w:val="24"/>
        </w:rPr>
      </w:pPr>
      <w:bookmarkStart w:id="7" w:name="_mz9a36ym27em" w:colFirst="0" w:colLast="0"/>
      <w:bookmarkEnd w:id="7"/>
      <w:r>
        <w:rPr>
          <w:rFonts w:ascii="Times New Roman" w:eastAsia="Times New Roman" w:hAnsi="Times New Roman" w:cs="Times New Roman"/>
          <w:b/>
          <w:sz w:val="24"/>
          <w:szCs w:val="24"/>
        </w:rPr>
        <w:t>(a) Reason of public sector is facing skills shortages in the UK despite the high unemployment rate</w:t>
      </w:r>
    </w:p>
    <w:p w14:paraId="6302A347" w14:textId="77777777" w:rsidR="0035059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has been observed that despite the high unemployment rate in the United Kingdom the public sectors are facing a skills shortage. The main reason for facing this shortage is the irresponsibility of people. Their ignorance of their faults make them unable to develop their skills and the shortage of skills are not helpful for the business organizations. As a result of which public sectors are not willing to engage those employees who lack skills. Focusing on the reason of this shortage of skill some of the relevant reasons are:</w:t>
      </w:r>
    </w:p>
    <w:p w14:paraId="6302A348" w14:textId="77777777" w:rsidR="00350599"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Lack of sufficient experience</w:t>
      </w:r>
    </w:p>
    <w:p w14:paraId="6302A349" w14:textId="77777777" w:rsidR="0035059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 present employees lack sufficient experience and knowledge. Without sufficient experience and knowledge it is not possible for an employee to handle every situation or difficulties or changes properly (Researchergate, 2022). At present almost every sector demands for experienced employees but without giving opportunities to the freshers how one can become experienced.</w:t>
      </w:r>
    </w:p>
    <w:p w14:paraId="6302A34A" w14:textId="77777777" w:rsidR="00350599"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Shortage of qualified applicants</w:t>
      </w:r>
    </w:p>
    <w:p w14:paraId="6302A34B" w14:textId="77777777" w:rsidR="00350599"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It has been observed that there are many students who are in search of jobs but they are facing the crisis of unemployment. People think that the reason of this unemployment is lack of vacancies in public sectors but the fact is that there are many vacancies available in the public sectors but they cannot find out qualified applicants as a result of the shortage in qualification they have shortage in skills also and employees with shortage of skills are useless and burde for the public sectors (Brunello and Wruuck, 2019).</w:t>
      </w:r>
    </w:p>
    <w:p w14:paraId="6302A34C" w14:textId="77777777" w:rsidR="00350599"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Lack of technical ability</w:t>
      </w:r>
    </w:p>
    <w:p w14:paraId="6302A34D" w14:textId="77777777" w:rsidR="0035059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Technology becomes an integral part in the public as well as private sectors. In this age of digitalization every sector is transforming their organization into digital sectors and as everything is transforming into technology there is a need for those employees with technical knowledge and ability but there are not enough employees with technical ability. It can be said that technical ability has become mandatory criteria for applicants in the public sectors.</w:t>
      </w:r>
    </w:p>
    <w:p w14:paraId="6302A34E" w14:textId="77777777" w:rsidR="00350599"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Wake of Brexit</w:t>
      </w:r>
    </w:p>
    <w:p w14:paraId="6302A34F" w14:textId="77777777" w:rsidR="0035059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Along with all the problems and issues that are responsible for the shortage of skills in the wake of Brexit is another reason. During this wake of Brexit the United Kingdom has undergone a serious shortage of labor skills. It has shrunk the pool of easily available EU workers (Wordsworth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2016).</w:t>
      </w:r>
    </w:p>
    <w:p w14:paraId="6302A350" w14:textId="77777777" w:rsidR="00350599" w:rsidRDefault="00000000">
      <w:pPr>
        <w:pStyle w:val="Heading2"/>
        <w:spacing w:line="360" w:lineRule="auto"/>
        <w:jc w:val="both"/>
        <w:rPr>
          <w:rFonts w:ascii="Times New Roman" w:eastAsia="Times New Roman" w:hAnsi="Times New Roman" w:cs="Times New Roman"/>
          <w:b/>
          <w:sz w:val="24"/>
          <w:szCs w:val="24"/>
        </w:rPr>
      </w:pPr>
      <w:bookmarkStart w:id="8" w:name="_6azb6ld9r2lq" w:colFirst="0" w:colLast="0"/>
      <w:bookmarkEnd w:id="8"/>
      <w:r>
        <w:rPr>
          <w:rFonts w:ascii="Times New Roman" w:eastAsia="Times New Roman" w:hAnsi="Times New Roman" w:cs="Times New Roman"/>
          <w:b/>
          <w:sz w:val="24"/>
          <w:szCs w:val="24"/>
        </w:rPr>
        <w:t>(b) Long-term labor market developments to address the skills shortages in healthcare sector professions in the UK</w:t>
      </w:r>
    </w:p>
    <w:p w14:paraId="6302A351" w14:textId="77777777" w:rsidR="0035059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issues regarding the skills shortage in the healthcare sector professionally creates problems for the sector and these issues need to be mitigated so they can be able to provide better services to their customers or patients. Healthcare sectors are responsible for the betterment and wellbeing of people and patience for this reason the healthcare staff and employees need to possess effective skills. Some of the long term labor market developments are:</w:t>
      </w:r>
    </w:p>
    <w:p w14:paraId="6302A352" w14:textId="77777777" w:rsidR="00350599"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Training and development program</w:t>
      </w:r>
    </w:p>
    <w:p w14:paraId="6302A353" w14:textId="77777777" w:rsidR="0035059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every healthcare sectors in the United Kingdom they need to take initiative to make their staff and nurses skillful so they can provide more effective care and treatment to their patients. To make them skillful healthcare sectors in the United Kingdom can arrange for the training and development program which might be mandatory for the members so they can develop more knowledge and skill from these training and improve their skills (Amarneh and Muthuveloo, 2020). They can also train how to take care of which sort of patients and make a strong bonding with their patients so they can feel valued and cared by the caregivers.</w:t>
      </w:r>
    </w:p>
    <w:p w14:paraId="6302A354" w14:textId="77777777" w:rsidR="00350599"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Government intervention</w:t>
      </w:r>
    </w:p>
    <w:p w14:paraId="6302A355" w14:textId="77777777" w:rsidR="0035059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Government intervention is one of the most important initiative because it is only wth the help of government everyone will show their interest and respect towards the initiatives. The government of the United Kingdom can impose more policies or can arrange for social campaign and support the healthcare sectors for their betterment. Health and safety is the common right of every human being and the government of the UK must be concerned and careful about it. The main challenges that the government of the UK needs to address in their policies are: skill level upgrade, improvement in quality apprenticeships, raising demand of skills within employers and skills training (Hill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2019).</w:t>
      </w:r>
    </w:p>
    <w:p w14:paraId="6302A356" w14:textId="77777777" w:rsidR="00350599"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Academic learning</w:t>
      </w:r>
    </w:p>
    <w:p w14:paraId="6302A357" w14:textId="77777777" w:rsidR="0035059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Academic learning is the base of the skill development of an employee. Students while persuing their education in health care stream it is the responsibility of the academic institutions to provide proper knowledge and education to them and pay attention on their skills development. Along with the institutional teachers it is the responsibility of the students also to concentrate properly to their study and attend every calss regularly so they cannot miss any information or knowledge and prepare themselves with effective skills. For example it can be said that Covid 19 is a situation similar to which they can face in near future but if they are skillful enough then they can face such situations easily (Dewart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2020).</w:t>
      </w:r>
    </w:p>
    <w:p w14:paraId="6302A358" w14:textId="77777777" w:rsidR="00350599" w:rsidRDefault="00000000">
      <w:pPr>
        <w:pStyle w:val="Heading1"/>
        <w:spacing w:line="360" w:lineRule="auto"/>
        <w:jc w:val="both"/>
        <w:rPr>
          <w:rFonts w:ascii="Times New Roman" w:eastAsia="Times New Roman" w:hAnsi="Times New Roman" w:cs="Times New Roman"/>
          <w:b/>
          <w:sz w:val="24"/>
          <w:szCs w:val="24"/>
        </w:rPr>
      </w:pPr>
      <w:bookmarkStart w:id="9" w:name="_3k1olrdag5ad" w:colFirst="0" w:colLast="0"/>
      <w:bookmarkEnd w:id="9"/>
      <w:r>
        <w:rPr>
          <w:rFonts w:ascii="Times New Roman" w:eastAsia="Times New Roman" w:hAnsi="Times New Roman" w:cs="Times New Roman"/>
          <w:b/>
          <w:sz w:val="24"/>
          <w:szCs w:val="24"/>
        </w:rPr>
        <w:t>Conclusion</w:t>
      </w:r>
    </w:p>
    <w:p w14:paraId="6302A359" w14:textId="77777777" w:rsidR="0035059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From yeh above discussion it has been observed that HR professionals can develop their skills and knowledge with the help of a CIPD professional map and this map not only helps in developing the personality of HR in the United Kingdom but all over the world. This CIPD Profession Map consists of three aspects that helps a HR person to make a clear understanding of their roles and responsibilities in an organization. This study also helps in developing an understanding on the reason for shortage of skills in public sectors despite the unemployment in the United Kingdom. The provided reasons are justified and convincing enough. To mitigate this issue some important solutions are also provided in this study.</w:t>
      </w:r>
    </w:p>
    <w:p w14:paraId="6302A35A" w14:textId="77777777" w:rsidR="00350599" w:rsidRDefault="00000000">
      <w:pPr>
        <w:spacing w:line="360" w:lineRule="auto"/>
        <w:jc w:val="both"/>
        <w:rPr>
          <w:rFonts w:ascii="Times New Roman" w:eastAsia="Times New Roman" w:hAnsi="Times New Roman" w:cs="Times New Roman"/>
          <w:b/>
          <w:sz w:val="24"/>
          <w:szCs w:val="24"/>
        </w:rPr>
      </w:pPr>
      <w:r>
        <w:br w:type="page"/>
      </w:r>
    </w:p>
    <w:p w14:paraId="6302A35B" w14:textId="77777777" w:rsidR="00350599" w:rsidRDefault="00000000">
      <w:pPr>
        <w:pStyle w:val="Heading1"/>
        <w:spacing w:line="360" w:lineRule="auto"/>
        <w:jc w:val="both"/>
        <w:rPr>
          <w:rFonts w:ascii="Times New Roman" w:eastAsia="Times New Roman" w:hAnsi="Times New Roman" w:cs="Times New Roman"/>
          <w:b/>
          <w:sz w:val="24"/>
          <w:szCs w:val="24"/>
        </w:rPr>
      </w:pPr>
      <w:bookmarkStart w:id="10" w:name="_xkztfjhwfbb1" w:colFirst="0" w:colLast="0"/>
      <w:bookmarkEnd w:id="10"/>
      <w:r>
        <w:rPr>
          <w:rFonts w:ascii="Times New Roman" w:eastAsia="Times New Roman" w:hAnsi="Times New Roman" w:cs="Times New Roman"/>
          <w:b/>
          <w:sz w:val="24"/>
          <w:szCs w:val="24"/>
        </w:rPr>
        <w:lastRenderedPageBreak/>
        <w:t>References</w:t>
      </w:r>
    </w:p>
    <w:p w14:paraId="6302A35C" w14:textId="77777777" w:rsidR="0035059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Amarneh, S. and Muthuveloo, R., 2020. Human resource management practices and person-organization fit towards nurses’ job satisfaction. Management Science Letters, 10(14), pp.3197-3206.</w:t>
      </w:r>
    </w:p>
    <w:p w14:paraId="6302A35D" w14:textId="77777777" w:rsidR="0035059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Beatty, C.A. and Queen’s, I.R.C., 2019. From HR practitioner to HR leader: Competencies required. Queen’s University Industrial Relations Centre (IRC).</w:t>
      </w:r>
    </w:p>
    <w:p w14:paraId="6302A35E" w14:textId="77777777" w:rsidR="0035059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Brunello, G. and Wruuck, P., 2019. Skill shortages and skill mismatch in Europe: A review of the literature.</w:t>
      </w:r>
    </w:p>
    <w:p w14:paraId="6302A35F" w14:textId="77777777" w:rsidR="0035059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CIPD. (2022). </w:t>
      </w:r>
      <w:r>
        <w:rPr>
          <w:rFonts w:ascii="Times New Roman" w:eastAsia="Times New Roman" w:hAnsi="Times New Roman" w:cs="Times New Roman"/>
          <w:i/>
          <w:sz w:val="24"/>
          <w:szCs w:val="24"/>
        </w:rPr>
        <w:t>CIPD Profession Map. Available at</w:t>
      </w:r>
      <w:r>
        <w:rPr>
          <w:rFonts w:ascii="Times New Roman" w:eastAsia="Times New Roman" w:hAnsi="Times New Roman" w:cs="Times New Roman"/>
          <w:sz w:val="24"/>
          <w:szCs w:val="24"/>
        </w:rPr>
        <w:t xml:space="preserve">. </w:t>
      </w:r>
      <w:hyperlink r:id="rId11">
        <w:r>
          <w:rPr>
            <w:rFonts w:ascii="Times New Roman" w:eastAsia="Times New Roman" w:hAnsi="Times New Roman" w:cs="Times New Roman"/>
            <w:color w:val="1155CC"/>
            <w:sz w:val="24"/>
            <w:szCs w:val="24"/>
            <w:u w:val="single"/>
          </w:rPr>
          <w:t>https://www.cipd.co.uk/cipd-hr-profession/cipd-hr-profession-map/default.html</w:t>
        </w:r>
      </w:hyperlink>
      <w:r>
        <w:rPr>
          <w:rFonts w:ascii="Times New Roman" w:eastAsia="Times New Roman" w:hAnsi="Times New Roman" w:cs="Times New Roman"/>
          <w:sz w:val="24"/>
          <w:szCs w:val="24"/>
        </w:rPr>
        <w:t xml:space="preserve"> (Accessed 20 January 2022).</w:t>
      </w:r>
    </w:p>
    <w:p w14:paraId="6302A360" w14:textId="77777777" w:rsidR="0035059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Dewart, G., Corcoran, L., Thirsk, L. and Petrovic, K., 2020. Nursing education in a pandemic: Academic challenges in response to COVID-19. Nurse education today, 92, p.104471.</w:t>
      </w:r>
    </w:p>
    <w:p w14:paraId="6302A361" w14:textId="77777777" w:rsidR="0035059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Harrison, P., Tosey, P., Anderson, V. and Elliott, C., 2021. HRD professional education provision in the UK: past, present and future. Human Resource Development International, 24(2), pp.200-218.</w:t>
      </w:r>
    </w:p>
    <w:p w14:paraId="6302A362" w14:textId="77777777" w:rsidR="0035059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Hill, M.A., Overton, T.L., Thompson, C.D., Kitson, R.R. and Coppo, P., 2019. Undergraduate recognition of curriculum-related skill development and the skills employers are seeking. Chemistry Education Research and Practice, 20(1), pp.68-84.</w:t>
      </w:r>
    </w:p>
    <w:p w14:paraId="6302A363" w14:textId="77777777" w:rsidR="0035059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Hunter-Hill, M., 2019. Strategies to Develop Core Behaviours through Psychometrics &amp; Coaching: A Profession Mapping Exercise.: Professional Development Workshop (PDW).</w:t>
      </w:r>
    </w:p>
    <w:p w14:paraId="6302A364" w14:textId="77777777" w:rsidR="0035059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Nautinst. (2022). </w:t>
      </w:r>
      <w:r>
        <w:rPr>
          <w:rFonts w:ascii="Times New Roman" w:eastAsia="Times New Roman" w:hAnsi="Times New Roman" w:cs="Times New Roman"/>
          <w:i/>
          <w:sz w:val="24"/>
          <w:szCs w:val="24"/>
        </w:rPr>
        <w:t>Global professional standards for HR - The Nautical Institute. Available at.</w:t>
      </w:r>
      <w:r>
        <w:rPr>
          <w:rFonts w:ascii="Times New Roman" w:eastAsia="Times New Roman" w:hAnsi="Times New Roman" w:cs="Times New Roman"/>
          <w:sz w:val="24"/>
          <w:szCs w:val="24"/>
        </w:rPr>
        <w:t xml:space="preserve"> </w:t>
      </w:r>
      <w:hyperlink r:id="rId12">
        <w:r>
          <w:rPr>
            <w:rFonts w:ascii="Times New Roman" w:eastAsia="Times New Roman" w:hAnsi="Times New Roman" w:cs="Times New Roman"/>
            <w:color w:val="1155CC"/>
            <w:sz w:val="24"/>
            <w:szCs w:val="24"/>
            <w:u w:val="single"/>
          </w:rPr>
          <w:t>https://www.nautinst.org/resources-page/global-professional-standards-for-hr.html</w:t>
        </w:r>
      </w:hyperlink>
      <w:r>
        <w:rPr>
          <w:rFonts w:ascii="Times New Roman" w:eastAsia="Times New Roman" w:hAnsi="Times New Roman" w:cs="Times New Roman"/>
          <w:sz w:val="24"/>
          <w:szCs w:val="24"/>
        </w:rPr>
        <w:t xml:space="preserve"> (Accessed 20 January 2022).</w:t>
      </w:r>
    </w:p>
    <w:p w14:paraId="6302A365" w14:textId="77777777" w:rsidR="0035059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Peopleprofession. (2022). </w:t>
      </w:r>
      <w:r>
        <w:rPr>
          <w:rFonts w:ascii="Times New Roman" w:eastAsia="Times New Roman" w:hAnsi="Times New Roman" w:cs="Times New Roman"/>
          <w:i/>
          <w:sz w:val="24"/>
          <w:szCs w:val="24"/>
        </w:rPr>
        <w:t xml:space="preserve">The profession map. Available at. </w:t>
      </w:r>
      <w:hyperlink r:id="rId13">
        <w:r>
          <w:rPr>
            <w:rFonts w:ascii="Times New Roman" w:eastAsia="Times New Roman" w:hAnsi="Times New Roman" w:cs="Times New Roman"/>
            <w:color w:val="1155CC"/>
            <w:sz w:val="24"/>
            <w:szCs w:val="24"/>
            <w:u w:val="single"/>
          </w:rPr>
          <w:t>https://peopleprofession.cipd.org/Images/full-standards-june-2022-v3_tcm29-109853.pdf</w:t>
        </w:r>
      </w:hyperlink>
      <w:r>
        <w:rPr>
          <w:rFonts w:ascii="Times New Roman" w:eastAsia="Times New Roman" w:hAnsi="Times New Roman" w:cs="Times New Roman"/>
          <w:sz w:val="24"/>
          <w:szCs w:val="24"/>
        </w:rPr>
        <w:t xml:space="preserve"> (Accessed 20 January 2022).</w:t>
      </w:r>
    </w:p>
    <w:p w14:paraId="6302A366" w14:textId="77777777" w:rsidR="0035059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Researchergate. (2022). </w:t>
      </w:r>
      <w:r>
        <w:rPr>
          <w:rFonts w:ascii="Times New Roman" w:eastAsia="Times New Roman" w:hAnsi="Times New Roman" w:cs="Times New Roman"/>
          <w:i/>
          <w:sz w:val="24"/>
          <w:szCs w:val="24"/>
        </w:rPr>
        <w:t xml:space="preserve">What Is a Skill Shortage? Available at. </w:t>
      </w:r>
      <w:hyperlink r:id="rId14">
        <w:r>
          <w:rPr>
            <w:rFonts w:ascii="Times New Roman" w:eastAsia="Times New Roman" w:hAnsi="Times New Roman" w:cs="Times New Roman"/>
            <w:color w:val="1155CC"/>
            <w:sz w:val="24"/>
            <w:szCs w:val="24"/>
            <w:u w:val="single"/>
          </w:rPr>
          <w:t>https://www.researchgate.net/publication/254416775_What_Is_a_Skill_Shortage</w:t>
        </w:r>
      </w:hyperlink>
      <w:r>
        <w:rPr>
          <w:rFonts w:ascii="Times New Roman" w:eastAsia="Times New Roman" w:hAnsi="Times New Roman" w:cs="Times New Roman"/>
          <w:sz w:val="24"/>
          <w:szCs w:val="24"/>
        </w:rPr>
        <w:t xml:space="preserve"> (Accessed 20 January 2022).</w:t>
      </w:r>
    </w:p>
    <w:p w14:paraId="6302A367" w14:textId="77777777" w:rsidR="0035059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Wadsworth, J., Dhingra, S., Ottaviano, G. and Van Reenen, J., 2016. Brexit and the Impact of Immigration on the UK. CEP Brexit Analysis, 5, pp.34-53.</w:t>
      </w:r>
    </w:p>
    <w:sectPr w:rsidR="00350599">
      <w:footerReference w:type="default" r:id="rId1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C1F2DB" w14:textId="77777777" w:rsidR="00D30D55" w:rsidRDefault="00D30D55">
      <w:pPr>
        <w:spacing w:line="240" w:lineRule="auto"/>
      </w:pPr>
      <w:r>
        <w:separator/>
      </w:r>
    </w:p>
  </w:endnote>
  <w:endnote w:type="continuationSeparator" w:id="0">
    <w:p w14:paraId="2EB25D06" w14:textId="77777777" w:rsidR="00D30D55" w:rsidRDefault="00D30D5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2A370" w14:textId="4BBAF1D9" w:rsidR="00350599" w:rsidRDefault="00000000">
    <w:pPr>
      <w:jc w:val="right"/>
      <w:rPr>
        <w:rFonts w:ascii="Times New Roman" w:eastAsia="Times New Roman" w:hAnsi="Times New Roman" w:cs="Times New Roman"/>
        <w:sz w:val="20"/>
        <w:szCs w:val="20"/>
      </w:rPr>
    </w:pPr>
    <w:r>
      <w:fldChar w:fldCharType="begin"/>
    </w:r>
    <w:r>
      <w:instrText>PAGE</w:instrText>
    </w:r>
    <w:r>
      <w:fldChar w:fldCharType="separate"/>
    </w:r>
    <w:r w:rsidR="005112B8">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BB513C" w14:textId="77777777" w:rsidR="00D30D55" w:rsidRDefault="00D30D55">
      <w:pPr>
        <w:spacing w:line="240" w:lineRule="auto"/>
      </w:pPr>
      <w:r>
        <w:separator/>
      </w:r>
    </w:p>
  </w:footnote>
  <w:footnote w:type="continuationSeparator" w:id="0">
    <w:p w14:paraId="618AC225" w14:textId="77777777" w:rsidR="00D30D55" w:rsidRDefault="00D30D5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0599"/>
    <w:rsid w:val="00350599"/>
    <w:rsid w:val="005112B8"/>
    <w:rsid w:val="006936F9"/>
    <w:rsid w:val="00B33E58"/>
    <w:rsid w:val="00D30D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2A311"/>
  <w15:docId w15:val="{6EBBBA24-0498-44C4-851F-10AFC88B1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1984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hyperlink" Target="about:blank" TargetMode="External"/><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hyperlink" Target="about:blank"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about:blank"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image" Target="media/image5.jpg"/><Relationship Id="rId4" Type="http://schemas.openxmlformats.org/officeDocument/2006/relationships/footnotes" Target="footnotes.xml"/><Relationship Id="rId9" Type="http://schemas.openxmlformats.org/officeDocument/2006/relationships/image" Target="media/image4.jpg"/><Relationship Id="rId14"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2452</Words>
  <Characters>13977</Characters>
  <Application>Microsoft Office Word</Application>
  <DocSecurity>0</DocSecurity>
  <Lines>116</Lines>
  <Paragraphs>32</Paragraphs>
  <ScaleCrop>false</ScaleCrop>
  <Company/>
  <LinksUpToDate>false</LinksUpToDate>
  <CharactersWithSpaces>16397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 Zamsa</cp:lastModifiedBy>
  <cp:revision>3</cp:revision>
  <dcterms:created xsi:type="dcterms:W3CDTF">2022-07-14T21:39:00Z</dcterms:created>
  <dcterms:modified xsi:type="dcterms:W3CDTF">2022-08-10T18:06:00Z</dcterms:modified>
</cp:coreProperties>
</file>