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chart2.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24344" w:rsidRDefault="00C24344" w:rsidP="00C24344">
      <w:pPr>
        <w:jc w:val="center"/>
        <w:rPr>
          <w:sz w:val="200"/>
        </w:rPr>
      </w:pPr>
    </w:p>
    <w:p w:rsidR="007703AB" w:rsidRPr="00C24344" w:rsidRDefault="00C24344" w:rsidP="00C24344">
      <w:pPr>
        <w:jc w:val="center"/>
        <w:rPr>
          <w:sz w:val="200"/>
        </w:rPr>
      </w:pPr>
      <w:r w:rsidRPr="00C24344">
        <w:rPr>
          <w:sz w:val="200"/>
        </w:rPr>
        <w:t>Resonance</w:t>
      </w:r>
    </w:p>
    <w:p w:rsidR="00C24344" w:rsidRPr="00C24344" w:rsidRDefault="00C24344" w:rsidP="00C24344">
      <w:pPr>
        <w:jc w:val="center"/>
        <w:rPr>
          <w:sz w:val="32"/>
        </w:rPr>
      </w:pPr>
      <w:r w:rsidRPr="00C24344">
        <w:rPr>
          <w:sz w:val="32"/>
        </w:rPr>
        <w:t>By Karl Plummer</w:t>
      </w:r>
    </w:p>
    <w:p w:rsidR="00C24344" w:rsidRDefault="00C24344" w:rsidP="00C24344">
      <w:pPr>
        <w:jc w:val="center"/>
        <w:rPr>
          <w:sz w:val="32"/>
        </w:rPr>
      </w:pPr>
      <w:r w:rsidRPr="00C24344">
        <w:rPr>
          <w:sz w:val="32"/>
        </w:rPr>
        <w:t>Student number: 1707253</w:t>
      </w:r>
    </w:p>
    <w:p w:rsidR="005E69C0" w:rsidRDefault="005E69C0" w:rsidP="00C24344">
      <w:pPr>
        <w:jc w:val="center"/>
        <w:rPr>
          <w:sz w:val="32"/>
        </w:rPr>
      </w:pPr>
    </w:p>
    <w:p w:rsidR="005E69C0" w:rsidRDefault="005E69C0" w:rsidP="00C24344">
      <w:pPr>
        <w:jc w:val="center"/>
        <w:rPr>
          <w:sz w:val="32"/>
        </w:rPr>
      </w:pPr>
    </w:p>
    <w:p w:rsidR="005E69C0" w:rsidRDefault="005E69C0" w:rsidP="00C24344">
      <w:pPr>
        <w:jc w:val="center"/>
        <w:rPr>
          <w:sz w:val="32"/>
        </w:rPr>
      </w:pPr>
    </w:p>
    <w:p w:rsidR="005E69C0" w:rsidRDefault="005E69C0" w:rsidP="00C24344">
      <w:pPr>
        <w:jc w:val="center"/>
        <w:rPr>
          <w:sz w:val="32"/>
        </w:rPr>
      </w:pPr>
    </w:p>
    <w:p w:rsidR="005E69C0" w:rsidRDefault="005E69C0" w:rsidP="00C24344">
      <w:pPr>
        <w:jc w:val="center"/>
        <w:rPr>
          <w:sz w:val="32"/>
        </w:rPr>
      </w:pPr>
    </w:p>
    <w:p w:rsidR="005E69C0" w:rsidRDefault="005E69C0" w:rsidP="00C24344">
      <w:pPr>
        <w:jc w:val="center"/>
        <w:rPr>
          <w:sz w:val="32"/>
        </w:rPr>
      </w:pPr>
    </w:p>
    <w:p w:rsidR="005E69C0" w:rsidRDefault="005E69C0" w:rsidP="00C24344">
      <w:pPr>
        <w:jc w:val="center"/>
        <w:rPr>
          <w:sz w:val="32"/>
        </w:rPr>
      </w:pPr>
    </w:p>
    <w:p w:rsidR="005E69C0" w:rsidRDefault="005E69C0" w:rsidP="00C24344">
      <w:pPr>
        <w:jc w:val="center"/>
        <w:rPr>
          <w:sz w:val="32"/>
        </w:rPr>
      </w:pPr>
    </w:p>
    <w:p w:rsidR="005E69C0" w:rsidRDefault="005E69C0" w:rsidP="00C24344">
      <w:pPr>
        <w:jc w:val="center"/>
        <w:rPr>
          <w:sz w:val="32"/>
        </w:rPr>
      </w:pPr>
    </w:p>
    <w:p w:rsidR="005E69C0" w:rsidRDefault="005E69C0" w:rsidP="00C24344">
      <w:pPr>
        <w:jc w:val="center"/>
        <w:rPr>
          <w:sz w:val="32"/>
        </w:rPr>
      </w:pPr>
    </w:p>
    <w:p w:rsidR="005E69C0" w:rsidRDefault="005E69C0" w:rsidP="00C24344">
      <w:pPr>
        <w:jc w:val="center"/>
        <w:rPr>
          <w:sz w:val="32"/>
        </w:rPr>
      </w:pPr>
    </w:p>
    <w:p w:rsidR="005E69C0" w:rsidRDefault="005E69C0" w:rsidP="00C24344">
      <w:pPr>
        <w:jc w:val="center"/>
        <w:rPr>
          <w:sz w:val="32"/>
        </w:rPr>
      </w:pPr>
    </w:p>
    <w:p w:rsidR="005E69C0" w:rsidRDefault="005E69C0" w:rsidP="005E69C0">
      <w:pPr>
        <w:rPr>
          <w:sz w:val="32"/>
        </w:rPr>
      </w:pPr>
      <w:r>
        <w:rPr>
          <w:sz w:val="32"/>
        </w:rPr>
        <w:lastRenderedPageBreak/>
        <w:t>Abstract</w:t>
      </w:r>
      <w:r>
        <w:rPr>
          <w:sz w:val="32"/>
        </w:rPr>
        <w:tab/>
      </w:r>
    </w:p>
    <w:p w:rsidR="000F5719" w:rsidRDefault="001B6167" w:rsidP="005E69C0">
      <w:pPr>
        <w:rPr>
          <w:sz w:val="24"/>
          <w:szCs w:val="24"/>
        </w:rPr>
      </w:pPr>
      <w:r>
        <w:rPr>
          <w:sz w:val="24"/>
          <w:szCs w:val="24"/>
        </w:rPr>
        <w:t>The body of this report will consist of the theory behind the research how I conducted my research and what the results of my research. the research was conducted in relevance to a</w:t>
      </w:r>
      <w:r w:rsidR="000F5719">
        <w:rPr>
          <w:sz w:val="24"/>
          <w:szCs w:val="24"/>
        </w:rPr>
        <w:t xml:space="preserve"> series</w:t>
      </w:r>
      <w:r>
        <w:rPr>
          <w:sz w:val="24"/>
          <w:szCs w:val="24"/>
        </w:rPr>
        <w:t xml:space="preserve"> RLC circuit using two methods and comparing my results from the two and seeing what the difference in the resonance frequency and how the peek-to-peek voltage changed over the course of a varied input frequency. The results </w:t>
      </w:r>
      <w:r w:rsidR="00BF46AB">
        <w:rPr>
          <w:sz w:val="24"/>
          <w:szCs w:val="24"/>
        </w:rPr>
        <w:t>were</w:t>
      </w:r>
      <w:r>
        <w:rPr>
          <w:sz w:val="24"/>
          <w:szCs w:val="24"/>
        </w:rPr>
        <w:t xml:space="preserve"> that there is a vast difference between the physical and simulated results </w:t>
      </w:r>
      <w:r w:rsidR="00BF46AB">
        <w:rPr>
          <w:sz w:val="24"/>
          <w:szCs w:val="24"/>
        </w:rPr>
        <w:t>while going through the different input frequencies, even the resonant frequency in both circuits differed.</w:t>
      </w:r>
      <w:r w:rsidR="009D07EC">
        <w:rPr>
          <w:sz w:val="24"/>
          <w:szCs w:val="24"/>
        </w:rPr>
        <w:t xml:space="preserve"> </w:t>
      </w:r>
      <w:r w:rsidR="00165ADA">
        <w:rPr>
          <w:sz w:val="24"/>
          <w:szCs w:val="24"/>
        </w:rPr>
        <w:t>Once finished with the investigation the Q factor was taken from the results and compared against the theory.</w:t>
      </w:r>
      <w:r w:rsidR="000F5719">
        <w:rPr>
          <w:sz w:val="24"/>
          <w:szCs w:val="24"/>
        </w:rPr>
        <w:t xml:space="preserve"> The final points within the body of this report are what and how resonance is used and worked and from the research that was conducted, as well as the individual components that make resonance, impedance and reactance relevant within the Q factor and selectivity. The bandwidth’s relationship with Q factor and how that can </w:t>
      </w:r>
      <w:proofErr w:type="gramStart"/>
      <w:r w:rsidR="000F5719">
        <w:rPr>
          <w:sz w:val="24"/>
          <w:szCs w:val="24"/>
        </w:rPr>
        <w:t>effect</w:t>
      </w:r>
      <w:proofErr w:type="gramEnd"/>
      <w:r w:rsidR="000F5719">
        <w:rPr>
          <w:sz w:val="24"/>
          <w:szCs w:val="24"/>
        </w:rPr>
        <w:t xml:space="preserve"> as an example a radio AM selector dial.</w:t>
      </w:r>
    </w:p>
    <w:p w:rsidR="005E69C0" w:rsidRDefault="005E69C0" w:rsidP="005E69C0">
      <w:pPr>
        <w:rPr>
          <w:sz w:val="24"/>
          <w:szCs w:val="24"/>
        </w:rPr>
      </w:pPr>
      <w:bookmarkStart w:id="0" w:name="_GoBack"/>
      <w:bookmarkEnd w:id="0"/>
    </w:p>
    <w:p w:rsidR="005E69C0" w:rsidRDefault="005E69C0" w:rsidP="005E69C0">
      <w:pPr>
        <w:rPr>
          <w:sz w:val="24"/>
          <w:szCs w:val="24"/>
        </w:rPr>
      </w:pPr>
    </w:p>
    <w:p w:rsidR="005E69C0" w:rsidRDefault="005E69C0" w:rsidP="005E69C0">
      <w:pPr>
        <w:rPr>
          <w:sz w:val="32"/>
          <w:szCs w:val="24"/>
        </w:rPr>
      </w:pPr>
      <w:r>
        <w:rPr>
          <w:sz w:val="32"/>
          <w:szCs w:val="24"/>
        </w:rPr>
        <w:t>Introduction</w:t>
      </w:r>
      <w:r>
        <w:rPr>
          <w:sz w:val="32"/>
          <w:szCs w:val="24"/>
        </w:rPr>
        <w:tab/>
      </w:r>
    </w:p>
    <w:p w:rsidR="00104C23" w:rsidRDefault="0082173C" w:rsidP="005E69C0">
      <w:pPr>
        <w:rPr>
          <w:sz w:val="24"/>
          <w:szCs w:val="24"/>
        </w:rPr>
      </w:pPr>
      <w:r>
        <w:rPr>
          <w:sz w:val="24"/>
          <w:szCs w:val="24"/>
        </w:rPr>
        <w:t>This introduction will describe the theory behind resonance and basic AC circuit theory. The basic interpretation of resonance is that resonance in an RLC circuit occurs when inductive reactance (Xl) and capacitive reactance (</w:t>
      </w:r>
      <w:proofErr w:type="spellStart"/>
      <w:r>
        <w:rPr>
          <w:sz w:val="24"/>
          <w:szCs w:val="24"/>
        </w:rPr>
        <w:t>Xc</w:t>
      </w:r>
      <w:proofErr w:type="spellEnd"/>
      <w:r>
        <w:rPr>
          <w:sz w:val="24"/>
          <w:szCs w:val="24"/>
        </w:rPr>
        <w:t>) are equal but cancel each other out as they are in phase by 180degrees</w:t>
      </w:r>
      <w:r w:rsidR="00D71316">
        <w:rPr>
          <w:sz w:val="24"/>
          <w:szCs w:val="24"/>
        </w:rPr>
        <w:t xml:space="preserve">. This is relevant in accordance with impedance and tuning applications. Further expansion is as follows, resonance is used within conjunction of the Q factor (or the quality factor) </w:t>
      </w:r>
      <w:r w:rsidR="00EC2595">
        <w:rPr>
          <w:sz w:val="24"/>
          <w:szCs w:val="24"/>
        </w:rPr>
        <w:t xml:space="preserve">and the general application of this is used typically within a radio. The dial is used to select the correct band width the station </w:t>
      </w:r>
      <w:r w:rsidR="00384E27">
        <w:rPr>
          <w:sz w:val="24"/>
          <w:szCs w:val="24"/>
        </w:rPr>
        <w:t>relates to</w:t>
      </w:r>
      <w:r w:rsidR="00EC2595">
        <w:rPr>
          <w:sz w:val="24"/>
          <w:szCs w:val="24"/>
        </w:rPr>
        <w:t>, this is where Q factor is used</w:t>
      </w:r>
      <w:r w:rsidR="00384E27">
        <w:rPr>
          <w:sz w:val="24"/>
          <w:szCs w:val="24"/>
        </w:rPr>
        <w:t xml:space="preserve">, the Q factor </w:t>
      </w:r>
      <w:r w:rsidR="00104C23">
        <w:rPr>
          <w:sz w:val="24"/>
          <w:szCs w:val="24"/>
        </w:rPr>
        <w:t>must</w:t>
      </w:r>
      <w:r w:rsidR="00384E27">
        <w:rPr>
          <w:sz w:val="24"/>
          <w:szCs w:val="24"/>
        </w:rPr>
        <w:t xml:space="preserve"> be high enough to be able single out a </w:t>
      </w:r>
      <w:r w:rsidR="00104C23">
        <w:rPr>
          <w:sz w:val="24"/>
          <w:szCs w:val="24"/>
        </w:rPr>
        <w:t>frequency</w:t>
      </w:r>
      <w:r w:rsidR="00384E27">
        <w:rPr>
          <w:sz w:val="24"/>
          <w:szCs w:val="24"/>
        </w:rPr>
        <w:t xml:space="preserve"> but not </w:t>
      </w:r>
      <w:r w:rsidR="00104C23">
        <w:rPr>
          <w:sz w:val="24"/>
          <w:szCs w:val="24"/>
        </w:rPr>
        <w:t>too</w:t>
      </w:r>
      <w:r w:rsidR="00384E27">
        <w:rPr>
          <w:sz w:val="24"/>
          <w:szCs w:val="24"/>
        </w:rPr>
        <w:t xml:space="preserve"> high as the restrict and ignore the sidebands. While the Q factor is extremely important </w:t>
      </w:r>
      <w:r w:rsidR="00104C23">
        <w:rPr>
          <w:sz w:val="24"/>
          <w:szCs w:val="24"/>
        </w:rPr>
        <w:t>when describing Q factor, we use the term selectivity and the higher the Q factor the Higher the selectivity.</w:t>
      </w:r>
    </w:p>
    <w:p w:rsidR="001442C4" w:rsidRDefault="00384E27" w:rsidP="005E69C0">
      <w:r>
        <w:rPr>
          <w:sz w:val="24"/>
          <w:szCs w:val="24"/>
        </w:rPr>
        <w:t xml:space="preserve"> </w:t>
      </w:r>
      <w:r w:rsidR="00104C23">
        <w:rPr>
          <w:sz w:val="24"/>
          <w:szCs w:val="24"/>
        </w:rPr>
        <w:t>When using induct</w:t>
      </w:r>
      <w:r w:rsidR="004C7437">
        <w:rPr>
          <w:sz w:val="24"/>
          <w:szCs w:val="24"/>
        </w:rPr>
        <w:t xml:space="preserve">ive reactance </w:t>
      </w:r>
      <w:r w:rsidR="00104C23">
        <w:rPr>
          <w:sz w:val="24"/>
          <w:szCs w:val="24"/>
        </w:rPr>
        <w:t xml:space="preserve">and using the formulae </w:t>
      </w:r>
      <w:r w:rsidR="001442C4">
        <w:rPr>
          <w:sz w:val="24"/>
          <w:szCs w:val="24"/>
        </w:rPr>
        <w:t>to find the values, as we continue through the frequency values approaching infinity the induct</w:t>
      </w:r>
      <w:r w:rsidR="004C7437">
        <w:rPr>
          <w:sz w:val="24"/>
          <w:szCs w:val="24"/>
        </w:rPr>
        <w:t xml:space="preserve">ance </w:t>
      </w:r>
      <w:r w:rsidR="001442C4">
        <w:rPr>
          <w:sz w:val="24"/>
          <w:szCs w:val="24"/>
        </w:rPr>
        <w:t>increases linear to the frequency into infinity. This is also true when we continue down the scale of frequency to zero, induct</w:t>
      </w:r>
      <w:r w:rsidR="004C7437">
        <w:rPr>
          <w:sz w:val="24"/>
          <w:szCs w:val="24"/>
        </w:rPr>
        <w:t xml:space="preserve">ance </w:t>
      </w:r>
      <w:r w:rsidR="001442C4">
        <w:rPr>
          <w:sz w:val="24"/>
          <w:szCs w:val="24"/>
        </w:rPr>
        <w:t>will continue linear to the frequency. This means that we are left with a straight-line linear graph.</w:t>
      </w:r>
      <w:r w:rsidR="001442C4" w:rsidRPr="001442C4">
        <w:t xml:space="preserve"> </w:t>
      </w:r>
    </w:p>
    <w:p w:rsidR="002337EA" w:rsidRDefault="004C7437" w:rsidP="005E69C0">
      <w:pPr>
        <w:rPr>
          <w:sz w:val="24"/>
          <w:szCs w:val="24"/>
        </w:rPr>
      </w:pPr>
      <w:r>
        <w:rPr>
          <w:sz w:val="24"/>
          <w:szCs w:val="24"/>
        </w:rPr>
        <w:t>Capacitive reactance is difference from inductive reactance in the sense that when the frequency is stepped through the same steps as the inductive reactance</w:t>
      </w:r>
      <w:r w:rsidR="004206CE">
        <w:rPr>
          <w:sz w:val="24"/>
          <w:szCs w:val="24"/>
        </w:rPr>
        <w:t xml:space="preserve"> it is inversed. To expand on this last statement when the frequency or capacitance is increased the capacitive reactance is decreased. But when the frequency is increased up to infinity the capacitive reactance would </w:t>
      </w:r>
      <w:r w:rsidR="00E718DC">
        <w:rPr>
          <w:sz w:val="24"/>
          <w:szCs w:val="24"/>
        </w:rPr>
        <w:t>decrease</w:t>
      </w:r>
      <w:r w:rsidR="004206CE">
        <w:rPr>
          <w:sz w:val="24"/>
          <w:szCs w:val="24"/>
        </w:rPr>
        <w:t xml:space="preserve"> </w:t>
      </w:r>
      <w:r w:rsidR="00E718DC">
        <w:rPr>
          <w:sz w:val="24"/>
          <w:szCs w:val="24"/>
        </w:rPr>
        <w:t>to almost zero. This gives you a hyperbolic curve graph.</w:t>
      </w:r>
    </w:p>
    <w:p w:rsidR="00413FDE" w:rsidRDefault="00E718DC" w:rsidP="005E69C0">
      <w:pPr>
        <w:rPr>
          <w:sz w:val="24"/>
          <w:szCs w:val="24"/>
        </w:rPr>
      </w:pPr>
      <w:r>
        <w:rPr>
          <w:sz w:val="24"/>
          <w:szCs w:val="24"/>
        </w:rPr>
        <w:lastRenderedPageBreak/>
        <w:t xml:space="preserve">With relevance to resonance, this only occurs when the inductive reactance and capacitive reactance </w:t>
      </w:r>
      <w:r w:rsidR="00992FC5">
        <w:rPr>
          <w:sz w:val="24"/>
          <w:szCs w:val="24"/>
        </w:rPr>
        <w:t xml:space="preserve">are equal and opposite. This means that the intersection point of the two graphs is the resonant frequency. At the resonant frequency </w:t>
      </w:r>
      <w:r w:rsidR="000925E0">
        <w:rPr>
          <w:sz w:val="24"/>
          <w:szCs w:val="24"/>
        </w:rPr>
        <w:t>due to the fact the that the inductive and capacitive reactance are equal and opposite this is the same as a short circuit and because of this fact the only opposition to the current is the resistor (R). taking the last statement into account that would mean that impedance (Z) equals resistance (R)</w:t>
      </w:r>
      <w:r w:rsidR="00413FDE">
        <w:rPr>
          <w:sz w:val="24"/>
          <w:szCs w:val="24"/>
        </w:rPr>
        <w:t xml:space="preserve">. Going back to the fact that inductive reactance at higher frequency is higher and at lower frequency capacitive reactance is higher, and with is statement </w:t>
      </w:r>
      <w:proofErr w:type="gramStart"/>
      <w:r w:rsidR="00413FDE">
        <w:rPr>
          <w:sz w:val="24"/>
          <w:szCs w:val="24"/>
        </w:rPr>
        <w:t>taking into account</w:t>
      </w:r>
      <w:proofErr w:type="gramEnd"/>
      <w:r w:rsidR="00413FDE">
        <w:rPr>
          <w:sz w:val="24"/>
          <w:szCs w:val="24"/>
        </w:rPr>
        <w:t xml:space="preserve"> as well that they are 180degrees out of phase with each other means that the circuit at frequencies below the resonant frequency means that the circuit is capacitive and at frequencies above the resonant frequency makes the circuit inductive.</w:t>
      </w:r>
    </w:p>
    <w:p w:rsidR="00F70798" w:rsidRDefault="007E50EB" w:rsidP="005E69C0">
      <w:pPr>
        <w:rPr>
          <w:sz w:val="24"/>
          <w:szCs w:val="24"/>
        </w:rPr>
      </w:pPr>
      <w:r>
        <w:rPr>
          <w:sz w:val="24"/>
          <w:szCs w:val="24"/>
        </w:rPr>
        <w:t xml:space="preserve">The phase difference within an RLC circuit where the capacitor </w:t>
      </w:r>
      <w:r w:rsidR="00A7216F">
        <w:rPr>
          <w:sz w:val="24"/>
          <w:szCs w:val="24"/>
        </w:rPr>
        <w:t>lags</w:t>
      </w:r>
      <w:r>
        <w:rPr>
          <w:sz w:val="24"/>
          <w:szCs w:val="24"/>
        </w:rPr>
        <w:t xml:space="preserve"> the current by 90degrees and the inductor is ahead of the current by 90degrees giving us the 180degrees phase difference between them. This is relevant </w:t>
      </w:r>
      <w:r w:rsidR="00A7216F">
        <w:rPr>
          <w:sz w:val="24"/>
          <w:szCs w:val="24"/>
        </w:rPr>
        <w:t xml:space="preserve">when discussing reactance (X) is zero the circuit is resistive, but when this is positive the circuit is inductive and when its negative </w:t>
      </w:r>
      <w:r w:rsidR="00BF0B57">
        <w:rPr>
          <w:sz w:val="24"/>
          <w:szCs w:val="24"/>
        </w:rPr>
        <w:t>the circuit is capacitive. When we are discussing a series RLC circuit this means that we are talking about a circuit that contains a resistor (R), inductor (L) and a capacitor (C).</w:t>
      </w:r>
    </w:p>
    <w:p w:rsidR="00A0797E" w:rsidRDefault="004C7659" w:rsidP="005E69C0">
      <w:pPr>
        <w:rPr>
          <w:sz w:val="24"/>
          <w:szCs w:val="24"/>
        </w:rPr>
      </w:pPr>
      <w:r>
        <w:rPr>
          <w:sz w:val="24"/>
          <w:szCs w:val="24"/>
        </w:rPr>
        <w:t xml:space="preserve">Q factor (Quality Factor) is a very important part of when we are discussing resonance within </w:t>
      </w:r>
      <w:r w:rsidR="00A0797E">
        <w:rPr>
          <w:sz w:val="24"/>
          <w:szCs w:val="24"/>
        </w:rPr>
        <w:t>a</w:t>
      </w:r>
      <w:r>
        <w:rPr>
          <w:sz w:val="24"/>
          <w:szCs w:val="24"/>
        </w:rPr>
        <w:t xml:space="preserve"> series RLC circuit, and Q factor is the measure of the peak selectivity and relates to the losses within the circuit. Discussing this further within the circuit </w:t>
      </w:r>
      <w:r w:rsidR="00A0797E">
        <w:rPr>
          <w:sz w:val="24"/>
          <w:szCs w:val="24"/>
        </w:rPr>
        <w:t xml:space="preserve">the main energy loss with the circuit is the resistance, which in this case is the inductor. </w:t>
      </w:r>
      <w:r w:rsidR="00391844">
        <w:rPr>
          <w:sz w:val="24"/>
          <w:szCs w:val="24"/>
        </w:rPr>
        <w:t>So,</w:t>
      </w:r>
      <w:r w:rsidR="00A0797E">
        <w:rPr>
          <w:sz w:val="24"/>
          <w:szCs w:val="24"/>
        </w:rPr>
        <w:t xml:space="preserve"> with the inductor this would make it the major component within a resonant circuit.</w:t>
      </w:r>
    </w:p>
    <w:p w:rsidR="00BF0B57" w:rsidRDefault="00A0797E" w:rsidP="005E69C0">
      <w:pPr>
        <w:rPr>
          <w:sz w:val="24"/>
          <w:szCs w:val="24"/>
        </w:rPr>
      </w:pPr>
      <w:r>
        <w:rPr>
          <w:sz w:val="24"/>
          <w:szCs w:val="24"/>
        </w:rPr>
        <w:t xml:space="preserve"> </w:t>
      </w:r>
      <w:r w:rsidR="00226F4B">
        <w:rPr>
          <w:sz w:val="24"/>
          <w:szCs w:val="24"/>
        </w:rPr>
        <w:t xml:space="preserve">Bandwidth within a resonant circuit is calculated from the results graph, we use the 70% </w:t>
      </w:r>
      <w:r w:rsidR="00170230">
        <w:rPr>
          <w:sz w:val="24"/>
          <w:szCs w:val="24"/>
        </w:rPr>
        <w:t>line across the graph as this for ours is 2.808v. Then we need to read the two intersection points from the graph, we take the two values minus the smaller value from the larger one and in the case of the research the band width is 550. The bandwidth has a lot of implication for the Q factor, as when the band width is lower the Q factor is higher and when the band width is higher the Q factor is lower. Usually you would want a lower Band width and Higher Q factor than the Reverse.</w:t>
      </w:r>
    </w:p>
    <w:p w:rsidR="00413FDE" w:rsidRDefault="00DE5F74" w:rsidP="005E69C0">
      <w:pPr>
        <w:rPr>
          <w:sz w:val="24"/>
          <w:szCs w:val="24"/>
        </w:rPr>
      </w:pPr>
      <w:r>
        <w:rPr>
          <w:sz w:val="24"/>
          <w:szCs w:val="24"/>
        </w:rPr>
        <w:t xml:space="preserve">The Final point would be the difference between AC and DC. The main difference would be that AC or alternating current as the name suggests is a current that moves above and below zero voltage and the wave form attached to this is a sine wave. Whereas with DC or direct current as the name implies it is a flat constant rate voltage. But with DC </w:t>
      </w:r>
      <w:r w:rsidR="0070092B">
        <w:rPr>
          <w:sz w:val="24"/>
          <w:szCs w:val="24"/>
        </w:rPr>
        <w:t xml:space="preserve">the main limitation with it is that it cannot be used over large distances whereas AC can be transported large distances, </w:t>
      </w:r>
      <w:r w:rsidR="00552796">
        <w:rPr>
          <w:sz w:val="24"/>
          <w:szCs w:val="24"/>
        </w:rPr>
        <w:t>therefore</w:t>
      </w:r>
      <w:r w:rsidR="0070092B">
        <w:rPr>
          <w:sz w:val="24"/>
          <w:szCs w:val="24"/>
        </w:rPr>
        <w:t xml:space="preserve"> AC is used a lot in large applications and DC in smaller applications.</w:t>
      </w:r>
    </w:p>
    <w:p w:rsidR="00E718DC" w:rsidRDefault="00E718DC" w:rsidP="005E69C0">
      <w:pPr>
        <w:rPr>
          <w:sz w:val="24"/>
          <w:szCs w:val="24"/>
        </w:rPr>
      </w:pPr>
    </w:p>
    <w:p w:rsidR="005E69C0" w:rsidRDefault="005E69C0" w:rsidP="005E69C0">
      <w:pPr>
        <w:rPr>
          <w:sz w:val="24"/>
          <w:szCs w:val="24"/>
        </w:rPr>
      </w:pPr>
    </w:p>
    <w:p w:rsidR="005E69C0" w:rsidRDefault="005E69C0" w:rsidP="005E69C0">
      <w:pPr>
        <w:rPr>
          <w:sz w:val="32"/>
          <w:szCs w:val="24"/>
        </w:rPr>
      </w:pPr>
      <w:r>
        <w:rPr>
          <w:sz w:val="32"/>
          <w:szCs w:val="24"/>
        </w:rPr>
        <w:t xml:space="preserve">Method </w:t>
      </w:r>
    </w:p>
    <w:p w:rsidR="005E69C0" w:rsidRDefault="005E69C0" w:rsidP="005E69C0">
      <w:pPr>
        <w:rPr>
          <w:sz w:val="24"/>
          <w:szCs w:val="24"/>
        </w:rPr>
      </w:pPr>
      <w:r>
        <w:rPr>
          <w:sz w:val="24"/>
          <w:szCs w:val="24"/>
        </w:rPr>
        <w:lastRenderedPageBreak/>
        <w:t>This investigation was carried out using two methods to try and clarify our results.</w:t>
      </w:r>
      <w:r w:rsidR="00DB24FF">
        <w:rPr>
          <w:sz w:val="24"/>
          <w:szCs w:val="24"/>
        </w:rPr>
        <w:t xml:space="preserve"> The circuit we used in this experiment was a RLC AC circuit and it consisted of a resistor with a value of 3.3 Ohms an inductor with a value of 1 Mili Henry and the last component is a capacitor with a value of 1 micro Farad .</w:t>
      </w:r>
      <w:r>
        <w:rPr>
          <w:sz w:val="24"/>
          <w:szCs w:val="24"/>
        </w:rPr>
        <w:t xml:space="preserve">The first method conducted was a physical method in which we used actual components and </w:t>
      </w:r>
      <w:r w:rsidR="00C43EC8">
        <w:rPr>
          <w:sz w:val="24"/>
          <w:szCs w:val="24"/>
        </w:rPr>
        <w:t xml:space="preserve">measured the peek to peek voltage against the frequency change. During this process we were required to keep the input voltage at exactly 4V throughout the duration of the experiment, this was also true for the simulated experiment. During the Duration of the experiment we were measuring the peek-to-peek voltage as the frequency increased as the peek-to-peek was the output voltage at different frequency. The only issue that was created during this experiment was once the frequency got close to the resonant frequency </w:t>
      </w:r>
      <w:r w:rsidR="00856312">
        <w:rPr>
          <w:sz w:val="24"/>
          <w:szCs w:val="24"/>
        </w:rPr>
        <w:t>it</w:t>
      </w:r>
      <w:r w:rsidR="00C43EC8">
        <w:rPr>
          <w:sz w:val="24"/>
          <w:szCs w:val="24"/>
        </w:rPr>
        <w:t xml:space="preserve"> was increasingly difficult </w:t>
      </w:r>
      <w:r w:rsidR="00856312">
        <w:rPr>
          <w:sz w:val="24"/>
          <w:szCs w:val="24"/>
        </w:rPr>
        <w:t xml:space="preserve">to measure such a precise measurement. The second half of the experiments was required to simulate the exact same circuit as from the physical method, this time as the components used where perfect the results had a different turn. The input voltage was kept the same </w:t>
      </w:r>
      <w:r w:rsidR="00DB24FF">
        <w:rPr>
          <w:sz w:val="24"/>
          <w:szCs w:val="24"/>
        </w:rPr>
        <w:t xml:space="preserve">and we stepped through the same frequency as well. </w:t>
      </w:r>
    </w:p>
    <w:p w:rsidR="005E69C0" w:rsidRDefault="005E69C0" w:rsidP="005E69C0">
      <w:pPr>
        <w:rPr>
          <w:sz w:val="24"/>
          <w:szCs w:val="24"/>
        </w:rPr>
      </w:pPr>
    </w:p>
    <w:p w:rsidR="005E69C0" w:rsidRDefault="005E69C0" w:rsidP="005E69C0">
      <w:pPr>
        <w:rPr>
          <w:sz w:val="24"/>
          <w:szCs w:val="24"/>
        </w:rPr>
      </w:pPr>
    </w:p>
    <w:p w:rsidR="005E69C0" w:rsidRDefault="005E69C0" w:rsidP="005E69C0">
      <w:pPr>
        <w:rPr>
          <w:sz w:val="32"/>
          <w:szCs w:val="24"/>
        </w:rPr>
      </w:pPr>
      <w:r>
        <w:rPr>
          <w:sz w:val="32"/>
          <w:szCs w:val="24"/>
        </w:rPr>
        <w:t>Results</w:t>
      </w:r>
    </w:p>
    <w:p w:rsidR="00165ADA" w:rsidRDefault="00165ADA" w:rsidP="005E69C0">
      <w:pPr>
        <w:rPr>
          <w:sz w:val="24"/>
          <w:szCs w:val="24"/>
        </w:rPr>
      </w:pPr>
      <w:r>
        <w:rPr>
          <w:sz w:val="24"/>
          <w:szCs w:val="24"/>
        </w:rPr>
        <w:t xml:space="preserve">Results of the investigation </w:t>
      </w:r>
      <w:r w:rsidR="00044917">
        <w:rPr>
          <w:sz w:val="24"/>
          <w:szCs w:val="24"/>
        </w:rPr>
        <w:t>were varied and extremely different form each other. The results from the experimental was such a smooth gradient in comparison to the sharp and drastic change in the results for the simulated. (fig.1)</w:t>
      </w:r>
      <w:r w:rsidR="00044917" w:rsidRPr="00044917">
        <w:rPr>
          <w:noProof/>
        </w:rPr>
        <w:t xml:space="preserve"> </w:t>
      </w:r>
      <w:r w:rsidR="00044917">
        <w:rPr>
          <w:noProof/>
        </w:rPr>
        <w:drawing>
          <wp:anchor distT="0" distB="0" distL="114300" distR="114300" simplePos="0" relativeHeight="251658240" behindDoc="0" locked="0" layoutInCell="1" allowOverlap="1" wp14:anchorId="0D0F63CA">
            <wp:simplePos x="0" y="0"/>
            <wp:positionH relativeFrom="column">
              <wp:posOffset>0</wp:posOffset>
            </wp:positionH>
            <wp:positionV relativeFrom="paragraph">
              <wp:posOffset>600710</wp:posOffset>
            </wp:positionV>
            <wp:extent cx="5654040" cy="2247900"/>
            <wp:effectExtent l="0" t="0" r="3810" b="0"/>
            <wp:wrapSquare wrapText="bothSides"/>
            <wp:docPr id="1" name="Chart 1">
              <a:extLst xmlns:a="http://schemas.openxmlformats.org/drawingml/2006/main">
                <a:ext uri="{FF2B5EF4-FFF2-40B4-BE49-F238E27FC236}">
                  <a16:creationId xmlns:a16="http://schemas.microsoft.com/office/drawing/2014/main" id="{00000000-0008-0000-0000-000005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anchor>
        </w:drawing>
      </w:r>
    </w:p>
    <w:p w:rsidR="005E69C0" w:rsidRDefault="00044917" w:rsidP="005E69C0">
      <w:pPr>
        <w:rPr>
          <w:sz w:val="24"/>
          <w:szCs w:val="24"/>
        </w:rPr>
      </w:pPr>
      <w:r>
        <w:rPr>
          <w:sz w:val="24"/>
          <w:szCs w:val="24"/>
        </w:rPr>
        <w:t>(fig.1)</w:t>
      </w:r>
    </w:p>
    <w:p w:rsidR="00044917" w:rsidRDefault="00044917" w:rsidP="005E69C0">
      <w:pPr>
        <w:rPr>
          <w:sz w:val="24"/>
          <w:szCs w:val="24"/>
        </w:rPr>
      </w:pPr>
      <w:r>
        <w:rPr>
          <w:sz w:val="24"/>
          <w:szCs w:val="24"/>
        </w:rPr>
        <w:t>With the results from both methods with the same input voltage and the same gradient of frequency change you can see the difference between the peek-to-peek voltage and where the resonant frequency. (fig.2)</w:t>
      </w:r>
    </w:p>
    <w:p w:rsidR="00272938" w:rsidRDefault="00272938" w:rsidP="005E69C0">
      <w:pPr>
        <w:rPr>
          <w:sz w:val="24"/>
          <w:szCs w:val="24"/>
        </w:rPr>
      </w:pPr>
      <w:r>
        <w:rPr>
          <w:noProof/>
        </w:rPr>
        <w:lastRenderedPageBreak/>
        <w:drawing>
          <wp:inline distT="0" distB="0" distL="0" distR="0" wp14:anchorId="69E02EC5" wp14:editId="3B46E96A">
            <wp:extent cx="5654040" cy="3025775"/>
            <wp:effectExtent l="0" t="0" r="3810" b="3175"/>
            <wp:docPr id="2" name="Chart 2">
              <a:extLst xmlns:a="http://schemas.openxmlformats.org/drawingml/2006/main">
                <a:ext uri="{FF2B5EF4-FFF2-40B4-BE49-F238E27FC236}">
                  <a16:creationId xmlns:a16="http://schemas.microsoft.com/office/drawing/2014/main" id="{00000000-0008-0000-0000-000005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rsidR="00044917" w:rsidRDefault="00044917" w:rsidP="005E69C0">
      <w:pPr>
        <w:rPr>
          <w:sz w:val="24"/>
          <w:szCs w:val="24"/>
        </w:rPr>
      </w:pPr>
      <w:r>
        <w:rPr>
          <w:sz w:val="24"/>
          <w:szCs w:val="24"/>
        </w:rPr>
        <w:t>(fig.2)</w:t>
      </w:r>
    </w:p>
    <w:p w:rsidR="00073E23" w:rsidRDefault="00044917" w:rsidP="005E69C0">
      <w:pPr>
        <w:rPr>
          <w:sz w:val="24"/>
          <w:szCs w:val="24"/>
        </w:rPr>
      </w:pPr>
      <w:r>
        <w:rPr>
          <w:sz w:val="24"/>
          <w:szCs w:val="24"/>
        </w:rPr>
        <w:t>Whilst the results differed so much from the physical and the simulated results with the simulated results giving us the resonant frequency the same as the calculated result from the theory.</w:t>
      </w:r>
      <w:r w:rsidR="00D23914">
        <w:rPr>
          <w:sz w:val="24"/>
          <w:szCs w:val="24"/>
        </w:rPr>
        <w:t xml:space="preserve"> </w:t>
      </w:r>
      <w:r w:rsidR="00073E23">
        <w:rPr>
          <w:sz w:val="24"/>
          <w:szCs w:val="24"/>
        </w:rPr>
        <w:t>Going back to the theory behind the results and comparing my results from both simulated and physical against it and seeing the difference between the resonant frequency and the Q factor.</w:t>
      </w:r>
    </w:p>
    <w:p w:rsidR="005E69C0" w:rsidRDefault="005E69C0" w:rsidP="005E69C0">
      <w:pPr>
        <w:rPr>
          <w:sz w:val="24"/>
          <w:szCs w:val="24"/>
        </w:rPr>
      </w:pPr>
    </w:p>
    <w:p w:rsidR="005E69C0" w:rsidRDefault="005E69C0" w:rsidP="005E69C0">
      <w:pPr>
        <w:rPr>
          <w:sz w:val="32"/>
          <w:szCs w:val="24"/>
        </w:rPr>
      </w:pPr>
      <w:r>
        <w:rPr>
          <w:sz w:val="32"/>
          <w:szCs w:val="24"/>
        </w:rPr>
        <w:t>Discussion</w:t>
      </w:r>
    </w:p>
    <w:p w:rsidR="007C12EA" w:rsidRDefault="00F574A5" w:rsidP="005E69C0">
      <w:pPr>
        <w:rPr>
          <w:sz w:val="24"/>
          <w:szCs w:val="24"/>
        </w:rPr>
      </w:pPr>
      <w:r>
        <w:rPr>
          <w:sz w:val="24"/>
          <w:szCs w:val="24"/>
        </w:rPr>
        <w:t>To start this discussion, we need to evaluate the results a little further, as you can see from fig.2 the Q factor and the band width is vastly different from each other as well as the fact that the selectivity is also vastly different.</w:t>
      </w:r>
    </w:p>
    <w:p w:rsidR="00F574A5" w:rsidRDefault="00F574A5" w:rsidP="005E69C0">
      <w:pPr>
        <w:rPr>
          <w:sz w:val="24"/>
          <w:szCs w:val="24"/>
        </w:rPr>
      </w:pPr>
      <w:r>
        <w:rPr>
          <w:sz w:val="24"/>
          <w:szCs w:val="24"/>
        </w:rPr>
        <w:t xml:space="preserve">The simulated results use the </w:t>
      </w:r>
      <w:r w:rsidR="00110914">
        <w:rPr>
          <w:sz w:val="24"/>
          <w:szCs w:val="24"/>
        </w:rPr>
        <w:t xml:space="preserve">‘perfect’ components against the fact that the physical used ‘real’ components, which taking this into account is vastly different for various reasons such as that the simulated doesn’t consider that the wire has a resistance as does each of the components. Though this value is nominal it will still </w:t>
      </w:r>
      <w:r w:rsidR="00552796">
        <w:rPr>
          <w:sz w:val="24"/>
          <w:szCs w:val="24"/>
        </w:rPr>
        <w:t>influence</w:t>
      </w:r>
      <w:r w:rsidR="00110914">
        <w:rPr>
          <w:sz w:val="24"/>
          <w:szCs w:val="24"/>
        </w:rPr>
        <w:t xml:space="preserve"> the results. </w:t>
      </w:r>
    </w:p>
    <w:p w:rsidR="00110914" w:rsidRDefault="00110914" w:rsidP="005E69C0">
      <w:pPr>
        <w:rPr>
          <w:sz w:val="24"/>
          <w:szCs w:val="24"/>
        </w:rPr>
      </w:pPr>
      <w:r>
        <w:rPr>
          <w:sz w:val="24"/>
          <w:szCs w:val="24"/>
        </w:rPr>
        <w:t xml:space="preserve">To compare the inductive and capacitive </w:t>
      </w:r>
      <w:r w:rsidR="00552796">
        <w:rPr>
          <w:sz w:val="24"/>
          <w:szCs w:val="24"/>
        </w:rPr>
        <w:t>reactance (</w:t>
      </w:r>
      <w:proofErr w:type="spellStart"/>
      <w:r w:rsidR="00552796">
        <w:rPr>
          <w:sz w:val="24"/>
          <w:szCs w:val="24"/>
        </w:rPr>
        <w:t>Vl</w:t>
      </w:r>
      <w:proofErr w:type="spellEnd"/>
      <w:r w:rsidR="00552796">
        <w:rPr>
          <w:sz w:val="24"/>
          <w:szCs w:val="24"/>
        </w:rPr>
        <w:t xml:space="preserve"> and </w:t>
      </w:r>
      <w:proofErr w:type="spellStart"/>
      <w:r w:rsidR="00552796">
        <w:rPr>
          <w:sz w:val="24"/>
          <w:szCs w:val="24"/>
        </w:rPr>
        <w:t>Vc</w:t>
      </w:r>
      <w:proofErr w:type="spellEnd"/>
      <w:r w:rsidR="00552796">
        <w:rPr>
          <w:sz w:val="24"/>
          <w:szCs w:val="24"/>
        </w:rPr>
        <w:t xml:space="preserve"> respectively) with the two sets of results. The simulated results are the same as the theory behind this circuit, but the physical results are a lot different due mainly to previous points stated. Thou to add a side note the resonant frequency in both methods should have been zero as stated previously this is when the inductive and capacitive reactance is equal and opposite, but in the physical experiment this is not the case. This could be largely to the fact that the components could be worn or old, or that the resistance is a portion higher than the simulated results. </w:t>
      </w:r>
    </w:p>
    <w:p w:rsidR="00552796" w:rsidRDefault="00552796" w:rsidP="005E69C0">
      <w:pPr>
        <w:rPr>
          <w:sz w:val="24"/>
          <w:szCs w:val="24"/>
        </w:rPr>
      </w:pPr>
      <w:r>
        <w:rPr>
          <w:sz w:val="24"/>
          <w:szCs w:val="24"/>
        </w:rPr>
        <w:t xml:space="preserve">Even with the problems that the physical experiment had the graphs do resemble each other so what, this is a loose </w:t>
      </w:r>
      <w:r w:rsidR="009C7E2D">
        <w:rPr>
          <w:sz w:val="24"/>
          <w:szCs w:val="24"/>
        </w:rPr>
        <w:t>statement,</w:t>
      </w:r>
      <w:r>
        <w:rPr>
          <w:sz w:val="24"/>
          <w:szCs w:val="24"/>
        </w:rPr>
        <w:t xml:space="preserve"> but you can see that as the frequency increase the </w:t>
      </w:r>
      <w:r>
        <w:rPr>
          <w:sz w:val="24"/>
          <w:szCs w:val="24"/>
        </w:rPr>
        <w:lastRenderedPageBreak/>
        <w:t xml:space="preserve">voltage drops down to the resonant frequency </w:t>
      </w:r>
      <w:r w:rsidR="009C7E2D">
        <w:rPr>
          <w:sz w:val="24"/>
          <w:szCs w:val="24"/>
        </w:rPr>
        <w:t>and then increases past the resonant frequency. We can acquire similar results with both methods, the major problem with using the simulated results is for that fact that the components are ‘perfect’ and can only be used as a baseline.</w:t>
      </w:r>
    </w:p>
    <w:p w:rsidR="00627691" w:rsidRDefault="008A547F" w:rsidP="005E69C0">
      <w:pPr>
        <w:rPr>
          <w:sz w:val="24"/>
          <w:szCs w:val="24"/>
        </w:rPr>
      </w:pPr>
      <w:r>
        <w:rPr>
          <w:sz w:val="24"/>
          <w:szCs w:val="24"/>
        </w:rPr>
        <w:t>To compare the Q factor and bandwidth further from the simulated and physical method, starting with the Q factor and with the simulated results it shows a very high Q factor in comparison to the physical results where the Q factor is very low. To continue from this stepping into the bandwidth, starting with the simulated results since the Q factor is high the Bandwidth is low which is desirable. But in contrast the physical results are opposite with the Q factor being very low and the bandwidth being very high and this being very undesirable.</w:t>
      </w:r>
    </w:p>
    <w:p w:rsidR="008A547F" w:rsidRDefault="008A547F" w:rsidP="005E69C0">
      <w:pPr>
        <w:rPr>
          <w:sz w:val="24"/>
          <w:szCs w:val="24"/>
        </w:rPr>
      </w:pPr>
      <w:r>
        <w:rPr>
          <w:sz w:val="24"/>
          <w:szCs w:val="24"/>
        </w:rPr>
        <w:t xml:space="preserve">Going into further detail about the </w:t>
      </w:r>
      <w:proofErr w:type="spellStart"/>
      <w:r>
        <w:rPr>
          <w:sz w:val="24"/>
          <w:szCs w:val="24"/>
        </w:rPr>
        <w:t>Vc</w:t>
      </w:r>
      <w:proofErr w:type="spellEnd"/>
      <w:r>
        <w:rPr>
          <w:sz w:val="24"/>
          <w:szCs w:val="24"/>
        </w:rPr>
        <w:t xml:space="preserve"> and </w:t>
      </w:r>
      <w:proofErr w:type="spellStart"/>
      <w:r>
        <w:rPr>
          <w:sz w:val="24"/>
          <w:szCs w:val="24"/>
        </w:rPr>
        <w:t>Vl</w:t>
      </w:r>
      <w:proofErr w:type="spellEnd"/>
      <w:r>
        <w:rPr>
          <w:sz w:val="24"/>
          <w:szCs w:val="24"/>
        </w:rPr>
        <w:t xml:space="preserve"> and comparing the differences from the simulated and physical, starting with the impedance </w:t>
      </w:r>
      <w:r w:rsidR="002324A9">
        <w:rPr>
          <w:sz w:val="24"/>
          <w:szCs w:val="24"/>
        </w:rPr>
        <w:t>in the simulated results is desired as the frequency increases there is not change until we get close to the resonant frequency at which point we can see a very sharp decline in voltage as the inductive and capacitive reactance cancel each other out creating in essence a perfect conductor. But in contrast again we can see with the physical results that the impedance changes from the start of the experiment, which is undesirable as stated previously this has a cascading effect with both the Q factor and bandwidth.</w:t>
      </w:r>
    </w:p>
    <w:p w:rsidR="008011CB" w:rsidRDefault="008011CB" w:rsidP="005E69C0">
      <w:pPr>
        <w:rPr>
          <w:sz w:val="24"/>
          <w:szCs w:val="24"/>
        </w:rPr>
      </w:pPr>
      <w:r>
        <w:rPr>
          <w:sz w:val="24"/>
          <w:szCs w:val="24"/>
        </w:rPr>
        <w:t xml:space="preserve">To explain why the changes between the results could happened, and for the physical components the </w:t>
      </w:r>
      <w:r w:rsidR="003B1F68">
        <w:rPr>
          <w:sz w:val="24"/>
          <w:szCs w:val="24"/>
        </w:rPr>
        <w:t xml:space="preserve">imparticular the inductor as the internals of the inductor has a resistor which has a very similar value to that of the physical resistor within the circuit this will change our results as for an inductor to work the voltage needs to reach certain value anyway but when we start the experiment the input voltage will be high enough just to trigger the inductor and this in term will increase the resistance of the circuit. But this creates problems as now our whole circuit has a higher resistance and in term that creates a higher current flow, which in term will create a higher </w:t>
      </w:r>
      <w:r w:rsidR="00FF1F6C">
        <w:rPr>
          <w:sz w:val="24"/>
          <w:szCs w:val="24"/>
        </w:rPr>
        <w:t xml:space="preserve">impedance and with a higher impedance which all this in term creates a different result for </w:t>
      </w:r>
      <w:r w:rsidR="007148C2">
        <w:rPr>
          <w:sz w:val="24"/>
          <w:szCs w:val="24"/>
        </w:rPr>
        <w:t>all</w:t>
      </w:r>
      <w:r w:rsidR="00FF1F6C">
        <w:rPr>
          <w:sz w:val="24"/>
          <w:szCs w:val="24"/>
        </w:rPr>
        <w:t xml:space="preserve"> the Q factor</w:t>
      </w:r>
      <w:r w:rsidR="007148C2">
        <w:rPr>
          <w:sz w:val="24"/>
          <w:szCs w:val="24"/>
        </w:rPr>
        <w:t>, band width and resonant frequency.</w:t>
      </w:r>
    </w:p>
    <w:p w:rsidR="007148C2" w:rsidRDefault="007148C2" w:rsidP="005E69C0">
      <w:pPr>
        <w:rPr>
          <w:sz w:val="24"/>
          <w:szCs w:val="24"/>
        </w:rPr>
      </w:pPr>
      <w:r>
        <w:rPr>
          <w:sz w:val="24"/>
          <w:szCs w:val="24"/>
        </w:rPr>
        <w:t xml:space="preserve">Since there is always a higher resistance that the 3.3ohms of the resistor as the inductor </w:t>
      </w:r>
      <w:proofErr w:type="gramStart"/>
      <w:r>
        <w:rPr>
          <w:sz w:val="24"/>
          <w:szCs w:val="24"/>
        </w:rPr>
        <w:t>isn’t able to</w:t>
      </w:r>
      <w:proofErr w:type="gramEnd"/>
      <w:r>
        <w:rPr>
          <w:sz w:val="24"/>
          <w:szCs w:val="24"/>
        </w:rPr>
        <w:t xml:space="preserve"> move all the way down to that perfect conductor, as this is impossible would then give us the reason for why the resonant frequency never quite reaches zero. But because resonant frequency doesn’t quite make it down to zero is a good thing, </w:t>
      </w:r>
      <w:proofErr w:type="gramStart"/>
      <w:r>
        <w:rPr>
          <w:sz w:val="24"/>
          <w:szCs w:val="24"/>
        </w:rPr>
        <w:t>due to the fact that</w:t>
      </w:r>
      <w:proofErr w:type="gramEnd"/>
      <w:r>
        <w:rPr>
          <w:sz w:val="24"/>
          <w:szCs w:val="24"/>
        </w:rPr>
        <w:t xml:space="preserve"> a lot of current would flow making the circuit dangerous. As well the inductor would act like a short circuit which in turn could damage the other components as well as the supply and the any devices attached to the circuit as well.</w:t>
      </w:r>
    </w:p>
    <w:p w:rsidR="00F574A5" w:rsidRDefault="009714DB" w:rsidP="005E69C0">
      <w:pPr>
        <w:rPr>
          <w:sz w:val="24"/>
          <w:szCs w:val="24"/>
        </w:rPr>
      </w:pPr>
      <w:r>
        <w:rPr>
          <w:sz w:val="24"/>
          <w:szCs w:val="24"/>
        </w:rPr>
        <w:t xml:space="preserve">The application for the Q factor and bandwidth within the radio AM selector would need the Q factor to be very high but not to high to ignore the sidebands as well, as these are critical. So taking this into account would mean that the perfect AM selector would have to be somewhere in between the simulate and physical results, for the fact that the simulated results has to sharp of a peak and could ignore the sidebands but the physical </w:t>
      </w:r>
      <w:r w:rsidR="000F5719">
        <w:rPr>
          <w:sz w:val="24"/>
          <w:szCs w:val="24"/>
        </w:rPr>
        <w:t xml:space="preserve">results is to </w:t>
      </w:r>
      <w:r w:rsidR="000F5719">
        <w:rPr>
          <w:sz w:val="24"/>
          <w:szCs w:val="24"/>
        </w:rPr>
        <w:lastRenderedPageBreak/>
        <w:t>loose and would include to many as the bandwidth is so large it would include far to many and you wouldn’t be able to select a specific station.</w:t>
      </w:r>
    </w:p>
    <w:p w:rsidR="005E69C0" w:rsidRDefault="005E69C0" w:rsidP="005E69C0">
      <w:pPr>
        <w:rPr>
          <w:sz w:val="24"/>
          <w:szCs w:val="24"/>
        </w:rPr>
      </w:pPr>
    </w:p>
    <w:p w:rsidR="005E69C0" w:rsidRDefault="005E69C0" w:rsidP="005E69C0">
      <w:pPr>
        <w:rPr>
          <w:sz w:val="24"/>
          <w:szCs w:val="24"/>
        </w:rPr>
      </w:pPr>
    </w:p>
    <w:p w:rsidR="005E69C0" w:rsidRDefault="005E69C0" w:rsidP="005E69C0">
      <w:pPr>
        <w:rPr>
          <w:sz w:val="32"/>
          <w:szCs w:val="24"/>
        </w:rPr>
      </w:pPr>
      <w:r>
        <w:rPr>
          <w:sz w:val="32"/>
          <w:szCs w:val="24"/>
        </w:rPr>
        <w:t>conclusion</w:t>
      </w:r>
    </w:p>
    <w:p w:rsidR="001237D2" w:rsidRDefault="001237D2" w:rsidP="005E69C0">
      <w:pPr>
        <w:rPr>
          <w:sz w:val="24"/>
          <w:szCs w:val="24"/>
        </w:rPr>
      </w:pPr>
      <w:r>
        <w:rPr>
          <w:sz w:val="24"/>
          <w:szCs w:val="24"/>
        </w:rPr>
        <w:t xml:space="preserve">To conclude from my investigation and research of resonance and the two methods that have been mentioned </w:t>
      </w:r>
      <w:r w:rsidR="008C312A">
        <w:rPr>
          <w:sz w:val="24"/>
          <w:szCs w:val="24"/>
        </w:rPr>
        <w:t xml:space="preserve">within this report, </w:t>
      </w:r>
      <w:r w:rsidR="00287F1B">
        <w:rPr>
          <w:sz w:val="24"/>
          <w:szCs w:val="24"/>
        </w:rPr>
        <w:t xml:space="preserve">the following </w:t>
      </w:r>
      <w:r w:rsidR="0093117B">
        <w:rPr>
          <w:sz w:val="24"/>
          <w:szCs w:val="24"/>
        </w:rPr>
        <w:t>points have been found. To start with the major difference between the resonant frequency between the physical and the simulated and the main reason behind it being that the physical method has a larger resistance than that of the simulated method.</w:t>
      </w:r>
    </w:p>
    <w:p w:rsidR="0093117B" w:rsidRDefault="0093117B" w:rsidP="005E69C0">
      <w:pPr>
        <w:rPr>
          <w:sz w:val="24"/>
          <w:szCs w:val="24"/>
        </w:rPr>
      </w:pPr>
      <w:r>
        <w:rPr>
          <w:sz w:val="24"/>
          <w:szCs w:val="24"/>
        </w:rPr>
        <w:t xml:space="preserve">The second point being the inductor used in the simulated results </w:t>
      </w:r>
      <w:proofErr w:type="gramStart"/>
      <w:r>
        <w:rPr>
          <w:sz w:val="24"/>
          <w:szCs w:val="24"/>
        </w:rPr>
        <w:t>is able to</w:t>
      </w:r>
      <w:proofErr w:type="gramEnd"/>
      <w:r>
        <w:rPr>
          <w:sz w:val="24"/>
          <w:szCs w:val="24"/>
        </w:rPr>
        <w:t xml:space="preserve"> move almost down to the point of becoming a perfect conductor, which in the physical method isn’t able to as the perfect conductor also acts as like a short circuit and with that being the case would allow to much current to flow which is very dangerous.</w:t>
      </w:r>
    </w:p>
    <w:p w:rsidR="0093117B" w:rsidRDefault="0093117B" w:rsidP="005E69C0">
      <w:pPr>
        <w:rPr>
          <w:sz w:val="24"/>
          <w:szCs w:val="24"/>
        </w:rPr>
      </w:pPr>
      <w:r>
        <w:rPr>
          <w:sz w:val="24"/>
          <w:szCs w:val="24"/>
        </w:rPr>
        <w:t xml:space="preserve">The third point being the difference between the impedance in both circuits, the simulated results impedance is the perfect scenario whereas the physical does not. As well with the reactance is very different in both circuits as well, as the circuit should follow capacitive reactance before the resonant frequency and inductive reactance after resonant frequency but </w:t>
      </w:r>
      <w:r w:rsidR="00920981">
        <w:rPr>
          <w:sz w:val="24"/>
          <w:szCs w:val="24"/>
        </w:rPr>
        <w:t>in the case of the physical results as the circuit never reaches resonant frequency.</w:t>
      </w:r>
    </w:p>
    <w:p w:rsidR="00920981" w:rsidRDefault="00920981" w:rsidP="005E69C0">
      <w:pPr>
        <w:rPr>
          <w:sz w:val="24"/>
          <w:szCs w:val="24"/>
        </w:rPr>
      </w:pPr>
      <w:r>
        <w:rPr>
          <w:sz w:val="24"/>
          <w:szCs w:val="24"/>
        </w:rPr>
        <w:t>The fourth point being that bandwidth is very different in both methods as well, this is because the Q factor and selectivity is different to. This stems from the fact that the resistance is in the physical circuit is higher than that of the simulated which gives us a far more gradual step down while the frequency increases in the physical method than that of the simulate. Because in the simulated method the voltage stays the same as the input voltage and suddenly spikes down when reaching the resonant frequency.</w:t>
      </w:r>
    </w:p>
    <w:p w:rsidR="00920981" w:rsidRDefault="00920981" w:rsidP="005E69C0">
      <w:pPr>
        <w:rPr>
          <w:sz w:val="24"/>
          <w:szCs w:val="24"/>
        </w:rPr>
      </w:pPr>
      <w:r>
        <w:rPr>
          <w:sz w:val="24"/>
          <w:szCs w:val="24"/>
        </w:rPr>
        <w:t xml:space="preserve">The fifth point to be made is for the components themselves, and the fact that the physical components all have a tolerance for their values as well as the resistance that they each carry. This will always effect the results from the physical method, but in the case of the simulated results as we are not able to enter this value as it is to small to measure accurately, as well as the fact we are unable to give the components the tolerances like that of the physical or worn components </w:t>
      </w:r>
      <w:r w:rsidR="003E2D56">
        <w:rPr>
          <w:sz w:val="24"/>
          <w:szCs w:val="24"/>
        </w:rPr>
        <w:t>which is a big contribution to the values as well.</w:t>
      </w:r>
    </w:p>
    <w:p w:rsidR="00760869" w:rsidRDefault="00BC0AD3" w:rsidP="005E69C0">
      <w:pPr>
        <w:rPr>
          <w:sz w:val="24"/>
          <w:szCs w:val="24"/>
        </w:rPr>
      </w:pPr>
      <w:r>
        <w:rPr>
          <w:sz w:val="24"/>
          <w:szCs w:val="24"/>
        </w:rPr>
        <w:t xml:space="preserve">To finalize and summaries my research and my methods </w:t>
      </w:r>
      <w:r w:rsidR="00A809C7">
        <w:rPr>
          <w:sz w:val="24"/>
          <w:szCs w:val="24"/>
        </w:rPr>
        <w:t xml:space="preserve">there are a lot of contributing factors when trying to work out and use resonance, but when using physical components, we must </w:t>
      </w:r>
      <w:proofErr w:type="gramStart"/>
      <w:r w:rsidR="00A809C7">
        <w:rPr>
          <w:sz w:val="24"/>
          <w:szCs w:val="24"/>
        </w:rPr>
        <w:t>take into account</w:t>
      </w:r>
      <w:proofErr w:type="gramEnd"/>
      <w:r w:rsidR="00A809C7">
        <w:rPr>
          <w:sz w:val="24"/>
          <w:szCs w:val="24"/>
        </w:rPr>
        <w:t xml:space="preserve"> the tolerance of the component </w:t>
      </w:r>
      <w:r w:rsidR="000F5719">
        <w:rPr>
          <w:sz w:val="24"/>
          <w:szCs w:val="24"/>
        </w:rPr>
        <w:t xml:space="preserve">and whether they are ‘pure’ or ‘real’ components </w:t>
      </w:r>
      <w:r w:rsidR="00A809C7">
        <w:rPr>
          <w:sz w:val="24"/>
          <w:szCs w:val="24"/>
        </w:rPr>
        <w:t xml:space="preserve">as well as whether they are damaged in anyway. But the main thing is that resonance and Q factor are the major contributing factors when using the bandwidth and vis versa. </w:t>
      </w:r>
    </w:p>
    <w:p w:rsidR="005E69C0" w:rsidRDefault="005E69C0" w:rsidP="005E69C0">
      <w:pPr>
        <w:rPr>
          <w:sz w:val="24"/>
          <w:szCs w:val="24"/>
        </w:rPr>
      </w:pPr>
    </w:p>
    <w:p w:rsidR="005E69C0" w:rsidRDefault="005E69C0" w:rsidP="005E69C0">
      <w:pPr>
        <w:rPr>
          <w:sz w:val="24"/>
          <w:szCs w:val="24"/>
        </w:rPr>
      </w:pPr>
    </w:p>
    <w:p w:rsidR="00156112" w:rsidRDefault="005E69C0" w:rsidP="00156112">
      <w:pPr>
        <w:rPr>
          <w:sz w:val="32"/>
          <w:szCs w:val="24"/>
        </w:rPr>
      </w:pPr>
      <w:r>
        <w:rPr>
          <w:sz w:val="32"/>
          <w:szCs w:val="24"/>
        </w:rPr>
        <w:t>Reference</w:t>
      </w:r>
    </w:p>
    <w:p w:rsidR="00156112" w:rsidRPr="00156112" w:rsidRDefault="00156112" w:rsidP="00156112">
      <w:pPr>
        <w:rPr>
          <w:sz w:val="32"/>
          <w:szCs w:val="24"/>
        </w:rPr>
      </w:pPr>
      <w:r w:rsidRPr="00156112">
        <w:rPr>
          <w:rFonts w:ascii="Arial" w:hAnsi="Arial" w:cs="Arial"/>
          <w:caps/>
          <w:color w:val="000000"/>
          <w:sz w:val="20"/>
          <w:szCs w:val="20"/>
        </w:rPr>
        <w:t>AC CIRCUITS</w:t>
      </w:r>
    </w:p>
    <w:p w:rsidR="00156112" w:rsidRPr="00156112" w:rsidRDefault="00156112" w:rsidP="00156112">
      <w:pPr>
        <w:pStyle w:val="NormalWeb"/>
        <w:spacing w:before="0" w:beforeAutospacing="0" w:after="0" w:afterAutospacing="0" w:line="360" w:lineRule="atLeast"/>
        <w:ind w:right="-450"/>
        <w:rPr>
          <w:rFonts w:ascii="Arial" w:hAnsi="Arial" w:cs="Arial"/>
          <w:color w:val="666666"/>
          <w:sz w:val="20"/>
          <w:szCs w:val="20"/>
        </w:rPr>
      </w:pPr>
      <w:r w:rsidRPr="00156112">
        <w:rPr>
          <w:rStyle w:val="Strong"/>
          <w:rFonts w:ascii="Arial" w:hAnsi="Arial" w:cs="Arial"/>
          <w:color w:val="666666"/>
          <w:sz w:val="20"/>
          <w:szCs w:val="20"/>
        </w:rPr>
        <w:t>In-text: </w:t>
      </w:r>
      <w:r w:rsidRPr="00156112">
        <w:rPr>
          <w:rStyle w:val="selectable"/>
          <w:rFonts w:ascii="Arial" w:hAnsi="Arial" w:cs="Arial"/>
          <w:color w:val="666666"/>
          <w:sz w:val="20"/>
          <w:szCs w:val="20"/>
        </w:rPr>
        <w:t>[6]</w:t>
      </w:r>
    </w:p>
    <w:p w:rsidR="00156112" w:rsidRDefault="00156112" w:rsidP="00156112">
      <w:pPr>
        <w:pStyle w:val="NormalWeb"/>
        <w:spacing w:before="0" w:beforeAutospacing="0" w:after="0" w:afterAutospacing="0" w:line="360" w:lineRule="atLeast"/>
        <w:ind w:right="-450"/>
        <w:rPr>
          <w:rStyle w:val="selectable"/>
          <w:rFonts w:ascii="Arial" w:hAnsi="Arial" w:cs="Arial"/>
          <w:color w:val="666666"/>
          <w:sz w:val="20"/>
          <w:szCs w:val="20"/>
        </w:rPr>
      </w:pPr>
      <w:r w:rsidRPr="00156112">
        <w:rPr>
          <w:rStyle w:val="Strong"/>
          <w:rFonts w:ascii="Arial" w:hAnsi="Arial" w:cs="Arial"/>
          <w:color w:val="666666"/>
          <w:sz w:val="20"/>
          <w:szCs w:val="20"/>
        </w:rPr>
        <w:t>Your Bibliography: </w:t>
      </w:r>
      <w:r w:rsidRPr="00156112">
        <w:rPr>
          <w:rStyle w:val="selectable"/>
          <w:rFonts w:ascii="Arial" w:hAnsi="Arial" w:cs="Arial"/>
          <w:color w:val="666666"/>
          <w:sz w:val="20"/>
          <w:szCs w:val="20"/>
        </w:rPr>
        <w:t>[6]"AC Circuits", </w:t>
      </w:r>
      <w:r w:rsidRPr="00156112">
        <w:rPr>
          <w:rStyle w:val="selectable"/>
          <w:rFonts w:ascii="Arial" w:hAnsi="Arial" w:cs="Arial"/>
          <w:i/>
          <w:iCs/>
          <w:color w:val="666666"/>
          <w:sz w:val="20"/>
          <w:szCs w:val="20"/>
        </w:rPr>
        <w:t>Physics.bu.edu</w:t>
      </w:r>
      <w:r w:rsidRPr="00156112">
        <w:rPr>
          <w:rStyle w:val="selectable"/>
          <w:rFonts w:ascii="Arial" w:hAnsi="Arial" w:cs="Arial"/>
          <w:color w:val="666666"/>
          <w:sz w:val="20"/>
          <w:szCs w:val="20"/>
        </w:rPr>
        <w:t>, 2018. [Online]. Available: http://physics.bu.edu/~duffy/PY106/ACcircuits.html. [Accessed: 17- Dec- 2018].</w:t>
      </w:r>
    </w:p>
    <w:p w:rsidR="00156112" w:rsidRPr="00156112" w:rsidRDefault="00156112" w:rsidP="00156112">
      <w:pPr>
        <w:pStyle w:val="z-BottomofForm"/>
        <w:jc w:val="left"/>
        <w:rPr>
          <w:sz w:val="20"/>
          <w:szCs w:val="20"/>
        </w:rPr>
      </w:pPr>
      <w:r w:rsidRPr="00156112">
        <w:rPr>
          <w:sz w:val="20"/>
          <w:szCs w:val="20"/>
        </w:rPr>
        <w:t>Bottom of Form</w:t>
      </w:r>
    </w:p>
    <w:p w:rsidR="00156112" w:rsidRPr="00156112" w:rsidRDefault="00156112" w:rsidP="00156112">
      <w:pPr>
        <w:pStyle w:val="NormalWeb"/>
        <w:spacing w:before="0" w:beforeAutospacing="0" w:after="0" w:afterAutospacing="0" w:line="360" w:lineRule="atLeast"/>
        <w:ind w:right="-450"/>
        <w:rPr>
          <w:rFonts w:ascii="Arial" w:hAnsi="Arial" w:cs="Arial"/>
          <w:color w:val="666666"/>
          <w:sz w:val="20"/>
          <w:szCs w:val="20"/>
        </w:rPr>
      </w:pPr>
      <w:r w:rsidRPr="00156112">
        <w:rPr>
          <w:rStyle w:val="Strong"/>
          <w:rFonts w:ascii="Arial" w:hAnsi="Arial" w:cs="Arial"/>
          <w:color w:val="666666"/>
          <w:sz w:val="20"/>
          <w:szCs w:val="20"/>
        </w:rPr>
        <w:t>In-text: </w:t>
      </w:r>
      <w:r w:rsidRPr="00156112">
        <w:rPr>
          <w:rStyle w:val="selectable"/>
          <w:rFonts w:ascii="Arial" w:hAnsi="Arial" w:cs="Arial"/>
          <w:color w:val="666666"/>
          <w:sz w:val="20"/>
          <w:szCs w:val="20"/>
        </w:rPr>
        <w:t>[5]</w:t>
      </w:r>
    </w:p>
    <w:p w:rsidR="00156112" w:rsidRPr="00156112" w:rsidRDefault="00156112" w:rsidP="00156112">
      <w:pPr>
        <w:pStyle w:val="NormalWeb"/>
        <w:spacing w:before="0" w:beforeAutospacing="0" w:after="0" w:afterAutospacing="0" w:line="360" w:lineRule="atLeast"/>
        <w:ind w:right="-450"/>
        <w:rPr>
          <w:rFonts w:ascii="Arial" w:hAnsi="Arial" w:cs="Arial"/>
          <w:color w:val="666666"/>
          <w:sz w:val="20"/>
          <w:szCs w:val="20"/>
        </w:rPr>
      </w:pPr>
      <w:r w:rsidRPr="00156112">
        <w:rPr>
          <w:rStyle w:val="Strong"/>
          <w:rFonts w:ascii="Arial" w:hAnsi="Arial" w:cs="Arial"/>
          <w:color w:val="666666"/>
          <w:sz w:val="20"/>
          <w:szCs w:val="20"/>
        </w:rPr>
        <w:t>Your Bibliography: </w:t>
      </w:r>
      <w:r w:rsidRPr="00156112">
        <w:rPr>
          <w:rStyle w:val="selectable"/>
          <w:rFonts w:ascii="Arial" w:hAnsi="Arial" w:cs="Arial"/>
          <w:color w:val="666666"/>
          <w:sz w:val="20"/>
          <w:szCs w:val="20"/>
        </w:rPr>
        <w:t>[</w:t>
      </w:r>
      <w:proofErr w:type="gramStart"/>
      <w:r w:rsidRPr="00156112">
        <w:rPr>
          <w:rStyle w:val="selectable"/>
          <w:rFonts w:ascii="Arial" w:hAnsi="Arial" w:cs="Arial"/>
          <w:color w:val="666666"/>
          <w:sz w:val="20"/>
          <w:szCs w:val="20"/>
        </w:rPr>
        <w:t>5]</w:t>
      </w:r>
      <w:r w:rsidRPr="00156112">
        <w:rPr>
          <w:rStyle w:val="selectable"/>
          <w:rFonts w:ascii="Arial" w:hAnsi="Arial" w:cs="Arial"/>
          <w:i/>
          <w:iCs/>
          <w:color w:val="666666"/>
          <w:sz w:val="20"/>
          <w:szCs w:val="20"/>
        </w:rPr>
        <w:t>Whel-primo.hosted.exlibrisgroup.com</w:t>
      </w:r>
      <w:proofErr w:type="gramEnd"/>
      <w:r w:rsidRPr="00156112">
        <w:rPr>
          <w:rStyle w:val="selectable"/>
          <w:rFonts w:ascii="Arial" w:hAnsi="Arial" w:cs="Arial"/>
          <w:color w:val="666666"/>
          <w:sz w:val="20"/>
          <w:szCs w:val="20"/>
        </w:rPr>
        <w:t>, 2018. [Online]. Available: https://whel-primo.hosted.exlibrisgroup.com/primo-explore/fulldisplay?docid=44UWTSD_ALMA51168416240002421&amp;context=L&amp;vid=44WHELF_UWTSD_VU1&amp;lang=en_US&amp;search_scope=CSCOP_EVERYTHING&amp;adaptor=Local%20Search%20Engine&amp;tab=tab1&amp;query=any,contains,resonance&amp;sortby=rank&amp;offset=0. [Accessed: 17- Dec- 2018].</w:t>
      </w:r>
    </w:p>
    <w:p w:rsidR="00156112" w:rsidRPr="00156112" w:rsidRDefault="00156112" w:rsidP="00156112">
      <w:pPr>
        <w:pStyle w:val="z-TopofForm"/>
        <w:jc w:val="left"/>
        <w:rPr>
          <w:sz w:val="20"/>
          <w:szCs w:val="20"/>
        </w:rPr>
      </w:pPr>
      <w:r w:rsidRPr="00156112">
        <w:rPr>
          <w:sz w:val="20"/>
          <w:szCs w:val="20"/>
        </w:rPr>
        <w:t>Top of Form</w:t>
      </w:r>
    </w:p>
    <w:p w:rsidR="00156112" w:rsidRPr="00156112" w:rsidRDefault="00156112" w:rsidP="00156112">
      <w:pPr>
        <w:pStyle w:val="z-BottomofForm"/>
        <w:jc w:val="left"/>
        <w:rPr>
          <w:sz w:val="20"/>
          <w:szCs w:val="20"/>
        </w:rPr>
      </w:pPr>
      <w:r w:rsidRPr="00156112">
        <w:rPr>
          <w:sz w:val="20"/>
          <w:szCs w:val="20"/>
        </w:rPr>
        <w:t>Bottom of Form</w:t>
      </w:r>
    </w:p>
    <w:p w:rsidR="00156112" w:rsidRPr="00156112" w:rsidRDefault="00156112" w:rsidP="00156112">
      <w:pPr>
        <w:pStyle w:val="Heading3"/>
        <w:spacing w:before="0" w:beforeAutospacing="0" w:after="0" w:afterAutospacing="0" w:line="360" w:lineRule="atLeast"/>
        <w:ind w:right="-450"/>
        <w:rPr>
          <w:rFonts w:ascii="Arial" w:hAnsi="Arial" w:cs="Arial"/>
          <w:caps/>
          <w:color w:val="000000"/>
          <w:sz w:val="20"/>
          <w:szCs w:val="20"/>
        </w:rPr>
      </w:pPr>
      <w:r w:rsidRPr="00156112">
        <w:rPr>
          <w:rFonts w:ascii="Arial" w:hAnsi="Arial" w:cs="Arial"/>
          <w:caps/>
          <w:color w:val="000000"/>
          <w:sz w:val="20"/>
          <w:szCs w:val="20"/>
        </w:rPr>
        <w:t>EARLEY, E.</w:t>
      </w:r>
    </w:p>
    <w:p w:rsidR="00156112" w:rsidRPr="00156112" w:rsidRDefault="00156112" w:rsidP="00156112">
      <w:pPr>
        <w:pStyle w:val="Heading4"/>
        <w:spacing w:before="0" w:beforeAutospacing="0" w:after="0" w:afterAutospacing="0" w:line="360" w:lineRule="atLeast"/>
        <w:ind w:right="-450"/>
        <w:rPr>
          <w:rFonts w:ascii="Arial" w:hAnsi="Arial" w:cs="Arial"/>
          <w:b w:val="0"/>
          <w:bCs w:val="0"/>
          <w:color w:val="000000"/>
          <w:sz w:val="20"/>
          <w:szCs w:val="20"/>
        </w:rPr>
      </w:pPr>
      <w:r w:rsidRPr="00156112">
        <w:rPr>
          <w:rFonts w:ascii="Arial" w:hAnsi="Arial" w:cs="Arial"/>
          <w:b w:val="0"/>
          <w:bCs w:val="0"/>
          <w:color w:val="000000"/>
          <w:sz w:val="20"/>
          <w:szCs w:val="20"/>
        </w:rPr>
        <w:t>MIT School of Engineering | » What’s the difference between AC and DC?</w:t>
      </w:r>
    </w:p>
    <w:p w:rsidR="00156112" w:rsidRPr="00156112" w:rsidRDefault="00156112" w:rsidP="00156112">
      <w:pPr>
        <w:pStyle w:val="NormalWeb"/>
        <w:spacing w:before="0" w:beforeAutospacing="0" w:after="0" w:afterAutospacing="0" w:line="360" w:lineRule="atLeast"/>
        <w:ind w:right="-450"/>
        <w:rPr>
          <w:rFonts w:ascii="Arial" w:hAnsi="Arial" w:cs="Arial"/>
          <w:color w:val="666666"/>
          <w:sz w:val="20"/>
          <w:szCs w:val="20"/>
        </w:rPr>
      </w:pPr>
      <w:r w:rsidRPr="00156112">
        <w:rPr>
          <w:rStyle w:val="Strong"/>
          <w:rFonts w:ascii="Arial" w:hAnsi="Arial" w:cs="Arial"/>
          <w:color w:val="666666"/>
          <w:sz w:val="20"/>
          <w:szCs w:val="20"/>
        </w:rPr>
        <w:t>In-text: </w:t>
      </w:r>
      <w:r w:rsidRPr="00156112">
        <w:rPr>
          <w:rStyle w:val="selectable"/>
          <w:rFonts w:ascii="Arial" w:hAnsi="Arial" w:cs="Arial"/>
          <w:color w:val="666666"/>
          <w:sz w:val="20"/>
          <w:szCs w:val="20"/>
        </w:rPr>
        <w:t>[1]</w:t>
      </w:r>
    </w:p>
    <w:p w:rsidR="00156112" w:rsidRDefault="00156112" w:rsidP="00156112">
      <w:pPr>
        <w:pStyle w:val="NormalWeb"/>
        <w:spacing w:before="0" w:beforeAutospacing="0" w:after="0" w:afterAutospacing="0" w:line="360" w:lineRule="atLeast"/>
        <w:ind w:right="-450"/>
        <w:rPr>
          <w:rStyle w:val="selectable"/>
          <w:rFonts w:ascii="Arial" w:hAnsi="Arial" w:cs="Arial"/>
          <w:color w:val="666666"/>
          <w:sz w:val="20"/>
          <w:szCs w:val="20"/>
        </w:rPr>
      </w:pPr>
      <w:r w:rsidRPr="00156112">
        <w:rPr>
          <w:rStyle w:val="Strong"/>
          <w:rFonts w:ascii="Arial" w:hAnsi="Arial" w:cs="Arial"/>
          <w:color w:val="666666"/>
          <w:sz w:val="20"/>
          <w:szCs w:val="20"/>
        </w:rPr>
        <w:t>Your Bibliography: </w:t>
      </w:r>
      <w:r w:rsidRPr="00156112">
        <w:rPr>
          <w:rStyle w:val="selectable"/>
          <w:rFonts w:ascii="Arial" w:hAnsi="Arial" w:cs="Arial"/>
          <w:color w:val="666666"/>
          <w:sz w:val="20"/>
          <w:szCs w:val="20"/>
        </w:rPr>
        <w:t>[</w:t>
      </w:r>
      <w:proofErr w:type="gramStart"/>
      <w:r w:rsidRPr="00156112">
        <w:rPr>
          <w:rStyle w:val="selectable"/>
          <w:rFonts w:ascii="Arial" w:hAnsi="Arial" w:cs="Arial"/>
          <w:color w:val="666666"/>
          <w:sz w:val="20"/>
          <w:szCs w:val="20"/>
        </w:rPr>
        <w:t>1]e.</w:t>
      </w:r>
      <w:proofErr w:type="gramEnd"/>
      <w:r w:rsidRPr="00156112">
        <w:rPr>
          <w:rStyle w:val="selectable"/>
          <w:rFonts w:ascii="Arial" w:hAnsi="Arial" w:cs="Arial"/>
          <w:color w:val="666666"/>
          <w:sz w:val="20"/>
          <w:szCs w:val="20"/>
        </w:rPr>
        <w:t xml:space="preserve"> </w:t>
      </w:r>
      <w:proofErr w:type="spellStart"/>
      <w:r w:rsidRPr="00156112">
        <w:rPr>
          <w:rStyle w:val="selectable"/>
          <w:rFonts w:ascii="Arial" w:hAnsi="Arial" w:cs="Arial"/>
          <w:color w:val="666666"/>
          <w:sz w:val="20"/>
          <w:szCs w:val="20"/>
        </w:rPr>
        <w:t>earley</w:t>
      </w:r>
      <w:proofErr w:type="spellEnd"/>
      <w:r w:rsidRPr="00156112">
        <w:rPr>
          <w:rStyle w:val="selectable"/>
          <w:rFonts w:ascii="Arial" w:hAnsi="Arial" w:cs="Arial"/>
          <w:color w:val="666666"/>
          <w:sz w:val="20"/>
          <w:szCs w:val="20"/>
        </w:rPr>
        <w:t>, "MIT School of Engineering | » What’s the difference between AC and DC?", </w:t>
      </w:r>
      <w:proofErr w:type="spellStart"/>
      <w:r w:rsidRPr="00156112">
        <w:rPr>
          <w:rStyle w:val="selectable"/>
          <w:rFonts w:ascii="Arial" w:hAnsi="Arial" w:cs="Arial"/>
          <w:i/>
          <w:iCs/>
          <w:color w:val="666666"/>
          <w:sz w:val="20"/>
          <w:szCs w:val="20"/>
        </w:rPr>
        <w:t>Mit</w:t>
      </w:r>
      <w:proofErr w:type="spellEnd"/>
      <w:r w:rsidRPr="00156112">
        <w:rPr>
          <w:rStyle w:val="selectable"/>
          <w:rFonts w:ascii="Arial" w:hAnsi="Arial" w:cs="Arial"/>
          <w:i/>
          <w:iCs/>
          <w:color w:val="666666"/>
          <w:sz w:val="20"/>
          <w:szCs w:val="20"/>
        </w:rPr>
        <w:t xml:space="preserve"> Engineering</w:t>
      </w:r>
      <w:r w:rsidRPr="00156112">
        <w:rPr>
          <w:rStyle w:val="selectable"/>
          <w:rFonts w:ascii="Arial" w:hAnsi="Arial" w:cs="Arial"/>
          <w:color w:val="666666"/>
          <w:sz w:val="20"/>
          <w:szCs w:val="20"/>
        </w:rPr>
        <w:t>, 2018. [Online]. Available: https://engineering.mit.edu/engage/ask-an-engineer/whats-the-difference-between-ac-and-dc/. [Accessed: 14- Dec- 2018].</w:t>
      </w:r>
    </w:p>
    <w:p w:rsidR="00156112" w:rsidRDefault="00156112" w:rsidP="00156112">
      <w:pPr>
        <w:pStyle w:val="NormalWeb"/>
        <w:spacing w:before="0" w:beforeAutospacing="0" w:after="0" w:afterAutospacing="0" w:line="360" w:lineRule="atLeast"/>
        <w:ind w:right="-450"/>
        <w:rPr>
          <w:rFonts w:ascii="Arial" w:hAnsi="Arial" w:cs="Arial"/>
          <w:caps/>
          <w:color w:val="000000"/>
          <w:sz w:val="20"/>
          <w:szCs w:val="20"/>
        </w:rPr>
      </w:pPr>
      <w:r w:rsidRPr="00156112">
        <w:rPr>
          <w:rFonts w:ascii="Arial" w:hAnsi="Arial" w:cs="Arial"/>
          <w:caps/>
          <w:color w:val="000000"/>
          <w:sz w:val="20"/>
          <w:szCs w:val="20"/>
        </w:rPr>
        <w:t>HOROWITZ, P. AND HILL, W.</w:t>
      </w:r>
    </w:p>
    <w:p w:rsidR="00156112" w:rsidRPr="00156112" w:rsidRDefault="00156112" w:rsidP="00156112">
      <w:pPr>
        <w:pStyle w:val="NormalWeb"/>
        <w:spacing w:before="0" w:beforeAutospacing="0" w:after="0" w:afterAutospacing="0" w:line="360" w:lineRule="atLeast"/>
        <w:ind w:right="-450"/>
        <w:rPr>
          <w:rFonts w:ascii="Arial" w:hAnsi="Arial" w:cs="Arial"/>
          <w:caps/>
          <w:color w:val="000000"/>
          <w:sz w:val="20"/>
          <w:szCs w:val="20"/>
        </w:rPr>
      </w:pPr>
      <w:r w:rsidRPr="00156112">
        <w:rPr>
          <w:rFonts w:ascii="Arial" w:hAnsi="Arial" w:cs="Arial"/>
          <w:b/>
          <w:bCs/>
          <w:color w:val="000000"/>
          <w:sz w:val="20"/>
          <w:szCs w:val="20"/>
        </w:rPr>
        <w:t>The art of electronics</w:t>
      </w:r>
    </w:p>
    <w:p w:rsidR="00156112" w:rsidRPr="00156112" w:rsidRDefault="00156112" w:rsidP="0029637E">
      <w:pPr>
        <w:pStyle w:val="NormalWeb"/>
        <w:spacing w:before="0" w:beforeAutospacing="0" w:after="0" w:afterAutospacing="0" w:line="360" w:lineRule="atLeast"/>
        <w:ind w:right="-450"/>
        <w:rPr>
          <w:rFonts w:ascii="Arial" w:hAnsi="Arial" w:cs="Arial"/>
          <w:color w:val="666666"/>
          <w:sz w:val="20"/>
          <w:szCs w:val="20"/>
        </w:rPr>
      </w:pPr>
      <w:r w:rsidRPr="00156112">
        <w:rPr>
          <w:rStyle w:val="Strong"/>
          <w:rFonts w:ascii="Arial" w:hAnsi="Arial" w:cs="Arial"/>
          <w:color w:val="666666"/>
          <w:sz w:val="20"/>
          <w:szCs w:val="20"/>
        </w:rPr>
        <w:t>In-text: </w:t>
      </w:r>
      <w:r w:rsidRPr="00156112">
        <w:rPr>
          <w:rStyle w:val="selectable"/>
          <w:rFonts w:ascii="Arial" w:hAnsi="Arial" w:cs="Arial"/>
          <w:color w:val="666666"/>
          <w:sz w:val="20"/>
          <w:szCs w:val="20"/>
        </w:rPr>
        <w:t>[4]</w:t>
      </w:r>
    </w:p>
    <w:p w:rsidR="00156112" w:rsidRPr="00156112" w:rsidRDefault="00156112" w:rsidP="0029637E">
      <w:pPr>
        <w:pStyle w:val="NormalWeb"/>
        <w:spacing w:before="0" w:beforeAutospacing="0" w:after="0" w:afterAutospacing="0" w:line="360" w:lineRule="atLeast"/>
        <w:ind w:right="-450"/>
        <w:rPr>
          <w:rFonts w:ascii="Arial" w:hAnsi="Arial" w:cs="Arial"/>
          <w:color w:val="666666"/>
          <w:sz w:val="20"/>
          <w:szCs w:val="20"/>
        </w:rPr>
      </w:pPr>
      <w:r w:rsidRPr="00156112">
        <w:rPr>
          <w:rStyle w:val="Strong"/>
          <w:rFonts w:ascii="Arial" w:hAnsi="Arial" w:cs="Arial"/>
          <w:color w:val="666666"/>
          <w:sz w:val="20"/>
          <w:szCs w:val="20"/>
        </w:rPr>
        <w:t>Your Bibliography: </w:t>
      </w:r>
      <w:r w:rsidRPr="00156112">
        <w:rPr>
          <w:rStyle w:val="selectable"/>
          <w:rFonts w:ascii="Arial" w:hAnsi="Arial" w:cs="Arial"/>
          <w:color w:val="666666"/>
          <w:sz w:val="20"/>
          <w:szCs w:val="20"/>
        </w:rPr>
        <w:t>[</w:t>
      </w:r>
      <w:proofErr w:type="gramStart"/>
      <w:r w:rsidRPr="00156112">
        <w:rPr>
          <w:rStyle w:val="selectable"/>
          <w:rFonts w:ascii="Arial" w:hAnsi="Arial" w:cs="Arial"/>
          <w:color w:val="666666"/>
          <w:sz w:val="20"/>
          <w:szCs w:val="20"/>
        </w:rPr>
        <w:t>4]P.</w:t>
      </w:r>
      <w:proofErr w:type="gramEnd"/>
      <w:r w:rsidRPr="00156112">
        <w:rPr>
          <w:rStyle w:val="selectable"/>
          <w:rFonts w:ascii="Arial" w:hAnsi="Arial" w:cs="Arial"/>
          <w:color w:val="666666"/>
          <w:sz w:val="20"/>
          <w:szCs w:val="20"/>
        </w:rPr>
        <w:t xml:space="preserve"> Horowitz and W. Hill, </w:t>
      </w:r>
      <w:r w:rsidRPr="00156112">
        <w:rPr>
          <w:rStyle w:val="selectable"/>
          <w:rFonts w:ascii="Arial" w:hAnsi="Arial" w:cs="Arial"/>
          <w:i/>
          <w:iCs/>
          <w:color w:val="666666"/>
          <w:sz w:val="20"/>
          <w:szCs w:val="20"/>
        </w:rPr>
        <w:t>The art of electronics</w:t>
      </w:r>
      <w:r w:rsidRPr="00156112">
        <w:rPr>
          <w:rStyle w:val="selectable"/>
          <w:rFonts w:ascii="Arial" w:hAnsi="Arial" w:cs="Arial"/>
          <w:color w:val="666666"/>
          <w:sz w:val="20"/>
          <w:szCs w:val="20"/>
        </w:rPr>
        <w:t>, 3rd ed. 2015.</w:t>
      </w:r>
    </w:p>
    <w:p w:rsidR="00156112" w:rsidRPr="00156112" w:rsidRDefault="00156112" w:rsidP="0029637E">
      <w:pPr>
        <w:pStyle w:val="Heading3"/>
        <w:spacing w:before="0" w:beforeAutospacing="0" w:after="0" w:afterAutospacing="0" w:line="360" w:lineRule="atLeast"/>
        <w:ind w:right="-450"/>
        <w:rPr>
          <w:rFonts w:ascii="Arial" w:hAnsi="Arial" w:cs="Arial"/>
          <w:caps/>
          <w:color w:val="000000"/>
          <w:sz w:val="20"/>
          <w:szCs w:val="20"/>
        </w:rPr>
      </w:pPr>
      <w:r w:rsidRPr="00156112">
        <w:rPr>
          <w:rFonts w:ascii="Arial" w:hAnsi="Arial" w:cs="Arial"/>
          <w:caps/>
          <w:color w:val="000000"/>
          <w:sz w:val="20"/>
          <w:szCs w:val="20"/>
        </w:rPr>
        <w:t>QUALITY FACTOR TUTORIAL | Q FACTOR | RADIO-ELECTRONICS.COM</w:t>
      </w:r>
    </w:p>
    <w:p w:rsidR="00156112" w:rsidRPr="00156112" w:rsidRDefault="00156112" w:rsidP="0029637E">
      <w:pPr>
        <w:pStyle w:val="NormalWeb"/>
        <w:spacing w:before="0" w:beforeAutospacing="0" w:after="0" w:afterAutospacing="0" w:line="360" w:lineRule="atLeast"/>
        <w:ind w:right="-450"/>
        <w:rPr>
          <w:rFonts w:ascii="Arial" w:hAnsi="Arial" w:cs="Arial"/>
          <w:color w:val="666666"/>
          <w:sz w:val="20"/>
          <w:szCs w:val="20"/>
        </w:rPr>
      </w:pPr>
      <w:r w:rsidRPr="00156112">
        <w:rPr>
          <w:rStyle w:val="Strong"/>
          <w:rFonts w:ascii="Arial" w:hAnsi="Arial" w:cs="Arial"/>
          <w:color w:val="666666"/>
          <w:sz w:val="20"/>
          <w:szCs w:val="20"/>
        </w:rPr>
        <w:t>In-text: </w:t>
      </w:r>
      <w:r w:rsidRPr="00156112">
        <w:rPr>
          <w:rStyle w:val="selectable"/>
          <w:rFonts w:ascii="Arial" w:hAnsi="Arial" w:cs="Arial"/>
          <w:color w:val="666666"/>
          <w:sz w:val="20"/>
          <w:szCs w:val="20"/>
        </w:rPr>
        <w:t>[2]</w:t>
      </w:r>
    </w:p>
    <w:p w:rsidR="00156112" w:rsidRPr="00156112" w:rsidRDefault="00156112" w:rsidP="0029637E">
      <w:pPr>
        <w:pStyle w:val="NormalWeb"/>
        <w:spacing w:before="0" w:beforeAutospacing="0" w:after="0" w:afterAutospacing="0" w:line="360" w:lineRule="atLeast"/>
        <w:ind w:right="-450"/>
        <w:rPr>
          <w:rFonts w:ascii="Arial" w:hAnsi="Arial" w:cs="Arial"/>
          <w:color w:val="666666"/>
          <w:sz w:val="20"/>
          <w:szCs w:val="20"/>
        </w:rPr>
      </w:pPr>
      <w:r w:rsidRPr="00156112">
        <w:rPr>
          <w:rStyle w:val="Strong"/>
          <w:rFonts w:ascii="Arial" w:hAnsi="Arial" w:cs="Arial"/>
          <w:color w:val="666666"/>
          <w:sz w:val="20"/>
          <w:szCs w:val="20"/>
        </w:rPr>
        <w:t>Your Bibliography: </w:t>
      </w:r>
      <w:r w:rsidRPr="00156112">
        <w:rPr>
          <w:rStyle w:val="selectable"/>
          <w:rFonts w:ascii="Arial" w:hAnsi="Arial" w:cs="Arial"/>
          <w:color w:val="666666"/>
          <w:sz w:val="20"/>
          <w:szCs w:val="20"/>
        </w:rPr>
        <w:t>[2]"Quality Factor Tutorial | Q Factor | Radio-Electronics.com", </w:t>
      </w:r>
      <w:r w:rsidRPr="00156112">
        <w:rPr>
          <w:rStyle w:val="selectable"/>
          <w:rFonts w:ascii="Arial" w:hAnsi="Arial" w:cs="Arial"/>
          <w:i/>
          <w:iCs/>
          <w:color w:val="666666"/>
          <w:sz w:val="20"/>
          <w:szCs w:val="20"/>
        </w:rPr>
        <w:t>Radio-electronics.com</w:t>
      </w:r>
      <w:r w:rsidRPr="00156112">
        <w:rPr>
          <w:rStyle w:val="selectable"/>
          <w:rFonts w:ascii="Arial" w:hAnsi="Arial" w:cs="Arial"/>
          <w:color w:val="666666"/>
          <w:sz w:val="20"/>
          <w:szCs w:val="20"/>
        </w:rPr>
        <w:t>, 2018. [Online]. Available: https://www.radio-electronics.com/info/formulae/q-quality-factor/basics-tutorial.php. [Accessed: 17- Dec- 2018].</w:t>
      </w:r>
    </w:p>
    <w:p w:rsidR="00156112" w:rsidRPr="00156112" w:rsidRDefault="00156112" w:rsidP="0029637E">
      <w:pPr>
        <w:pStyle w:val="Heading3"/>
        <w:spacing w:before="0" w:beforeAutospacing="0" w:after="0" w:afterAutospacing="0" w:line="360" w:lineRule="atLeast"/>
        <w:ind w:right="-450"/>
        <w:rPr>
          <w:rFonts w:ascii="Arial" w:hAnsi="Arial" w:cs="Arial"/>
          <w:caps/>
          <w:color w:val="000000"/>
          <w:sz w:val="20"/>
          <w:szCs w:val="20"/>
        </w:rPr>
      </w:pPr>
      <w:r w:rsidRPr="00156112">
        <w:rPr>
          <w:rFonts w:ascii="Arial" w:hAnsi="Arial" w:cs="Arial"/>
          <w:caps/>
          <w:color w:val="000000"/>
          <w:sz w:val="20"/>
          <w:szCs w:val="20"/>
        </w:rPr>
        <w:t>RLC SERIES AC CIRCUITS – COLLEGE PHYSICS</w:t>
      </w:r>
    </w:p>
    <w:p w:rsidR="00156112" w:rsidRPr="00156112" w:rsidRDefault="00156112" w:rsidP="0029637E">
      <w:pPr>
        <w:pStyle w:val="NormalWeb"/>
        <w:spacing w:before="0" w:beforeAutospacing="0" w:after="0" w:afterAutospacing="0" w:line="360" w:lineRule="atLeast"/>
        <w:ind w:right="-450"/>
        <w:rPr>
          <w:rFonts w:ascii="Arial" w:hAnsi="Arial" w:cs="Arial"/>
          <w:color w:val="666666"/>
          <w:sz w:val="20"/>
          <w:szCs w:val="20"/>
        </w:rPr>
      </w:pPr>
      <w:r w:rsidRPr="00156112">
        <w:rPr>
          <w:rStyle w:val="Strong"/>
          <w:rFonts w:ascii="Arial" w:hAnsi="Arial" w:cs="Arial"/>
          <w:color w:val="666666"/>
          <w:sz w:val="20"/>
          <w:szCs w:val="20"/>
        </w:rPr>
        <w:t>In-text: </w:t>
      </w:r>
      <w:r w:rsidRPr="00156112">
        <w:rPr>
          <w:rStyle w:val="selectable"/>
          <w:rFonts w:ascii="Arial" w:hAnsi="Arial" w:cs="Arial"/>
          <w:color w:val="666666"/>
          <w:sz w:val="20"/>
          <w:szCs w:val="20"/>
        </w:rPr>
        <w:t>[9]</w:t>
      </w:r>
    </w:p>
    <w:p w:rsidR="00156112" w:rsidRPr="00156112" w:rsidRDefault="00156112" w:rsidP="0029637E">
      <w:pPr>
        <w:pStyle w:val="NormalWeb"/>
        <w:spacing w:before="0" w:beforeAutospacing="0" w:after="0" w:afterAutospacing="0" w:line="360" w:lineRule="atLeast"/>
        <w:ind w:right="-450"/>
        <w:rPr>
          <w:rFonts w:ascii="Arial" w:hAnsi="Arial" w:cs="Arial"/>
          <w:color w:val="666666"/>
          <w:sz w:val="20"/>
          <w:szCs w:val="20"/>
        </w:rPr>
      </w:pPr>
      <w:r w:rsidRPr="00156112">
        <w:rPr>
          <w:rStyle w:val="Strong"/>
          <w:rFonts w:ascii="Arial" w:hAnsi="Arial" w:cs="Arial"/>
          <w:color w:val="666666"/>
          <w:sz w:val="20"/>
          <w:szCs w:val="20"/>
        </w:rPr>
        <w:t>Your Bibliography: </w:t>
      </w:r>
      <w:r w:rsidRPr="00156112">
        <w:rPr>
          <w:rStyle w:val="selectable"/>
          <w:rFonts w:ascii="Arial" w:hAnsi="Arial" w:cs="Arial"/>
          <w:color w:val="666666"/>
          <w:sz w:val="20"/>
          <w:szCs w:val="20"/>
        </w:rPr>
        <w:t>[9]"RLC Series AC Circuits – College Physics", </w:t>
      </w:r>
      <w:r w:rsidRPr="00156112">
        <w:rPr>
          <w:rStyle w:val="selectable"/>
          <w:rFonts w:ascii="Arial" w:hAnsi="Arial" w:cs="Arial"/>
          <w:i/>
          <w:iCs/>
          <w:color w:val="666666"/>
          <w:sz w:val="20"/>
          <w:szCs w:val="20"/>
        </w:rPr>
        <w:t>Opentextbc.ca</w:t>
      </w:r>
      <w:r w:rsidRPr="00156112">
        <w:rPr>
          <w:rStyle w:val="selectable"/>
          <w:rFonts w:ascii="Arial" w:hAnsi="Arial" w:cs="Arial"/>
          <w:color w:val="666666"/>
          <w:sz w:val="20"/>
          <w:szCs w:val="20"/>
        </w:rPr>
        <w:t>, 2018. [Online]. Available: https://opentextbc.ca/physicstestbook2/chapter/rlc-series-ac-circuits/. [Accessed: 17- Dec- 2018].</w:t>
      </w:r>
    </w:p>
    <w:p w:rsidR="00156112" w:rsidRPr="00156112" w:rsidRDefault="00156112" w:rsidP="0029637E">
      <w:pPr>
        <w:pStyle w:val="Heading3"/>
        <w:spacing w:before="0" w:beforeAutospacing="0" w:after="0" w:afterAutospacing="0" w:line="360" w:lineRule="atLeast"/>
        <w:ind w:right="-450"/>
        <w:rPr>
          <w:rFonts w:ascii="Arial" w:hAnsi="Arial" w:cs="Arial"/>
          <w:color w:val="666666"/>
          <w:sz w:val="20"/>
          <w:szCs w:val="20"/>
        </w:rPr>
      </w:pPr>
      <w:r w:rsidRPr="00156112">
        <w:rPr>
          <w:rFonts w:ascii="Arial" w:hAnsi="Arial" w:cs="Arial"/>
          <w:caps/>
          <w:color w:val="000000"/>
          <w:sz w:val="20"/>
          <w:szCs w:val="20"/>
        </w:rPr>
        <w:t xml:space="preserve">SERIES RESONANCE </w:t>
      </w:r>
      <w:proofErr w:type="spellStart"/>
      <w:r w:rsidRPr="00156112">
        <w:rPr>
          <w:rFonts w:ascii="Arial" w:hAnsi="Arial" w:cs="Arial"/>
          <w:caps/>
          <w:color w:val="000000"/>
          <w:sz w:val="20"/>
          <w:szCs w:val="20"/>
        </w:rPr>
        <w:t>CIRCUIT</w:t>
      </w:r>
      <w:r w:rsidRPr="00156112">
        <w:rPr>
          <w:rStyle w:val="Strong"/>
          <w:rFonts w:ascii="Arial" w:hAnsi="Arial" w:cs="Arial"/>
          <w:color w:val="666666"/>
          <w:sz w:val="20"/>
          <w:szCs w:val="20"/>
        </w:rPr>
        <w:t>In</w:t>
      </w:r>
      <w:proofErr w:type="spellEnd"/>
      <w:r w:rsidRPr="00156112">
        <w:rPr>
          <w:rStyle w:val="Strong"/>
          <w:rFonts w:ascii="Arial" w:hAnsi="Arial" w:cs="Arial"/>
          <w:color w:val="666666"/>
          <w:sz w:val="20"/>
          <w:szCs w:val="20"/>
        </w:rPr>
        <w:t>-text: </w:t>
      </w:r>
      <w:r w:rsidRPr="00156112">
        <w:rPr>
          <w:rStyle w:val="selectable"/>
          <w:rFonts w:ascii="Arial" w:hAnsi="Arial" w:cs="Arial"/>
          <w:color w:val="666666"/>
          <w:sz w:val="20"/>
          <w:szCs w:val="20"/>
        </w:rPr>
        <w:t>[3]</w:t>
      </w:r>
    </w:p>
    <w:p w:rsidR="00156112" w:rsidRPr="00156112" w:rsidRDefault="00156112" w:rsidP="0029637E">
      <w:pPr>
        <w:pStyle w:val="NormalWeb"/>
        <w:spacing w:before="0" w:beforeAutospacing="0" w:after="0" w:afterAutospacing="0" w:line="360" w:lineRule="atLeast"/>
        <w:ind w:right="-450"/>
        <w:rPr>
          <w:rFonts w:ascii="Arial" w:hAnsi="Arial" w:cs="Arial"/>
          <w:color w:val="666666"/>
          <w:sz w:val="20"/>
          <w:szCs w:val="20"/>
        </w:rPr>
      </w:pPr>
      <w:r w:rsidRPr="00156112">
        <w:rPr>
          <w:rStyle w:val="Strong"/>
          <w:rFonts w:ascii="Arial" w:hAnsi="Arial" w:cs="Arial"/>
          <w:color w:val="666666"/>
          <w:sz w:val="20"/>
          <w:szCs w:val="20"/>
        </w:rPr>
        <w:t>Your Bibliography: </w:t>
      </w:r>
      <w:r w:rsidRPr="00156112">
        <w:rPr>
          <w:rStyle w:val="selectable"/>
          <w:rFonts w:ascii="Arial" w:hAnsi="Arial" w:cs="Arial"/>
          <w:color w:val="666666"/>
          <w:sz w:val="20"/>
          <w:szCs w:val="20"/>
        </w:rPr>
        <w:t>[3]"series resonance circuit", </w:t>
      </w:r>
      <w:r w:rsidRPr="00156112">
        <w:rPr>
          <w:rStyle w:val="selectable"/>
          <w:rFonts w:ascii="Arial" w:hAnsi="Arial" w:cs="Arial"/>
          <w:i/>
          <w:iCs/>
          <w:color w:val="666666"/>
          <w:sz w:val="20"/>
          <w:szCs w:val="20"/>
        </w:rPr>
        <w:t>electronics tutorials</w:t>
      </w:r>
      <w:r w:rsidRPr="00156112">
        <w:rPr>
          <w:rStyle w:val="selectable"/>
          <w:rFonts w:ascii="Arial" w:hAnsi="Arial" w:cs="Arial"/>
          <w:color w:val="666666"/>
          <w:sz w:val="20"/>
          <w:szCs w:val="20"/>
        </w:rPr>
        <w:t>, 2018. [Online]. Available: https://www.electronics-tutorials.ws/accircuits/series-resonance.html. [Accessed: 17- Dec- 2018].</w:t>
      </w:r>
    </w:p>
    <w:p w:rsidR="0029637E" w:rsidRDefault="0029637E" w:rsidP="00156112">
      <w:pPr>
        <w:pStyle w:val="Heading3"/>
        <w:spacing w:before="0" w:beforeAutospacing="0" w:after="0" w:afterAutospacing="0" w:line="360" w:lineRule="atLeast"/>
        <w:ind w:left="-450" w:right="-450"/>
        <w:rPr>
          <w:rFonts w:ascii="Arial" w:hAnsi="Arial" w:cs="Arial"/>
          <w:caps/>
          <w:color w:val="000000"/>
          <w:sz w:val="20"/>
          <w:szCs w:val="20"/>
        </w:rPr>
      </w:pPr>
    </w:p>
    <w:p w:rsidR="0029637E" w:rsidRDefault="0029637E" w:rsidP="00156112">
      <w:pPr>
        <w:pStyle w:val="Heading3"/>
        <w:spacing w:before="0" w:beforeAutospacing="0" w:after="0" w:afterAutospacing="0" w:line="360" w:lineRule="atLeast"/>
        <w:ind w:left="-450" w:right="-450"/>
        <w:rPr>
          <w:rFonts w:ascii="Arial" w:hAnsi="Arial" w:cs="Arial"/>
          <w:caps/>
          <w:color w:val="000000"/>
          <w:sz w:val="20"/>
          <w:szCs w:val="20"/>
        </w:rPr>
      </w:pPr>
    </w:p>
    <w:p w:rsidR="0029637E" w:rsidRDefault="00156112" w:rsidP="0029637E">
      <w:pPr>
        <w:pStyle w:val="Heading3"/>
        <w:spacing w:before="0" w:beforeAutospacing="0" w:after="0" w:afterAutospacing="0" w:line="360" w:lineRule="atLeast"/>
        <w:ind w:left="-450" w:right="-450"/>
        <w:rPr>
          <w:rFonts w:ascii="Arial" w:hAnsi="Arial" w:cs="Arial"/>
          <w:caps/>
          <w:color w:val="000000"/>
          <w:sz w:val="20"/>
          <w:szCs w:val="20"/>
        </w:rPr>
      </w:pPr>
      <w:r w:rsidRPr="00156112">
        <w:rPr>
          <w:rFonts w:ascii="Arial" w:hAnsi="Arial" w:cs="Arial"/>
          <w:caps/>
          <w:color w:val="000000"/>
          <w:sz w:val="20"/>
          <w:szCs w:val="20"/>
        </w:rPr>
        <w:lastRenderedPageBreak/>
        <w:t>SERIES RLC CIRCUIT</w:t>
      </w:r>
    </w:p>
    <w:p w:rsidR="0029637E" w:rsidRDefault="00156112" w:rsidP="0029637E">
      <w:pPr>
        <w:pStyle w:val="Heading3"/>
        <w:spacing w:before="0" w:beforeAutospacing="0" w:after="0" w:afterAutospacing="0" w:line="360" w:lineRule="atLeast"/>
        <w:ind w:left="-450" w:right="-450"/>
        <w:rPr>
          <w:rStyle w:val="selectable"/>
          <w:rFonts w:ascii="Arial" w:hAnsi="Arial" w:cs="Arial"/>
          <w:color w:val="666666"/>
          <w:sz w:val="20"/>
          <w:szCs w:val="20"/>
        </w:rPr>
      </w:pPr>
      <w:r w:rsidRPr="00156112">
        <w:rPr>
          <w:rStyle w:val="Strong"/>
          <w:rFonts w:ascii="Arial" w:hAnsi="Arial" w:cs="Arial"/>
          <w:color w:val="666666"/>
          <w:sz w:val="20"/>
          <w:szCs w:val="20"/>
        </w:rPr>
        <w:t>In-text: </w:t>
      </w:r>
      <w:r w:rsidRPr="00156112">
        <w:rPr>
          <w:rStyle w:val="selectable"/>
          <w:rFonts w:ascii="Arial" w:hAnsi="Arial" w:cs="Arial"/>
          <w:color w:val="666666"/>
          <w:sz w:val="20"/>
          <w:szCs w:val="20"/>
        </w:rPr>
        <w:t>[8]</w:t>
      </w:r>
    </w:p>
    <w:p w:rsidR="00156112" w:rsidRPr="0029637E" w:rsidRDefault="00156112" w:rsidP="0029637E">
      <w:pPr>
        <w:pStyle w:val="Heading3"/>
        <w:spacing w:before="0" w:beforeAutospacing="0" w:after="0" w:afterAutospacing="0" w:line="360" w:lineRule="atLeast"/>
        <w:ind w:left="-450" w:right="-450"/>
        <w:rPr>
          <w:rFonts w:ascii="Arial" w:hAnsi="Arial" w:cs="Arial"/>
          <w:color w:val="666666"/>
          <w:sz w:val="20"/>
          <w:szCs w:val="20"/>
        </w:rPr>
      </w:pPr>
      <w:r w:rsidRPr="00156112">
        <w:rPr>
          <w:rStyle w:val="Strong"/>
          <w:rFonts w:ascii="Arial" w:hAnsi="Arial" w:cs="Arial"/>
          <w:color w:val="666666"/>
          <w:sz w:val="20"/>
          <w:szCs w:val="20"/>
        </w:rPr>
        <w:t>Your Bibliography: </w:t>
      </w:r>
      <w:r w:rsidRPr="00156112">
        <w:rPr>
          <w:rStyle w:val="selectable"/>
          <w:rFonts w:ascii="Arial" w:hAnsi="Arial" w:cs="Arial"/>
          <w:color w:val="666666"/>
          <w:sz w:val="20"/>
          <w:szCs w:val="20"/>
        </w:rPr>
        <w:t>[8]"Series RLC Circuit", </w:t>
      </w:r>
      <w:r w:rsidRPr="00156112">
        <w:rPr>
          <w:rStyle w:val="selectable"/>
          <w:rFonts w:ascii="Arial" w:hAnsi="Arial" w:cs="Arial"/>
          <w:i/>
          <w:iCs/>
          <w:color w:val="666666"/>
          <w:sz w:val="20"/>
          <w:szCs w:val="20"/>
        </w:rPr>
        <w:t>Electrical4u.com</w:t>
      </w:r>
      <w:r w:rsidRPr="00156112">
        <w:rPr>
          <w:rStyle w:val="selectable"/>
          <w:rFonts w:ascii="Arial" w:hAnsi="Arial" w:cs="Arial"/>
          <w:color w:val="666666"/>
          <w:sz w:val="20"/>
          <w:szCs w:val="20"/>
        </w:rPr>
        <w:t>, 2018. [Online]. Available: https://www.electrical4u.com/series-rlc-circuit/. [Accessed: 17- Dec- 2018].</w:t>
      </w:r>
    </w:p>
    <w:p w:rsidR="0029637E" w:rsidRDefault="00156112" w:rsidP="0029637E">
      <w:pPr>
        <w:pStyle w:val="Heading3"/>
        <w:spacing w:before="0" w:beforeAutospacing="0" w:after="0" w:afterAutospacing="0" w:line="360" w:lineRule="atLeast"/>
        <w:ind w:left="-450" w:right="-450"/>
        <w:rPr>
          <w:rFonts w:ascii="Arial" w:hAnsi="Arial" w:cs="Arial"/>
          <w:caps/>
          <w:color w:val="000000"/>
          <w:sz w:val="20"/>
          <w:szCs w:val="20"/>
        </w:rPr>
      </w:pPr>
      <w:r w:rsidRPr="00156112">
        <w:rPr>
          <w:rFonts w:ascii="Arial" w:hAnsi="Arial" w:cs="Arial"/>
          <w:caps/>
          <w:color w:val="000000"/>
          <w:sz w:val="20"/>
          <w:szCs w:val="20"/>
        </w:rPr>
        <w:t>WHAT IS RLC SERIES CIRCUIT? - PHASOR DIAGRAM &amp; IMPEDANCE TRIANGLE - CIRCUIT GLOBE</w:t>
      </w:r>
    </w:p>
    <w:p w:rsidR="0029637E" w:rsidRDefault="00156112" w:rsidP="0029637E">
      <w:pPr>
        <w:pStyle w:val="Heading3"/>
        <w:spacing w:before="0" w:beforeAutospacing="0" w:after="0" w:afterAutospacing="0" w:line="360" w:lineRule="atLeast"/>
        <w:ind w:left="-450" w:right="-450"/>
        <w:rPr>
          <w:rStyle w:val="selectable"/>
          <w:rFonts w:ascii="Arial" w:hAnsi="Arial" w:cs="Arial"/>
          <w:color w:val="666666"/>
          <w:sz w:val="20"/>
          <w:szCs w:val="20"/>
        </w:rPr>
      </w:pPr>
      <w:r w:rsidRPr="00156112">
        <w:rPr>
          <w:rStyle w:val="Strong"/>
          <w:rFonts w:ascii="Arial" w:hAnsi="Arial" w:cs="Arial"/>
          <w:color w:val="666666"/>
          <w:sz w:val="20"/>
          <w:szCs w:val="20"/>
        </w:rPr>
        <w:t>In-text: </w:t>
      </w:r>
      <w:r w:rsidRPr="00156112">
        <w:rPr>
          <w:rStyle w:val="selectable"/>
          <w:rFonts w:ascii="Arial" w:hAnsi="Arial" w:cs="Arial"/>
          <w:color w:val="666666"/>
          <w:sz w:val="20"/>
          <w:szCs w:val="20"/>
        </w:rPr>
        <w:t>[7]</w:t>
      </w:r>
    </w:p>
    <w:p w:rsidR="00156112" w:rsidRPr="0029637E" w:rsidRDefault="00156112" w:rsidP="0029637E">
      <w:pPr>
        <w:pStyle w:val="Heading3"/>
        <w:spacing w:before="0" w:beforeAutospacing="0" w:after="0" w:afterAutospacing="0" w:line="360" w:lineRule="atLeast"/>
        <w:ind w:left="-450" w:right="-450"/>
        <w:rPr>
          <w:rFonts w:ascii="Arial" w:hAnsi="Arial" w:cs="Arial"/>
          <w:caps/>
          <w:color w:val="000000"/>
          <w:sz w:val="20"/>
          <w:szCs w:val="20"/>
        </w:rPr>
      </w:pPr>
      <w:r w:rsidRPr="00156112">
        <w:rPr>
          <w:rStyle w:val="Strong"/>
          <w:rFonts w:ascii="Arial" w:hAnsi="Arial" w:cs="Arial"/>
          <w:color w:val="666666"/>
          <w:sz w:val="20"/>
          <w:szCs w:val="20"/>
        </w:rPr>
        <w:t>Your Bibliography: </w:t>
      </w:r>
      <w:r w:rsidRPr="00156112">
        <w:rPr>
          <w:rStyle w:val="selectable"/>
          <w:rFonts w:ascii="Arial" w:hAnsi="Arial" w:cs="Arial"/>
          <w:color w:val="666666"/>
          <w:sz w:val="20"/>
          <w:szCs w:val="20"/>
        </w:rPr>
        <w:t>[7]"What is RLC Series Circuit? - Phasor Diagram &amp; Impedance Triangle - Circuit Globe", </w:t>
      </w:r>
      <w:r w:rsidRPr="00156112">
        <w:rPr>
          <w:rStyle w:val="selectable"/>
          <w:rFonts w:ascii="Arial" w:hAnsi="Arial" w:cs="Arial"/>
          <w:i/>
          <w:iCs/>
          <w:color w:val="666666"/>
          <w:sz w:val="20"/>
          <w:szCs w:val="20"/>
        </w:rPr>
        <w:t>Circuit Globe</w:t>
      </w:r>
      <w:r w:rsidRPr="00156112">
        <w:rPr>
          <w:rStyle w:val="selectable"/>
          <w:rFonts w:ascii="Arial" w:hAnsi="Arial" w:cs="Arial"/>
          <w:color w:val="666666"/>
          <w:sz w:val="20"/>
          <w:szCs w:val="20"/>
        </w:rPr>
        <w:t>, 2018. [Online]. Available: https://circuitglobe.com/what-is-rlc-series-circuit.html. [Accessed: 17- Dec- 2018].</w:t>
      </w:r>
    </w:p>
    <w:p w:rsidR="00156112" w:rsidRPr="00156112" w:rsidRDefault="00156112" w:rsidP="00156112">
      <w:pPr>
        <w:spacing w:beforeAutospacing="1"/>
        <w:ind w:left="-450" w:right="-450"/>
        <w:rPr>
          <w:rFonts w:ascii="Arial" w:hAnsi="Arial" w:cs="Arial"/>
          <w:color w:val="000000"/>
          <w:sz w:val="20"/>
          <w:szCs w:val="20"/>
        </w:rPr>
      </w:pPr>
    </w:p>
    <w:p w:rsidR="00FA6779" w:rsidRDefault="00FA6779" w:rsidP="005E69C0">
      <w:pPr>
        <w:rPr>
          <w:sz w:val="24"/>
          <w:szCs w:val="24"/>
        </w:rPr>
      </w:pPr>
    </w:p>
    <w:p w:rsidR="0070092B" w:rsidRPr="005E69C0" w:rsidRDefault="0070092B" w:rsidP="005E69C0">
      <w:pPr>
        <w:rPr>
          <w:sz w:val="24"/>
          <w:szCs w:val="24"/>
        </w:rPr>
      </w:pPr>
    </w:p>
    <w:sectPr w:rsidR="0070092B" w:rsidRPr="005E69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3CF6F6D"/>
    <w:multiLevelType w:val="multilevel"/>
    <w:tmpl w:val="CDEA3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4344"/>
    <w:rsid w:val="00015971"/>
    <w:rsid w:val="00044917"/>
    <w:rsid w:val="000531B5"/>
    <w:rsid w:val="00073E23"/>
    <w:rsid w:val="000925E0"/>
    <w:rsid w:val="000F5719"/>
    <w:rsid w:val="00104C23"/>
    <w:rsid w:val="00110914"/>
    <w:rsid w:val="001237D2"/>
    <w:rsid w:val="001442C4"/>
    <w:rsid w:val="00156112"/>
    <w:rsid w:val="00165ADA"/>
    <w:rsid w:val="00170230"/>
    <w:rsid w:val="001B6167"/>
    <w:rsid w:val="00226F4B"/>
    <w:rsid w:val="002324A9"/>
    <w:rsid w:val="002337EA"/>
    <w:rsid w:val="00272938"/>
    <w:rsid w:val="00287F1B"/>
    <w:rsid w:val="0029637E"/>
    <w:rsid w:val="00384E27"/>
    <w:rsid w:val="00391844"/>
    <w:rsid w:val="003B1F68"/>
    <w:rsid w:val="003E2D56"/>
    <w:rsid w:val="00413FDE"/>
    <w:rsid w:val="004206CE"/>
    <w:rsid w:val="004C7437"/>
    <w:rsid w:val="004C7659"/>
    <w:rsid w:val="004C7F30"/>
    <w:rsid w:val="00552796"/>
    <w:rsid w:val="005E69C0"/>
    <w:rsid w:val="00627691"/>
    <w:rsid w:val="0070092B"/>
    <w:rsid w:val="007148C2"/>
    <w:rsid w:val="00760869"/>
    <w:rsid w:val="007703AB"/>
    <w:rsid w:val="007C12EA"/>
    <w:rsid w:val="007E50EB"/>
    <w:rsid w:val="008011CB"/>
    <w:rsid w:val="0082173C"/>
    <w:rsid w:val="00856312"/>
    <w:rsid w:val="008A547F"/>
    <w:rsid w:val="008C312A"/>
    <w:rsid w:val="00920981"/>
    <w:rsid w:val="0093117B"/>
    <w:rsid w:val="009714DB"/>
    <w:rsid w:val="00992FC5"/>
    <w:rsid w:val="009B2C68"/>
    <w:rsid w:val="009C7E2D"/>
    <w:rsid w:val="009D07EC"/>
    <w:rsid w:val="00A0797E"/>
    <w:rsid w:val="00A7216F"/>
    <w:rsid w:val="00A809C7"/>
    <w:rsid w:val="00B80CCC"/>
    <w:rsid w:val="00BA2C0C"/>
    <w:rsid w:val="00BC0AD3"/>
    <w:rsid w:val="00BF0B57"/>
    <w:rsid w:val="00BF46AB"/>
    <w:rsid w:val="00C24344"/>
    <w:rsid w:val="00C43EC8"/>
    <w:rsid w:val="00D23914"/>
    <w:rsid w:val="00D71316"/>
    <w:rsid w:val="00DB24FF"/>
    <w:rsid w:val="00DE2E36"/>
    <w:rsid w:val="00DE5F74"/>
    <w:rsid w:val="00E718DC"/>
    <w:rsid w:val="00EC2595"/>
    <w:rsid w:val="00F574A5"/>
    <w:rsid w:val="00F70798"/>
    <w:rsid w:val="00FA6779"/>
    <w:rsid w:val="00FF1F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5740D3"/>
  <w15:chartTrackingRefBased/>
  <w15:docId w15:val="{921B6131-4022-4F34-A137-8E106ADC9A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15611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156112"/>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156112"/>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0092B"/>
    <w:rPr>
      <w:color w:val="0563C1" w:themeColor="hyperlink"/>
      <w:u w:val="single"/>
    </w:rPr>
  </w:style>
  <w:style w:type="character" w:styleId="UnresolvedMention">
    <w:name w:val="Unresolved Mention"/>
    <w:basedOn w:val="DefaultParagraphFont"/>
    <w:uiPriority w:val="99"/>
    <w:semiHidden/>
    <w:unhideWhenUsed/>
    <w:rsid w:val="0070092B"/>
    <w:rPr>
      <w:color w:val="605E5C"/>
      <w:shd w:val="clear" w:color="auto" w:fill="E1DFDD"/>
    </w:rPr>
  </w:style>
  <w:style w:type="character" w:styleId="FollowedHyperlink">
    <w:name w:val="FollowedHyperlink"/>
    <w:basedOn w:val="DefaultParagraphFont"/>
    <w:uiPriority w:val="99"/>
    <w:semiHidden/>
    <w:unhideWhenUsed/>
    <w:rsid w:val="00F574A5"/>
    <w:rPr>
      <w:color w:val="954F72" w:themeColor="followedHyperlink"/>
      <w:u w:val="single"/>
    </w:rPr>
  </w:style>
  <w:style w:type="paragraph" w:styleId="ListParagraph">
    <w:name w:val="List Paragraph"/>
    <w:basedOn w:val="Normal"/>
    <w:uiPriority w:val="34"/>
    <w:qFormat/>
    <w:rsid w:val="0093117B"/>
    <w:pPr>
      <w:ind w:left="720"/>
      <w:contextualSpacing/>
    </w:pPr>
  </w:style>
  <w:style w:type="character" w:customStyle="1" w:styleId="Heading2Char">
    <w:name w:val="Heading 2 Char"/>
    <w:basedOn w:val="DefaultParagraphFont"/>
    <w:link w:val="Heading2"/>
    <w:uiPriority w:val="9"/>
    <w:rsid w:val="00156112"/>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156112"/>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156112"/>
    <w:rPr>
      <w:rFonts w:ascii="Times New Roman" w:eastAsia="Times New Roman" w:hAnsi="Times New Roman" w:cs="Times New Roman"/>
      <w:b/>
      <w:bCs/>
      <w:sz w:val="24"/>
      <w:szCs w:val="24"/>
      <w:lang w:eastAsia="en-GB"/>
    </w:rPr>
  </w:style>
  <w:style w:type="paragraph" w:styleId="NormalWeb">
    <w:name w:val="Normal (Web)"/>
    <w:basedOn w:val="Normal"/>
    <w:uiPriority w:val="99"/>
    <w:unhideWhenUsed/>
    <w:rsid w:val="0015611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56112"/>
    <w:rPr>
      <w:b/>
      <w:bCs/>
    </w:rPr>
  </w:style>
  <w:style w:type="character" w:customStyle="1" w:styleId="selectable">
    <w:name w:val="selectable"/>
    <w:basedOn w:val="DefaultParagraphFont"/>
    <w:rsid w:val="00156112"/>
  </w:style>
  <w:style w:type="paragraph" w:styleId="z-TopofForm">
    <w:name w:val="HTML Top of Form"/>
    <w:basedOn w:val="Normal"/>
    <w:next w:val="Normal"/>
    <w:link w:val="z-TopofFormChar"/>
    <w:hidden/>
    <w:uiPriority w:val="99"/>
    <w:semiHidden/>
    <w:unhideWhenUsed/>
    <w:rsid w:val="00156112"/>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156112"/>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156112"/>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156112"/>
    <w:rPr>
      <w:rFonts w:ascii="Arial" w:eastAsia="Times New Roman" w:hAnsi="Arial" w:cs="Arial"/>
      <w:vanish/>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2543798">
      <w:bodyDiv w:val="1"/>
      <w:marLeft w:val="0"/>
      <w:marRight w:val="0"/>
      <w:marTop w:val="0"/>
      <w:marBottom w:val="0"/>
      <w:divBdr>
        <w:top w:val="none" w:sz="0" w:space="0" w:color="auto"/>
        <w:left w:val="none" w:sz="0" w:space="0" w:color="auto"/>
        <w:bottom w:val="none" w:sz="0" w:space="0" w:color="auto"/>
        <w:right w:val="none" w:sz="0" w:space="0" w:color="auto"/>
      </w:divBdr>
      <w:divsChild>
        <w:div w:id="2040541840">
          <w:marLeft w:val="-450"/>
          <w:marRight w:val="-450"/>
          <w:marTop w:val="0"/>
          <w:marBottom w:val="300"/>
          <w:divBdr>
            <w:top w:val="none" w:sz="0" w:space="0" w:color="auto"/>
            <w:left w:val="none" w:sz="0" w:space="0" w:color="auto"/>
            <w:bottom w:val="none" w:sz="0" w:space="0" w:color="auto"/>
            <w:right w:val="none" w:sz="0" w:space="0" w:color="auto"/>
          </w:divBdr>
        </w:div>
        <w:div w:id="2110739340">
          <w:marLeft w:val="0"/>
          <w:marRight w:val="0"/>
          <w:marTop w:val="15"/>
          <w:marBottom w:val="0"/>
          <w:divBdr>
            <w:top w:val="none" w:sz="0" w:space="0" w:color="auto"/>
            <w:left w:val="none" w:sz="0" w:space="0" w:color="auto"/>
            <w:bottom w:val="none" w:sz="0" w:space="0" w:color="auto"/>
            <w:right w:val="none" w:sz="0" w:space="0" w:color="auto"/>
          </w:divBdr>
        </w:div>
        <w:div w:id="1010181026">
          <w:marLeft w:val="0"/>
          <w:marRight w:val="0"/>
          <w:marTop w:val="0"/>
          <w:marBottom w:val="0"/>
          <w:divBdr>
            <w:top w:val="none" w:sz="0" w:space="0" w:color="auto"/>
            <w:left w:val="none" w:sz="0" w:space="0" w:color="auto"/>
            <w:bottom w:val="none" w:sz="0" w:space="0" w:color="auto"/>
            <w:right w:val="none" w:sz="0" w:space="0" w:color="auto"/>
          </w:divBdr>
        </w:div>
        <w:div w:id="518470963">
          <w:marLeft w:val="0"/>
          <w:marRight w:val="0"/>
          <w:marTop w:val="30"/>
          <w:marBottom w:val="0"/>
          <w:divBdr>
            <w:top w:val="none" w:sz="0" w:space="0" w:color="auto"/>
            <w:left w:val="none" w:sz="0" w:space="0" w:color="auto"/>
            <w:bottom w:val="none" w:sz="0" w:space="0" w:color="auto"/>
            <w:right w:val="none" w:sz="0" w:space="0" w:color="auto"/>
          </w:divBdr>
          <w:divsChild>
            <w:div w:id="516164509">
              <w:marLeft w:val="0"/>
              <w:marRight w:val="0"/>
              <w:marTop w:val="0"/>
              <w:marBottom w:val="0"/>
              <w:divBdr>
                <w:top w:val="none" w:sz="0" w:space="0" w:color="auto"/>
                <w:left w:val="none" w:sz="0" w:space="0" w:color="auto"/>
                <w:bottom w:val="none" w:sz="0" w:space="0" w:color="auto"/>
                <w:right w:val="none" w:sz="0" w:space="0" w:color="auto"/>
              </w:divBdr>
            </w:div>
          </w:divsChild>
        </w:div>
        <w:div w:id="1647776149">
          <w:marLeft w:val="0"/>
          <w:marRight w:val="0"/>
          <w:marTop w:val="15"/>
          <w:marBottom w:val="0"/>
          <w:divBdr>
            <w:top w:val="none" w:sz="0" w:space="0" w:color="auto"/>
            <w:left w:val="none" w:sz="0" w:space="0" w:color="auto"/>
            <w:bottom w:val="none" w:sz="0" w:space="0" w:color="auto"/>
            <w:right w:val="none" w:sz="0" w:space="0" w:color="auto"/>
          </w:divBdr>
        </w:div>
        <w:div w:id="76831522">
          <w:marLeft w:val="0"/>
          <w:marRight w:val="0"/>
          <w:marTop w:val="0"/>
          <w:marBottom w:val="0"/>
          <w:divBdr>
            <w:top w:val="none" w:sz="0" w:space="0" w:color="auto"/>
            <w:left w:val="none" w:sz="0" w:space="0" w:color="auto"/>
            <w:bottom w:val="none" w:sz="0" w:space="0" w:color="auto"/>
            <w:right w:val="none" w:sz="0" w:space="0" w:color="auto"/>
          </w:divBdr>
        </w:div>
        <w:div w:id="658967872">
          <w:marLeft w:val="0"/>
          <w:marRight w:val="0"/>
          <w:marTop w:val="30"/>
          <w:marBottom w:val="0"/>
          <w:divBdr>
            <w:top w:val="none" w:sz="0" w:space="0" w:color="auto"/>
            <w:left w:val="none" w:sz="0" w:space="0" w:color="auto"/>
            <w:bottom w:val="none" w:sz="0" w:space="0" w:color="auto"/>
            <w:right w:val="none" w:sz="0" w:space="0" w:color="auto"/>
          </w:divBdr>
          <w:divsChild>
            <w:div w:id="1089931542">
              <w:marLeft w:val="0"/>
              <w:marRight w:val="0"/>
              <w:marTop w:val="0"/>
              <w:marBottom w:val="0"/>
              <w:divBdr>
                <w:top w:val="none" w:sz="0" w:space="0" w:color="auto"/>
                <w:left w:val="none" w:sz="0" w:space="0" w:color="auto"/>
                <w:bottom w:val="none" w:sz="0" w:space="0" w:color="auto"/>
                <w:right w:val="none" w:sz="0" w:space="0" w:color="auto"/>
              </w:divBdr>
            </w:div>
          </w:divsChild>
        </w:div>
        <w:div w:id="1468206980">
          <w:marLeft w:val="0"/>
          <w:marRight w:val="0"/>
          <w:marTop w:val="15"/>
          <w:marBottom w:val="0"/>
          <w:divBdr>
            <w:top w:val="none" w:sz="0" w:space="0" w:color="auto"/>
            <w:left w:val="none" w:sz="0" w:space="0" w:color="auto"/>
            <w:bottom w:val="none" w:sz="0" w:space="0" w:color="auto"/>
            <w:right w:val="none" w:sz="0" w:space="0" w:color="auto"/>
          </w:divBdr>
        </w:div>
        <w:div w:id="1115518466">
          <w:marLeft w:val="0"/>
          <w:marRight w:val="0"/>
          <w:marTop w:val="0"/>
          <w:marBottom w:val="0"/>
          <w:divBdr>
            <w:top w:val="none" w:sz="0" w:space="0" w:color="auto"/>
            <w:left w:val="none" w:sz="0" w:space="0" w:color="auto"/>
            <w:bottom w:val="none" w:sz="0" w:space="0" w:color="auto"/>
            <w:right w:val="none" w:sz="0" w:space="0" w:color="auto"/>
          </w:divBdr>
        </w:div>
        <w:div w:id="1761946420">
          <w:marLeft w:val="0"/>
          <w:marRight w:val="0"/>
          <w:marTop w:val="30"/>
          <w:marBottom w:val="0"/>
          <w:divBdr>
            <w:top w:val="none" w:sz="0" w:space="0" w:color="auto"/>
            <w:left w:val="none" w:sz="0" w:space="0" w:color="auto"/>
            <w:bottom w:val="none" w:sz="0" w:space="0" w:color="auto"/>
            <w:right w:val="none" w:sz="0" w:space="0" w:color="auto"/>
          </w:divBdr>
          <w:divsChild>
            <w:div w:id="1329090798">
              <w:marLeft w:val="0"/>
              <w:marRight w:val="0"/>
              <w:marTop w:val="0"/>
              <w:marBottom w:val="0"/>
              <w:divBdr>
                <w:top w:val="none" w:sz="0" w:space="0" w:color="auto"/>
                <w:left w:val="none" w:sz="0" w:space="0" w:color="auto"/>
                <w:bottom w:val="none" w:sz="0" w:space="0" w:color="auto"/>
                <w:right w:val="none" w:sz="0" w:space="0" w:color="auto"/>
              </w:divBdr>
            </w:div>
          </w:divsChild>
        </w:div>
        <w:div w:id="190725848">
          <w:marLeft w:val="0"/>
          <w:marRight w:val="0"/>
          <w:marTop w:val="15"/>
          <w:marBottom w:val="0"/>
          <w:divBdr>
            <w:top w:val="none" w:sz="0" w:space="0" w:color="auto"/>
            <w:left w:val="none" w:sz="0" w:space="0" w:color="auto"/>
            <w:bottom w:val="none" w:sz="0" w:space="0" w:color="auto"/>
            <w:right w:val="none" w:sz="0" w:space="0" w:color="auto"/>
          </w:divBdr>
        </w:div>
        <w:div w:id="1860509641">
          <w:marLeft w:val="0"/>
          <w:marRight w:val="0"/>
          <w:marTop w:val="0"/>
          <w:marBottom w:val="0"/>
          <w:divBdr>
            <w:top w:val="none" w:sz="0" w:space="0" w:color="auto"/>
            <w:left w:val="none" w:sz="0" w:space="0" w:color="auto"/>
            <w:bottom w:val="none" w:sz="0" w:space="0" w:color="auto"/>
            <w:right w:val="none" w:sz="0" w:space="0" w:color="auto"/>
          </w:divBdr>
        </w:div>
        <w:div w:id="1523742049">
          <w:marLeft w:val="0"/>
          <w:marRight w:val="0"/>
          <w:marTop w:val="30"/>
          <w:marBottom w:val="0"/>
          <w:divBdr>
            <w:top w:val="none" w:sz="0" w:space="0" w:color="auto"/>
            <w:left w:val="none" w:sz="0" w:space="0" w:color="auto"/>
            <w:bottom w:val="none" w:sz="0" w:space="0" w:color="auto"/>
            <w:right w:val="none" w:sz="0" w:space="0" w:color="auto"/>
          </w:divBdr>
          <w:divsChild>
            <w:div w:id="1651059450">
              <w:marLeft w:val="0"/>
              <w:marRight w:val="0"/>
              <w:marTop w:val="0"/>
              <w:marBottom w:val="0"/>
              <w:divBdr>
                <w:top w:val="none" w:sz="0" w:space="0" w:color="auto"/>
                <w:left w:val="none" w:sz="0" w:space="0" w:color="auto"/>
                <w:bottom w:val="none" w:sz="0" w:space="0" w:color="auto"/>
                <w:right w:val="none" w:sz="0" w:space="0" w:color="auto"/>
              </w:divBdr>
            </w:div>
          </w:divsChild>
        </w:div>
        <w:div w:id="1208494863">
          <w:marLeft w:val="0"/>
          <w:marRight w:val="0"/>
          <w:marTop w:val="15"/>
          <w:marBottom w:val="0"/>
          <w:divBdr>
            <w:top w:val="none" w:sz="0" w:space="0" w:color="auto"/>
            <w:left w:val="none" w:sz="0" w:space="0" w:color="auto"/>
            <w:bottom w:val="none" w:sz="0" w:space="0" w:color="auto"/>
            <w:right w:val="none" w:sz="0" w:space="0" w:color="auto"/>
          </w:divBdr>
        </w:div>
        <w:div w:id="2020159901">
          <w:marLeft w:val="0"/>
          <w:marRight w:val="0"/>
          <w:marTop w:val="0"/>
          <w:marBottom w:val="0"/>
          <w:divBdr>
            <w:top w:val="none" w:sz="0" w:space="0" w:color="auto"/>
            <w:left w:val="none" w:sz="0" w:space="0" w:color="auto"/>
            <w:bottom w:val="none" w:sz="0" w:space="0" w:color="auto"/>
            <w:right w:val="none" w:sz="0" w:space="0" w:color="auto"/>
          </w:divBdr>
        </w:div>
        <w:div w:id="53087522">
          <w:marLeft w:val="0"/>
          <w:marRight w:val="0"/>
          <w:marTop w:val="30"/>
          <w:marBottom w:val="0"/>
          <w:divBdr>
            <w:top w:val="none" w:sz="0" w:space="0" w:color="auto"/>
            <w:left w:val="none" w:sz="0" w:space="0" w:color="auto"/>
            <w:bottom w:val="none" w:sz="0" w:space="0" w:color="auto"/>
            <w:right w:val="none" w:sz="0" w:space="0" w:color="auto"/>
          </w:divBdr>
          <w:divsChild>
            <w:div w:id="1897353485">
              <w:marLeft w:val="0"/>
              <w:marRight w:val="0"/>
              <w:marTop w:val="0"/>
              <w:marBottom w:val="0"/>
              <w:divBdr>
                <w:top w:val="none" w:sz="0" w:space="0" w:color="auto"/>
                <w:left w:val="none" w:sz="0" w:space="0" w:color="auto"/>
                <w:bottom w:val="none" w:sz="0" w:space="0" w:color="auto"/>
                <w:right w:val="none" w:sz="0" w:space="0" w:color="auto"/>
              </w:divBdr>
            </w:div>
          </w:divsChild>
        </w:div>
        <w:div w:id="1473059567">
          <w:marLeft w:val="0"/>
          <w:marRight w:val="0"/>
          <w:marTop w:val="15"/>
          <w:marBottom w:val="0"/>
          <w:divBdr>
            <w:top w:val="none" w:sz="0" w:space="0" w:color="auto"/>
            <w:left w:val="none" w:sz="0" w:space="0" w:color="auto"/>
            <w:bottom w:val="none" w:sz="0" w:space="0" w:color="auto"/>
            <w:right w:val="none" w:sz="0" w:space="0" w:color="auto"/>
          </w:divBdr>
        </w:div>
        <w:div w:id="1159158017">
          <w:marLeft w:val="0"/>
          <w:marRight w:val="0"/>
          <w:marTop w:val="0"/>
          <w:marBottom w:val="0"/>
          <w:divBdr>
            <w:top w:val="none" w:sz="0" w:space="0" w:color="auto"/>
            <w:left w:val="none" w:sz="0" w:space="0" w:color="auto"/>
            <w:bottom w:val="none" w:sz="0" w:space="0" w:color="auto"/>
            <w:right w:val="none" w:sz="0" w:space="0" w:color="auto"/>
          </w:divBdr>
        </w:div>
        <w:div w:id="930427377">
          <w:marLeft w:val="0"/>
          <w:marRight w:val="0"/>
          <w:marTop w:val="30"/>
          <w:marBottom w:val="0"/>
          <w:divBdr>
            <w:top w:val="none" w:sz="0" w:space="0" w:color="auto"/>
            <w:left w:val="none" w:sz="0" w:space="0" w:color="auto"/>
            <w:bottom w:val="none" w:sz="0" w:space="0" w:color="auto"/>
            <w:right w:val="none" w:sz="0" w:space="0" w:color="auto"/>
          </w:divBdr>
          <w:divsChild>
            <w:div w:id="724648616">
              <w:marLeft w:val="0"/>
              <w:marRight w:val="0"/>
              <w:marTop w:val="0"/>
              <w:marBottom w:val="0"/>
              <w:divBdr>
                <w:top w:val="none" w:sz="0" w:space="0" w:color="auto"/>
                <w:left w:val="none" w:sz="0" w:space="0" w:color="auto"/>
                <w:bottom w:val="none" w:sz="0" w:space="0" w:color="auto"/>
                <w:right w:val="none" w:sz="0" w:space="0" w:color="auto"/>
              </w:divBdr>
            </w:div>
          </w:divsChild>
        </w:div>
        <w:div w:id="140923084">
          <w:marLeft w:val="0"/>
          <w:marRight w:val="0"/>
          <w:marTop w:val="15"/>
          <w:marBottom w:val="0"/>
          <w:divBdr>
            <w:top w:val="none" w:sz="0" w:space="0" w:color="auto"/>
            <w:left w:val="none" w:sz="0" w:space="0" w:color="auto"/>
            <w:bottom w:val="none" w:sz="0" w:space="0" w:color="auto"/>
            <w:right w:val="none" w:sz="0" w:space="0" w:color="auto"/>
          </w:divBdr>
        </w:div>
        <w:div w:id="1002975956">
          <w:marLeft w:val="0"/>
          <w:marRight w:val="0"/>
          <w:marTop w:val="0"/>
          <w:marBottom w:val="0"/>
          <w:divBdr>
            <w:top w:val="none" w:sz="0" w:space="0" w:color="auto"/>
            <w:left w:val="none" w:sz="0" w:space="0" w:color="auto"/>
            <w:bottom w:val="none" w:sz="0" w:space="0" w:color="auto"/>
            <w:right w:val="none" w:sz="0" w:space="0" w:color="auto"/>
          </w:divBdr>
        </w:div>
        <w:div w:id="1952738273">
          <w:marLeft w:val="0"/>
          <w:marRight w:val="0"/>
          <w:marTop w:val="30"/>
          <w:marBottom w:val="0"/>
          <w:divBdr>
            <w:top w:val="none" w:sz="0" w:space="0" w:color="auto"/>
            <w:left w:val="none" w:sz="0" w:space="0" w:color="auto"/>
            <w:bottom w:val="none" w:sz="0" w:space="0" w:color="auto"/>
            <w:right w:val="none" w:sz="0" w:space="0" w:color="auto"/>
          </w:divBdr>
          <w:divsChild>
            <w:div w:id="71856055">
              <w:marLeft w:val="0"/>
              <w:marRight w:val="0"/>
              <w:marTop w:val="0"/>
              <w:marBottom w:val="0"/>
              <w:divBdr>
                <w:top w:val="none" w:sz="0" w:space="0" w:color="auto"/>
                <w:left w:val="none" w:sz="0" w:space="0" w:color="auto"/>
                <w:bottom w:val="none" w:sz="0" w:space="0" w:color="auto"/>
                <w:right w:val="none" w:sz="0" w:space="0" w:color="auto"/>
              </w:divBdr>
            </w:div>
          </w:divsChild>
        </w:div>
        <w:div w:id="814301517">
          <w:marLeft w:val="0"/>
          <w:marRight w:val="0"/>
          <w:marTop w:val="15"/>
          <w:marBottom w:val="0"/>
          <w:divBdr>
            <w:top w:val="none" w:sz="0" w:space="0" w:color="auto"/>
            <w:left w:val="none" w:sz="0" w:space="0" w:color="auto"/>
            <w:bottom w:val="none" w:sz="0" w:space="0" w:color="auto"/>
            <w:right w:val="none" w:sz="0" w:space="0" w:color="auto"/>
          </w:divBdr>
        </w:div>
        <w:div w:id="828642318">
          <w:marLeft w:val="0"/>
          <w:marRight w:val="0"/>
          <w:marTop w:val="0"/>
          <w:marBottom w:val="0"/>
          <w:divBdr>
            <w:top w:val="none" w:sz="0" w:space="0" w:color="auto"/>
            <w:left w:val="none" w:sz="0" w:space="0" w:color="auto"/>
            <w:bottom w:val="none" w:sz="0" w:space="0" w:color="auto"/>
            <w:right w:val="none" w:sz="0" w:space="0" w:color="auto"/>
          </w:divBdr>
        </w:div>
        <w:div w:id="970524849">
          <w:marLeft w:val="0"/>
          <w:marRight w:val="0"/>
          <w:marTop w:val="30"/>
          <w:marBottom w:val="0"/>
          <w:divBdr>
            <w:top w:val="none" w:sz="0" w:space="0" w:color="auto"/>
            <w:left w:val="none" w:sz="0" w:space="0" w:color="auto"/>
            <w:bottom w:val="none" w:sz="0" w:space="0" w:color="auto"/>
            <w:right w:val="none" w:sz="0" w:space="0" w:color="auto"/>
          </w:divBdr>
          <w:divsChild>
            <w:div w:id="1938902637">
              <w:marLeft w:val="0"/>
              <w:marRight w:val="0"/>
              <w:marTop w:val="0"/>
              <w:marBottom w:val="0"/>
              <w:divBdr>
                <w:top w:val="none" w:sz="0" w:space="0" w:color="auto"/>
                <w:left w:val="none" w:sz="0" w:space="0" w:color="auto"/>
                <w:bottom w:val="none" w:sz="0" w:space="0" w:color="auto"/>
                <w:right w:val="none" w:sz="0" w:space="0" w:color="auto"/>
              </w:divBdr>
            </w:div>
          </w:divsChild>
        </w:div>
        <w:div w:id="72355717">
          <w:marLeft w:val="0"/>
          <w:marRight w:val="0"/>
          <w:marTop w:val="15"/>
          <w:marBottom w:val="0"/>
          <w:divBdr>
            <w:top w:val="none" w:sz="0" w:space="0" w:color="auto"/>
            <w:left w:val="none" w:sz="0" w:space="0" w:color="auto"/>
            <w:bottom w:val="none" w:sz="0" w:space="0" w:color="auto"/>
            <w:right w:val="none" w:sz="0" w:space="0" w:color="auto"/>
          </w:divBdr>
        </w:div>
        <w:div w:id="1599682194">
          <w:marLeft w:val="0"/>
          <w:marRight w:val="0"/>
          <w:marTop w:val="0"/>
          <w:marBottom w:val="0"/>
          <w:divBdr>
            <w:top w:val="none" w:sz="0" w:space="0" w:color="auto"/>
            <w:left w:val="none" w:sz="0" w:space="0" w:color="auto"/>
            <w:bottom w:val="none" w:sz="0" w:space="0" w:color="auto"/>
            <w:right w:val="none" w:sz="0" w:space="0" w:color="auto"/>
          </w:divBdr>
        </w:div>
        <w:div w:id="1193804404">
          <w:marLeft w:val="0"/>
          <w:marRight w:val="0"/>
          <w:marTop w:val="30"/>
          <w:marBottom w:val="0"/>
          <w:divBdr>
            <w:top w:val="none" w:sz="0" w:space="0" w:color="auto"/>
            <w:left w:val="none" w:sz="0" w:space="0" w:color="auto"/>
            <w:bottom w:val="none" w:sz="0" w:space="0" w:color="auto"/>
            <w:right w:val="none" w:sz="0" w:space="0" w:color="auto"/>
          </w:divBdr>
          <w:divsChild>
            <w:div w:id="472603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hart" Target="charts/chart2.xml"/><Relationship Id="rId5" Type="http://schemas.openxmlformats.org/officeDocument/2006/relationships/chart" Target="charts/chart1.xml"/><Relationship Id="rId4" Type="http://schemas.openxmlformats.org/officeDocument/2006/relationships/webSettings" Target="webSettings.xml"/></Relationships>
</file>

<file path=word/charts/_rels/chart1.xml.rels><?xml version="1.0" encoding="UTF-8" standalone="yes"?>
<Relationships xmlns="http://schemas.openxmlformats.org/package/2006/relationships"><Relationship Id="rId1" Type="http://schemas.openxmlformats.org/officeDocument/2006/relationships/oleObject" Target="file:///E:\UNI%20Electronic%20BENG\UWTSD%2018-19\Principles%20assignment\principles%20assignment.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E:\UNI%20Electronic%20BENG\UWTSD%2018-19\Principles%20assignment\principles%20assignmen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sz="1200"/>
              <a:t>Graph of Capacitor and Inductor voltage against frequency</a:t>
            </a:r>
          </a:p>
        </c:rich>
      </c:tx>
      <c:layout>
        <c:manualLayout>
          <c:xMode val="edge"/>
          <c:yMode val="edge"/>
          <c:x val="0.13626136511941533"/>
          <c:y val="1.3888888888888888E-2"/>
        </c:manualLayout>
      </c:layout>
      <c:overlay val="0"/>
    </c:title>
    <c:autoTitleDeleted val="0"/>
    <c:plotArea>
      <c:layout>
        <c:manualLayout>
          <c:layoutTarget val="inner"/>
          <c:xMode val="edge"/>
          <c:yMode val="edge"/>
          <c:x val="0.10226127811371645"/>
          <c:y val="9.6342677110926797E-2"/>
          <c:w val="0.83231140306356732"/>
          <c:h val="0.74195182802612314"/>
        </c:manualLayout>
      </c:layout>
      <c:scatterChart>
        <c:scatterStyle val="smoothMarker"/>
        <c:varyColors val="0"/>
        <c:ser>
          <c:idx val="0"/>
          <c:order val="0"/>
          <c:tx>
            <c:v>experimental</c:v>
          </c:tx>
          <c:marker>
            <c:symbol val="none"/>
          </c:marker>
          <c:xVal>
            <c:numRef>
              <c:f>Sheet1!$A$4:$A$27</c:f>
              <c:numCache>
                <c:formatCode>General</c:formatCode>
                <c:ptCount val="24"/>
                <c:pt idx="0">
                  <c:v>100</c:v>
                </c:pt>
                <c:pt idx="1">
                  <c:v>200</c:v>
                </c:pt>
                <c:pt idx="2">
                  <c:v>500</c:v>
                </c:pt>
                <c:pt idx="3">
                  <c:v>1000</c:v>
                </c:pt>
                <c:pt idx="4">
                  <c:v>2000</c:v>
                </c:pt>
                <c:pt idx="5">
                  <c:v>4000</c:v>
                </c:pt>
                <c:pt idx="6">
                  <c:v>4500</c:v>
                </c:pt>
                <c:pt idx="7">
                  <c:v>4600</c:v>
                </c:pt>
                <c:pt idx="8">
                  <c:v>4700</c:v>
                </c:pt>
                <c:pt idx="9">
                  <c:v>4800</c:v>
                </c:pt>
                <c:pt idx="10">
                  <c:v>4900</c:v>
                </c:pt>
                <c:pt idx="11">
                  <c:v>5000</c:v>
                </c:pt>
                <c:pt idx="12">
                  <c:v>5032</c:v>
                </c:pt>
                <c:pt idx="13">
                  <c:v>5100</c:v>
                </c:pt>
                <c:pt idx="14">
                  <c:v>5200</c:v>
                </c:pt>
                <c:pt idx="15">
                  <c:v>5300</c:v>
                </c:pt>
                <c:pt idx="16">
                  <c:v>5400</c:v>
                </c:pt>
                <c:pt idx="17">
                  <c:v>5500</c:v>
                </c:pt>
                <c:pt idx="18">
                  <c:v>6000</c:v>
                </c:pt>
                <c:pt idx="19">
                  <c:v>7000</c:v>
                </c:pt>
                <c:pt idx="20">
                  <c:v>8000</c:v>
                </c:pt>
                <c:pt idx="21">
                  <c:v>10000</c:v>
                </c:pt>
                <c:pt idx="22">
                  <c:v>15000</c:v>
                </c:pt>
                <c:pt idx="23">
                  <c:v>20000</c:v>
                </c:pt>
              </c:numCache>
            </c:numRef>
          </c:xVal>
          <c:yVal>
            <c:numRef>
              <c:f>Sheet1!$B$4:$B$27</c:f>
              <c:numCache>
                <c:formatCode>General</c:formatCode>
                <c:ptCount val="24"/>
                <c:pt idx="0">
                  <c:v>3.68</c:v>
                </c:pt>
                <c:pt idx="1">
                  <c:v>3.12</c:v>
                </c:pt>
                <c:pt idx="2">
                  <c:v>1.8</c:v>
                </c:pt>
                <c:pt idx="3">
                  <c:v>1</c:v>
                </c:pt>
                <c:pt idx="4">
                  <c:v>0.24</c:v>
                </c:pt>
                <c:pt idx="5" formatCode="0.00E+00">
                  <c:v>5.3999999999999999E-2</c:v>
                </c:pt>
                <c:pt idx="6" formatCode="0.00E+00">
                  <c:v>5.8400000000000001E-2</c:v>
                </c:pt>
                <c:pt idx="7" formatCode="0.00E+00">
                  <c:v>5.6800000000000003E-2</c:v>
                </c:pt>
                <c:pt idx="8" formatCode="0.00E+00">
                  <c:v>5.04E-2</c:v>
                </c:pt>
                <c:pt idx="9" formatCode="0.00E+00">
                  <c:v>4.3999999999999997E-2</c:v>
                </c:pt>
                <c:pt idx="10" formatCode="0.00E+00">
                  <c:v>3.8399999999999997E-2</c:v>
                </c:pt>
                <c:pt idx="11" formatCode="0.00E+00">
                  <c:v>3.3599999999999998E-2</c:v>
                </c:pt>
                <c:pt idx="12" formatCode="0.00E+00">
                  <c:v>3.2800000000000003E-2</c:v>
                </c:pt>
                <c:pt idx="13" formatCode="0.00E+00">
                  <c:v>3.1199999999999999E-2</c:v>
                </c:pt>
                <c:pt idx="14" formatCode="0.00E+00">
                  <c:v>3.2000000000000001E-2</c:v>
                </c:pt>
                <c:pt idx="15" formatCode="0.00E+00">
                  <c:v>3.5200000000000002E-2</c:v>
                </c:pt>
                <c:pt idx="16" formatCode="0.00E+00">
                  <c:v>4.24E-2</c:v>
                </c:pt>
                <c:pt idx="17" formatCode="0.00E+00">
                  <c:v>4.8000000000000001E-2</c:v>
                </c:pt>
                <c:pt idx="18" formatCode="0.00E+00">
                  <c:v>7.6799999999999993E-2</c:v>
                </c:pt>
                <c:pt idx="19" formatCode="0.00E+00">
                  <c:v>0.14599999999999999</c:v>
                </c:pt>
                <c:pt idx="20" formatCode="0.00E+00">
                  <c:v>0.2</c:v>
                </c:pt>
                <c:pt idx="21" formatCode="0.00E+00">
                  <c:v>0.312</c:v>
                </c:pt>
                <c:pt idx="22" formatCode="0.00E+00">
                  <c:v>0.54400000000000004</c:v>
                </c:pt>
                <c:pt idx="23" formatCode="0.00E+00">
                  <c:v>0.73599999999999999</c:v>
                </c:pt>
              </c:numCache>
            </c:numRef>
          </c:yVal>
          <c:smooth val="1"/>
          <c:extLst>
            <c:ext xmlns:c16="http://schemas.microsoft.com/office/drawing/2014/chart" uri="{C3380CC4-5D6E-409C-BE32-E72D297353CC}">
              <c16:uniqueId val="{00000000-A96F-4FBF-9C51-3E940E6F870D}"/>
            </c:ext>
          </c:extLst>
        </c:ser>
        <c:ser>
          <c:idx val="1"/>
          <c:order val="1"/>
          <c:tx>
            <c:v>simulated</c:v>
          </c:tx>
          <c:marker>
            <c:symbol val="none"/>
          </c:marker>
          <c:xVal>
            <c:numRef>
              <c:f>Sheet1!$A$4:$A$27</c:f>
              <c:numCache>
                <c:formatCode>General</c:formatCode>
                <c:ptCount val="24"/>
                <c:pt idx="0">
                  <c:v>100</c:v>
                </c:pt>
                <c:pt idx="1">
                  <c:v>200</c:v>
                </c:pt>
                <c:pt idx="2">
                  <c:v>500</c:v>
                </c:pt>
                <c:pt idx="3">
                  <c:v>1000</c:v>
                </c:pt>
                <c:pt idx="4">
                  <c:v>2000</c:v>
                </c:pt>
                <c:pt idx="5">
                  <c:v>4000</c:v>
                </c:pt>
                <c:pt idx="6">
                  <c:v>4500</c:v>
                </c:pt>
                <c:pt idx="7">
                  <c:v>4600</c:v>
                </c:pt>
                <c:pt idx="8">
                  <c:v>4700</c:v>
                </c:pt>
                <c:pt idx="9">
                  <c:v>4800</c:v>
                </c:pt>
                <c:pt idx="10">
                  <c:v>4900</c:v>
                </c:pt>
                <c:pt idx="11">
                  <c:v>5000</c:v>
                </c:pt>
                <c:pt idx="12">
                  <c:v>5032</c:v>
                </c:pt>
                <c:pt idx="13">
                  <c:v>5100</c:v>
                </c:pt>
                <c:pt idx="14">
                  <c:v>5200</c:v>
                </c:pt>
                <c:pt idx="15">
                  <c:v>5300</c:v>
                </c:pt>
                <c:pt idx="16">
                  <c:v>5400</c:v>
                </c:pt>
                <c:pt idx="17">
                  <c:v>5500</c:v>
                </c:pt>
                <c:pt idx="18">
                  <c:v>6000</c:v>
                </c:pt>
                <c:pt idx="19">
                  <c:v>7000</c:v>
                </c:pt>
                <c:pt idx="20">
                  <c:v>8000</c:v>
                </c:pt>
                <c:pt idx="21">
                  <c:v>10000</c:v>
                </c:pt>
                <c:pt idx="22">
                  <c:v>15000</c:v>
                </c:pt>
                <c:pt idx="23">
                  <c:v>20000</c:v>
                </c:pt>
              </c:numCache>
            </c:numRef>
          </c:xVal>
          <c:yVal>
            <c:numRef>
              <c:f>Sheet1!$C$4:$C$27</c:f>
              <c:numCache>
                <c:formatCode>General</c:formatCode>
                <c:ptCount val="24"/>
                <c:pt idx="0">
                  <c:v>4</c:v>
                </c:pt>
                <c:pt idx="1">
                  <c:v>4</c:v>
                </c:pt>
                <c:pt idx="2">
                  <c:v>4</c:v>
                </c:pt>
                <c:pt idx="3">
                  <c:v>4</c:v>
                </c:pt>
                <c:pt idx="4">
                  <c:v>4</c:v>
                </c:pt>
                <c:pt idx="5">
                  <c:v>3.86</c:v>
                </c:pt>
                <c:pt idx="6">
                  <c:v>3.5</c:v>
                </c:pt>
                <c:pt idx="7">
                  <c:v>3.26</c:v>
                </c:pt>
                <c:pt idx="8">
                  <c:v>2.8</c:v>
                </c:pt>
                <c:pt idx="9">
                  <c:v>2.1</c:v>
                </c:pt>
                <c:pt idx="10">
                  <c:v>0.9</c:v>
                </c:pt>
                <c:pt idx="11">
                  <c:v>0.59</c:v>
                </c:pt>
                <c:pt idx="12">
                  <c:v>0</c:v>
                </c:pt>
                <c:pt idx="13">
                  <c:v>1.81</c:v>
                </c:pt>
                <c:pt idx="14">
                  <c:v>2.62</c:v>
                </c:pt>
                <c:pt idx="15">
                  <c:v>3.08</c:v>
                </c:pt>
                <c:pt idx="16">
                  <c:v>3.36</c:v>
                </c:pt>
                <c:pt idx="17">
                  <c:v>3.54</c:v>
                </c:pt>
                <c:pt idx="18">
                  <c:v>3.96</c:v>
                </c:pt>
                <c:pt idx="19">
                  <c:v>3.96</c:v>
                </c:pt>
                <c:pt idx="20">
                  <c:v>3.96</c:v>
                </c:pt>
                <c:pt idx="21">
                  <c:v>4</c:v>
                </c:pt>
                <c:pt idx="22">
                  <c:v>4</c:v>
                </c:pt>
                <c:pt idx="23">
                  <c:v>4</c:v>
                </c:pt>
              </c:numCache>
            </c:numRef>
          </c:yVal>
          <c:smooth val="1"/>
          <c:extLst>
            <c:ext xmlns:c16="http://schemas.microsoft.com/office/drawing/2014/chart" uri="{C3380CC4-5D6E-409C-BE32-E72D297353CC}">
              <c16:uniqueId val="{00000001-A96F-4FBF-9C51-3E940E6F870D}"/>
            </c:ext>
          </c:extLst>
        </c:ser>
        <c:dLbls>
          <c:showLegendKey val="0"/>
          <c:showVal val="0"/>
          <c:showCatName val="0"/>
          <c:showSerName val="0"/>
          <c:showPercent val="0"/>
          <c:showBubbleSize val="0"/>
        </c:dLbls>
        <c:axId val="105961664"/>
        <c:axId val="105962240"/>
      </c:scatterChart>
      <c:valAx>
        <c:axId val="105961664"/>
        <c:scaling>
          <c:logBase val="10"/>
          <c:orientation val="minMax"/>
          <c:max val="20000"/>
          <c:min val="100"/>
        </c:scaling>
        <c:delete val="0"/>
        <c:axPos val="b"/>
        <c:majorGridlines/>
        <c:minorGridlines/>
        <c:title>
          <c:tx>
            <c:rich>
              <a:bodyPr/>
              <a:lstStyle/>
              <a:p>
                <a:pPr>
                  <a:defRPr/>
                </a:pPr>
                <a:r>
                  <a:rPr lang="en-GB"/>
                  <a:t>Frequency (Hz)</a:t>
                </a:r>
              </a:p>
            </c:rich>
          </c:tx>
          <c:overlay val="0"/>
        </c:title>
        <c:numFmt formatCode="General" sourceLinked="1"/>
        <c:majorTickMark val="out"/>
        <c:minorTickMark val="none"/>
        <c:tickLblPos val="nextTo"/>
        <c:crossAx val="105962240"/>
        <c:crosses val="autoZero"/>
        <c:crossBetween val="midCat"/>
      </c:valAx>
      <c:valAx>
        <c:axId val="105962240"/>
        <c:scaling>
          <c:orientation val="minMax"/>
        </c:scaling>
        <c:delete val="0"/>
        <c:axPos val="l"/>
        <c:majorGridlines/>
        <c:title>
          <c:tx>
            <c:rich>
              <a:bodyPr rot="-5400000" vert="horz"/>
              <a:lstStyle/>
              <a:p>
                <a:pPr>
                  <a:defRPr/>
                </a:pPr>
                <a:r>
                  <a:rPr lang="en-US"/>
                  <a:t>Voltage (V)</a:t>
                </a:r>
              </a:p>
            </c:rich>
          </c:tx>
          <c:overlay val="0"/>
        </c:title>
        <c:numFmt formatCode="General" sourceLinked="1"/>
        <c:majorTickMark val="out"/>
        <c:minorTickMark val="none"/>
        <c:tickLblPos val="nextTo"/>
        <c:crossAx val="105961664"/>
        <c:crosses val="autoZero"/>
        <c:crossBetween val="midCat"/>
      </c:valAx>
    </c:plotArea>
    <c:legend>
      <c:legendPos val="r"/>
      <c:layout>
        <c:manualLayout>
          <c:xMode val="edge"/>
          <c:yMode val="edge"/>
          <c:x val="0.12591696756137527"/>
          <c:y val="0.63637094255963988"/>
          <c:w val="0.2061886186878574"/>
          <c:h val="0.14590346354986464"/>
        </c:manualLayout>
      </c:layout>
      <c:overlay val="0"/>
      <c:spPr>
        <a:solidFill>
          <a:schemeClr val="bg1"/>
        </a:solidFill>
        <a:ln>
          <a:solidFill>
            <a:schemeClr val="tx1"/>
          </a:solidFill>
        </a:ln>
      </c:spPr>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sz="1200"/>
              <a:t>Graph of Capacitor and Inductor voltage against frequency</a:t>
            </a:r>
          </a:p>
        </c:rich>
      </c:tx>
      <c:layout>
        <c:manualLayout>
          <c:xMode val="edge"/>
          <c:yMode val="edge"/>
          <c:x val="0.13626136511941533"/>
          <c:y val="1.3888888888888888E-2"/>
        </c:manualLayout>
      </c:layout>
      <c:overlay val="0"/>
    </c:title>
    <c:autoTitleDeleted val="0"/>
    <c:plotArea>
      <c:layout>
        <c:manualLayout>
          <c:layoutTarget val="inner"/>
          <c:xMode val="edge"/>
          <c:yMode val="edge"/>
          <c:x val="0.10450739648110025"/>
          <c:y val="9.6333997075129518E-2"/>
          <c:w val="0.85810704601151377"/>
          <c:h val="0.81950389495630171"/>
        </c:manualLayout>
      </c:layout>
      <c:scatterChart>
        <c:scatterStyle val="smoothMarker"/>
        <c:varyColors val="0"/>
        <c:ser>
          <c:idx val="0"/>
          <c:order val="0"/>
          <c:tx>
            <c:v>experimental</c:v>
          </c:tx>
          <c:marker>
            <c:symbol val="none"/>
          </c:marker>
          <c:xVal>
            <c:numRef>
              <c:f>Sheet1!$A$4:$A$27</c:f>
              <c:numCache>
                <c:formatCode>General</c:formatCode>
                <c:ptCount val="24"/>
                <c:pt idx="0">
                  <c:v>100</c:v>
                </c:pt>
                <c:pt idx="1">
                  <c:v>200</c:v>
                </c:pt>
                <c:pt idx="2">
                  <c:v>500</c:v>
                </c:pt>
                <c:pt idx="3">
                  <c:v>1000</c:v>
                </c:pt>
                <c:pt idx="4">
                  <c:v>2000</c:v>
                </c:pt>
                <c:pt idx="5">
                  <c:v>4000</c:v>
                </c:pt>
                <c:pt idx="6">
                  <c:v>4500</c:v>
                </c:pt>
                <c:pt idx="7">
                  <c:v>4600</c:v>
                </c:pt>
                <c:pt idx="8">
                  <c:v>4700</c:v>
                </c:pt>
                <c:pt idx="9">
                  <c:v>4800</c:v>
                </c:pt>
                <c:pt idx="10">
                  <c:v>4900</c:v>
                </c:pt>
                <c:pt idx="11">
                  <c:v>5000</c:v>
                </c:pt>
                <c:pt idx="12">
                  <c:v>5032</c:v>
                </c:pt>
                <c:pt idx="13">
                  <c:v>5100</c:v>
                </c:pt>
                <c:pt idx="14">
                  <c:v>5200</c:v>
                </c:pt>
                <c:pt idx="15">
                  <c:v>5300</c:v>
                </c:pt>
                <c:pt idx="16">
                  <c:v>5400</c:v>
                </c:pt>
                <c:pt idx="17">
                  <c:v>5500</c:v>
                </c:pt>
                <c:pt idx="18">
                  <c:v>6000</c:v>
                </c:pt>
                <c:pt idx="19">
                  <c:v>7000</c:v>
                </c:pt>
                <c:pt idx="20">
                  <c:v>8000</c:v>
                </c:pt>
                <c:pt idx="21">
                  <c:v>10000</c:v>
                </c:pt>
                <c:pt idx="22">
                  <c:v>15000</c:v>
                </c:pt>
                <c:pt idx="23">
                  <c:v>20000</c:v>
                </c:pt>
              </c:numCache>
            </c:numRef>
          </c:xVal>
          <c:yVal>
            <c:numRef>
              <c:f>Sheet1!$B$4:$B$27</c:f>
              <c:numCache>
                <c:formatCode>General</c:formatCode>
                <c:ptCount val="24"/>
                <c:pt idx="0">
                  <c:v>3.68</c:v>
                </c:pt>
                <c:pt idx="1">
                  <c:v>3.12</c:v>
                </c:pt>
                <c:pt idx="2">
                  <c:v>1.8</c:v>
                </c:pt>
                <c:pt idx="3">
                  <c:v>1</c:v>
                </c:pt>
                <c:pt idx="4">
                  <c:v>0.24</c:v>
                </c:pt>
                <c:pt idx="5" formatCode="0.00E+00">
                  <c:v>5.3999999999999999E-2</c:v>
                </c:pt>
                <c:pt idx="6" formatCode="0.00E+00">
                  <c:v>5.8400000000000001E-2</c:v>
                </c:pt>
                <c:pt idx="7" formatCode="0.00E+00">
                  <c:v>5.6800000000000003E-2</c:v>
                </c:pt>
                <c:pt idx="8" formatCode="0.00E+00">
                  <c:v>5.04E-2</c:v>
                </c:pt>
                <c:pt idx="9" formatCode="0.00E+00">
                  <c:v>4.3999999999999997E-2</c:v>
                </c:pt>
                <c:pt idx="10" formatCode="0.00E+00">
                  <c:v>3.8399999999999997E-2</c:v>
                </c:pt>
                <c:pt idx="11" formatCode="0.00E+00">
                  <c:v>3.3599999999999998E-2</c:v>
                </c:pt>
                <c:pt idx="12" formatCode="0.00E+00">
                  <c:v>3.2800000000000003E-2</c:v>
                </c:pt>
                <c:pt idx="13" formatCode="0.00E+00">
                  <c:v>3.1199999999999999E-2</c:v>
                </c:pt>
                <c:pt idx="14" formatCode="0.00E+00">
                  <c:v>3.2000000000000001E-2</c:v>
                </c:pt>
                <c:pt idx="15" formatCode="0.00E+00">
                  <c:v>3.5200000000000002E-2</c:v>
                </c:pt>
                <c:pt idx="16" formatCode="0.00E+00">
                  <c:v>4.24E-2</c:v>
                </c:pt>
                <c:pt idx="17" formatCode="0.00E+00">
                  <c:v>4.8000000000000001E-2</c:v>
                </c:pt>
                <c:pt idx="18" formatCode="0.00E+00">
                  <c:v>7.6799999999999993E-2</c:v>
                </c:pt>
                <c:pt idx="19" formatCode="0.00E+00">
                  <c:v>0.14599999999999999</c:v>
                </c:pt>
                <c:pt idx="20" formatCode="0.00E+00">
                  <c:v>0.2</c:v>
                </c:pt>
                <c:pt idx="21" formatCode="0.00E+00">
                  <c:v>0.312</c:v>
                </c:pt>
                <c:pt idx="22" formatCode="0.00E+00">
                  <c:v>0.54400000000000004</c:v>
                </c:pt>
                <c:pt idx="23" formatCode="0.00E+00">
                  <c:v>0.73599999999999999</c:v>
                </c:pt>
              </c:numCache>
            </c:numRef>
          </c:yVal>
          <c:smooth val="1"/>
          <c:extLst>
            <c:ext xmlns:c16="http://schemas.microsoft.com/office/drawing/2014/chart" uri="{C3380CC4-5D6E-409C-BE32-E72D297353CC}">
              <c16:uniqueId val="{00000000-6AE1-442F-AC19-1387DA256BF6}"/>
            </c:ext>
          </c:extLst>
        </c:ser>
        <c:ser>
          <c:idx val="1"/>
          <c:order val="1"/>
          <c:tx>
            <c:v>simulated</c:v>
          </c:tx>
          <c:marker>
            <c:symbol val="none"/>
          </c:marker>
          <c:xVal>
            <c:numRef>
              <c:f>Sheet1!$A$4:$A$27</c:f>
              <c:numCache>
                <c:formatCode>General</c:formatCode>
                <c:ptCount val="24"/>
                <c:pt idx="0">
                  <c:v>100</c:v>
                </c:pt>
                <c:pt idx="1">
                  <c:v>200</c:v>
                </c:pt>
                <c:pt idx="2">
                  <c:v>500</c:v>
                </c:pt>
                <c:pt idx="3">
                  <c:v>1000</c:v>
                </c:pt>
                <c:pt idx="4">
                  <c:v>2000</c:v>
                </c:pt>
                <c:pt idx="5">
                  <c:v>4000</c:v>
                </c:pt>
                <c:pt idx="6">
                  <c:v>4500</c:v>
                </c:pt>
                <c:pt idx="7">
                  <c:v>4600</c:v>
                </c:pt>
                <c:pt idx="8">
                  <c:v>4700</c:v>
                </c:pt>
                <c:pt idx="9">
                  <c:v>4800</c:v>
                </c:pt>
                <c:pt idx="10">
                  <c:v>4900</c:v>
                </c:pt>
                <c:pt idx="11">
                  <c:v>5000</c:v>
                </c:pt>
                <c:pt idx="12">
                  <c:v>5032</c:v>
                </c:pt>
                <c:pt idx="13">
                  <c:v>5100</c:v>
                </c:pt>
                <c:pt idx="14">
                  <c:v>5200</c:v>
                </c:pt>
                <c:pt idx="15">
                  <c:v>5300</c:v>
                </c:pt>
                <c:pt idx="16">
                  <c:v>5400</c:v>
                </c:pt>
                <c:pt idx="17">
                  <c:v>5500</c:v>
                </c:pt>
                <c:pt idx="18">
                  <c:v>6000</c:v>
                </c:pt>
                <c:pt idx="19">
                  <c:v>7000</c:v>
                </c:pt>
                <c:pt idx="20">
                  <c:v>8000</c:v>
                </c:pt>
                <c:pt idx="21">
                  <c:v>10000</c:v>
                </c:pt>
                <c:pt idx="22">
                  <c:v>15000</c:v>
                </c:pt>
                <c:pt idx="23">
                  <c:v>20000</c:v>
                </c:pt>
              </c:numCache>
            </c:numRef>
          </c:xVal>
          <c:yVal>
            <c:numRef>
              <c:f>Sheet1!$C$4:$C$27</c:f>
              <c:numCache>
                <c:formatCode>General</c:formatCode>
                <c:ptCount val="24"/>
                <c:pt idx="0">
                  <c:v>4</c:v>
                </c:pt>
                <c:pt idx="1">
                  <c:v>4</c:v>
                </c:pt>
                <c:pt idx="2">
                  <c:v>4</c:v>
                </c:pt>
                <c:pt idx="3">
                  <c:v>4</c:v>
                </c:pt>
                <c:pt idx="4">
                  <c:v>4</c:v>
                </c:pt>
                <c:pt idx="5">
                  <c:v>3.86</c:v>
                </c:pt>
                <c:pt idx="6">
                  <c:v>3.5</c:v>
                </c:pt>
                <c:pt idx="7">
                  <c:v>3.26</c:v>
                </c:pt>
                <c:pt idx="8">
                  <c:v>2.8</c:v>
                </c:pt>
                <c:pt idx="9">
                  <c:v>2.1</c:v>
                </c:pt>
                <c:pt idx="10">
                  <c:v>0.9</c:v>
                </c:pt>
                <c:pt idx="11">
                  <c:v>0.59</c:v>
                </c:pt>
                <c:pt idx="12">
                  <c:v>0</c:v>
                </c:pt>
                <c:pt idx="13">
                  <c:v>1.81</c:v>
                </c:pt>
                <c:pt idx="14">
                  <c:v>2.62</c:v>
                </c:pt>
                <c:pt idx="15">
                  <c:v>3.08</c:v>
                </c:pt>
                <c:pt idx="16">
                  <c:v>3.36</c:v>
                </c:pt>
                <c:pt idx="17">
                  <c:v>3.54</c:v>
                </c:pt>
                <c:pt idx="18">
                  <c:v>3.96</c:v>
                </c:pt>
                <c:pt idx="19">
                  <c:v>3.96</c:v>
                </c:pt>
                <c:pt idx="20">
                  <c:v>3.96</c:v>
                </c:pt>
                <c:pt idx="21">
                  <c:v>4</c:v>
                </c:pt>
                <c:pt idx="22">
                  <c:v>4</c:v>
                </c:pt>
                <c:pt idx="23">
                  <c:v>4</c:v>
                </c:pt>
              </c:numCache>
            </c:numRef>
          </c:yVal>
          <c:smooth val="1"/>
          <c:extLst>
            <c:ext xmlns:c16="http://schemas.microsoft.com/office/drawing/2014/chart" uri="{C3380CC4-5D6E-409C-BE32-E72D297353CC}">
              <c16:uniqueId val="{00000001-6AE1-442F-AC19-1387DA256BF6}"/>
            </c:ext>
          </c:extLst>
        </c:ser>
        <c:ser>
          <c:idx val="2"/>
          <c:order val="2"/>
          <c:tx>
            <c:strRef>
              <c:f>Sheet1!$O$8</c:f>
              <c:strCache>
                <c:ptCount val="1"/>
                <c:pt idx="0">
                  <c:v>70% line</c:v>
                </c:pt>
              </c:strCache>
            </c:strRef>
          </c:tx>
          <c:marker>
            <c:symbol val="none"/>
          </c:marker>
          <c:xVal>
            <c:numRef>
              <c:f>Sheet1!$O$10:$O$11</c:f>
              <c:numCache>
                <c:formatCode>General</c:formatCode>
                <c:ptCount val="2"/>
                <c:pt idx="0">
                  <c:v>1000</c:v>
                </c:pt>
                <c:pt idx="1">
                  <c:v>10000</c:v>
                </c:pt>
              </c:numCache>
            </c:numRef>
          </c:xVal>
          <c:yVal>
            <c:numRef>
              <c:f>Sheet1!$P$10:$P$11</c:f>
              <c:numCache>
                <c:formatCode>General</c:formatCode>
                <c:ptCount val="2"/>
                <c:pt idx="0">
                  <c:v>2.8279999999999998</c:v>
                </c:pt>
                <c:pt idx="1">
                  <c:v>2.8279999999999998</c:v>
                </c:pt>
              </c:numCache>
            </c:numRef>
          </c:yVal>
          <c:smooth val="1"/>
          <c:extLst>
            <c:ext xmlns:c16="http://schemas.microsoft.com/office/drawing/2014/chart" uri="{C3380CC4-5D6E-409C-BE32-E72D297353CC}">
              <c16:uniqueId val="{00000002-6AE1-442F-AC19-1387DA256BF6}"/>
            </c:ext>
          </c:extLst>
        </c:ser>
        <c:ser>
          <c:idx val="3"/>
          <c:order val="3"/>
          <c:tx>
            <c:strRef>
              <c:f>Sheet1!$O$13</c:f>
              <c:strCache>
                <c:ptCount val="1"/>
                <c:pt idx="0">
                  <c:v>FL line</c:v>
                </c:pt>
              </c:strCache>
            </c:strRef>
          </c:tx>
          <c:marker>
            <c:symbol val="none"/>
          </c:marker>
          <c:xVal>
            <c:numRef>
              <c:f>Sheet1!$O$15:$O$16</c:f>
              <c:numCache>
                <c:formatCode>General</c:formatCode>
                <c:ptCount val="2"/>
                <c:pt idx="0">
                  <c:v>4700</c:v>
                </c:pt>
                <c:pt idx="1">
                  <c:v>4700</c:v>
                </c:pt>
              </c:numCache>
            </c:numRef>
          </c:xVal>
          <c:yVal>
            <c:numRef>
              <c:f>Sheet1!$P$15:$P$16</c:f>
              <c:numCache>
                <c:formatCode>General</c:formatCode>
                <c:ptCount val="2"/>
                <c:pt idx="0">
                  <c:v>4</c:v>
                </c:pt>
                <c:pt idx="1">
                  <c:v>0</c:v>
                </c:pt>
              </c:numCache>
            </c:numRef>
          </c:yVal>
          <c:smooth val="1"/>
          <c:extLst>
            <c:ext xmlns:c16="http://schemas.microsoft.com/office/drawing/2014/chart" uri="{C3380CC4-5D6E-409C-BE32-E72D297353CC}">
              <c16:uniqueId val="{00000003-6AE1-442F-AC19-1387DA256BF6}"/>
            </c:ext>
          </c:extLst>
        </c:ser>
        <c:ser>
          <c:idx val="4"/>
          <c:order val="4"/>
          <c:tx>
            <c:strRef>
              <c:f>Sheet1!$O$18</c:f>
              <c:strCache>
                <c:ptCount val="1"/>
                <c:pt idx="0">
                  <c:v>FH line</c:v>
                </c:pt>
              </c:strCache>
            </c:strRef>
          </c:tx>
          <c:marker>
            <c:symbol val="none"/>
          </c:marker>
          <c:xVal>
            <c:numRef>
              <c:f>Sheet1!$O$20:$O$21</c:f>
              <c:numCache>
                <c:formatCode>General</c:formatCode>
                <c:ptCount val="2"/>
                <c:pt idx="0">
                  <c:v>5250</c:v>
                </c:pt>
                <c:pt idx="1">
                  <c:v>5250</c:v>
                </c:pt>
              </c:numCache>
            </c:numRef>
          </c:xVal>
          <c:yVal>
            <c:numRef>
              <c:f>Sheet1!$P$20:$P$21</c:f>
              <c:numCache>
                <c:formatCode>General</c:formatCode>
                <c:ptCount val="2"/>
                <c:pt idx="0">
                  <c:v>4</c:v>
                </c:pt>
                <c:pt idx="1">
                  <c:v>0</c:v>
                </c:pt>
              </c:numCache>
            </c:numRef>
          </c:yVal>
          <c:smooth val="1"/>
          <c:extLst>
            <c:ext xmlns:c16="http://schemas.microsoft.com/office/drawing/2014/chart" uri="{C3380CC4-5D6E-409C-BE32-E72D297353CC}">
              <c16:uniqueId val="{00000004-6AE1-442F-AC19-1387DA256BF6}"/>
            </c:ext>
          </c:extLst>
        </c:ser>
        <c:dLbls>
          <c:showLegendKey val="0"/>
          <c:showVal val="0"/>
          <c:showCatName val="0"/>
          <c:showSerName val="0"/>
          <c:showPercent val="0"/>
          <c:showBubbleSize val="0"/>
        </c:dLbls>
        <c:axId val="105961664"/>
        <c:axId val="105962240"/>
      </c:scatterChart>
      <c:valAx>
        <c:axId val="105961664"/>
        <c:scaling>
          <c:logBase val="10"/>
          <c:orientation val="minMax"/>
          <c:max val="7500"/>
          <c:min val="3000"/>
        </c:scaling>
        <c:delete val="0"/>
        <c:axPos val="b"/>
        <c:majorGridlines/>
        <c:minorGridlines/>
        <c:title>
          <c:tx>
            <c:rich>
              <a:bodyPr/>
              <a:lstStyle/>
              <a:p>
                <a:pPr>
                  <a:defRPr/>
                </a:pPr>
                <a:r>
                  <a:rPr lang="en-GB"/>
                  <a:t>Frequency (Hz)</a:t>
                </a:r>
              </a:p>
            </c:rich>
          </c:tx>
          <c:overlay val="0"/>
        </c:title>
        <c:numFmt formatCode="General" sourceLinked="1"/>
        <c:majorTickMark val="out"/>
        <c:minorTickMark val="none"/>
        <c:tickLblPos val="nextTo"/>
        <c:crossAx val="105962240"/>
        <c:crosses val="autoZero"/>
        <c:crossBetween val="midCat"/>
      </c:valAx>
      <c:valAx>
        <c:axId val="105962240"/>
        <c:scaling>
          <c:orientation val="minMax"/>
        </c:scaling>
        <c:delete val="0"/>
        <c:axPos val="l"/>
        <c:majorGridlines/>
        <c:title>
          <c:tx>
            <c:rich>
              <a:bodyPr rot="-5400000" vert="horz"/>
              <a:lstStyle/>
              <a:p>
                <a:pPr>
                  <a:defRPr/>
                </a:pPr>
                <a:r>
                  <a:rPr lang="en-US"/>
                  <a:t>Voltage (V)</a:t>
                </a:r>
              </a:p>
            </c:rich>
          </c:tx>
          <c:overlay val="0"/>
        </c:title>
        <c:numFmt formatCode="General" sourceLinked="1"/>
        <c:majorTickMark val="out"/>
        <c:minorTickMark val="none"/>
        <c:tickLblPos val="nextTo"/>
        <c:crossAx val="105961664"/>
        <c:crosses val="autoZero"/>
        <c:crossBetween val="midCat"/>
      </c:valAx>
    </c:plotArea>
    <c:legend>
      <c:legendPos val="r"/>
      <c:layout>
        <c:manualLayout>
          <c:xMode val="edge"/>
          <c:yMode val="edge"/>
          <c:x val="0.16520487425259689"/>
          <c:y val="0.41813586033211791"/>
          <c:w val="0.2061886186878574"/>
          <c:h val="0.37945463011216113"/>
        </c:manualLayout>
      </c:layout>
      <c:overlay val="0"/>
      <c:spPr>
        <a:solidFill>
          <a:schemeClr val="bg1"/>
        </a:solidFill>
        <a:ln>
          <a:solidFill>
            <a:schemeClr val="tx1"/>
          </a:solidFill>
        </a:ln>
      </c:spPr>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3954</TotalTime>
  <Pages>9</Pages>
  <Words>2722</Words>
  <Characters>15520</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karl plummer</dc:creator>
  <cp:keywords/>
  <dc:description/>
  <cp:lastModifiedBy>karl plummer</cp:lastModifiedBy>
  <cp:revision>11</cp:revision>
  <dcterms:created xsi:type="dcterms:W3CDTF">2018-12-14T15:39:00Z</dcterms:created>
  <dcterms:modified xsi:type="dcterms:W3CDTF">2018-12-17T09:51:00Z</dcterms:modified>
</cp:coreProperties>
</file>