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505B7" w14:textId="3C7094DF" w:rsidR="008E6812" w:rsidRDefault="008E6812" w:rsidP="006503F0">
      <w:pPr>
        <w:rPr>
          <w:rFonts w:ascii="Arial" w:hAnsi="Arial" w:cs="Arial"/>
        </w:rPr>
      </w:pPr>
      <w:r>
        <w:rPr>
          <w:rFonts w:ascii="Arial" w:hAnsi="Arial" w:cs="Arial"/>
        </w:rPr>
        <w:t>Ra</w:t>
      </w:r>
      <w:r w:rsidR="00457A81">
        <w:rPr>
          <w:rFonts w:ascii="Arial" w:hAnsi="Arial" w:cs="Arial"/>
        </w:rPr>
        <w:t>if ismail</w:t>
      </w:r>
    </w:p>
    <w:p w14:paraId="5349EC92" w14:textId="6576B197" w:rsidR="00457A81" w:rsidRDefault="00457A81" w:rsidP="006503F0">
      <w:pPr>
        <w:rPr>
          <w:rFonts w:ascii="Arial" w:hAnsi="Arial" w:cs="Arial"/>
        </w:rPr>
      </w:pPr>
      <w:r>
        <w:rPr>
          <w:rFonts w:ascii="Arial" w:hAnsi="Arial" w:cs="Arial"/>
        </w:rPr>
        <w:t>2307864</w:t>
      </w:r>
    </w:p>
    <w:p w14:paraId="1A8F598E" w14:textId="279C3F50" w:rsidR="00457A81" w:rsidRDefault="008746FB" w:rsidP="006503F0">
      <w:pPr>
        <w:rPr>
          <w:rFonts w:ascii="Arial" w:hAnsi="Arial" w:cs="Arial"/>
        </w:rPr>
      </w:pPr>
      <w:r>
        <w:rPr>
          <w:rFonts w:ascii="Arial" w:hAnsi="Arial" w:cs="Arial"/>
        </w:rPr>
        <w:t>6</w:t>
      </w:r>
      <w:r w:rsidR="00480BFA">
        <w:rPr>
          <w:rFonts w:ascii="Arial" w:hAnsi="Arial" w:cs="Arial"/>
        </w:rPr>
        <w:t xml:space="preserve">96 </w:t>
      </w:r>
      <w:r>
        <w:rPr>
          <w:rFonts w:ascii="Arial" w:hAnsi="Arial" w:cs="Arial"/>
        </w:rPr>
        <w:t>words</w:t>
      </w:r>
    </w:p>
    <w:p w14:paraId="22BDC273" w14:textId="318AD15A" w:rsidR="008746FB" w:rsidRDefault="008746FB" w:rsidP="006503F0">
      <w:pPr>
        <w:rPr>
          <w:rFonts w:ascii="Arial" w:hAnsi="Arial" w:cs="Arial"/>
        </w:rPr>
      </w:pPr>
      <w:r>
        <w:rPr>
          <w:rFonts w:ascii="Arial" w:hAnsi="Arial" w:cs="Arial"/>
        </w:rPr>
        <w:t xml:space="preserve">Speaker Notes for </w:t>
      </w:r>
      <w:r w:rsidR="004F4860">
        <w:rPr>
          <w:rFonts w:ascii="Arial" w:hAnsi="Arial" w:cs="Arial"/>
        </w:rPr>
        <w:t xml:space="preserve">Presentation </w:t>
      </w:r>
    </w:p>
    <w:p w14:paraId="3A4E65BF" w14:textId="77777777" w:rsidR="00E560C3" w:rsidRDefault="00E560C3" w:rsidP="006503F0">
      <w:pPr>
        <w:rPr>
          <w:rFonts w:ascii="Arial" w:hAnsi="Arial" w:cs="Arial"/>
        </w:rPr>
      </w:pPr>
    </w:p>
    <w:p w14:paraId="2ED2C428" w14:textId="4E706CD4" w:rsidR="004F4860" w:rsidRDefault="00ED6BA5" w:rsidP="006503F0">
      <w:pPr>
        <w:rPr>
          <w:rFonts w:ascii="Arial" w:hAnsi="Arial" w:cs="Arial"/>
        </w:rPr>
      </w:pPr>
      <w:r>
        <w:rPr>
          <w:rFonts w:ascii="Arial" w:hAnsi="Arial" w:cs="Arial"/>
        </w:rPr>
        <w:t xml:space="preserve">Introducing </w:t>
      </w:r>
    </w:p>
    <w:p w14:paraId="016FC42C" w14:textId="77777777" w:rsidR="008E6812" w:rsidRDefault="008E6812" w:rsidP="006503F0">
      <w:pPr>
        <w:rPr>
          <w:rFonts w:ascii="Arial" w:hAnsi="Arial" w:cs="Arial"/>
        </w:rPr>
      </w:pPr>
    </w:p>
    <w:p w14:paraId="324049D8" w14:textId="03C9F983" w:rsidR="006503F0" w:rsidRPr="006503F0" w:rsidRDefault="006503F0" w:rsidP="006503F0">
      <w:pPr>
        <w:rPr>
          <w:rFonts w:ascii="Arial" w:hAnsi="Arial" w:cs="Arial"/>
        </w:rPr>
      </w:pPr>
      <w:r w:rsidRPr="006503F0">
        <w:rPr>
          <w:rFonts w:ascii="Arial" w:hAnsi="Arial" w:cs="Arial"/>
        </w:rPr>
        <w:t>Effective conflict handling and delegation are crucial for maintaining team productivity and morale in the workplace. Conflict handling ensures that disagreements are addressed constructively, allowing teams to move forward without resentment. Delegation helps distribute tasks efficiently</w:t>
      </w:r>
      <w:r w:rsidR="00E10D84">
        <w:rPr>
          <w:rFonts w:ascii="Arial" w:hAnsi="Arial" w:cs="Arial"/>
        </w:rPr>
        <w:t xml:space="preserve"> </w:t>
      </w:r>
      <w:r w:rsidRPr="006503F0">
        <w:rPr>
          <w:rFonts w:ascii="Arial" w:hAnsi="Arial" w:cs="Arial"/>
        </w:rPr>
        <w:t>empowering team members and preventing burnout.</w:t>
      </w:r>
    </w:p>
    <w:p w14:paraId="675DBCDB" w14:textId="77777777" w:rsidR="006503F0" w:rsidRPr="006503F0" w:rsidRDefault="006503F0" w:rsidP="006503F0">
      <w:pPr>
        <w:rPr>
          <w:rFonts w:ascii="Arial" w:hAnsi="Arial" w:cs="Arial"/>
        </w:rPr>
      </w:pPr>
    </w:p>
    <w:p w14:paraId="12231226" w14:textId="77777777" w:rsidR="006503F0" w:rsidRPr="006503F0" w:rsidRDefault="006503F0" w:rsidP="006503F0">
      <w:pPr>
        <w:rPr>
          <w:rFonts w:ascii="Arial" w:hAnsi="Arial" w:cs="Arial"/>
        </w:rPr>
      </w:pPr>
      <w:r w:rsidRPr="006503F0">
        <w:rPr>
          <w:rFonts w:ascii="Arial" w:hAnsi="Arial" w:cs="Arial"/>
        </w:rPr>
        <w:t>An example of successful conflict handling could be when team members openly discuss their differing opinions, find common ground, and work towards a solution that benefits everyone. Effective delegation could be seen when a manager assigns tasks based on each team member's strengths and skills, leading to a well-balanced workload and increased job satisfaction.</w:t>
      </w:r>
    </w:p>
    <w:p w14:paraId="667C078E" w14:textId="77777777" w:rsidR="006503F0" w:rsidRPr="006503F0" w:rsidRDefault="006503F0" w:rsidP="006503F0">
      <w:pPr>
        <w:rPr>
          <w:rFonts w:ascii="Arial" w:hAnsi="Arial" w:cs="Arial"/>
        </w:rPr>
      </w:pPr>
    </w:p>
    <w:p w14:paraId="11E71473" w14:textId="3F3AC4ED" w:rsidR="008A12AC" w:rsidRDefault="006503F0" w:rsidP="002A1978">
      <w:pPr>
        <w:rPr>
          <w:rFonts w:ascii="Arial" w:hAnsi="Arial" w:cs="Arial"/>
        </w:rPr>
      </w:pPr>
      <w:r w:rsidRPr="006503F0">
        <w:rPr>
          <w:rFonts w:ascii="Arial" w:hAnsi="Arial" w:cs="Arial"/>
        </w:rPr>
        <w:t xml:space="preserve">In a blended work environment, challenges with conflict handling and delegation may arise due to communication barriers and unequal task distribution. Strategies to address these challenges could include regular check-ins to address any conflict, </w:t>
      </w:r>
      <w:proofErr w:type="spellStart"/>
      <w:r w:rsidRPr="006503F0">
        <w:rPr>
          <w:rFonts w:ascii="Arial" w:hAnsi="Arial" w:cs="Arial"/>
        </w:rPr>
        <w:t>utilizing</w:t>
      </w:r>
      <w:proofErr w:type="spellEnd"/>
      <w:r w:rsidRPr="006503F0">
        <w:rPr>
          <w:rFonts w:ascii="Arial" w:hAnsi="Arial" w:cs="Arial"/>
        </w:rPr>
        <w:t xml:space="preserve"> technology for transparent task allocation, and considering individual circumstances when delegating tasks to remote and in-person workers.</w:t>
      </w:r>
    </w:p>
    <w:p w14:paraId="0ED951DA" w14:textId="77777777" w:rsidR="009B79BB" w:rsidRDefault="009B79BB" w:rsidP="002A1978">
      <w:pPr>
        <w:rPr>
          <w:rFonts w:ascii="Arial" w:hAnsi="Arial" w:cs="Arial"/>
        </w:rPr>
      </w:pPr>
    </w:p>
    <w:p w14:paraId="2CE21D85" w14:textId="13B5996F" w:rsidR="00D26A90" w:rsidRDefault="00D26A90" w:rsidP="002A1978">
      <w:pPr>
        <w:rPr>
          <w:rFonts w:ascii="Arial" w:hAnsi="Arial" w:cs="Arial"/>
        </w:rPr>
      </w:pPr>
      <w:r>
        <w:rPr>
          <w:rFonts w:ascii="Arial" w:hAnsi="Arial" w:cs="Arial"/>
        </w:rPr>
        <w:t xml:space="preserve">Group Dynamics </w:t>
      </w:r>
    </w:p>
    <w:p w14:paraId="418A1A0F" w14:textId="77777777" w:rsidR="009B79BB" w:rsidRDefault="009B79BB" w:rsidP="002A1978">
      <w:pPr>
        <w:rPr>
          <w:rFonts w:ascii="Arial" w:hAnsi="Arial" w:cs="Arial"/>
        </w:rPr>
      </w:pPr>
    </w:p>
    <w:p w14:paraId="79FF3DA7" w14:textId="2E8A34E9" w:rsidR="008A12AC" w:rsidRDefault="008A12AC" w:rsidP="002A1978">
      <w:pPr>
        <w:rPr>
          <w:rFonts w:ascii="Arial" w:hAnsi="Arial" w:cs="Arial"/>
        </w:rPr>
      </w:pPr>
      <w:r w:rsidRPr="008A12AC">
        <w:rPr>
          <w:rFonts w:ascii="Arial" w:hAnsi="Arial" w:cs="Arial"/>
        </w:rPr>
        <w:t>Group dynamics is all about how people in a group interact with each other. It's about understanding how groups work together, make decisions, and solve problems. It involves looking at the roles people play in a group, how they communicate, and how they handle conflicts. By studying group dynamics, we can learn how to work better as a team, understand each other's strengths and weaknesses</w:t>
      </w:r>
      <w:r w:rsidR="002C6E73">
        <w:rPr>
          <w:rFonts w:ascii="Arial" w:hAnsi="Arial" w:cs="Arial"/>
        </w:rPr>
        <w:t xml:space="preserve"> </w:t>
      </w:r>
      <w:r w:rsidRPr="008A12AC">
        <w:rPr>
          <w:rFonts w:ascii="Arial" w:hAnsi="Arial" w:cs="Arial"/>
        </w:rPr>
        <w:t>and create a positive productive group environment. Group dynamics are important in many areas of life, such as at school, work</w:t>
      </w:r>
      <w:r w:rsidR="0081723E">
        <w:rPr>
          <w:rFonts w:ascii="Arial" w:hAnsi="Arial" w:cs="Arial"/>
        </w:rPr>
        <w:t xml:space="preserve"> </w:t>
      </w:r>
      <w:r w:rsidRPr="008A12AC">
        <w:rPr>
          <w:rFonts w:ascii="Arial" w:hAnsi="Arial" w:cs="Arial"/>
        </w:rPr>
        <w:t>and in social settings, because they help us understand how to collaborate effectively with others.</w:t>
      </w:r>
    </w:p>
    <w:p w14:paraId="42D24201" w14:textId="77777777" w:rsidR="00D038AF" w:rsidRDefault="00D038AF" w:rsidP="002A1978">
      <w:pPr>
        <w:rPr>
          <w:rFonts w:ascii="Arial" w:hAnsi="Arial" w:cs="Arial"/>
        </w:rPr>
      </w:pPr>
    </w:p>
    <w:p w14:paraId="1954307D" w14:textId="77777777" w:rsidR="00EE0AF8" w:rsidRPr="00EE0AF8" w:rsidRDefault="00EE0AF8" w:rsidP="00EE0AF8">
      <w:pPr>
        <w:rPr>
          <w:rFonts w:ascii="Arial" w:hAnsi="Arial" w:cs="Arial"/>
        </w:rPr>
      </w:pPr>
      <w:r w:rsidRPr="00EE0AF8">
        <w:rPr>
          <w:rFonts w:ascii="Arial" w:hAnsi="Arial" w:cs="Arial"/>
        </w:rPr>
        <w:t>Importance of understanding group dynamics in the workplace:</w:t>
      </w:r>
    </w:p>
    <w:p w14:paraId="4DD4D9A4" w14:textId="77777777" w:rsidR="00EE0AF8" w:rsidRPr="00EE0AF8" w:rsidRDefault="00EE0AF8" w:rsidP="00EE0AF8">
      <w:pPr>
        <w:rPr>
          <w:rFonts w:ascii="Arial" w:hAnsi="Arial" w:cs="Arial"/>
        </w:rPr>
      </w:pPr>
      <w:r w:rsidRPr="00EE0AF8">
        <w:rPr>
          <w:rFonts w:ascii="Arial" w:hAnsi="Arial" w:cs="Arial"/>
        </w:rPr>
        <w:t>Understanding group dynamics is important in the workplace as it helps teams work together more effectively, improves decision-making, and fosters a positive work environment. By understanding how individuals interact within a group, leaders can better manage conflicts, leverage individual strengths, and cultivate a cohesive team culture.</w:t>
      </w:r>
    </w:p>
    <w:p w14:paraId="79AE4530" w14:textId="77777777" w:rsidR="00EE0AF8" w:rsidRPr="00EE0AF8" w:rsidRDefault="00EE0AF8" w:rsidP="00EE0AF8">
      <w:pPr>
        <w:rPr>
          <w:rFonts w:ascii="Arial" w:hAnsi="Arial" w:cs="Arial"/>
        </w:rPr>
      </w:pPr>
    </w:p>
    <w:p w14:paraId="2DA12FC2" w14:textId="77777777" w:rsidR="00EE0AF8" w:rsidRPr="00EE0AF8" w:rsidRDefault="00EE0AF8" w:rsidP="00EE0AF8">
      <w:pPr>
        <w:rPr>
          <w:rFonts w:ascii="Arial" w:hAnsi="Arial" w:cs="Arial"/>
        </w:rPr>
      </w:pPr>
      <w:r w:rsidRPr="00EE0AF8">
        <w:rPr>
          <w:rFonts w:ascii="Arial" w:hAnsi="Arial" w:cs="Arial"/>
        </w:rPr>
        <w:t>Examples of effective group dynamics and how they contributed to team performance:</w:t>
      </w:r>
    </w:p>
    <w:p w14:paraId="1F4D2073" w14:textId="77777777" w:rsidR="00EE78E9" w:rsidRDefault="00EE0AF8" w:rsidP="00EE0AF8">
      <w:pPr>
        <w:rPr>
          <w:rFonts w:ascii="Arial" w:hAnsi="Arial" w:cs="Arial"/>
        </w:rPr>
      </w:pPr>
      <w:r w:rsidRPr="00EE0AF8">
        <w:rPr>
          <w:rFonts w:ascii="Arial" w:hAnsi="Arial" w:cs="Arial"/>
        </w:rPr>
        <w:t xml:space="preserve">- Open communication: </w:t>
      </w:r>
    </w:p>
    <w:p w14:paraId="1BB1FFEB" w14:textId="55044162" w:rsidR="00EE0AF8" w:rsidRPr="00EE0AF8" w:rsidRDefault="00EE0AF8" w:rsidP="00EE0AF8">
      <w:pPr>
        <w:rPr>
          <w:rFonts w:ascii="Arial" w:hAnsi="Arial" w:cs="Arial"/>
        </w:rPr>
      </w:pPr>
      <w:r w:rsidRPr="00EE0AF8">
        <w:rPr>
          <w:rFonts w:ascii="Arial" w:hAnsi="Arial" w:cs="Arial"/>
        </w:rPr>
        <w:t>A team that encourages open and honest communication can quickly address issues, share ideas, and foster collaboration, leading to higher productivity and better problem-solving.</w:t>
      </w:r>
    </w:p>
    <w:p w14:paraId="4C171158" w14:textId="77777777" w:rsidR="00EE78E9" w:rsidRDefault="00EE0AF8" w:rsidP="00EE0AF8">
      <w:pPr>
        <w:rPr>
          <w:rFonts w:ascii="Arial" w:hAnsi="Arial" w:cs="Arial"/>
        </w:rPr>
      </w:pPr>
      <w:r w:rsidRPr="00EE0AF8">
        <w:rPr>
          <w:rFonts w:ascii="Arial" w:hAnsi="Arial" w:cs="Arial"/>
        </w:rPr>
        <w:t>- Clear roles and responsibilities:</w:t>
      </w:r>
    </w:p>
    <w:p w14:paraId="16B39711" w14:textId="6CE29911" w:rsidR="00EE0AF8" w:rsidRPr="00EE0AF8" w:rsidRDefault="00EE0AF8" w:rsidP="00EE0AF8">
      <w:pPr>
        <w:rPr>
          <w:rFonts w:ascii="Arial" w:hAnsi="Arial" w:cs="Arial"/>
        </w:rPr>
      </w:pPr>
      <w:r w:rsidRPr="00EE0AF8">
        <w:rPr>
          <w:rFonts w:ascii="Arial" w:hAnsi="Arial" w:cs="Arial"/>
        </w:rPr>
        <w:t xml:space="preserve"> When each team member has a clear understanding of their role and responsibilities within the group, they can work more efficiently and ensure tasks are completed on time and to a high standard.</w:t>
      </w:r>
    </w:p>
    <w:p w14:paraId="4527BA4E" w14:textId="77777777" w:rsidR="00EE78E9" w:rsidRDefault="00EE0AF8" w:rsidP="00EE0AF8">
      <w:pPr>
        <w:rPr>
          <w:rFonts w:ascii="Arial" w:hAnsi="Arial" w:cs="Arial"/>
        </w:rPr>
      </w:pPr>
      <w:r w:rsidRPr="00EE0AF8">
        <w:rPr>
          <w:rFonts w:ascii="Arial" w:hAnsi="Arial" w:cs="Arial"/>
        </w:rPr>
        <w:t xml:space="preserve">- Supportive team environment: </w:t>
      </w:r>
    </w:p>
    <w:p w14:paraId="02B71F9A" w14:textId="2C0133AA" w:rsidR="00EE0AF8" w:rsidRPr="00EE0AF8" w:rsidRDefault="00EE0AF8" w:rsidP="00EE0AF8">
      <w:pPr>
        <w:rPr>
          <w:rFonts w:ascii="Arial" w:hAnsi="Arial" w:cs="Arial"/>
        </w:rPr>
      </w:pPr>
      <w:r w:rsidRPr="00EE0AF8">
        <w:rPr>
          <w:rFonts w:ascii="Arial" w:hAnsi="Arial" w:cs="Arial"/>
        </w:rPr>
        <w:t>A team that supports and respects each other creates a positive work environment, leading to higher morale and job satisfaction, which in turn improves overall team performance.</w:t>
      </w:r>
    </w:p>
    <w:p w14:paraId="464401CE" w14:textId="77777777" w:rsidR="00EE0AF8" w:rsidRPr="00EE0AF8" w:rsidRDefault="00EE0AF8" w:rsidP="00EE0AF8">
      <w:pPr>
        <w:rPr>
          <w:rFonts w:ascii="Arial" w:hAnsi="Arial" w:cs="Arial"/>
        </w:rPr>
      </w:pPr>
    </w:p>
    <w:p w14:paraId="3A0611C8" w14:textId="0395876E" w:rsidR="00EE0AF8" w:rsidRPr="00EE0AF8" w:rsidRDefault="00EE0AF8" w:rsidP="00EE0AF8">
      <w:pPr>
        <w:rPr>
          <w:rFonts w:ascii="Arial" w:hAnsi="Arial" w:cs="Arial"/>
        </w:rPr>
      </w:pPr>
      <w:r>
        <w:rPr>
          <w:rFonts w:ascii="Arial" w:hAnsi="Arial" w:cs="Arial"/>
        </w:rPr>
        <w:t>G</w:t>
      </w:r>
      <w:r w:rsidRPr="00EE0AF8">
        <w:rPr>
          <w:rFonts w:ascii="Arial" w:hAnsi="Arial" w:cs="Arial"/>
        </w:rPr>
        <w:t>roup dynamics in a blended work environment and proposed solutions:</w:t>
      </w:r>
    </w:p>
    <w:p w14:paraId="15E4FD40" w14:textId="77777777" w:rsidR="00EE0AF8" w:rsidRPr="00EE0AF8" w:rsidRDefault="00EE0AF8" w:rsidP="00EE0AF8">
      <w:pPr>
        <w:rPr>
          <w:rFonts w:ascii="Arial" w:hAnsi="Arial" w:cs="Arial"/>
        </w:rPr>
      </w:pPr>
      <w:r w:rsidRPr="00EE0AF8">
        <w:rPr>
          <w:rFonts w:ascii="Arial" w:hAnsi="Arial" w:cs="Arial"/>
        </w:rPr>
        <w:t>Blended work environments, combining both in-person and remote work, present unique challenges for managing group dynamics. Some of these challenges include communication barriers, building team cohesion, and ensuring equitable opportunities for all team members.</w:t>
      </w:r>
    </w:p>
    <w:p w14:paraId="0CD440B1" w14:textId="77777777" w:rsidR="00EE0AF8" w:rsidRPr="00EE0AF8" w:rsidRDefault="00EE0AF8" w:rsidP="00EE0AF8">
      <w:pPr>
        <w:rPr>
          <w:rFonts w:ascii="Arial" w:hAnsi="Arial" w:cs="Arial"/>
        </w:rPr>
      </w:pPr>
    </w:p>
    <w:p w14:paraId="45C281DE" w14:textId="77777777" w:rsidR="00EE0AF8" w:rsidRPr="00EE0AF8" w:rsidRDefault="00EE0AF8" w:rsidP="00EE0AF8">
      <w:pPr>
        <w:rPr>
          <w:rFonts w:ascii="Arial" w:hAnsi="Arial" w:cs="Arial"/>
        </w:rPr>
      </w:pPr>
      <w:r w:rsidRPr="00EE0AF8">
        <w:rPr>
          <w:rFonts w:ascii="Arial" w:hAnsi="Arial" w:cs="Arial"/>
        </w:rPr>
        <w:t>Here are some proposed solutions:</w:t>
      </w:r>
    </w:p>
    <w:p w14:paraId="78D95492" w14:textId="77777777" w:rsidR="00FD1909" w:rsidRDefault="00EE0AF8" w:rsidP="00EE0AF8">
      <w:pPr>
        <w:rPr>
          <w:rFonts w:ascii="Arial" w:hAnsi="Arial" w:cs="Arial"/>
        </w:rPr>
      </w:pPr>
      <w:r w:rsidRPr="00EE0AF8">
        <w:rPr>
          <w:rFonts w:ascii="Arial" w:hAnsi="Arial" w:cs="Arial"/>
        </w:rPr>
        <w:t xml:space="preserve">- </w:t>
      </w:r>
      <w:proofErr w:type="spellStart"/>
      <w:r w:rsidR="00AA7A11">
        <w:rPr>
          <w:rFonts w:ascii="Arial" w:hAnsi="Arial" w:cs="Arial"/>
        </w:rPr>
        <w:t>Utilize</w:t>
      </w:r>
      <w:proofErr w:type="spellEnd"/>
      <w:r w:rsidR="00AA7A11">
        <w:rPr>
          <w:rFonts w:ascii="Arial" w:hAnsi="Arial" w:cs="Arial"/>
        </w:rPr>
        <w:t xml:space="preserve"> </w:t>
      </w:r>
      <w:r w:rsidRPr="00EE0AF8">
        <w:rPr>
          <w:rFonts w:ascii="Arial" w:hAnsi="Arial" w:cs="Arial"/>
        </w:rPr>
        <w:t xml:space="preserve">technology to facilitate communication: </w:t>
      </w:r>
    </w:p>
    <w:p w14:paraId="51FD0AFF" w14:textId="448E5641" w:rsidR="00EE0AF8" w:rsidRPr="00EE0AF8" w:rsidRDefault="00EE0AF8" w:rsidP="00EE0AF8">
      <w:pPr>
        <w:rPr>
          <w:rFonts w:ascii="Arial" w:hAnsi="Arial" w:cs="Arial"/>
        </w:rPr>
      </w:pPr>
      <w:r w:rsidRPr="00EE0AF8">
        <w:rPr>
          <w:rFonts w:ascii="Arial" w:hAnsi="Arial" w:cs="Arial"/>
        </w:rPr>
        <w:t>Employ tools such as video conferencing, instant messaging, and project management software to keep team members connected and informed, regardless of their location.</w:t>
      </w:r>
    </w:p>
    <w:p w14:paraId="20CF6727" w14:textId="77777777" w:rsidR="00FD1909" w:rsidRDefault="00EE0AF8" w:rsidP="00EE0AF8">
      <w:pPr>
        <w:rPr>
          <w:rFonts w:ascii="Arial" w:hAnsi="Arial" w:cs="Arial"/>
        </w:rPr>
      </w:pPr>
      <w:r w:rsidRPr="00EE0AF8">
        <w:rPr>
          <w:rFonts w:ascii="Arial" w:hAnsi="Arial" w:cs="Arial"/>
        </w:rPr>
        <w:lastRenderedPageBreak/>
        <w:t xml:space="preserve">- Foster inclusivity: </w:t>
      </w:r>
    </w:p>
    <w:p w14:paraId="739BC14F" w14:textId="62A2F64A" w:rsidR="00EE0AF8" w:rsidRPr="00EE0AF8" w:rsidRDefault="00EE0AF8" w:rsidP="00EE0AF8">
      <w:pPr>
        <w:rPr>
          <w:rFonts w:ascii="Arial" w:hAnsi="Arial" w:cs="Arial"/>
        </w:rPr>
      </w:pPr>
      <w:r w:rsidRPr="00EE0AF8">
        <w:rPr>
          <w:rFonts w:ascii="Arial" w:hAnsi="Arial" w:cs="Arial"/>
        </w:rPr>
        <w:t>Ensure all team members have equal opportunities to contribute by providing different means of participation, such as rotating meeting times to accommodate different time zones and gathering input from remote workers during discussions.</w:t>
      </w:r>
    </w:p>
    <w:p w14:paraId="70068C25" w14:textId="77777777" w:rsidR="007E5B83" w:rsidRDefault="007E5B83" w:rsidP="00EE0AF8">
      <w:pPr>
        <w:rPr>
          <w:rFonts w:ascii="Arial" w:hAnsi="Arial" w:cs="Arial"/>
        </w:rPr>
      </w:pPr>
    </w:p>
    <w:p w14:paraId="6C69C97B" w14:textId="7B6515E9" w:rsidR="00FD1909" w:rsidRDefault="00EE0AF8" w:rsidP="00EE0AF8">
      <w:pPr>
        <w:rPr>
          <w:rFonts w:ascii="Arial" w:hAnsi="Arial" w:cs="Arial"/>
        </w:rPr>
      </w:pPr>
      <w:r w:rsidRPr="00EE0AF8">
        <w:rPr>
          <w:rFonts w:ascii="Arial" w:hAnsi="Arial" w:cs="Arial"/>
        </w:rPr>
        <w:t xml:space="preserve">- Set clear expectations and norms: </w:t>
      </w:r>
    </w:p>
    <w:p w14:paraId="3953EA63" w14:textId="4FB4F6B8" w:rsidR="00EE0AF8" w:rsidRPr="00EE0AF8" w:rsidRDefault="00EE0AF8" w:rsidP="00EE0AF8">
      <w:pPr>
        <w:rPr>
          <w:rFonts w:ascii="Arial" w:hAnsi="Arial" w:cs="Arial"/>
        </w:rPr>
      </w:pPr>
      <w:r w:rsidRPr="00EE0AF8">
        <w:rPr>
          <w:rFonts w:ascii="Arial" w:hAnsi="Arial" w:cs="Arial"/>
        </w:rPr>
        <w:t>Establish clear guidelines for communication, decision-making, and accountability within the team, ensuring that all members understand their roles and responsibilities, regardless of their work location.</w:t>
      </w:r>
    </w:p>
    <w:p w14:paraId="4E43FB8D" w14:textId="3D1DF984" w:rsidR="00D038AF" w:rsidRDefault="00D038AF" w:rsidP="002A1978">
      <w:pPr>
        <w:rPr>
          <w:rFonts w:ascii="Arial" w:hAnsi="Arial" w:cs="Arial"/>
        </w:rPr>
      </w:pPr>
    </w:p>
    <w:p w14:paraId="483E941F" w14:textId="77777777" w:rsidR="00A47222" w:rsidRDefault="00A47222" w:rsidP="002A1978">
      <w:pPr>
        <w:rPr>
          <w:rFonts w:ascii="Arial" w:hAnsi="Arial" w:cs="Arial"/>
        </w:rPr>
      </w:pPr>
    </w:p>
    <w:p w14:paraId="3577FF8A" w14:textId="5E3CF4A0" w:rsidR="002F6D47" w:rsidRDefault="002F6D47" w:rsidP="002A1978">
      <w:pPr>
        <w:rPr>
          <w:rFonts w:ascii="Arial" w:hAnsi="Arial" w:cs="Arial"/>
        </w:rPr>
      </w:pPr>
      <w:r>
        <w:rPr>
          <w:rFonts w:ascii="Arial" w:hAnsi="Arial" w:cs="Arial"/>
        </w:rPr>
        <w:t xml:space="preserve">Conclusion </w:t>
      </w:r>
    </w:p>
    <w:p w14:paraId="7D7E9B60" w14:textId="77777777" w:rsidR="002F6D47" w:rsidRDefault="002F6D47" w:rsidP="002A1978">
      <w:pPr>
        <w:rPr>
          <w:rFonts w:ascii="Arial" w:hAnsi="Arial" w:cs="Arial"/>
        </w:rPr>
      </w:pPr>
    </w:p>
    <w:p w14:paraId="4E6961D4" w14:textId="77777777" w:rsidR="00A47222" w:rsidRPr="00A47222" w:rsidRDefault="00A47222" w:rsidP="00A47222">
      <w:pPr>
        <w:rPr>
          <w:rFonts w:ascii="Arial" w:hAnsi="Arial" w:cs="Arial"/>
        </w:rPr>
      </w:pPr>
      <w:r w:rsidRPr="00A47222">
        <w:rPr>
          <w:rFonts w:ascii="Arial" w:hAnsi="Arial" w:cs="Arial"/>
        </w:rPr>
        <w:t xml:space="preserve">In summary, the presentation highlighted the importance of understanding group dynamics, effective conflict handling, and delegation in the workplace. It </w:t>
      </w:r>
      <w:proofErr w:type="spellStart"/>
      <w:r w:rsidRPr="00A47222">
        <w:rPr>
          <w:rFonts w:ascii="Arial" w:hAnsi="Arial" w:cs="Arial"/>
        </w:rPr>
        <w:t>emphasized</w:t>
      </w:r>
      <w:proofErr w:type="spellEnd"/>
      <w:r w:rsidRPr="00A47222">
        <w:rPr>
          <w:rFonts w:ascii="Arial" w:hAnsi="Arial" w:cs="Arial"/>
        </w:rPr>
        <w:t xml:space="preserve"> the significance of applying teamwork theories and leadership models to create and maintain high-performing teams in the modern workplace, whether working virtually or in person.</w:t>
      </w:r>
    </w:p>
    <w:p w14:paraId="3BDAEF43" w14:textId="77777777" w:rsidR="00A47222" w:rsidRPr="00A47222" w:rsidRDefault="00A47222" w:rsidP="00A47222">
      <w:pPr>
        <w:rPr>
          <w:rFonts w:ascii="Arial" w:hAnsi="Arial" w:cs="Arial"/>
        </w:rPr>
      </w:pPr>
    </w:p>
    <w:p w14:paraId="613BF329" w14:textId="5919B0BC" w:rsidR="00A47222" w:rsidRDefault="00A47222" w:rsidP="002A1978">
      <w:pPr>
        <w:rPr>
          <w:rFonts w:ascii="Arial" w:hAnsi="Arial" w:cs="Arial"/>
        </w:rPr>
      </w:pPr>
      <w:r w:rsidRPr="00A47222">
        <w:rPr>
          <w:rFonts w:ascii="Arial" w:hAnsi="Arial" w:cs="Arial"/>
        </w:rPr>
        <w:t xml:space="preserve">It is crucial for new managers to adapt to the blended work environment by fostering open communication, encouraging inclusivity, and providing clear guidelines for task allocation. They should also </w:t>
      </w:r>
      <w:proofErr w:type="spellStart"/>
      <w:r w:rsidRPr="00A47222">
        <w:rPr>
          <w:rFonts w:ascii="Arial" w:hAnsi="Arial" w:cs="Arial"/>
        </w:rPr>
        <w:t>utilize</w:t>
      </w:r>
      <w:proofErr w:type="spellEnd"/>
      <w:r w:rsidRPr="00A47222">
        <w:rPr>
          <w:rFonts w:ascii="Arial" w:hAnsi="Arial" w:cs="Arial"/>
        </w:rPr>
        <w:t xml:space="preserve"> technology for effective communication and consider individual circumstances when delegating tasks to ensure equitable opportunities for all team members. Furthermore, new managers should </w:t>
      </w:r>
      <w:proofErr w:type="spellStart"/>
      <w:r w:rsidRPr="00A47222">
        <w:rPr>
          <w:rFonts w:ascii="Arial" w:hAnsi="Arial" w:cs="Arial"/>
        </w:rPr>
        <w:t>prioritize</w:t>
      </w:r>
      <w:proofErr w:type="spellEnd"/>
      <w:r w:rsidRPr="00A47222">
        <w:rPr>
          <w:rFonts w:ascii="Arial" w:hAnsi="Arial" w:cs="Arial"/>
        </w:rPr>
        <w:t xml:space="preserve"> building a supportive team environment, </w:t>
      </w:r>
      <w:proofErr w:type="spellStart"/>
      <w:r w:rsidRPr="00A47222">
        <w:rPr>
          <w:rFonts w:ascii="Arial" w:hAnsi="Arial" w:cs="Arial"/>
        </w:rPr>
        <w:t>recognizing</w:t>
      </w:r>
      <w:proofErr w:type="spellEnd"/>
      <w:r w:rsidRPr="00A47222">
        <w:rPr>
          <w:rFonts w:ascii="Arial" w:hAnsi="Arial" w:cs="Arial"/>
        </w:rPr>
        <w:t xml:space="preserve"> and leveraging individual strengths, and promoting a positive team culture to drive success in a blended work setting.</w:t>
      </w:r>
    </w:p>
    <w:p w14:paraId="1AA83815" w14:textId="77777777" w:rsidR="00F76E0A" w:rsidRDefault="00F76E0A" w:rsidP="002A1978">
      <w:pPr>
        <w:rPr>
          <w:rFonts w:ascii="Arial" w:hAnsi="Arial" w:cs="Arial"/>
        </w:rPr>
      </w:pPr>
    </w:p>
    <w:p w14:paraId="313E0CF0" w14:textId="7D45C671" w:rsidR="00F76E0A" w:rsidRDefault="00F76E0A" w:rsidP="002A1978">
      <w:pPr>
        <w:rPr>
          <w:rFonts w:ascii="Arial" w:hAnsi="Arial" w:cs="Arial"/>
        </w:rPr>
      </w:pPr>
      <w:r>
        <w:rPr>
          <w:rFonts w:ascii="Arial" w:hAnsi="Arial" w:cs="Arial"/>
        </w:rPr>
        <w:t>Thank You</w:t>
      </w:r>
    </w:p>
    <w:p w14:paraId="010D6547" w14:textId="77777777" w:rsidR="00F76E0A" w:rsidRDefault="00F76E0A" w:rsidP="002A1978">
      <w:pPr>
        <w:rPr>
          <w:rFonts w:ascii="Arial" w:hAnsi="Arial" w:cs="Arial"/>
        </w:rPr>
      </w:pPr>
    </w:p>
    <w:p w14:paraId="11E1DD8F" w14:textId="77777777" w:rsidR="006C35BA" w:rsidRDefault="006C35BA" w:rsidP="002A1978">
      <w:pPr>
        <w:rPr>
          <w:rFonts w:ascii="Arial" w:hAnsi="Arial" w:cs="Arial"/>
        </w:rPr>
      </w:pPr>
    </w:p>
    <w:p w14:paraId="34982CE4" w14:textId="77777777" w:rsidR="006C35BA" w:rsidRDefault="006C35BA" w:rsidP="002A1978">
      <w:pPr>
        <w:rPr>
          <w:rFonts w:ascii="Arial" w:hAnsi="Arial" w:cs="Arial"/>
        </w:rPr>
      </w:pPr>
    </w:p>
    <w:p w14:paraId="6DC3B20D" w14:textId="77777777" w:rsidR="006C35BA" w:rsidRDefault="006C35BA" w:rsidP="002A1978">
      <w:pPr>
        <w:rPr>
          <w:rFonts w:ascii="Arial" w:hAnsi="Arial" w:cs="Arial"/>
        </w:rPr>
      </w:pPr>
    </w:p>
    <w:p w14:paraId="05145DD5" w14:textId="77777777" w:rsidR="006C35BA" w:rsidRDefault="006C35BA" w:rsidP="002A1978">
      <w:pPr>
        <w:rPr>
          <w:rFonts w:ascii="Arial" w:hAnsi="Arial" w:cs="Arial"/>
        </w:rPr>
      </w:pPr>
    </w:p>
    <w:p w14:paraId="7CB6438B" w14:textId="0B3ED8EB" w:rsidR="00F76E0A" w:rsidRDefault="00F76E0A" w:rsidP="002A1978">
      <w:pPr>
        <w:rPr>
          <w:rFonts w:ascii="Arial" w:hAnsi="Arial" w:cs="Arial"/>
        </w:rPr>
      </w:pPr>
      <w:r>
        <w:rPr>
          <w:rFonts w:ascii="Arial" w:hAnsi="Arial" w:cs="Arial"/>
        </w:rPr>
        <w:lastRenderedPageBreak/>
        <w:t xml:space="preserve">References </w:t>
      </w:r>
    </w:p>
    <w:p w14:paraId="132DA1DC" w14:textId="77777777" w:rsidR="005C3C09" w:rsidRDefault="005C3C09" w:rsidP="002A1978">
      <w:pPr>
        <w:rPr>
          <w:rFonts w:ascii="Arial" w:hAnsi="Arial" w:cs="Arial"/>
        </w:rPr>
      </w:pPr>
    </w:p>
    <w:p w14:paraId="6E18BEF5" w14:textId="77777777" w:rsidR="005C3C09" w:rsidRDefault="005C3C09">
      <w:pPr>
        <w:pStyle w:val="p1"/>
        <w:divId w:val="634603965"/>
        <w:rPr>
          <w:rStyle w:val="s1"/>
        </w:rPr>
      </w:pPr>
      <w:proofErr w:type="spellStart"/>
      <w:r>
        <w:rPr>
          <w:rStyle w:val="s1"/>
        </w:rPr>
        <w:t>Gençer</w:t>
      </w:r>
      <w:proofErr w:type="spellEnd"/>
      <w:r>
        <w:rPr>
          <w:rStyle w:val="s1"/>
        </w:rPr>
        <w:t xml:space="preserve">, H. (2019). Group dynamics and behaviour. Universal Journal of Educational Research, [online] 7(1), pp. 223-229. </w:t>
      </w:r>
      <w:proofErr w:type="spellStart"/>
      <w:r>
        <w:rPr>
          <w:rStyle w:val="s1"/>
        </w:rPr>
        <w:t>doi:https</w:t>
      </w:r>
      <w:proofErr w:type="spellEnd"/>
      <w:r>
        <w:rPr>
          <w:rStyle w:val="s1"/>
        </w:rPr>
        <w:t>:/ /doi.org/10.13189/ujer.2019.070128.</w:t>
      </w:r>
    </w:p>
    <w:p w14:paraId="31ED282F" w14:textId="77777777" w:rsidR="00797CB7" w:rsidRDefault="00797CB7">
      <w:pPr>
        <w:pStyle w:val="p1"/>
        <w:divId w:val="634603965"/>
      </w:pPr>
    </w:p>
    <w:p w14:paraId="51F38F2D" w14:textId="597DDDC1" w:rsidR="005C3C09" w:rsidRDefault="005C3C09">
      <w:pPr>
        <w:pStyle w:val="p1"/>
        <w:divId w:val="634603965"/>
        <w:rPr>
          <w:rStyle w:val="s1"/>
        </w:rPr>
      </w:pPr>
      <w:r>
        <w:rPr>
          <w:rStyle w:val="s1"/>
        </w:rPr>
        <w:t>Salman, W.A., &amp; Hassan, Z. (2016). Impact of effective teamwork on employee performance. International Journal of Accounting &amp; Business</w:t>
      </w:r>
      <w:r w:rsidR="00DA238B">
        <w:t xml:space="preserve"> </w:t>
      </w:r>
      <w:r>
        <w:rPr>
          <w:rStyle w:val="s1"/>
        </w:rPr>
        <w:t>Management, 4(1), 76-85.</w:t>
      </w:r>
    </w:p>
    <w:p w14:paraId="0049A795" w14:textId="77777777" w:rsidR="006C35BA" w:rsidRDefault="006C35BA">
      <w:pPr>
        <w:pStyle w:val="p1"/>
        <w:divId w:val="634603965"/>
        <w:rPr>
          <w:rStyle w:val="s1"/>
        </w:rPr>
      </w:pPr>
    </w:p>
    <w:p w14:paraId="7009AD4F" w14:textId="77777777" w:rsidR="000538F1" w:rsidRDefault="000538F1">
      <w:pPr>
        <w:pStyle w:val="p1"/>
        <w:divId w:val="712736163"/>
      </w:pPr>
      <w:r>
        <w:rPr>
          <w:rStyle w:val="s1"/>
        </w:rPr>
        <w:t xml:space="preserve">Furlong, G.T. (2020). The Conflict Resolution Toolbox: Models and Maps for </w:t>
      </w:r>
      <w:proofErr w:type="spellStart"/>
      <w:r>
        <w:rPr>
          <w:rStyle w:val="s1"/>
        </w:rPr>
        <w:t>Analyzing</w:t>
      </w:r>
      <w:proofErr w:type="spellEnd"/>
      <w:r>
        <w:rPr>
          <w:rStyle w:val="s1"/>
        </w:rPr>
        <w:t>, Diagnosing, and Resolving Conflict. [online] Google Books. John Wiley &amp; Sons. Available at: https://books.google.co.uk/books?</w:t>
      </w:r>
    </w:p>
    <w:p w14:paraId="3E4AB06D" w14:textId="77777777" w:rsidR="000538F1" w:rsidRDefault="000538F1">
      <w:pPr>
        <w:pStyle w:val="p1"/>
        <w:divId w:val="712736163"/>
      </w:pPr>
      <w:r>
        <w:rPr>
          <w:rStyle w:val="s1"/>
        </w:rPr>
        <w:t>hl=en&amp;Ir=&amp;id=j2P5DwAAQBAJ&amp;</w:t>
      </w:r>
      <w:proofErr w:type="spellStart"/>
      <w:r>
        <w:rPr>
          <w:rStyle w:val="s1"/>
        </w:rPr>
        <w:t>oi</w:t>
      </w:r>
      <w:proofErr w:type="spellEnd"/>
      <w:r>
        <w:rPr>
          <w:rStyle w:val="s1"/>
        </w:rPr>
        <w:t>=fnd&amp;</w:t>
      </w:r>
      <w:proofErr w:type="spellStart"/>
      <w:r>
        <w:rPr>
          <w:rStyle w:val="s1"/>
        </w:rPr>
        <w:t>pg</w:t>
      </w:r>
      <w:proofErr w:type="spellEnd"/>
      <w:r>
        <w:rPr>
          <w:rStyle w:val="s1"/>
        </w:rPr>
        <w:t>=PR13&amp;</w:t>
      </w:r>
      <w:proofErr w:type="spellStart"/>
      <w:r>
        <w:rPr>
          <w:rStyle w:val="s1"/>
        </w:rPr>
        <w:t>dq</w:t>
      </w:r>
      <w:proofErr w:type="spellEnd"/>
      <w:r>
        <w:rPr>
          <w:rStyle w:val="s1"/>
        </w:rPr>
        <w:t>=effective+conflict+r</w:t>
      </w:r>
    </w:p>
    <w:p w14:paraId="525F21AF" w14:textId="77777777" w:rsidR="000538F1" w:rsidRDefault="000538F1">
      <w:pPr>
        <w:pStyle w:val="p1"/>
        <w:divId w:val="712736163"/>
      </w:pPr>
      <w:proofErr w:type="spellStart"/>
      <w:r>
        <w:rPr>
          <w:rStyle w:val="s1"/>
        </w:rPr>
        <w:t>esolution</w:t>
      </w:r>
      <w:proofErr w:type="spellEnd"/>
      <w:r>
        <w:rPr>
          <w:rStyle w:val="s1"/>
        </w:rPr>
        <w:t>&amp;</w:t>
      </w:r>
      <w:proofErr w:type="spellStart"/>
      <w:r>
        <w:rPr>
          <w:rStyle w:val="s1"/>
        </w:rPr>
        <w:t>ots</w:t>
      </w:r>
      <w:proofErr w:type="spellEnd"/>
      <w:r>
        <w:rPr>
          <w:rStyle w:val="s1"/>
        </w:rPr>
        <w:t>=WMdMrPXLnF&amp;sig=18-</w:t>
      </w:r>
    </w:p>
    <w:p w14:paraId="269C197B" w14:textId="77777777" w:rsidR="000538F1" w:rsidRDefault="000538F1">
      <w:pPr>
        <w:pStyle w:val="p1"/>
        <w:divId w:val="712736163"/>
      </w:pPr>
      <w:proofErr w:type="spellStart"/>
      <w:r>
        <w:rPr>
          <w:rStyle w:val="s1"/>
        </w:rPr>
        <w:t>cYb_gBTL5vSOidPGf6mUno2g</w:t>
      </w:r>
      <w:proofErr w:type="spellEnd"/>
      <w:r>
        <w:rPr>
          <w:rStyle w:val="s1"/>
        </w:rPr>
        <w:t>#v=</w:t>
      </w:r>
      <w:proofErr w:type="spellStart"/>
      <w:r>
        <w:rPr>
          <w:rStyle w:val="s1"/>
        </w:rPr>
        <w:t>onepage</w:t>
      </w:r>
      <w:proofErr w:type="spellEnd"/>
      <w:r>
        <w:rPr>
          <w:rStyle w:val="s1"/>
        </w:rPr>
        <w:t>&amp;q=effective%20conflict%</w:t>
      </w:r>
      <w:proofErr w:type="spellStart"/>
      <w:r>
        <w:rPr>
          <w:rStyle w:val="s1"/>
        </w:rPr>
        <w:t>20reso</w:t>
      </w:r>
      <w:proofErr w:type="spellEnd"/>
    </w:p>
    <w:p w14:paraId="4D8A5488" w14:textId="77777777" w:rsidR="000538F1" w:rsidRDefault="000538F1">
      <w:pPr>
        <w:pStyle w:val="p1"/>
        <w:divId w:val="712736163"/>
        <w:rPr>
          <w:rStyle w:val="s1"/>
        </w:rPr>
      </w:pPr>
      <w:proofErr w:type="spellStart"/>
      <w:r>
        <w:rPr>
          <w:rStyle w:val="s1"/>
        </w:rPr>
        <w:t>lution</w:t>
      </w:r>
      <w:proofErr w:type="spellEnd"/>
      <w:r>
        <w:rPr>
          <w:rStyle w:val="s1"/>
        </w:rPr>
        <w:t>&amp;f=false [Accessed 10 Mar. 2024].</w:t>
      </w:r>
    </w:p>
    <w:p w14:paraId="659E16DE" w14:textId="77777777" w:rsidR="00A27197" w:rsidRDefault="00A27197">
      <w:pPr>
        <w:pStyle w:val="p1"/>
        <w:divId w:val="712736163"/>
        <w:rPr>
          <w:rStyle w:val="s1"/>
        </w:rPr>
      </w:pPr>
    </w:p>
    <w:p w14:paraId="3FE2145B" w14:textId="77777777" w:rsidR="00A27197" w:rsidRDefault="00A27197">
      <w:pPr>
        <w:pStyle w:val="p1"/>
        <w:divId w:val="712736163"/>
      </w:pPr>
    </w:p>
    <w:p w14:paraId="4FB8ED8D" w14:textId="77777777" w:rsidR="00B21514" w:rsidRDefault="00B21514">
      <w:pPr>
        <w:pStyle w:val="p1"/>
        <w:divId w:val="1435175060"/>
      </w:pPr>
      <w:r>
        <w:rPr>
          <w:rStyle w:val="s1"/>
        </w:rPr>
        <w:t xml:space="preserve">Smiley, F. (2018). Leadership Guide to Conflict and Conflict Management. [online] </w:t>
      </w:r>
      <w:proofErr w:type="spellStart"/>
      <w:r>
        <w:rPr>
          <w:rStyle w:val="s1"/>
        </w:rPr>
        <w:t>Pressbooks.pub</w:t>
      </w:r>
      <w:proofErr w:type="spellEnd"/>
      <w:r>
        <w:rPr>
          <w:rStyle w:val="s1"/>
        </w:rPr>
        <w:t>. Available at:</w:t>
      </w:r>
    </w:p>
    <w:p w14:paraId="047E18F0" w14:textId="77777777" w:rsidR="00B21514" w:rsidRDefault="00B21514">
      <w:pPr>
        <w:pStyle w:val="p1"/>
        <w:divId w:val="1435175060"/>
      </w:pPr>
      <w:r>
        <w:rPr>
          <w:rStyle w:val="s1"/>
        </w:rPr>
        <w:t>https://ohiostate.pressbooks.pub/pubhhmp6615/chapter/leadershi</w:t>
      </w:r>
    </w:p>
    <w:p w14:paraId="748F5313" w14:textId="77777777" w:rsidR="00B21514" w:rsidRDefault="00B21514">
      <w:pPr>
        <w:pStyle w:val="p1"/>
        <w:divId w:val="1435175060"/>
      </w:pPr>
      <w:r>
        <w:rPr>
          <w:rStyle w:val="s1"/>
        </w:rPr>
        <w:t>p-guide-to-conflict-and-conflict-management/</w:t>
      </w:r>
    </w:p>
    <w:p w14:paraId="45491AC7" w14:textId="77777777" w:rsidR="00F76E0A" w:rsidRDefault="00F76E0A" w:rsidP="002A1978">
      <w:pPr>
        <w:rPr>
          <w:rFonts w:ascii="Arial" w:hAnsi="Arial" w:cs="Arial"/>
        </w:rPr>
      </w:pPr>
    </w:p>
    <w:p w14:paraId="52D6C315" w14:textId="272CAB0E" w:rsidR="003215BB" w:rsidRDefault="003215BB">
      <w:pPr>
        <w:pStyle w:val="p1"/>
        <w:divId w:val="1350527352"/>
      </w:pPr>
      <w:r>
        <w:rPr>
          <w:rStyle w:val="s1"/>
        </w:rPr>
        <w:t>Mind Tools Content Team (2022). Improving Group</w:t>
      </w:r>
      <w:r w:rsidR="00642E08">
        <w:t xml:space="preserve"> </w:t>
      </w:r>
      <w:r>
        <w:rPr>
          <w:rStyle w:val="s1"/>
        </w:rPr>
        <w:t>Dynamics. [online] www.mindtools.com. Available at:</w:t>
      </w:r>
    </w:p>
    <w:p w14:paraId="0BFAB5A5" w14:textId="77AAFDB1" w:rsidR="003215BB" w:rsidRDefault="003215BB">
      <w:pPr>
        <w:pStyle w:val="p1"/>
        <w:divId w:val="1350527352"/>
      </w:pPr>
      <w:r>
        <w:rPr>
          <w:rStyle w:val="s1"/>
        </w:rPr>
        <w:t>https://www.mindtools.com/ad3z8yv/improving-group-dynamics.</w:t>
      </w:r>
      <w:r w:rsidR="00642E08">
        <w:t xml:space="preserve"> </w:t>
      </w:r>
      <w:r>
        <w:rPr>
          <w:rStyle w:val="s1"/>
        </w:rPr>
        <w:t>= Notes</w:t>
      </w:r>
      <w:r>
        <w:t xml:space="preserve"> </w:t>
      </w:r>
      <w:r>
        <w:rPr>
          <w:rStyle w:val="s1"/>
        </w:rPr>
        <w:t>Give Feedback</w:t>
      </w:r>
    </w:p>
    <w:p w14:paraId="2ADDCFDB" w14:textId="77777777" w:rsidR="00652FBA" w:rsidRPr="002A1978" w:rsidRDefault="00652FBA" w:rsidP="002A1978">
      <w:pPr>
        <w:rPr>
          <w:rFonts w:ascii="Arial" w:hAnsi="Arial" w:cs="Arial"/>
        </w:rPr>
      </w:pPr>
    </w:p>
    <w:sectPr w:rsidR="00652FBA" w:rsidRPr="002A19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32D8A"/>
    <w:multiLevelType w:val="hybridMultilevel"/>
    <w:tmpl w:val="76AC0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3E7F8C"/>
    <w:multiLevelType w:val="hybridMultilevel"/>
    <w:tmpl w:val="E132F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6846303">
    <w:abstractNumId w:val="0"/>
  </w:num>
  <w:num w:numId="2" w16cid:durableId="5219364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7D9"/>
    <w:rsid w:val="000538F1"/>
    <w:rsid w:val="00055C18"/>
    <w:rsid w:val="00113EC9"/>
    <w:rsid w:val="001A4EB2"/>
    <w:rsid w:val="002A1978"/>
    <w:rsid w:val="002B378F"/>
    <w:rsid w:val="002B5375"/>
    <w:rsid w:val="002C6E73"/>
    <w:rsid w:val="002F6D47"/>
    <w:rsid w:val="003215BB"/>
    <w:rsid w:val="00361C2C"/>
    <w:rsid w:val="00384E0E"/>
    <w:rsid w:val="00457A81"/>
    <w:rsid w:val="00457AF9"/>
    <w:rsid w:val="00480BFA"/>
    <w:rsid w:val="004F4860"/>
    <w:rsid w:val="005C3C09"/>
    <w:rsid w:val="00642E08"/>
    <w:rsid w:val="006503F0"/>
    <w:rsid w:val="00652FBA"/>
    <w:rsid w:val="006C35BA"/>
    <w:rsid w:val="00797CB7"/>
    <w:rsid w:val="007E5B83"/>
    <w:rsid w:val="0081723E"/>
    <w:rsid w:val="008746FB"/>
    <w:rsid w:val="0089063F"/>
    <w:rsid w:val="008A1274"/>
    <w:rsid w:val="008A12AC"/>
    <w:rsid w:val="008E6812"/>
    <w:rsid w:val="009B79BB"/>
    <w:rsid w:val="009F6025"/>
    <w:rsid w:val="00A27197"/>
    <w:rsid w:val="00A47222"/>
    <w:rsid w:val="00AA7A11"/>
    <w:rsid w:val="00B21514"/>
    <w:rsid w:val="00B562B5"/>
    <w:rsid w:val="00D038AF"/>
    <w:rsid w:val="00D26A90"/>
    <w:rsid w:val="00D9336E"/>
    <w:rsid w:val="00DA238B"/>
    <w:rsid w:val="00E10D84"/>
    <w:rsid w:val="00E560C3"/>
    <w:rsid w:val="00EC6036"/>
    <w:rsid w:val="00ED6BA5"/>
    <w:rsid w:val="00EE0AF8"/>
    <w:rsid w:val="00EE78E9"/>
    <w:rsid w:val="00F527D9"/>
    <w:rsid w:val="00F76E0A"/>
    <w:rsid w:val="00FD1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2DF1AC"/>
  <w15:chartTrackingRefBased/>
  <w15:docId w15:val="{052C5018-4DA4-B740-9D30-312C09B12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27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27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27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27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27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27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27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27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27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27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27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27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27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27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27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27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27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27D9"/>
    <w:rPr>
      <w:rFonts w:eastAsiaTheme="majorEastAsia" w:cstheme="majorBidi"/>
      <w:color w:val="272727" w:themeColor="text1" w:themeTint="D8"/>
    </w:rPr>
  </w:style>
  <w:style w:type="paragraph" w:styleId="Title">
    <w:name w:val="Title"/>
    <w:basedOn w:val="Normal"/>
    <w:next w:val="Normal"/>
    <w:link w:val="TitleChar"/>
    <w:uiPriority w:val="10"/>
    <w:qFormat/>
    <w:rsid w:val="00F527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7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27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27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27D9"/>
    <w:pPr>
      <w:spacing w:before="160"/>
      <w:jc w:val="center"/>
    </w:pPr>
    <w:rPr>
      <w:i/>
      <w:iCs/>
      <w:color w:val="404040" w:themeColor="text1" w:themeTint="BF"/>
    </w:rPr>
  </w:style>
  <w:style w:type="character" w:customStyle="1" w:styleId="QuoteChar">
    <w:name w:val="Quote Char"/>
    <w:basedOn w:val="DefaultParagraphFont"/>
    <w:link w:val="Quote"/>
    <w:uiPriority w:val="29"/>
    <w:rsid w:val="00F527D9"/>
    <w:rPr>
      <w:i/>
      <w:iCs/>
      <w:color w:val="404040" w:themeColor="text1" w:themeTint="BF"/>
    </w:rPr>
  </w:style>
  <w:style w:type="paragraph" w:styleId="ListParagraph">
    <w:name w:val="List Paragraph"/>
    <w:basedOn w:val="Normal"/>
    <w:uiPriority w:val="34"/>
    <w:qFormat/>
    <w:rsid w:val="00F527D9"/>
    <w:pPr>
      <w:ind w:left="720"/>
      <w:contextualSpacing/>
    </w:pPr>
  </w:style>
  <w:style w:type="character" w:styleId="IntenseEmphasis">
    <w:name w:val="Intense Emphasis"/>
    <w:basedOn w:val="DefaultParagraphFont"/>
    <w:uiPriority w:val="21"/>
    <w:qFormat/>
    <w:rsid w:val="00F527D9"/>
    <w:rPr>
      <w:i/>
      <w:iCs/>
      <w:color w:val="0F4761" w:themeColor="accent1" w:themeShade="BF"/>
    </w:rPr>
  </w:style>
  <w:style w:type="paragraph" w:styleId="IntenseQuote">
    <w:name w:val="Intense Quote"/>
    <w:basedOn w:val="Normal"/>
    <w:next w:val="Normal"/>
    <w:link w:val="IntenseQuoteChar"/>
    <w:uiPriority w:val="30"/>
    <w:qFormat/>
    <w:rsid w:val="00F527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27D9"/>
    <w:rPr>
      <w:i/>
      <w:iCs/>
      <w:color w:val="0F4761" w:themeColor="accent1" w:themeShade="BF"/>
    </w:rPr>
  </w:style>
  <w:style w:type="character" w:styleId="IntenseReference">
    <w:name w:val="Intense Reference"/>
    <w:basedOn w:val="DefaultParagraphFont"/>
    <w:uiPriority w:val="32"/>
    <w:qFormat/>
    <w:rsid w:val="00F527D9"/>
    <w:rPr>
      <w:b/>
      <w:bCs/>
      <w:smallCaps/>
      <w:color w:val="0F4761" w:themeColor="accent1" w:themeShade="BF"/>
      <w:spacing w:val="5"/>
    </w:rPr>
  </w:style>
  <w:style w:type="paragraph" w:customStyle="1" w:styleId="p1">
    <w:name w:val="p1"/>
    <w:basedOn w:val="Normal"/>
    <w:rsid w:val="005C3C09"/>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5C3C09"/>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603965">
      <w:bodyDiv w:val="1"/>
      <w:marLeft w:val="0"/>
      <w:marRight w:val="0"/>
      <w:marTop w:val="0"/>
      <w:marBottom w:val="0"/>
      <w:divBdr>
        <w:top w:val="none" w:sz="0" w:space="0" w:color="auto"/>
        <w:left w:val="none" w:sz="0" w:space="0" w:color="auto"/>
        <w:bottom w:val="none" w:sz="0" w:space="0" w:color="auto"/>
        <w:right w:val="none" w:sz="0" w:space="0" w:color="auto"/>
      </w:divBdr>
    </w:div>
    <w:div w:id="712736163">
      <w:bodyDiv w:val="1"/>
      <w:marLeft w:val="0"/>
      <w:marRight w:val="0"/>
      <w:marTop w:val="0"/>
      <w:marBottom w:val="0"/>
      <w:divBdr>
        <w:top w:val="none" w:sz="0" w:space="0" w:color="auto"/>
        <w:left w:val="none" w:sz="0" w:space="0" w:color="auto"/>
        <w:bottom w:val="none" w:sz="0" w:space="0" w:color="auto"/>
        <w:right w:val="none" w:sz="0" w:space="0" w:color="auto"/>
      </w:divBdr>
    </w:div>
    <w:div w:id="1350527352">
      <w:bodyDiv w:val="1"/>
      <w:marLeft w:val="0"/>
      <w:marRight w:val="0"/>
      <w:marTop w:val="0"/>
      <w:marBottom w:val="0"/>
      <w:divBdr>
        <w:top w:val="none" w:sz="0" w:space="0" w:color="auto"/>
        <w:left w:val="none" w:sz="0" w:space="0" w:color="auto"/>
        <w:bottom w:val="none" w:sz="0" w:space="0" w:color="auto"/>
        <w:right w:val="none" w:sz="0" w:space="0" w:color="auto"/>
      </w:divBdr>
    </w:div>
    <w:div w:id="1435175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918</Words>
  <Characters>5239</Characters>
  <Application>Microsoft Office Word</Application>
  <DocSecurity>0</DocSecurity>
  <Lines>43</Lines>
  <Paragraphs>12</Paragraphs>
  <ScaleCrop>false</ScaleCrop>
  <Company/>
  <LinksUpToDate>false</LinksUpToDate>
  <CharactersWithSpaces>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Raif Ismail (2307864)</dc:creator>
  <cp:keywords/>
  <dc:description/>
  <cp:lastModifiedBy>Raif Ismail (2307864)</cp:lastModifiedBy>
  <cp:revision>3</cp:revision>
  <dcterms:created xsi:type="dcterms:W3CDTF">2024-03-10T13:56:00Z</dcterms:created>
  <dcterms:modified xsi:type="dcterms:W3CDTF">2024-03-10T13:59:00Z</dcterms:modified>
</cp:coreProperties>
</file>