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A6C26" w14:textId="2905F646" w:rsidR="00E848EC" w:rsidRDefault="00624366" w:rsidP="006C09C5">
      <w:pPr>
        <w:jc w:val="center"/>
        <w:rPr>
          <w:b/>
          <w:bCs/>
          <w:color w:val="000000" w:themeColor="text1"/>
          <w:sz w:val="28"/>
          <w:szCs w:val="24"/>
        </w:rPr>
      </w:pPr>
      <w:r>
        <w:rPr>
          <w:b/>
          <w:bCs/>
          <w:color w:val="000000" w:themeColor="text1"/>
          <w:sz w:val="28"/>
          <w:szCs w:val="24"/>
        </w:rPr>
        <w:t xml:space="preserve">Dissertation </w:t>
      </w:r>
      <w:r w:rsidR="00E848EC">
        <w:rPr>
          <w:b/>
          <w:bCs/>
          <w:color w:val="000000" w:themeColor="text1"/>
          <w:sz w:val="28"/>
          <w:szCs w:val="24"/>
        </w:rPr>
        <w:t xml:space="preserve">Proposal </w:t>
      </w:r>
    </w:p>
    <w:p w14:paraId="187BDAFD" w14:textId="2E84B1EC" w:rsidR="00810DE2" w:rsidRPr="001E4AB1" w:rsidRDefault="00810DE2" w:rsidP="006C09C5">
      <w:pPr>
        <w:jc w:val="center"/>
        <w:rPr>
          <w:b/>
          <w:bCs/>
          <w:color w:val="000000" w:themeColor="text1"/>
          <w:sz w:val="28"/>
          <w:szCs w:val="24"/>
        </w:rPr>
      </w:pPr>
      <w:r w:rsidRPr="001E4AB1">
        <w:rPr>
          <w:b/>
          <w:bCs/>
          <w:color w:val="000000" w:themeColor="text1"/>
          <w:sz w:val="28"/>
          <w:szCs w:val="24"/>
        </w:rPr>
        <w:t>Investigating the impact of employee training on the adaptability in the US IT industry</w:t>
      </w:r>
    </w:p>
    <w:p w14:paraId="0D0FE765" w14:textId="54D5F5F7" w:rsidR="006C09C5" w:rsidRPr="00001343" w:rsidRDefault="006C09C5" w:rsidP="006C09C5">
      <w:pPr>
        <w:jc w:val="center"/>
      </w:pPr>
      <w:r w:rsidRPr="00001343">
        <w:t>Student name</w:t>
      </w:r>
      <w:r w:rsidR="001E4AB1">
        <w:t xml:space="preserve">: </w:t>
      </w:r>
      <w:proofErr w:type="spellStart"/>
      <w:r w:rsidR="001E4AB1">
        <w:t>Komalpreet</w:t>
      </w:r>
      <w:proofErr w:type="spellEnd"/>
      <w:r w:rsidR="001E4AB1">
        <w:t xml:space="preserve"> Kaur </w:t>
      </w:r>
    </w:p>
    <w:p w14:paraId="362CB794" w14:textId="13C17C9E" w:rsidR="006C09C5" w:rsidRPr="00001343" w:rsidRDefault="006C09C5" w:rsidP="006C09C5">
      <w:pPr>
        <w:jc w:val="center"/>
      </w:pPr>
      <w:r w:rsidRPr="00001343">
        <w:t xml:space="preserve">Student ID </w:t>
      </w:r>
      <w:r w:rsidR="001E4AB1">
        <w:t xml:space="preserve"> : 2223343</w:t>
      </w:r>
    </w:p>
    <w:p w14:paraId="6C8B70D8" w14:textId="1DB00C0F" w:rsidR="006C09C5" w:rsidRPr="00001343" w:rsidRDefault="006C09C5" w:rsidP="006C09C5">
      <w:pPr>
        <w:jc w:val="center"/>
      </w:pPr>
      <w:r w:rsidRPr="00001343">
        <w:t xml:space="preserve">Lecture name </w:t>
      </w:r>
      <w:r w:rsidR="001E4AB1">
        <w:t xml:space="preserve">: Gladius David </w:t>
      </w:r>
      <w:proofErr w:type="spellStart"/>
      <w:r w:rsidR="001E4AB1">
        <w:t>Kulothungan</w:t>
      </w:r>
      <w:proofErr w:type="spellEnd"/>
    </w:p>
    <w:p w14:paraId="3C7504A2" w14:textId="1AAC5FC4" w:rsidR="006C09C5" w:rsidRPr="00001343" w:rsidRDefault="006C09C5" w:rsidP="006C09C5">
      <w:pPr>
        <w:jc w:val="center"/>
      </w:pPr>
    </w:p>
    <w:p w14:paraId="2B79B9DC" w14:textId="79994C5C" w:rsidR="003D6E28" w:rsidRPr="00001343" w:rsidRDefault="006C09C5" w:rsidP="006C09C5">
      <w:pPr>
        <w:jc w:val="center"/>
      </w:pPr>
      <w:r w:rsidRPr="00001343">
        <w:t>Referencing style Harvard</w:t>
      </w:r>
    </w:p>
    <w:p w14:paraId="091351B2" w14:textId="77777777" w:rsidR="003D6E28" w:rsidRPr="00001343" w:rsidRDefault="003D6E28">
      <w:pPr>
        <w:spacing w:line="259" w:lineRule="auto"/>
        <w:jc w:val="left"/>
      </w:pPr>
      <w:r w:rsidRPr="00001343">
        <w:br w:type="page"/>
      </w:r>
    </w:p>
    <w:sdt>
      <w:sdtPr>
        <w:rPr>
          <w:rFonts w:ascii="Times New Roman" w:eastAsiaTheme="minorEastAsia" w:hAnsi="Times New Roman" w:cstheme="minorBidi"/>
          <w:color w:val="auto"/>
          <w:kern w:val="2"/>
          <w:sz w:val="24"/>
          <w:szCs w:val="22"/>
          <w:lang w:val="en-GB" w:eastAsia="zh-CN"/>
          <w14:ligatures w14:val="standardContextual"/>
        </w:rPr>
        <w:id w:val="1280455093"/>
        <w:docPartObj>
          <w:docPartGallery w:val="Table of Contents"/>
          <w:docPartUnique/>
        </w:docPartObj>
      </w:sdtPr>
      <w:sdtEndPr>
        <w:rPr>
          <w:b/>
          <w:bCs/>
          <w:noProof/>
        </w:rPr>
      </w:sdtEndPr>
      <w:sdtContent>
        <w:p w14:paraId="1C14CAD9" w14:textId="4B8AC80C" w:rsidR="003D6E28" w:rsidRPr="00001343" w:rsidRDefault="003D6E28" w:rsidP="003D6E28">
          <w:pPr>
            <w:pStyle w:val="TOCHeading"/>
            <w:jc w:val="center"/>
            <w:rPr>
              <w:rFonts w:ascii="Times New Roman" w:hAnsi="Times New Roman" w:cs="Times New Roman"/>
              <w:b/>
              <w:bCs/>
              <w:color w:val="000000" w:themeColor="text1"/>
              <w:sz w:val="24"/>
              <w:szCs w:val="24"/>
              <w:lang w:val="en-GB"/>
            </w:rPr>
          </w:pPr>
          <w:r w:rsidRPr="00001343">
            <w:rPr>
              <w:rFonts w:ascii="Times New Roman" w:hAnsi="Times New Roman" w:cs="Times New Roman"/>
              <w:b/>
              <w:bCs/>
              <w:color w:val="000000" w:themeColor="text1"/>
              <w:sz w:val="24"/>
              <w:szCs w:val="24"/>
              <w:lang w:val="en-GB"/>
            </w:rPr>
            <w:t>Table of Contents</w:t>
          </w:r>
        </w:p>
        <w:p w14:paraId="7ABBD560" w14:textId="61193602" w:rsidR="008F236B" w:rsidRDefault="003D6E28">
          <w:pPr>
            <w:pStyle w:val="TOC1"/>
            <w:tabs>
              <w:tab w:val="right" w:leader="dot" w:pos="9016"/>
            </w:tabs>
            <w:rPr>
              <w:rFonts w:asciiTheme="minorHAnsi" w:hAnsiTheme="minorHAnsi"/>
              <w:noProof/>
              <w:sz w:val="22"/>
              <w:lang w:val="en-IN"/>
            </w:rPr>
          </w:pPr>
          <w:r w:rsidRPr="00001343">
            <w:fldChar w:fldCharType="begin"/>
          </w:r>
          <w:r w:rsidRPr="00001343">
            <w:instrText xml:space="preserve"> TOC \o "1-3" \h \z \u </w:instrText>
          </w:r>
          <w:r w:rsidRPr="00001343">
            <w:fldChar w:fldCharType="separate"/>
          </w:r>
          <w:hyperlink w:anchor="_Toc162710847" w:history="1">
            <w:r w:rsidR="008F236B" w:rsidRPr="009B5CF8">
              <w:rPr>
                <w:rStyle w:val="Hyperlink"/>
                <w:noProof/>
              </w:rPr>
              <w:t>1. Introduction</w:t>
            </w:r>
            <w:r w:rsidR="008F236B">
              <w:rPr>
                <w:noProof/>
                <w:webHidden/>
              </w:rPr>
              <w:tab/>
            </w:r>
            <w:r w:rsidR="008F236B">
              <w:rPr>
                <w:noProof/>
                <w:webHidden/>
              </w:rPr>
              <w:fldChar w:fldCharType="begin"/>
            </w:r>
            <w:r w:rsidR="008F236B">
              <w:rPr>
                <w:noProof/>
                <w:webHidden/>
              </w:rPr>
              <w:instrText xml:space="preserve"> PAGEREF _Toc162710847 \h </w:instrText>
            </w:r>
            <w:r w:rsidR="008F236B">
              <w:rPr>
                <w:noProof/>
                <w:webHidden/>
              </w:rPr>
            </w:r>
            <w:r w:rsidR="008F236B">
              <w:rPr>
                <w:noProof/>
                <w:webHidden/>
              </w:rPr>
              <w:fldChar w:fldCharType="separate"/>
            </w:r>
            <w:r w:rsidR="008F236B">
              <w:rPr>
                <w:noProof/>
                <w:webHidden/>
              </w:rPr>
              <w:t>2</w:t>
            </w:r>
            <w:r w:rsidR="008F236B">
              <w:rPr>
                <w:noProof/>
                <w:webHidden/>
              </w:rPr>
              <w:fldChar w:fldCharType="end"/>
            </w:r>
          </w:hyperlink>
        </w:p>
        <w:p w14:paraId="12F5AAE8" w14:textId="79910A7C" w:rsidR="008F236B" w:rsidRDefault="00000000">
          <w:pPr>
            <w:pStyle w:val="TOC2"/>
            <w:tabs>
              <w:tab w:val="right" w:leader="dot" w:pos="9016"/>
            </w:tabs>
            <w:rPr>
              <w:rFonts w:asciiTheme="minorHAnsi" w:hAnsiTheme="minorHAnsi"/>
              <w:noProof/>
              <w:sz w:val="22"/>
              <w:lang w:val="en-IN"/>
            </w:rPr>
          </w:pPr>
          <w:hyperlink w:anchor="_Toc162710848" w:history="1">
            <w:r w:rsidR="008F236B" w:rsidRPr="009B5CF8">
              <w:rPr>
                <w:rStyle w:val="Hyperlink"/>
                <w:noProof/>
              </w:rPr>
              <w:t>1.1 Overview</w:t>
            </w:r>
            <w:r w:rsidR="008F236B">
              <w:rPr>
                <w:noProof/>
                <w:webHidden/>
              </w:rPr>
              <w:tab/>
            </w:r>
            <w:r w:rsidR="008F236B">
              <w:rPr>
                <w:noProof/>
                <w:webHidden/>
              </w:rPr>
              <w:fldChar w:fldCharType="begin"/>
            </w:r>
            <w:r w:rsidR="008F236B">
              <w:rPr>
                <w:noProof/>
                <w:webHidden/>
              </w:rPr>
              <w:instrText xml:space="preserve"> PAGEREF _Toc162710848 \h </w:instrText>
            </w:r>
            <w:r w:rsidR="008F236B">
              <w:rPr>
                <w:noProof/>
                <w:webHidden/>
              </w:rPr>
            </w:r>
            <w:r w:rsidR="008F236B">
              <w:rPr>
                <w:noProof/>
                <w:webHidden/>
              </w:rPr>
              <w:fldChar w:fldCharType="separate"/>
            </w:r>
            <w:r w:rsidR="008F236B">
              <w:rPr>
                <w:noProof/>
                <w:webHidden/>
              </w:rPr>
              <w:t>2</w:t>
            </w:r>
            <w:r w:rsidR="008F236B">
              <w:rPr>
                <w:noProof/>
                <w:webHidden/>
              </w:rPr>
              <w:fldChar w:fldCharType="end"/>
            </w:r>
          </w:hyperlink>
        </w:p>
        <w:p w14:paraId="75AA3077" w14:textId="22F676C5" w:rsidR="008F236B" w:rsidRDefault="00000000">
          <w:pPr>
            <w:pStyle w:val="TOC2"/>
            <w:tabs>
              <w:tab w:val="right" w:leader="dot" w:pos="9016"/>
            </w:tabs>
            <w:rPr>
              <w:rFonts w:asciiTheme="minorHAnsi" w:hAnsiTheme="minorHAnsi"/>
              <w:noProof/>
              <w:sz w:val="22"/>
              <w:lang w:val="en-IN"/>
            </w:rPr>
          </w:pPr>
          <w:hyperlink w:anchor="_Toc162710849" w:history="1">
            <w:r w:rsidR="008F236B" w:rsidRPr="009B5CF8">
              <w:rPr>
                <w:rStyle w:val="Hyperlink"/>
                <w:noProof/>
              </w:rPr>
              <w:t>1.2 Background</w:t>
            </w:r>
            <w:r w:rsidR="008F236B">
              <w:rPr>
                <w:noProof/>
                <w:webHidden/>
              </w:rPr>
              <w:tab/>
            </w:r>
            <w:r w:rsidR="008F236B">
              <w:rPr>
                <w:noProof/>
                <w:webHidden/>
              </w:rPr>
              <w:fldChar w:fldCharType="begin"/>
            </w:r>
            <w:r w:rsidR="008F236B">
              <w:rPr>
                <w:noProof/>
                <w:webHidden/>
              </w:rPr>
              <w:instrText xml:space="preserve"> PAGEREF _Toc162710849 \h </w:instrText>
            </w:r>
            <w:r w:rsidR="008F236B">
              <w:rPr>
                <w:noProof/>
                <w:webHidden/>
              </w:rPr>
            </w:r>
            <w:r w:rsidR="008F236B">
              <w:rPr>
                <w:noProof/>
                <w:webHidden/>
              </w:rPr>
              <w:fldChar w:fldCharType="separate"/>
            </w:r>
            <w:r w:rsidR="008F236B">
              <w:rPr>
                <w:noProof/>
                <w:webHidden/>
              </w:rPr>
              <w:t>2</w:t>
            </w:r>
            <w:r w:rsidR="008F236B">
              <w:rPr>
                <w:noProof/>
                <w:webHidden/>
              </w:rPr>
              <w:fldChar w:fldCharType="end"/>
            </w:r>
          </w:hyperlink>
        </w:p>
        <w:p w14:paraId="1D122930" w14:textId="10B94A67" w:rsidR="008F236B" w:rsidRDefault="00000000">
          <w:pPr>
            <w:pStyle w:val="TOC2"/>
            <w:tabs>
              <w:tab w:val="right" w:leader="dot" w:pos="9016"/>
            </w:tabs>
            <w:rPr>
              <w:rFonts w:asciiTheme="minorHAnsi" w:hAnsiTheme="minorHAnsi"/>
              <w:noProof/>
              <w:sz w:val="22"/>
              <w:lang w:val="en-IN"/>
            </w:rPr>
          </w:pPr>
          <w:hyperlink w:anchor="_Toc162710850" w:history="1">
            <w:r w:rsidR="008F236B" w:rsidRPr="009B5CF8">
              <w:rPr>
                <w:rStyle w:val="Hyperlink"/>
                <w:noProof/>
              </w:rPr>
              <w:t>1.3 Rationale</w:t>
            </w:r>
            <w:r w:rsidR="008F236B">
              <w:rPr>
                <w:noProof/>
                <w:webHidden/>
              </w:rPr>
              <w:tab/>
            </w:r>
            <w:r w:rsidR="008F236B">
              <w:rPr>
                <w:noProof/>
                <w:webHidden/>
              </w:rPr>
              <w:fldChar w:fldCharType="begin"/>
            </w:r>
            <w:r w:rsidR="008F236B">
              <w:rPr>
                <w:noProof/>
                <w:webHidden/>
              </w:rPr>
              <w:instrText xml:space="preserve"> PAGEREF _Toc162710850 \h </w:instrText>
            </w:r>
            <w:r w:rsidR="008F236B">
              <w:rPr>
                <w:noProof/>
                <w:webHidden/>
              </w:rPr>
            </w:r>
            <w:r w:rsidR="008F236B">
              <w:rPr>
                <w:noProof/>
                <w:webHidden/>
              </w:rPr>
              <w:fldChar w:fldCharType="separate"/>
            </w:r>
            <w:r w:rsidR="008F236B">
              <w:rPr>
                <w:noProof/>
                <w:webHidden/>
              </w:rPr>
              <w:t>3</w:t>
            </w:r>
            <w:r w:rsidR="008F236B">
              <w:rPr>
                <w:noProof/>
                <w:webHidden/>
              </w:rPr>
              <w:fldChar w:fldCharType="end"/>
            </w:r>
          </w:hyperlink>
        </w:p>
        <w:p w14:paraId="5CC2D5E6" w14:textId="63F4A302" w:rsidR="008F236B" w:rsidRDefault="00000000">
          <w:pPr>
            <w:pStyle w:val="TOC2"/>
            <w:tabs>
              <w:tab w:val="right" w:leader="dot" w:pos="9016"/>
            </w:tabs>
            <w:rPr>
              <w:rFonts w:asciiTheme="minorHAnsi" w:hAnsiTheme="minorHAnsi"/>
              <w:noProof/>
              <w:sz w:val="22"/>
              <w:lang w:val="en-IN"/>
            </w:rPr>
          </w:pPr>
          <w:hyperlink w:anchor="_Toc162710851" w:history="1">
            <w:r w:rsidR="008F236B" w:rsidRPr="009B5CF8">
              <w:rPr>
                <w:rStyle w:val="Hyperlink"/>
                <w:noProof/>
              </w:rPr>
              <w:t>1.4 Significance of the research</w:t>
            </w:r>
            <w:r w:rsidR="008F236B">
              <w:rPr>
                <w:noProof/>
                <w:webHidden/>
              </w:rPr>
              <w:tab/>
            </w:r>
            <w:r w:rsidR="008F236B">
              <w:rPr>
                <w:noProof/>
                <w:webHidden/>
              </w:rPr>
              <w:fldChar w:fldCharType="begin"/>
            </w:r>
            <w:r w:rsidR="008F236B">
              <w:rPr>
                <w:noProof/>
                <w:webHidden/>
              </w:rPr>
              <w:instrText xml:space="preserve"> PAGEREF _Toc162710851 \h </w:instrText>
            </w:r>
            <w:r w:rsidR="008F236B">
              <w:rPr>
                <w:noProof/>
                <w:webHidden/>
              </w:rPr>
            </w:r>
            <w:r w:rsidR="008F236B">
              <w:rPr>
                <w:noProof/>
                <w:webHidden/>
              </w:rPr>
              <w:fldChar w:fldCharType="separate"/>
            </w:r>
            <w:r w:rsidR="008F236B">
              <w:rPr>
                <w:noProof/>
                <w:webHidden/>
              </w:rPr>
              <w:t>4</w:t>
            </w:r>
            <w:r w:rsidR="008F236B">
              <w:rPr>
                <w:noProof/>
                <w:webHidden/>
              </w:rPr>
              <w:fldChar w:fldCharType="end"/>
            </w:r>
          </w:hyperlink>
        </w:p>
        <w:p w14:paraId="3994D2FD" w14:textId="10660E54" w:rsidR="008F236B" w:rsidRDefault="00000000">
          <w:pPr>
            <w:pStyle w:val="TOC1"/>
            <w:tabs>
              <w:tab w:val="right" w:leader="dot" w:pos="9016"/>
            </w:tabs>
            <w:rPr>
              <w:rFonts w:asciiTheme="minorHAnsi" w:hAnsiTheme="minorHAnsi"/>
              <w:noProof/>
              <w:sz w:val="22"/>
              <w:lang w:val="en-IN"/>
            </w:rPr>
          </w:pPr>
          <w:hyperlink w:anchor="_Toc162710852" w:history="1">
            <w:r w:rsidR="008F236B" w:rsidRPr="009B5CF8">
              <w:rPr>
                <w:rStyle w:val="Hyperlink"/>
                <w:noProof/>
              </w:rPr>
              <w:t>2. Main Body</w:t>
            </w:r>
            <w:r w:rsidR="008F236B">
              <w:rPr>
                <w:noProof/>
                <w:webHidden/>
              </w:rPr>
              <w:tab/>
            </w:r>
            <w:r w:rsidR="008F236B">
              <w:rPr>
                <w:noProof/>
                <w:webHidden/>
              </w:rPr>
              <w:fldChar w:fldCharType="begin"/>
            </w:r>
            <w:r w:rsidR="008F236B">
              <w:rPr>
                <w:noProof/>
                <w:webHidden/>
              </w:rPr>
              <w:instrText xml:space="preserve"> PAGEREF _Toc162710852 \h </w:instrText>
            </w:r>
            <w:r w:rsidR="008F236B">
              <w:rPr>
                <w:noProof/>
                <w:webHidden/>
              </w:rPr>
            </w:r>
            <w:r w:rsidR="008F236B">
              <w:rPr>
                <w:noProof/>
                <w:webHidden/>
              </w:rPr>
              <w:fldChar w:fldCharType="separate"/>
            </w:r>
            <w:r w:rsidR="008F236B">
              <w:rPr>
                <w:noProof/>
                <w:webHidden/>
              </w:rPr>
              <w:t>5</w:t>
            </w:r>
            <w:r w:rsidR="008F236B">
              <w:rPr>
                <w:noProof/>
                <w:webHidden/>
              </w:rPr>
              <w:fldChar w:fldCharType="end"/>
            </w:r>
          </w:hyperlink>
        </w:p>
        <w:p w14:paraId="1D6F061C" w14:textId="6DC9B83B" w:rsidR="008F236B" w:rsidRDefault="00000000">
          <w:pPr>
            <w:pStyle w:val="TOC2"/>
            <w:tabs>
              <w:tab w:val="right" w:leader="dot" w:pos="9016"/>
            </w:tabs>
            <w:rPr>
              <w:rFonts w:asciiTheme="minorHAnsi" w:hAnsiTheme="minorHAnsi"/>
              <w:noProof/>
              <w:sz w:val="22"/>
              <w:lang w:val="en-IN"/>
            </w:rPr>
          </w:pPr>
          <w:hyperlink w:anchor="_Toc162710853" w:history="1">
            <w:r w:rsidR="008F236B" w:rsidRPr="009B5CF8">
              <w:rPr>
                <w:rStyle w:val="Hyperlink"/>
                <w:noProof/>
              </w:rPr>
              <w:t>2.1 Research Methodology</w:t>
            </w:r>
            <w:r w:rsidR="008F236B">
              <w:rPr>
                <w:noProof/>
                <w:webHidden/>
              </w:rPr>
              <w:tab/>
            </w:r>
            <w:r w:rsidR="008F236B">
              <w:rPr>
                <w:noProof/>
                <w:webHidden/>
              </w:rPr>
              <w:fldChar w:fldCharType="begin"/>
            </w:r>
            <w:r w:rsidR="008F236B">
              <w:rPr>
                <w:noProof/>
                <w:webHidden/>
              </w:rPr>
              <w:instrText xml:space="preserve"> PAGEREF _Toc162710853 \h </w:instrText>
            </w:r>
            <w:r w:rsidR="008F236B">
              <w:rPr>
                <w:noProof/>
                <w:webHidden/>
              </w:rPr>
            </w:r>
            <w:r w:rsidR="008F236B">
              <w:rPr>
                <w:noProof/>
                <w:webHidden/>
              </w:rPr>
              <w:fldChar w:fldCharType="separate"/>
            </w:r>
            <w:r w:rsidR="008F236B">
              <w:rPr>
                <w:noProof/>
                <w:webHidden/>
              </w:rPr>
              <w:t>5</w:t>
            </w:r>
            <w:r w:rsidR="008F236B">
              <w:rPr>
                <w:noProof/>
                <w:webHidden/>
              </w:rPr>
              <w:fldChar w:fldCharType="end"/>
            </w:r>
          </w:hyperlink>
        </w:p>
        <w:p w14:paraId="474A1D9D" w14:textId="4663605C" w:rsidR="008F236B" w:rsidRDefault="00000000">
          <w:pPr>
            <w:pStyle w:val="TOC2"/>
            <w:tabs>
              <w:tab w:val="right" w:leader="dot" w:pos="9016"/>
            </w:tabs>
            <w:rPr>
              <w:rFonts w:asciiTheme="minorHAnsi" w:hAnsiTheme="minorHAnsi"/>
              <w:noProof/>
              <w:sz w:val="22"/>
              <w:lang w:val="en-IN"/>
            </w:rPr>
          </w:pPr>
          <w:hyperlink w:anchor="_Toc162710854" w:history="1">
            <w:r w:rsidR="008F236B" w:rsidRPr="009B5CF8">
              <w:rPr>
                <w:rStyle w:val="Hyperlink"/>
                <w:noProof/>
              </w:rPr>
              <w:t>2.2 Research aim and Objectives</w:t>
            </w:r>
            <w:r w:rsidR="008F236B">
              <w:rPr>
                <w:noProof/>
                <w:webHidden/>
              </w:rPr>
              <w:tab/>
            </w:r>
            <w:r w:rsidR="008F236B">
              <w:rPr>
                <w:noProof/>
                <w:webHidden/>
              </w:rPr>
              <w:fldChar w:fldCharType="begin"/>
            </w:r>
            <w:r w:rsidR="008F236B">
              <w:rPr>
                <w:noProof/>
                <w:webHidden/>
              </w:rPr>
              <w:instrText xml:space="preserve"> PAGEREF _Toc162710854 \h </w:instrText>
            </w:r>
            <w:r w:rsidR="008F236B">
              <w:rPr>
                <w:noProof/>
                <w:webHidden/>
              </w:rPr>
            </w:r>
            <w:r w:rsidR="008F236B">
              <w:rPr>
                <w:noProof/>
                <w:webHidden/>
              </w:rPr>
              <w:fldChar w:fldCharType="separate"/>
            </w:r>
            <w:r w:rsidR="008F236B">
              <w:rPr>
                <w:noProof/>
                <w:webHidden/>
              </w:rPr>
              <w:t>6</w:t>
            </w:r>
            <w:r w:rsidR="008F236B">
              <w:rPr>
                <w:noProof/>
                <w:webHidden/>
              </w:rPr>
              <w:fldChar w:fldCharType="end"/>
            </w:r>
          </w:hyperlink>
        </w:p>
        <w:p w14:paraId="015EE7C8" w14:textId="1D520228" w:rsidR="008F236B" w:rsidRDefault="00000000">
          <w:pPr>
            <w:pStyle w:val="TOC2"/>
            <w:tabs>
              <w:tab w:val="right" w:leader="dot" w:pos="9016"/>
            </w:tabs>
            <w:rPr>
              <w:rFonts w:asciiTheme="minorHAnsi" w:hAnsiTheme="minorHAnsi"/>
              <w:noProof/>
              <w:sz w:val="22"/>
              <w:lang w:val="en-IN"/>
            </w:rPr>
          </w:pPr>
          <w:hyperlink w:anchor="_Toc162710855" w:history="1">
            <w:r w:rsidR="008F236B" w:rsidRPr="009B5CF8">
              <w:rPr>
                <w:rStyle w:val="Hyperlink"/>
                <w:noProof/>
              </w:rPr>
              <w:t>2.3 Literature Review</w:t>
            </w:r>
            <w:r w:rsidR="008F236B">
              <w:rPr>
                <w:noProof/>
                <w:webHidden/>
              </w:rPr>
              <w:tab/>
            </w:r>
            <w:r w:rsidR="008F236B">
              <w:rPr>
                <w:noProof/>
                <w:webHidden/>
              </w:rPr>
              <w:fldChar w:fldCharType="begin"/>
            </w:r>
            <w:r w:rsidR="008F236B">
              <w:rPr>
                <w:noProof/>
                <w:webHidden/>
              </w:rPr>
              <w:instrText xml:space="preserve"> PAGEREF _Toc162710855 \h </w:instrText>
            </w:r>
            <w:r w:rsidR="008F236B">
              <w:rPr>
                <w:noProof/>
                <w:webHidden/>
              </w:rPr>
            </w:r>
            <w:r w:rsidR="008F236B">
              <w:rPr>
                <w:noProof/>
                <w:webHidden/>
              </w:rPr>
              <w:fldChar w:fldCharType="separate"/>
            </w:r>
            <w:r w:rsidR="008F236B">
              <w:rPr>
                <w:noProof/>
                <w:webHidden/>
              </w:rPr>
              <w:t>8</w:t>
            </w:r>
            <w:r w:rsidR="008F236B">
              <w:rPr>
                <w:noProof/>
                <w:webHidden/>
              </w:rPr>
              <w:fldChar w:fldCharType="end"/>
            </w:r>
          </w:hyperlink>
        </w:p>
        <w:p w14:paraId="30EE8BAB" w14:textId="5E94305C" w:rsidR="008F236B" w:rsidRDefault="00000000">
          <w:pPr>
            <w:pStyle w:val="TOC2"/>
            <w:tabs>
              <w:tab w:val="right" w:leader="dot" w:pos="9016"/>
            </w:tabs>
            <w:rPr>
              <w:rFonts w:asciiTheme="minorHAnsi" w:hAnsiTheme="minorHAnsi"/>
              <w:noProof/>
              <w:sz w:val="22"/>
              <w:lang w:val="en-IN"/>
            </w:rPr>
          </w:pPr>
          <w:hyperlink w:anchor="_Toc162710856" w:history="1">
            <w:r w:rsidR="008F236B" w:rsidRPr="009B5CF8">
              <w:rPr>
                <w:rStyle w:val="Hyperlink"/>
                <w:noProof/>
              </w:rPr>
              <w:t>2.4 Limitation</w:t>
            </w:r>
            <w:r w:rsidR="008F236B">
              <w:rPr>
                <w:noProof/>
                <w:webHidden/>
              </w:rPr>
              <w:tab/>
            </w:r>
            <w:r w:rsidR="008F236B">
              <w:rPr>
                <w:noProof/>
                <w:webHidden/>
              </w:rPr>
              <w:fldChar w:fldCharType="begin"/>
            </w:r>
            <w:r w:rsidR="008F236B">
              <w:rPr>
                <w:noProof/>
                <w:webHidden/>
              </w:rPr>
              <w:instrText xml:space="preserve"> PAGEREF _Toc162710856 \h </w:instrText>
            </w:r>
            <w:r w:rsidR="008F236B">
              <w:rPr>
                <w:noProof/>
                <w:webHidden/>
              </w:rPr>
            </w:r>
            <w:r w:rsidR="008F236B">
              <w:rPr>
                <w:noProof/>
                <w:webHidden/>
              </w:rPr>
              <w:fldChar w:fldCharType="separate"/>
            </w:r>
            <w:r w:rsidR="008F236B">
              <w:rPr>
                <w:noProof/>
                <w:webHidden/>
              </w:rPr>
              <w:t>10</w:t>
            </w:r>
            <w:r w:rsidR="008F236B">
              <w:rPr>
                <w:noProof/>
                <w:webHidden/>
              </w:rPr>
              <w:fldChar w:fldCharType="end"/>
            </w:r>
          </w:hyperlink>
        </w:p>
        <w:p w14:paraId="4A70F8D0" w14:textId="6717F17B" w:rsidR="008F236B" w:rsidRDefault="00000000">
          <w:pPr>
            <w:pStyle w:val="TOC2"/>
            <w:tabs>
              <w:tab w:val="right" w:leader="dot" w:pos="9016"/>
            </w:tabs>
            <w:rPr>
              <w:rFonts w:asciiTheme="minorHAnsi" w:hAnsiTheme="minorHAnsi"/>
              <w:noProof/>
              <w:sz w:val="22"/>
              <w:lang w:val="en-IN"/>
            </w:rPr>
          </w:pPr>
          <w:hyperlink w:anchor="_Toc162710857" w:history="1">
            <w:r w:rsidR="008F236B" w:rsidRPr="009B5CF8">
              <w:rPr>
                <w:rStyle w:val="Hyperlink"/>
                <w:noProof/>
              </w:rPr>
              <w:t>2.5 Ethical Consideration</w:t>
            </w:r>
            <w:r w:rsidR="008F236B">
              <w:rPr>
                <w:noProof/>
                <w:webHidden/>
              </w:rPr>
              <w:tab/>
            </w:r>
            <w:r w:rsidR="008F236B">
              <w:rPr>
                <w:noProof/>
                <w:webHidden/>
              </w:rPr>
              <w:fldChar w:fldCharType="begin"/>
            </w:r>
            <w:r w:rsidR="008F236B">
              <w:rPr>
                <w:noProof/>
                <w:webHidden/>
              </w:rPr>
              <w:instrText xml:space="preserve"> PAGEREF _Toc162710857 \h </w:instrText>
            </w:r>
            <w:r w:rsidR="008F236B">
              <w:rPr>
                <w:noProof/>
                <w:webHidden/>
              </w:rPr>
            </w:r>
            <w:r w:rsidR="008F236B">
              <w:rPr>
                <w:noProof/>
                <w:webHidden/>
              </w:rPr>
              <w:fldChar w:fldCharType="separate"/>
            </w:r>
            <w:r w:rsidR="008F236B">
              <w:rPr>
                <w:noProof/>
                <w:webHidden/>
              </w:rPr>
              <w:t>10</w:t>
            </w:r>
            <w:r w:rsidR="008F236B">
              <w:rPr>
                <w:noProof/>
                <w:webHidden/>
              </w:rPr>
              <w:fldChar w:fldCharType="end"/>
            </w:r>
          </w:hyperlink>
        </w:p>
        <w:p w14:paraId="6B0612CC" w14:textId="28F1B97C" w:rsidR="008F236B" w:rsidRDefault="00000000">
          <w:pPr>
            <w:pStyle w:val="TOC2"/>
            <w:tabs>
              <w:tab w:val="right" w:leader="dot" w:pos="9016"/>
            </w:tabs>
            <w:rPr>
              <w:rFonts w:asciiTheme="minorHAnsi" w:hAnsiTheme="minorHAnsi"/>
              <w:noProof/>
              <w:sz w:val="22"/>
              <w:lang w:val="en-IN"/>
            </w:rPr>
          </w:pPr>
          <w:hyperlink w:anchor="_Toc162710858" w:history="1">
            <w:r w:rsidR="008F236B" w:rsidRPr="009B5CF8">
              <w:rPr>
                <w:rStyle w:val="Hyperlink"/>
                <w:noProof/>
              </w:rPr>
              <w:t>2.6 Timeline</w:t>
            </w:r>
            <w:r w:rsidR="008F236B">
              <w:rPr>
                <w:noProof/>
                <w:webHidden/>
              </w:rPr>
              <w:tab/>
            </w:r>
            <w:r w:rsidR="008F236B">
              <w:rPr>
                <w:noProof/>
                <w:webHidden/>
              </w:rPr>
              <w:fldChar w:fldCharType="begin"/>
            </w:r>
            <w:r w:rsidR="008F236B">
              <w:rPr>
                <w:noProof/>
                <w:webHidden/>
              </w:rPr>
              <w:instrText xml:space="preserve"> PAGEREF _Toc162710858 \h </w:instrText>
            </w:r>
            <w:r w:rsidR="008F236B">
              <w:rPr>
                <w:noProof/>
                <w:webHidden/>
              </w:rPr>
            </w:r>
            <w:r w:rsidR="008F236B">
              <w:rPr>
                <w:noProof/>
                <w:webHidden/>
              </w:rPr>
              <w:fldChar w:fldCharType="separate"/>
            </w:r>
            <w:r w:rsidR="008F236B">
              <w:rPr>
                <w:noProof/>
                <w:webHidden/>
              </w:rPr>
              <w:t>10</w:t>
            </w:r>
            <w:r w:rsidR="008F236B">
              <w:rPr>
                <w:noProof/>
                <w:webHidden/>
              </w:rPr>
              <w:fldChar w:fldCharType="end"/>
            </w:r>
          </w:hyperlink>
        </w:p>
        <w:p w14:paraId="630C0C5A" w14:textId="061F1E00" w:rsidR="008F236B" w:rsidRDefault="00000000">
          <w:pPr>
            <w:pStyle w:val="TOC1"/>
            <w:tabs>
              <w:tab w:val="right" w:leader="dot" w:pos="9016"/>
            </w:tabs>
            <w:rPr>
              <w:rFonts w:asciiTheme="minorHAnsi" w:hAnsiTheme="minorHAnsi"/>
              <w:noProof/>
              <w:sz w:val="22"/>
              <w:lang w:val="en-IN"/>
            </w:rPr>
          </w:pPr>
          <w:hyperlink w:anchor="_Toc162710859" w:history="1">
            <w:r w:rsidR="008F236B" w:rsidRPr="009B5CF8">
              <w:rPr>
                <w:rStyle w:val="Hyperlink"/>
                <w:noProof/>
              </w:rPr>
              <w:t>3. Conclusion</w:t>
            </w:r>
            <w:r w:rsidR="008F236B">
              <w:rPr>
                <w:noProof/>
                <w:webHidden/>
              </w:rPr>
              <w:tab/>
            </w:r>
            <w:r w:rsidR="008F236B">
              <w:rPr>
                <w:noProof/>
                <w:webHidden/>
              </w:rPr>
              <w:fldChar w:fldCharType="begin"/>
            </w:r>
            <w:r w:rsidR="008F236B">
              <w:rPr>
                <w:noProof/>
                <w:webHidden/>
              </w:rPr>
              <w:instrText xml:space="preserve"> PAGEREF _Toc162710859 \h </w:instrText>
            </w:r>
            <w:r w:rsidR="008F236B">
              <w:rPr>
                <w:noProof/>
                <w:webHidden/>
              </w:rPr>
            </w:r>
            <w:r w:rsidR="008F236B">
              <w:rPr>
                <w:noProof/>
                <w:webHidden/>
              </w:rPr>
              <w:fldChar w:fldCharType="separate"/>
            </w:r>
            <w:r w:rsidR="008F236B">
              <w:rPr>
                <w:noProof/>
                <w:webHidden/>
              </w:rPr>
              <w:t>11</w:t>
            </w:r>
            <w:r w:rsidR="008F236B">
              <w:rPr>
                <w:noProof/>
                <w:webHidden/>
              </w:rPr>
              <w:fldChar w:fldCharType="end"/>
            </w:r>
          </w:hyperlink>
        </w:p>
        <w:p w14:paraId="6042B66E" w14:textId="4DB3A339" w:rsidR="008F236B" w:rsidRDefault="00000000">
          <w:pPr>
            <w:pStyle w:val="TOC1"/>
            <w:tabs>
              <w:tab w:val="right" w:leader="dot" w:pos="9016"/>
            </w:tabs>
            <w:rPr>
              <w:rFonts w:asciiTheme="minorHAnsi" w:hAnsiTheme="minorHAnsi"/>
              <w:noProof/>
              <w:sz w:val="22"/>
              <w:lang w:val="en-IN"/>
            </w:rPr>
          </w:pPr>
          <w:hyperlink w:anchor="_Toc162710860" w:history="1">
            <w:r w:rsidR="008F236B" w:rsidRPr="009B5CF8">
              <w:rPr>
                <w:rStyle w:val="Hyperlink"/>
                <w:noProof/>
              </w:rPr>
              <w:t>4. Reference List</w:t>
            </w:r>
            <w:r w:rsidR="008F236B">
              <w:rPr>
                <w:noProof/>
                <w:webHidden/>
              </w:rPr>
              <w:tab/>
            </w:r>
            <w:r w:rsidR="008F236B">
              <w:rPr>
                <w:noProof/>
                <w:webHidden/>
              </w:rPr>
              <w:fldChar w:fldCharType="begin"/>
            </w:r>
            <w:r w:rsidR="008F236B">
              <w:rPr>
                <w:noProof/>
                <w:webHidden/>
              </w:rPr>
              <w:instrText xml:space="preserve"> PAGEREF _Toc162710860 \h </w:instrText>
            </w:r>
            <w:r w:rsidR="008F236B">
              <w:rPr>
                <w:noProof/>
                <w:webHidden/>
              </w:rPr>
            </w:r>
            <w:r w:rsidR="008F236B">
              <w:rPr>
                <w:noProof/>
                <w:webHidden/>
              </w:rPr>
              <w:fldChar w:fldCharType="separate"/>
            </w:r>
            <w:r w:rsidR="008F236B">
              <w:rPr>
                <w:noProof/>
                <w:webHidden/>
              </w:rPr>
              <w:t>12</w:t>
            </w:r>
            <w:r w:rsidR="008F236B">
              <w:rPr>
                <w:noProof/>
                <w:webHidden/>
              </w:rPr>
              <w:fldChar w:fldCharType="end"/>
            </w:r>
          </w:hyperlink>
        </w:p>
        <w:p w14:paraId="319CEC7F" w14:textId="7A5D7CB7" w:rsidR="004675BC" w:rsidRPr="00001343" w:rsidRDefault="003D6E28" w:rsidP="003D6E28">
          <w:r w:rsidRPr="00001343">
            <w:rPr>
              <w:b/>
              <w:bCs/>
              <w:noProof/>
            </w:rPr>
            <w:fldChar w:fldCharType="end"/>
          </w:r>
        </w:p>
      </w:sdtContent>
    </w:sdt>
    <w:p w14:paraId="114599B9" w14:textId="77777777" w:rsidR="008F236B" w:rsidRDefault="008F236B">
      <w:pPr>
        <w:spacing w:line="259" w:lineRule="auto"/>
        <w:jc w:val="left"/>
        <w:rPr>
          <w:rFonts w:eastAsiaTheme="majorEastAsia" w:cstheme="majorBidi"/>
          <w:b/>
          <w:color w:val="000000" w:themeColor="text1"/>
          <w:szCs w:val="32"/>
        </w:rPr>
      </w:pPr>
      <w:bookmarkStart w:id="0" w:name="_Toc162710847"/>
      <w:r>
        <w:br w:type="page"/>
      </w:r>
    </w:p>
    <w:p w14:paraId="2D9DA224" w14:textId="7EAEC196" w:rsidR="008F3DF8" w:rsidRPr="00001343" w:rsidRDefault="0076375F" w:rsidP="004675BC">
      <w:pPr>
        <w:pStyle w:val="Heading1"/>
      </w:pPr>
      <w:r w:rsidRPr="00001343">
        <w:lastRenderedPageBreak/>
        <w:t xml:space="preserve">1. </w:t>
      </w:r>
      <w:r w:rsidR="004675BC" w:rsidRPr="00001343">
        <w:t>Introduction</w:t>
      </w:r>
      <w:bookmarkEnd w:id="0"/>
      <w:r w:rsidR="004675BC" w:rsidRPr="00001343">
        <w:t xml:space="preserve"> </w:t>
      </w:r>
    </w:p>
    <w:p w14:paraId="6284C14D" w14:textId="0E825E85" w:rsidR="004675BC" w:rsidRPr="00001343" w:rsidRDefault="0076375F" w:rsidP="004675BC">
      <w:pPr>
        <w:pStyle w:val="Heading2"/>
      </w:pPr>
      <w:bookmarkStart w:id="1" w:name="_Toc162710848"/>
      <w:r w:rsidRPr="00001343">
        <w:t xml:space="preserve">1.1 </w:t>
      </w:r>
      <w:r w:rsidR="004675BC" w:rsidRPr="00001343">
        <w:t>Overview</w:t>
      </w:r>
      <w:bookmarkEnd w:id="1"/>
      <w:r w:rsidR="004675BC" w:rsidRPr="00001343">
        <w:t xml:space="preserve"> </w:t>
      </w:r>
    </w:p>
    <w:p w14:paraId="0EC71EE0" w14:textId="3CC30315" w:rsidR="0026465D" w:rsidRPr="00001343" w:rsidRDefault="0026465D" w:rsidP="0026465D">
      <w:r w:rsidRPr="00001343">
        <w:t>The central idea revolves around the investigation of employee training to understand their impacts on the ability to adapt to changes in the US IT</w:t>
      </w:r>
      <w:r w:rsidR="00A85C73" w:rsidRPr="00001343">
        <w:t xml:space="preserve"> (Information technology)</w:t>
      </w:r>
      <w:r w:rsidRPr="00001343">
        <w:t xml:space="preserve"> industry. It depicts a link between the current training programs designed by IT companies and the transformation that occurred in the IT industry of the United States. </w:t>
      </w:r>
    </w:p>
    <w:p w14:paraId="4882034A" w14:textId="3EB410E1" w:rsidR="004675BC" w:rsidRPr="00001343" w:rsidRDefault="0076375F" w:rsidP="004675BC">
      <w:pPr>
        <w:pStyle w:val="Heading2"/>
      </w:pPr>
      <w:bookmarkStart w:id="2" w:name="_Toc162710849"/>
      <w:r w:rsidRPr="00001343">
        <w:t xml:space="preserve">1.2 </w:t>
      </w:r>
      <w:r w:rsidR="004675BC" w:rsidRPr="00001343">
        <w:t>Background</w:t>
      </w:r>
      <w:bookmarkEnd w:id="2"/>
    </w:p>
    <w:p w14:paraId="28A0C4FF" w14:textId="47F36021" w:rsidR="00BB1EE9" w:rsidRPr="00001343" w:rsidRDefault="00A85C73" w:rsidP="00BB1EE9">
      <w:r w:rsidRPr="00001343">
        <w:t xml:space="preserve">The IT sector aims at </w:t>
      </w:r>
      <w:r w:rsidR="00AA735C" w:rsidRPr="00001343">
        <w:t xml:space="preserve">the </w:t>
      </w:r>
      <w:r w:rsidRPr="00001343">
        <w:t xml:space="preserve">effective implementation, operation and optimisation of information technology applications, systems, and infrastructure. </w:t>
      </w:r>
      <w:r w:rsidR="00AA735C" w:rsidRPr="00001343">
        <w:t>The range</w:t>
      </w:r>
      <w:r w:rsidRPr="00001343">
        <w:t xml:space="preserve"> of services offered by </w:t>
      </w:r>
      <w:r w:rsidR="00AA735C" w:rsidRPr="00001343">
        <w:t xml:space="preserve">the </w:t>
      </w:r>
      <w:r w:rsidRPr="00001343">
        <w:t xml:space="preserve">US IT sector </w:t>
      </w:r>
      <w:r w:rsidR="00AA735C" w:rsidRPr="00001343">
        <w:t>includes</w:t>
      </w:r>
      <w:r w:rsidRPr="00001343">
        <w:t xml:space="preserve"> IT outsourcing, IT consulting and implementation, Business Process Outsourcing and others. </w:t>
      </w:r>
      <w:r w:rsidR="00AA735C" w:rsidRPr="00001343">
        <w:t xml:space="preserve">The </w:t>
      </w:r>
      <w:r w:rsidRPr="00001343">
        <w:t xml:space="preserve">IT market of the country is dominated by IT and business </w:t>
      </w:r>
      <w:r w:rsidR="00AA735C" w:rsidRPr="00001343">
        <w:t>services</w:t>
      </w:r>
      <w:r w:rsidRPr="00001343">
        <w:t xml:space="preserve"> with </w:t>
      </w:r>
      <w:r w:rsidR="00AA735C" w:rsidRPr="00001343">
        <w:t xml:space="preserve">a </w:t>
      </w:r>
      <w:r w:rsidRPr="00001343">
        <w:t xml:space="preserve">28% market share due to robust infrastructure. The revenue generated from </w:t>
      </w:r>
      <w:r w:rsidR="00AA735C" w:rsidRPr="00001343">
        <w:t xml:space="preserve">the </w:t>
      </w:r>
      <w:r w:rsidRPr="00001343">
        <w:t>IT service market is expected to reach US$</w:t>
      </w:r>
      <w:proofErr w:type="spellStart"/>
      <w:r w:rsidRPr="00001343">
        <w:t>495.30bn</w:t>
      </w:r>
      <w:proofErr w:type="spellEnd"/>
      <w:r w:rsidRPr="00001343">
        <w:t xml:space="preserve"> in recent </w:t>
      </w:r>
      <w:r w:rsidR="00AA735C" w:rsidRPr="00001343">
        <w:t>years</w:t>
      </w:r>
      <w:r w:rsidRPr="00001343">
        <w:t xml:space="preserve"> with an annual growth rate of 6.15% </w:t>
      </w:r>
      <w:r w:rsidR="00AA735C" w:rsidRPr="00001343">
        <w:t>between</w:t>
      </w:r>
      <w:r w:rsidRPr="00001343">
        <w:t xml:space="preserve"> 2024 and 2028</w:t>
      </w:r>
      <w:r w:rsidR="00A266A2" w:rsidRPr="00001343">
        <w:t xml:space="preserve"> (</w:t>
      </w:r>
      <w:proofErr w:type="spellStart"/>
      <w:r w:rsidR="00A266A2" w:rsidRPr="00001343">
        <w:t>Statista</w:t>
      </w:r>
      <w:proofErr w:type="spellEnd"/>
      <w:r w:rsidR="00A266A2" w:rsidRPr="00001343">
        <w:t>, 2024)</w:t>
      </w:r>
      <w:r w:rsidRPr="00001343">
        <w:t xml:space="preserve">. </w:t>
      </w:r>
    </w:p>
    <w:p w14:paraId="78273E23" w14:textId="77777777" w:rsidR="00A85C73" w:rsidRPr="00001343" w:rsidRDefault="00A85C73" w:rsidP="00A85C73">
      <w:pPr>
        <w:keepNext/>
      </w:pPr>
      <w:r w:rsidRPr="00001343">
        <w:rPr>
          <w:noProof/>
        </w:rPr>
        <w:drawing>
          <wp:inline distT="0" distB="0" distL="0" distR="0" wp14:anchorId="2DB4C577" wp14:editId="4B81C701">
            <wp:extent cx="5731510" cy="3725545"/>
            <wp:effectExtent l="76200" t="76200" r="135890" b="141605"/>
            <wp:docPr id="164388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84036" name=""/>
                    <pic:cNvPicPr/>
                  </pic:nvPicPr>
                  <pic:blipFill>
                    <a:blip r:embed="rId8"/>
                    <a:stretch>
                      <a:fillRect/>
                    </a:stretch>
                  </pic:blipFill>
                  <pic:spPr>
                    <a:xfrm>
                      <a:off x="0" y="0"/>
                      <a:ext cx="5731510" cy="3725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DCD46F" w14:textId="746C5935" w:rsidR="00A85C73" w:rsidRPr="00001343" w:rsidRDefault="00A85C73" w:rsidP="00A85C73">
      <w:pPr>
        <w:jc w:val="center"/>
        <w:rPr>
          <w:b/>
          <w:bCs/>
        </w:rPr>
      </w:pPr>
      <w:r w:rsidRPr="00001343">
        <w:rPr>
          <w:b/>
          <w:bCs/>
        </w:rPr>
        <w:t xml:space="preserve">Figure </w:t>
      </w:r>
      <w:r w:rsidRPr="00001343">
        <w:rPr>
          <w:b/>
          <w:bCs/>
        </w:rPr>
        <w:fldChar w:fldCharType="begin"/>
      </w:r>
      <w:r w:rsidRPr="00001343">
        <w:rPr>
          <w:b/>
          <w:bCs/>
        </w:rPr>
        <w:instrText xml:space="preserve"> SEQ Figure \* ARABIC </w:instrText>
      </w:r>
      <w:r w:rsidRPr="00001343">
        <w:rPr>
          <w:b/>
          <w:bCs/>
        </w:rPr>
        <w:fldChar w:fldCharType="separate"/>
      </w:r>
      <w:r w:rsidR="0076375F" w:rsidRPr="00001343">
        <w:rPr>
          <w:b/>
          <w:bCs/>
          <w:noProof/>
        </w:rPr>
        <w:t>1</w:t>
      </w:r>
      <w:r w:rsidRPr="00001343">
        <w:rPr>
          <w:b/>
          <w:bCs/>
        </w:rPr>
        <w:fldChar w:fldCharType="end"/>
      </w:r>
      <w:r w:rsidRPr="00001343">
        <w:rPr>
          <w:b/>
          <w:bCs/>
        </w:rPr>
        <w:t xml:space="preserve">: market share of different segments in </w:t>
      </w:r>
      <w:r w:rsidR="00AA735C" w:rsidRPr="00001343">
        <w:rPr>
          <w:b/>
          <w:bCs/>
        </w:rPr>
        <w:t xml:space="preserve">the </w:t>
      </w:r>
      <w:r w:rsidRPr="00001343">
        <w:rPr>
          <w:b/>
          <w:bCs/>
        </w:rPr>
        <w:t xml:space="preserve">IT sector in </w:t>
      </w:r>
      <w:r w:rsidR="00AA735C" w:rsidRPr="00001343">
        <w:rPr>
          <w:b/>
          <w:bCs/>
        </w:rPr>
        <w:t xml:space="preserve">the </w:t>
      </w:r>
      <w:r w:rsidRPr="00001343">
        <w:rPr>
          <w:b/>
          <w:bCs/>
        </w:rPr>
        <w:t>US</w:t>
      </w:r>
    </w:p>
    <w:p w14:paraId="3AFD5D59" w14:textId="73D0F23B" w:rsidR="00A266A2" w:rsidRPr="00001343" w:rsidRDefault="00A266A2" w:rsidP="00A85C73">
      <w:pPr>
        <w:jc w:val="center"/>
        <w:rPr>
          <w:b/>
          <w:bCs/>
        </w:rPr>
      </w:pPr>
      <w:r w:rsidRPr="00001343">
        <w:t>(Source:</w:t>
      </w:r>
      <w:r w:rsidRPr="00001343">
        <w:rPr>
          <w:b/>
          <w:bCs/>
        </w:rPr>
        <w:t xml:space="preserve"> </w:t>
      </w:r>
      <w:r w:rsidRPr="00001343">
        <w:rPr>
          <w:rFonts w:cs="Times New Roman"/>
          <w:color w:val="000000" w:themeColor="text1"/>
          <w:szCs w:val="24"/>
        </w:rPr>
        <w:t>Sherif, 2023)</w:t>
      </w:r>
    </w:p>
    <w:p w14:paraId="64F17243" w14:textId="03C35700" w:rsidR="004675BC" w:rsidRPr="00001343" w:rsidRDefault="0076375F" w:rsidP="004675BC">
      <w:pPr>
        <w:pStyle w:val="Heading2"/>
      </w:pPr>
      <w:bookmarkStart w:id="3" w:name="_Toc162710850"/>
      <w:r w:rsidRPr="00001343">
        <w:lastRenderedPageBreak/>
        <w:t xml:space="preserve">1.3 </w:t>
      </w:r>
      <w:r w:rsidR="004675BC" w:rsidRPr="00001343">
        <w:t>Rationale</w:t>
      </w:r>
      <w:bookmarkEnd w:id="3"/>
      <w:r w:rsidR="004675BC" w:rsidRPr="00001343">
        <w:t xml:space="preserve"> </w:t>
      </w:r>
    </w:p>
    <w:p w14:paraId="08BD5A8C" w14:textId="59FBFD10" w:rsidR="00252524" w:rsidRPr="00001343" w:rsidRDefault="00AB1299" w:rsidP="00252524">
      <w:r w:rsidRPr="00001343">
        <w:t>The IT sector is witnessing high growth due to advancements in cloud computing, Artificial intelligence, and the popularity of cybersecurity measures. Concerning these changes, adaptability is an integral aspect among IT sector employees</w:t>
      </w:r>
      <w:r w:rsidR="006A6ACB" w:rsidRPr="00001343">
        <w:t xml:space="preserve"> (Accenture, 2024)</w:t>
      </w:r>
      <w:r w:rsidRPr="00001343">
        <w:t xml:space="preserve">. As the IT landscape is evolving, there is a significant requirement to stay up-to-date and relevant to contribute to team and organisational productivity. In this context, </w:t>
      </w:r>
      <w:r w:rsidR="00AF3E6F">
        <w:t>employees</w:t>
      </w:r>
      <w:r w:rsidRPr="00001343">
        <w:t xml:space="preserve"> training employees to feel a sense of ownership, think critically and become more efficient. This leads to higher job satisfaction and commitment from employees’ end to</w:t>
      </w:r>
      <w:r w:rsidR="006A6ACB" w:rsidRPr="00001343">
        <w:t>wards organisational success (</w:t>
      </w:r>
      <w:proofErr w:type="spellStart"/>
      <w:r w:rsidR="006A6ACB" w:rsidRPr="00001343">
        <w:t>Khaliq</w:t>
      </w:r>
      <w:proofErr w:type="spellEnd"/>
      <w:r w:rsidR="006A6ACB" w:rsidRPr="00001343">
        <w:t xml:space="preserve"> </w:t>
      </w:r>
      <w:r w:rsidR="006A6ACB" w:rsidRPr="00001343">
        <w:rPr>
          <w:i/>
          <w:iCs/>
        </w:rPr>
        <w:t>et al.,</w:t>
      </w:r>
      <w:r w:rsidR="006A6ACB" w:rsidRPr="00001343">
        <w:t xml:space="preserve"> 2020). Therefore, it is essential to study how employees perform and show adaptiveness to industry changes after attending training. As the US is the global IT hub, the changes are very frequent. Thus, through this research IT companies in the country can understand how they need to design training to make employees more adaptable. </w:t>
      </w:r>
    </w:p>
    <w:p w14:paraId="2B05EBE0" w14:textId="7125D8D8" w:rsidR="004675BC" w:rsidRPr="00001343" w:rsidRDefault="0076375F" w:rsidP="004675BC">
      <w:pPr>
        <w:pStyle w:val="Heading2"/>
      </w:pPr>
      <w:bookmarkStart w:id="4" w:name="_Toc162710851"/>
      <w:r w:rsidRPr="00001343">
        <w:t>1.</w:t>
      </w:r>
      <w:r w:rsidR="008F236B">
        <w:t>4</w:t>
      </w:r>
      <w:r w:rsidRPr="00001343">
        <w:t xml:space="preserve"> </w:t>
      </w:r>
      <w:r w:rsidR="004675BC" w:rsidRPr="00001343">
        <w:t>Significance of the research</w:t>
      </w:r>
      <w:bookmarkEnd w:id="4"/>
      <w:r w:rsidR="004675BC" w:rsidRPr="00001343">
        <w:t xml:space="preserve"> </w:t>
      </w:r>
    </w:p>
    <w:p w14:paraId="4FDA60DD" w14:textId="25DD69A7" w:rsidR="00A85C73" w:rsidRDefault="00A85C73" w:rsidP="00A85C73">
      <w:r w:rsidRPr="00001343">
        <w:t xml:space="preserve">The research holds integral aspects for industry leaders to get a chance to review their training programs for employees. Also, it will provide an opportunity to know the current changes identified in the US </w:t>
      </w:r>
      <w:r w:rsidR="005932D9" w:rsidRPr="00001343">
        <w:t xml:space="preserve">IT </w:t>
      </w:r>
      <w:r w:rsidRPr="00001343">
        <w:t xml:space="preserve">market. </w:t>
      </w:r>
      <w:r w:rsidR="005932D9" w:rsidRPr="00001343">
        <w:t xml:space="preserve">Awareness of Advanced training sessions in line with the IT market demands and recent transformations will be created among IT organisations of all scales and sizes. Large organisations which have already started offering effective training to staff can understand whether these are bringing any positive effects for employees to develop capabilities to handle the industry changes or not. </w:t>
      </w:r>
    </w:p>
    <w:p w14:paraId="6AF0317E" w14:textId="77777777" w:rsidR="008F236B" w:rsidRDefault="008F236B">
      <w:pPr>
        <w:spacing w:line="259" w:lineRule="auto"/>
        <w:jc w:val="left"/>
        <w:rPr>
          <w:rFonts w:eastAsiaTheme="majorEastAsia" w:cstheme="majorBidi"/>
          <w:b/>
          <w:color w:val="000000" w:themeColor="text1"/>
          <w:szCs w:val="32"/>
        </w:rPr>
      </w:pPr>
      <w:r>
        <w:br w:type="page"/>
      </w:r>
    </w:p>
    <w:p w14:paraId="28D94402" w14:textId="090048A9" w:rsidR="00AF3E6F" w:rsidRDefault="008F236B" w:rsidP="00AF3E6F">
      <w:pPr>
        <w:pStyle w:val="Heading1"/>
      </w:pPr>
      <w:bookmarkStart w:id="5" w:name="_Toc162710852"/>
      <w:r>
        <w:lastRenderedPageBreak/>
        <w:t xml:space="preserve">2. </w:t>
      </w:r>
      <w:r w:rsidR="00AF3E6F">
        <w:t>Main Body</w:t>
      </w:r>
      <w:bookmarkEnd w:id="5"/>
      <w:r w:rsidR="00AF3E6F">
        <w:t xml:space="preserve"> </w:t>
      </w:r>
    </w:p>
    <w:p w14:paraId="6F80496C" w14:textId="2BAEE8CD" w:rsidR="00AF3E6F" w:rsidRPr="00001343" w:rsidRDefault="008F236B" w:rsidP="008F236B">
      <w:pPr>
        <w:pStyle w:val="Heading2"/>
      </w:pPr>
      <w:bookmarkStart w:id="6" w:name="_Toc162710853"/>
      <w:r>
        <w:t>2.1</w:t>
      </w:r>
      <w:r w:rsidR="00AF3E6F" w:rsidRPr="00001343">
        <w:t xml:space="preserve"> Research Methodology</w:t>
      </w:r>
      <w:bookmarkEnd w:id="6"/>
      <w:r w:rsidR="00AF3E6F" w:rsidRPr="00001343">
        <w:t xml:space="preserve"> </w:t>
      </w:r>
    </w:p>
    <w:p w14:paraId="278DB0FE" w14:textId="7025BDE9" w:rsidR="00AF3E6F" w:rsidRPr="008F236B" w:rsidRDefault="00AF3E6F" w:rsidP="008F236B">
      <w:pPr>
        <w:rPr>
          <w:b/>
          <w:bCs/>
          <w:i/>
          <w:iCs/>
        </w:rPr>
      </w:pPr>
      <w:r w:rsidRPr="008F236B">
        <w:rPr>
          <w:b/>
          <w:bCs/>
          <w:i/>
          <w:iCs/>
        </w:rPr>
        <w:t xml:space="preserve">Research onion </w:t>
      </w:r>
    </w:p>
    <w:p w14:paraId="01CBC463" w14:textId="77777777" w:rsidR="00AF3E6F" w:rsidRPr="00001343" w:rsidRDefault="00AF3E6F" w:rsidP="00AF3E6F">
      <w:r w:rsidRPr="00001343">
        <w:t>It showcases different decisions and insights on the development of research methodology. Different layers of the research onion are presented in the below figure.</w:t>
      </w:r>
    </w:p>
    <w:p w14:paraId="0139C1B7" w14:textId="77777777" w:rsidR="00AF3E6F" w:rsidRPr="00001343" w:rsidRDefault="00AF3E6F" w:rsidP="00AF3E6F">
      <w:pPr>
        <w:keepNext/>
      </w:pPr>
      <w:r w:rsidRPr="00001343">
        <w:rPr>
          <w:noProof/>
        </w:rPr>
        <w:drawing>
          <wp:inline distT="0" distB="0" distL="0" distR="0" wp14:anchorId="165FC526" wp14:editId="731AF215">
            <wp:extent cx="5731510" cy="3696335"/>
            <wp:effectExtent l="76200" t="76200" r="135890" b="132715"/>
            <wp:docPr id="952372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72139" name=""/>
                    <pic:cNvPicPr/>
                  </pic:nvPicPr>
                  <pic:blipFill>
                    <a:blip r:embed="rId9"/>
                    <a:stretch>
                      <a:fillRect/>
                    </a:stretch>
                  </pic:blipFill>
                  <pic:spPr>
                    <a:xfrm>
                      <a:off x="0" y="0"/>
                      <a:ext cx="5731510" cy="3696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C9425B" w14:textId="77777777" w:rsidR="00AF3E6F" w:rsidRPr="00001343" w:rsidRDefault="00AF3E6F" w:rsidP="00AF3E6F">
      <w:pPr>
        <w:jc w:val="center"/>
        <w:rPr>
          <w:b/>
          <w:bCs/>
        </w:rPr>
      </w:pPr>
      <w:r w:rsidRPr="00001343">
        <w:rPr>
          <w:b/>
          <w:bCs/>
        </w:rPr>
        <w:t xml:space="preserve">Figure </w:t>
      </w:r>
      <w:r w:rsidRPr="00001343">
        <w:rPr>
          <w:b/>
          <w:bCs/>
        </w:rPr>
        <w:fldChar w:fldCharType="begin"/>
      </w:r>
      <w:r w:rsidRPr="00001343">
        <w:rPr>
          <w:b/>
          <w:bCs/>
        </w:rPr>
        <w:instrText xml:space="preserve"> SEQ Figure \* ARABIC </w:instrText>
      </w:r>
      <w:r w:rsidRPr="00001343">
        <w:rPr>
          <w:b/>
          <w:bCs/>
        </w:rPr>
        <w:fldChar w:fldCharType="separate"/>
      </w:r>
      <w:r w:rsidRPr="00001343">
        <w:rPr>
          <w:b/>
          <w:bCs/>
          <w:noProof/>
        </w:rPr>
        <w:t>2</w:t>
      </w:r>
      <w:r w:rsidRPr="00001343">
        <w:rPr>
          <w:b/>
          <w:bCs/>
        </w:rPr>
        <w:fldChar w:fldCharType="end"/>
      </w:r>
      <w:r w:rsidRPr="00001343">
        <w:rPr>
          <w:b/>
          <w:bCs/>
        </w:rPr>
        <w:t>: Research Onion</w:t>
      </w:r>
    </w:p>
    <w:p w14:paraId="0703625D" w14:textId="77777777" w:rsidR="00AF3E6F" w:rsidRPr="00001343" w:rsidRDefault="00AF3E6F" w:rsidP="00AF3E6F">
      <w:pPr>
        <w:jc w:val="center"/>
      </w:pPr>
      <w:r w:rsidRPr="00001343">
        <w:t xml:space="preserve">(Source: Saunders </w:t>
      </w:r>
      <w:r w:rsidRPr="00001343">
        <w:rPr>
          <w:i/>
          <w:iCs/>
        </w:rPr>
        <w:t>et al.,</w:t>
      </w:r>
      <w:r w:rsidRPr="00001343">
        <w:t xml:space="preserve"> 2003)</w:t>
      </w:r>
    </w:p>
    <w:p w14:paraId="27E15128" w14:textId="475163D9" w:rsidR="00AF3E6F" w:rsidRPr="008F236B" w:rsidRDefault="00AF3E6F" w:rsidP="008F236B">
      <w:pPr>
        <w:rPr>
          <w:b/>
          <w:bCs/>
          <w:i/>
          <w:iCs/>
        </w:rPr>
      </w:pPr>
      <w:r w:rsidRPr="008F236B">
        <w:rPr>
          <w:b/>
          <w:bCs/>
          <w:i/>
          <w:iCs/>
        </w:rPr>
        <w:t xml:space="preserve">Research Philosophy </w:t>
      </w:r>
    </w:p>
    <w:p w14:paraId="09F332AE" w14:textId="77777777" w:rsidR="00AF3E6F" w:rsidRPr="00001343" w:rsidRDefault="00AF3E6F" w:rsidP="00AF3E6F">
      <w:r w:rsidRPr="00001343">
        <w:t xml:space="preserve">The qualitative nature of the research on employee training will enable the researcher to select an </w:t>
      </w:r>
      <w:proofErr w:type="spellStart"/>
      <w:r w:rsidRPr="00001343">
        <w:t>interpretivism</w:t>
      </w:r>
      <w:proofErr w:type="spellEnd"/>
      <w:r w:rsidRPr="00001343">
        <w:t xml:space="preserve"> philosophy. Here, the reality of the ability to adapt to changes will be subjective and it ensures understanding through motivation and beliefs. It tends to have a relativist perspective (Ryan, 2018). Through secondary research, a set of common agreements will be developed to address the research problem concerning the impact of employee training on </w:t>
      </w:r>
      <w:r>
        <w:t>adaptability</w:t>
      </w:r>
      <w:r w:rsidRPr="00001343">
        <w:t xml:space="preserve"> in the IT sector.</w:t>
      </w:r>
    </w:p>
    <w:p w14:paraId="51EBEF73" w14:textId="3B5A46F2" w:rsidR="00AF3E6F" w:rsidRPr="008F236B" w:rsidRDefault="00AF3E6F" w:rsidP="008F236B">
      <w:pPr>
        <w:rPr>
          <w:b/>
          <w:bCs/>
          <w:i/>
          <w:iCs/>
        </w:rPr>
      </w:pPr>
      <w:r w:rsidRPr="008F236B">
        <w:rPr>
          <w:b/>
          <w:bCs/>
          <w:i/>
          <w:iCs/>
        </w:rPr>
        <w:t xml:space="preserve">Research Design </w:t>
      </w:r>
    </w:p>
    <w:p w14:paraId="634DF3BE" w14:textId="77777777" w:rsidR="00AF3E6F" w:rsidRPr="00001343" w:rsidRDefault="00AF3E6F" w:rsidP="00AF3E6F">
      <w:r w:rsidRPr="00001343">
        <w:lastRenderedPageBreak/>
        <w:t xml:space="preserve">Causal design will be used in the context of understanding the effects of training on the ability to adapt. This is suitable to determine the causes of adverse impacts and develop strategies to deal with them. The fundamental connection between the variables can be identified through this research design enabling insights into the mechanism enforcing the investigation process to address research problems. </w:t>
      </w:r>
    </w:p>
    <w:p w14:paraId="408CA3D4" w14:textId="0FA9043A" w:rsidR="00AF3E6F" w:rsidRPr="008F236B" w:rsidRDefault="00AF3E6F" w:rsidP="008F236B">
      <w:pPr>
        <w:rPr>
          <w:b/>
          <w:bCs/>
          <w:i/>
          <w:iCs/>
        </w:rPr>
      </w:pPr>
      <w:r w:rsidRPr="008F236B">
        <w:rPr>
          <w:b/>
          <w:bCs/>
          <w:i/>
          <w:iCs/>
        </w:rPr>
        <w:t xml:space="preserve">Research Approach </w:t>
      </w:r>
    </w:p>
    <w:p w14:paraId="6E75D3C1" w14:textId="77777777" w:rsidR="00AF3E6F" w:rsidRPr="00001343" w:rsidRDefault="00AF3E6F" w:rsidP="00AF3E6F">
      <w:r w:rsidRPr="00001343">
        <w:t>An inductive research approach will be deployed to gain new insights into changes in the IT sector of the US. As compared to the deductive approach, the inductive approach is more suitable for offering data-driven ideas to understand the ability to adapt to changes. Additionally, the researcher will have the independence to alter the topics considering the data being gathered during the research process.</w:t>
      </w:r>
    </w:p>
    <w:p w14:paraId="394987DA" w14:textId="7FC125C2" w:rsidR="00AF3E6F" w:rsidRPr="008F236B" w:rsidRDefault="00AF3E6F" w:rsidP="008F236B">
      <w:pPr>
        <w:rPr>
          <w:b/>
          <w:bCs/>
          <w:i/>
          <w:iCs/>
        </w:rPr>
      </w:pPr>
      <w:r w:rsidRPr="008F236B">
        <w:rPr>
          <w:b/>
          <w:bCs/>
          <w:i/>
          <w:iCs/>
        </w:rPr>
        <w:t xml:space="preserve">Data collection method </w:t>
      </w:r>
    </w:p>
    <w:p w14:paraId="54ED9009" w14:textId="77777777" w:rsidR="00AF3E6F" w:rsidRPr="00001343" w:rsidRDefault="00AF3E6F" w:rsidP="00AF3E6F">
      <w:r w:rsidRPr="00001343">
        <w:t>Secondary data shall be used to understand the effect of employee training. Such data are already processed and analysed and can be available in two forms including online sources and published sources (</w:t>
      </w:r>
      <w:proofErr w:type="spellStart"/>
      <w:r w:rsidRPr="00001343">
        <w:t>Walliman</w:t>
      </w:r>
      <w:proofErr w:type="spellEnd"/>
      <w:r w:rsidRPr="00001343">
        <w:t>, 2021). Published sources like books, newspapers and journals whereas online sources like employee reviews, company website, annual report, and others. Due to the advantage of time effectiveness and easy access, a secondary qualitative method will be chosen instead of the primary research method.</w:t>
      </w:r>
    </w:p>
    <w:p w14:paraId="38BB7AF1" w14:textId="24D8B06F" w:rsidR="00AF3E6F" w:rsidRPr="008F236B" w:rsidRDefault="00AF3E6F" w:rsidP="008F236B">
      <w:pPr>
        <w:rPr>
          <w:b/>
          <w:bCs/>
          <w:i/>
          <w:iCs/>
        </w:rPr>
      </w:pPr>
      <w:r w:rsidRPr="008F236B">
        <w:rPr>
          <w:b/>
          <w:bCs/>
          <w:i/>
          <w:iCs/>
        </w:rPr>
        <w:t xml:space="preserve">Data analysis method </w:t>
      </w:r>
    </w:p>
    <w:p w14:paraId="6E7526E5" w14:textId="77777777" w:rsidR="008F236B" w:rsidRDefault="00AF3E6F" w:rsidP="00AF3E6F">
      <w:r w:rsidRPr="00001343">
        <w:t>The analysis method to be selected to analyse data drawn on employee training and their relation to changes in the IT sector will be thematic analysis. Ease of learning and application process of thematic analysis shall enable choice of this analysis method. As themes are adopted from the secondary data, interpretations can be supported with adequate evidence.</w:t>
      </w:r>
    </w:p>
    <w:p w14:paraId="0B6848F2" w14:textId="6D92200B" w:rsidR="00AF3E6F" w:rsidRPr="00001343" w:rsidRDefault="008F236B" w:rsidP="008F236B">
      <w:pPr>
        <w:pStyle w:val="Heading2"/>
      </w:pPr>
      <w:bookmarkStart w:id="7" w:name="_Toc162710854"/>
      <w:r>
        <w:t>2.2 Research aim and Objectives</w:t>
      </w:r>
      <w:bookmarkEnd w:id="7"/>
      <w:r w:rsidR="00AF3E6F" w:rsidRPr="00001343">
        <w:t xml:space="preserve"> </w:t>
      </w:r>
    </w:p>
    <w:p w14:paraId="3483083B" w14:textId="3C11138C" w:rsidR="00AF3E6F" w:rsidRPr="008F236B" w:rsidRDefault="00AF3E6F" w:rsidP="008F236B">
      <w:pPr>
        <w:rPr>
          <w:b/>
          <w:bCs/>
          <w:i/>
          <w:iCs/>
        </w:rPr>
      </w:pPr>
      <w:r w:rsidRPr="008F236B">
        <w:rPr>
          <w:b/>
          <w:bCs/>
          <w:i/>
          <w:iCs/>
        </w:rPr>
        <w:t xml:space="preserve">Research aim </w:t>
      </w:r>
    </w:p>
    <w:p w14:paraId="21DFA0B1" w14:textId="77777777" w:rsidR="00AF3E6F" w:rsidRPr="00001343" w:rsidRDefault="00AF3E6F" w:rsidP="00AF3E6F">
      <w:r w:rsidRPr="00001343">
        <w:t>The current research aims to</w:t>
      </w:r>
      <w:r w:rsidRPr="00810DE2">
        <w:t xml:space="preserve"> </w:t>
      </w:r>
      <w:r>
        <w:t>i</w:t>
      </w:r>
      <w:r w:rsidRPr="00810DE2">
        <w:t>nvestigat</w:t>
      </w:r>
      <w:r>
        <w:t>e</w:t>
      </w:r>
      <w:r w:rsidRPr="00810DE2">
        <w:t xml:space="preserve"> the impact of employee training on adaptability in the US IT industry</w:t>
      </w:r>
    </w:p>
    <w:p w14:paraId="1B24774D" w14:textId="3C2FF0D0" w:rsidR="00AF3E6F" w:rsidRPr="008F236B" w:rsidRDefault="00AF3E6F" w:rsidP="008F236B">
      <w:pPr>
        <w:rPr>
          <w:b/>
          <w:bCs/>
          <w:i/>
          <w:iCs/>
        </w:rPr>
      </w:pPr>
      <w:r w:rsidRPr="008F236B">
        <w:rPr>
          <w:b/>
          <w:bCs/>
          <w:i/>
          <w:iCs/>
        </w:rPr>
        <w:t xml:space="preserve">Research objectives </w:t>
      </w:r>
    </w:p>
    <w:p w14:paraId="61018602" w14:textId="77777777" w:rsidR="00AF3E6F" w:rsidRPr="00001343" w:rsidRDefault="00AF3E6F" w:rsidP="00AF3E6F">
      <w:r w:rsidRPr="00001343">
        <w:t>Objectives on the research on employee training are:</w:t>
      </w:r>
    </w:p>
    <w:p w14:paraId="127EEE0B" w14:textId="77777777" w:rsidR="00AF3E6F" w:rsidRPr="00001343" w:rsidRDefault="00AF3E6F" w:rsidP="00AF3E6F">
      <w:pPr>
        <w:pStyle w:val="ListParagraph"/>
        <w:numPr>
          <w:ilvl w:val="0"/>
          <w:numId w:val="1"/>
        </w:numPr>
      </w:pPr>
      <w:r w:rsidRPr="00001343">
        <w:lastRenderedPageBreak/>
        <w:t xml:space="preserve">To identify the changes witnessed in the US IT industry </w:t>
      </w:r>
    </w:p>
    <w:p w14:paraId="2A7EE461" w14:textId="77777777" w:rsidR="00AF3E6F" w:rsidRPr="00001343" w:rsidRDefault="00AF3E6F" w:rsidP="00AF3E6F">
      <w:pPr>
        <w:pStyle w:val="ListParagraph"/>
        <w:numPr>
          <w:ilvl w:val="0"/>
          <w:numId w:val="1"/>
        </w:numPr>
      </w:pPr>
      <w:r w:rsidRPr="00001343">
        <w:t xml:space="preserve">To investigate employee training programs being designed for IT employees </w:t>
      </w:r>
    </w:p>
    <w:p w14:paraId="610C228C" w14:textId="77777777" w:rsidR="00AF3E6F" w:rsidRPr="00001343" w:rsidRDefault="00AF3E6F" w:rsidP="00AF3E6F">
      <w:pPr>
        <w:pStyle w:val="ListParagraph"/>
        <w:numPr>
          <w:ilvl w:val="0"/>
          <w:numId w:val="1"/>
        </w:numPr>
      </w:pPr>
      <w:r w:rsidRPr="00001343">
        <w:t xml:space="preserve">To assess the impacts of employee training </w:t>
      </w:r>
      <w:r w:rsidRPr="00810DE2">
        <w:t>on the adaptability in the US IT industry</w:t>
      </w:r>
    </w:p>
    <w:p w14:paraId="29962F60" w14:textId="77777777" w:rsidR="00AF3E6F" w:rsidRPr="00001343" w:rsidRDefault="00AF3E6F" w:rsidP="00AF3E6F">
      <w:pPr>
        <w:pStyle w:val="ListParagraph"/>
        <w:numPr>
          <w:ilvl w:val="0"/>
          <w:numId w:val="1"/>
        </w:numPr>
      </w:pPr>
      <w:r w:rsidRPr="00001343">
        <w:t>To develop remedies to enhance employee training programs to strengthen the ability of employees to adapt to the changes</w:t>
      </w:r>
    </w:p>
    <w:p w14:paraId="01A4398A" w14:textId="602C866A" w:rsidR="00AF3E6F" w:rsidRPr="008F236B" w:rsidRDefault="00AF3E6F" w:rsidP="008F236B">
      <w:pPr>
        <w:rPr>
          <w:b/>
          <w:bCs/>
          <w:i/>
          <w:iCs/>
        </w:rPr>
      </w:pPr>
      <w:r w:rsidRPr="008F236B">
        <w:rPr>
          <w:b/>
          <w:bCs/>
          <w:i/>
          <w:iCs/>
        </w:rPr>
        <w:t xml:space="preserve">Research Questions </w:t>
      </w:r>
    </w:p>
    <w:p w14:paraId="14401770" w14:textId="77777777" w:rsidR="00AF3E6F" w:rsidRPr="00001343" w:rsidRDefault="00AF3E6F" w:rsidP="00AF3E6F">
      <w:pPr>
        <w:pStyle w:val="ListParagraph"/>
        <w:numPr>
          <w:ilvl w:val="0"/>
          <w:numId w:val="4"/>
        </w:numPr>
      </w:pPr>
      <w:r w:rsidRPr="00001343">
        <w:t xml:space="preserve">What are the recent changes witnessed in the US IT industry? </w:t>
      </w:r>
    </w:p>
    <w:p w14:paraId="79CFCEEB" w14:textId="77777777" w:rsidR="00AF3E6F" w:rsidRPr="00001343" w:rsidRDefault="00AF3E6F" w:rsidP="00AF3E6F">
      <w:pPr>
        <w:pStyle w:val="ListParagraph"/>
        <w:numPr>
          <w:ilvl w:val="0"/>
          <w:numId w:val="4"/>
        </w:numPr>
      </w:pPr>
      <w:r w:rsidRPr="00001343">
        <w:t>What are the employee training programs being designed for IT employees in the US?</w:t>
      </w:r>
    </w:p>
    <w:p w14:paraId="344211A8" w14:textId="77777777" w:rsidR="00AF3E6F" w:rsidRDefault="00AF3E6F" w:rsidP="00AF3E6F">
      <w:pPr>
        <w:pStyle w:val="ListParagraph"/>
        <w:numPr>
          <w:ilvl w:val="0"/>
          <w:numId w:val="4"/>
        </w:numPr>
      </w:pPr>
      <w:r w:rsidRPr="00001343">
        <w:t xml:space="preserve">How </w:t>
      </w:r>
      <w:r>
        <w:t>does</w:t>
      </w:r>
      <w:r w:rsidRPr="00001343">
        <w:t xml:space="preserve"> employee training affect </w:t>
      </w:r>
      <w:r w:rsidRPr="00810DE2">
        <w:t>the adaptability in the US IT industry</w:t>
      </w:r>
      <w:r>
        <w:t>?</w:t>
      </w:r>
    </w:p>
    <w:p w14:paraId="65AC3B10" w14:textId="77777777" w:rsidR="00AF3E6F" w:rsidRPr="00001343" w:rsidRDefault="00AF3E6F" w:rsidP="00AF3E6F">
      <w:pPr>
        <w:pStyle w:val="ListParagraph"/>
        <w:numPr>
          <w:ilvl w:val="0"/>
          <w:numId w:val="4"/>
        </w:numPr>
      </w:pPr>
      <w:r w:rsidRPr="00001343">
        <w:t>How IT organisations can enhance employee training programs to strengthen the ability of employees to adapt to the changes?</w:t>
      </w:r>
    </w:p>
    <w:p w14:paraId="281E7BE0" w14:textId="77777777" w:rsidR="00AF3E6F" w:rsidRPr="00001343" w:rsidRDefault="00AF3E6F" w:rsidP="00A85C73"/>
    <w:p w14:paraId="4E35855B" w14:textId="77777777" w:rsidR="0076375F" w:rsidRPr="00001343" w:rsidRDefault="0076375F">
      <w:pPr>
        <w:spacing w:line="259" w:lineRule="auto"/>
        <w:jc w:val="left"/>
        <w:rPr>
          <w:rFonts w:eastAsiaTheme="majorEastAsia" w:cstheme="majorBidi"/>
          <w:b/>
          <w:color w:val="000000" w:themeColor="text1"/>
          <w:szCs w:val="32"/>
        </w:rPr>
      </w:pPr>
      <w:r w:rsidRPr="00001343">
        <w:br w:type="page"/>
      </w:r>
    </w:p>
    <w:p w14:paraId="4D941D8E" w14:textId="1C91758F" w:rsidR="004675BC" w:rsidRPr="00001343" w:rsidRDefault="008F236B" w:rsidP="008F236B">
      <w:pPr>
        <w:pStyle w:val="Heading2"/>
      </w:pPr>
      <w:bookmarkStart w:id="8" w:name="_Toc162710855"/>
      <w:r>
        <w:lastRenderedPageBreak/>
        <w:t>2.3</w:t>
      </w:r>
      <w:r w:rsidR="0076375F" w:rsidRPr="00001343">
        <w:t xml:space="preserve"> </w:t>
      </w:r>
      <w:r w:rsidR="004675BC" w:rsidRPr="00001343">
        <w:t>Literature Review</w:t>
      </w:r>
      <w:bookmarkEnd w:id="8"/>
      <w:r w:rsidR="004675BC" w:rsidRPr="00001343">
        <w:t xml:space="preserve"> </w:t>
      </w:r>
    </w:p>
    <w:p w14:paraId="2103AE9D" w14:textId="23BE8A03" w:rsidR="000B53CF" w:rsidRPr="008F236B" w:rsidRDefault="000B53CF" w:rsidP="008F236B">
      <w:pPr>
        <w:rPr>
          <w:b/>
          <w:bCs/>
          <w:i/>
          <w:iCs/>
        </w:rPr>
      </w:pPr>
      <w:r w:rsidRPr="008F236B">
        <w:rPr>
          <w:b/>
          <w:bCs/>
          <w:i/>
          <w:iCs/>
        </w:rPr>
        <w:t xml:space="preserve">Trends and transformations in the IT sector of the United States </w:t>
      </w:r>
    </w:p>
    <w:p w14:paraId="65CD5759" w14:textId="77B30B13" w:rsidR="00E074CE" w:rsidRPr="00001343" w:rsidRDefault="00AA735C" w:rsidP="00E074CE">
      <w:r w:rsidRPr="00001343">
        <w:t xml:space="preserve">The </w:t>
      </w:r>
      <w:r w:rsidR="00E074CE" w:rsidRPr="00001343">
        <w:t>US is the global landscape for technology transformation and innovation. As reported by</w:t>
      </w:r>
      <w:r w:rsidR="00310C7A" w:rsidRPr="00001343">
        <w:t xml:space="preserve"> </w:t>
      </w:r>
      <w:proofErr w:type="spellStart"/>
      <w:r w:rsidR="00310C7A" w:rsidRPr="00001343">
        <w:t>Henry-Nickie</w:t>
      </w:r>
      <w:proofErr w:type="spellEnd"/>
      <w:r w:rsidR="00310C7A" w:rsidRPr="00001343">
        <w:t xml:space="preserve"> </w:t>
      </w:r>
      <w:r w:rsidR="00310C7A" w:rsidRPr="00001343">
        <w:rPr>
          <w:i/>
          <w:iCs/>
        </w:rPr>
        <w:t>et al.</w:t>
      </w:r>
      <w:r w:rsidR="00310C7A" w:rsidRPr="00001343">
        <w:t xml:space="preserve"> (2019)</w:t>
      </w:r>
      <w:r w:rsidR="00E074CE" w:rsidRPr="00001343">
        <w:t xml:space="preserve">, innovation is the trademark feature of competitiveness that led to </w:t>
      </w:r>
      <w:r w:rsidRPr="00001343">
        <w:t xml:space="preserve">the </w:t>
      </w:r>
      <w:r w:rsidR="00E074CE" w:rsidRPr="00001343">
        <w:t xml:space="preserve">generation of advanced technologies. Digital technology has remained a critical </w:t>
      </w:r>
      <w:r w:rsidRPr="00001343">
        <w:t>component</w:t>
      </w:r>
      <w:r w:rsidR="00E074CE" w:rsidRPr="00001343">
        <w:t xml:space="preserve"> </w:t>
      </w:r>
      <w:r w:rsidRPr="00001343">
        <w:t xml:space="preserve">of </w:t>
      </w:r>
      <w:r w:rsidR="00E074CE" w:rsidRPr="00001343">
        <w:t xml:space="preserve">international competitiveness and economic growth. Additionally, the higher investment in software, hardware, </w:t>
      </w:r>
      <w:r w:rsidRPr="00001343">
        <w:t>broadband</w:t>
      </w:r>
      <w:r w:rsidR="00E074CE" w:rsidRPr="00001343">
        <w:t xml:space="preserve"> infrastructure and </w:t>
      </w:r>
      <w:r w:rsidRPr="00001343">
        <w:t xml:space="preserve">the </w:t>
      </w:r>
      <w:r w:rsidR="00E074CE" w:rsidRPr="00001343">
        <w:t xml:space="preserve">internet </w:t>
      </w:r>
      <w:r w:rsidRPr="00001343">
        <w:t>has</w:t>
      </w:r>
      <w:r w:rsidR="00E074CE" w:rsidRPr="00001343">
        <w:t xml:space="preserve"> become crucial for the growth of </w:t>
      </w:r>
      <w:r w:rsidRPr="00001343">
        <w:t xml:space="preserve">the </w:t>
      </w:r>
      <w:r w:rsidR="00E074CE" w:rsidRPr="00001343">
        <w:t xml:space="preserve">IT sector. </w:t>
      </w:r>
      <w:r w:rsidR="00310C7A" w:rsidRPr="00001343">
        <w:t xml:space="preserve">The investment in 5G infrastructure and R&amp;D innovation </w:t>
      </w:r>
      <w:r w:rsidRPr="00001343">
        <w:t>accelerates</w:t>
      </w:r>
      <w:r w:rsidR="00310C7A" w:rsidRPr="00001343">
        <w:t xml:space="preserve"> the growth of the industry. Also reported </w:t>
      </w:r>
      <w:r w:rsidRPr="00001343">
        <w:t xml:space="preserve">by </w:t>
      </w:r>
      <w:proofErr w:type="spellStart"/>
      <w:r w:rsidR="00310C7A" w:rsidRPr="00001343">
        <w:t>Henry-Nickie</w:t>
      </w:r>
      <w:proofErr w:type="spellEnd"/>
      <w:r w:rsidR="00310C7A" w:rsidRPr="00001343">
        <w:t xml:space="preserve"> </w:t>
      </w:r>
      <w:r w:rsidR="00310C7A" w:rsidRPr="00001343">
        <w:rPr>
          <w:i/>
          <w:iCs/>
        </w:rPr>
        <w:t>et al.</w:t>
      </w:r>
      <w:r w:rsidR="00310C7A" w:rsidRPr="00001343">
        <w:t xml:space="preserve"> (2019) that </w:t>
      </w:r>
      <w:r w:rsidRPr="00001343">
        <w:t xml:space="preserve">the </w:t>
      </w:r>
      <w:r w:rsidR="00310C7A" w:rsidRPr="00001343">
        <w:t xml:space="preserve">IT sector contributes to the domestic economy through two major channels including </w:t>
      </w:r>
      <w:r w:rsidRPr="00001343">
        <w:t xml:space="preserve">the </w:t>
      </w:r>
      <w:r w:rsidR="00310C7A" w:rsidRPr="00001343">
        <w:t xml:space="preserve">distribution of scale of innovation and </w:t>
      </w:r>
      <w:r w:rsidRPr="00001343">
        <w:t xml:space="preserve">the </w:t>
      </w:r>
      <w:r w:rsidR="00310C7A" w:rsidRPr="00001343">
        <w:t xml:space="preserve">generation of </w:t>
      </w:r>
      <w:r w:rsidRPr="00001343">
        <w:t>cutting-edge</w:t>
      </w:r>
      <w:r w:rsidR="00310C7A" w:rsidRPr="00001343">
        <w:t xml:space="preserve"> technologies. On the other hand, Accenture (2024) found that Artificial intelligence </w:t>
      </w:r>
      <w:r w:rsidR="009A5F11" w:rsidRPr="00001343">
        <w:t>can</w:t>
      </w:r>
      <w:r w:rsidR="00310C7A" w:rsidRPr="00001343">
        <w:t xml:space="preserve"> unleash human potential, creativity and </w:t>
      </w:r>
      <w:r w:rsidRPr="00001343">
        <w:t>productivity</w:t>
      </w:r>
      <w:r w:rsidR="00310C7A" w:rsidRPr="00001343">
        <w:t xml:space="preserve"> in the future. It has changed the way people approach work</w:t>
      </w:r>
      <w:r w:rsidR="009A5F11" w:rsidRPr="00001343">
        <w:t xml:space="preserve"> with higher contribution to </w:t>
      </w:r>
      <w:r w:rsidRPr="00001343">
        <w:t xml:space="preserve">the </w:t>
      </w:r>
      <w:r w:rsidR="009A5F11" w:rsidRPr="00001343">
        <w:t xml:space="preserve">digital revolution. </w:t>
      </w:r>
    </w:p>
    <w:p w14:paraId="6157515E" w14:textId="108ABA7B" w:rsidR="000B53CF" w:rsidRPr="008F236B" w:rsidRDefault="000B53CF" w:rsidP="008F236B">
      <w:pPr>
        <w:rPr>
          <w:b/>
          <w:bCs/>
          <w:i/>
          <w:iCs/>
        </w:rPr>
      </w:pPr>
      <w:r w:rsidRPr="008F236B">
        <w:rPr>
          <w:b/>
          <w:bCs/>
          <w:i/>
          <w:iCs/>
        </w:rPr>
        <w:t xml:space="preserve">Employee training </w:t>
      </w:r>
      <w:r w:rsidR="00B309B7" w:rsidRPr="008F236B">
        <w:rPr>
          <w:b/>
          <w:bCs/>
          <w:i/>
          <w:iCs/>
        </w:rPr>
        <w:t>process in</w:t>
      </w:r>
      <w:r w:rsidRPr="008F236B">
        <w:rPr>
          <w:b/>
          <w:bCs/>
          <w:i/>
          <w:iCs/>
        </w:rPr>
        <w:t xml:space="preserve"> IT companies </w:t>
      </w:r>
    </w:p>
    <w:p w14:paraId="08D501D2" w14:textId="20822B47" w:rsidR="009A5F11" w:rsidRPr="00001343" w:rsidRDefault="00AB1299" w:rsidP="009A5F11">
      <w:r w:rsidRPr="00001343">
        <w:t xml:space="preserve">Organisational training </w:t>
      </w:r>
      <w:r w:rsidR="00266D32">
        <w:t>is</w:t>
      </w:r>
      <w:r w:rsidRPr="00001343">
        <w:t xml:space="preserve"> used to value employee growth and offer them adequate resources to enable them to make decisions and ownership of their work.</w:t>
      </w:r>
      <w:r w:rsidR="006A6ACB" w:rsidRPr="00001343">
        <w:t xml:space="preserve"> </w:t>
      </w:r>
      <w:proofErr w:type="spellStart"/>
      <w:r w:rsidR="006A6ACB" w:rsidRPr="00001343">
        <w:t>Khaliq</w:t>
      </w:r>
      <w:proofErr w:type="spellEnd"/>
      <w:r w:rsidR="006A6ACB" w:rsidRPr="00001343">
        <w:t xml:space="preserve"> </w:t>
      </w:r>
      <w:r w:rsidR="006A6ACB" w:rsidRPr="00001343">
        <w:rPr>
          <w:i/>
          <w:iCs/>
        </w:rPr>
        <w:t xml:space="preserve">et al. </w:t>
      </w:r>
      <w:r w:rsidR="006A6ACB" w:rsidRPr="00001343">
        <w:t xml:space="preserve">(2020) stated that training is a consistent guidance to enhance the performance and abilities of employees. </w:t>
      </w:r>
      <w:r w:rsidR="00B309B7" w:rsidRPr="00001343">
        <w:t xml:space="preserve">IT companies offer training programs to employees </w:t>
      </w:r>
      <w:r w:rsidR="00AA735C" w:rsidRPr="00001343">
        <w:t xml:space="preserve">to </w:t>
      </w:r>
      <w:r w:rsidR="00B309B7" w:rsidRPr="00001343">
        <w:t xml:space="preserve">set clear goals and objectives. As opined by </w:t>
      </w:r>
      <w:proofErr w:type="spellStart"/>
      <w:r w:rsidR="00B309B7" w:rsidRPr="00001343">
        <w:t>Chethana</w:t>
      </w:r>
      <w:proofErr w:type="spellEnd"/>
      <w:r w:rsidR="00B309B7" w:rsidRPr="00001343">
        <w:t xml:space="preserve"> and </w:t>
      </w:r>
      <w:proofErr w:type="spellStart"/>
      <w:r w:rsidR="00B309B7" w:rsidRPr="00001343">
        <w:t>Noronha</w:t>
      </w:r>
      <w:proofErr w:type="spellEnd"/>
      <w:r w:rsidR="00B309B7" w:rsidRPr="00001343">
        <w:t xml:space="preserve"> (2023), a clear plan is developed to choose the training programs and approaches to ensure the result is being analysed timely and </w:t>
      </w:r>
      <w:r w:rsidR="005E3C23" w:rsidRPr="00001343">
        <w:t>employees'</w:t>
      </w:r>
      <w:r w:rsidR="00B309B7" w:rsidRPr="00001343">
        <w:t xml:space="preserve"> activities are being monitored. Top organisations across the world have launched some training programs for employees including leadership development </w:t>
      </w:r>
      <w:r w:rsidR="005E3C23" w:rsidRPr="00001343">
        <w:t>programmes</w:t>
      </w:r>
      <w:r w:rsidR="00B309B7" w:rsidRPr="00001343">
        <w:t xml:space="preserve">, future readiness, learning and </w:t>
      </w:r>
      <w:proofErr w:type="spellStart"/>
      <w:r w:rsidR="00B309B7" w:rsidRPr="00001343">
        <w:t>reskilling</w:t>
      </w:r>
      <w:proofErr w:type="spellEnd"/>
      <w:r w:rsidR="00B309B7" w:rsidRPr="00001343">
        <w:t xml:space="preserve"> programmes and others. </w:t>
      </w:r>
      <w:r w:rsidR="00B422EE" w:rsidRPr="00001343">
        <w:t xml:space="preserve">Moreover, </w:t>
      </w:r>
      <w:r w:rsidR="00097CAD" w:rsidRPr="00001343">
        <w:t xml:space="preserve">Moro </w:t>
      </w:r>
      <w:r w:rsidR="00097CAD" w:rsidRPr="00001343">
        <w:rPr>
          <w:i/>
          <w:iCs/>
        </w:rPr>
        <w:t>et al.</w:t>
      </w:r>
      <w:r w:rsidR="00097CAD" w:rsidRPr="00001343">
        <w:t xml:space="preserve"> (2021) </w:t>
      </w:r>
      <w:r w:rsidR="00B422EE" w:rsidRPr="00001343">
        <w:t xml:space="preserve">argued that IT companies foster open innovation and handle the dynamic attributes of the competitive environment driven by new information and communication technologies </w:t>
      </w:r>
      <w:r w:rsidR="00AA735C" w:rsidRPr="00001343">
        <w:t xml:space="preserve">to </w:t>
      </w:r>
      <w:r w:rsidR="00B422EE" w:rsidRPr="00001343">
        <w:t xml:space="preserve">ensure that employees are highly skilled and competent. Thus, large IT companies like Apple, Facebook, HP and others redesign their training module considering the needs and demands of </w:t>
      </w:r>
      <w:r w:rsidR="00AA735C" w:rsidRPr="00001343">
        <w:t xml:space="preserve">the </w:t>
      </w:r>
      <w:r w:rsidR="00B422EE" w:rsidRPr="00001343">
        <w:t xml:space="preserve">external environment. </w:t>
      </w:r>
      <w:r w:rsidR="00AA735C" w:rsidRPr="00001343">
        <w:t xml:space="preserve">It is also identified that companies are trying to develop learning organisations to update the skills and knowledge of </w:t>
      </w:r>
      <w:r w:rsidR="00D473AE" w:rsidRPr="00001343">
        <w:t>employees</w:t>
      </w:r>
      <w:r w:rsidR="00AA735C" w:rsidRPr="00001343">
        <w:t xml:space="preserve"> constantly. </w:t>
      </w:r>
      <w:proofErr w:type="spellStart"/>
      <w:r w:rsidR="00D473AE" w:rsidRPr="00001343">
        <w:t>Aliev</w:t>
      </w:r>
      <w:proofErr w:type="spellEnd"/>
      <w:r w:rsidR="00D473AE" w:rsidRPr="00001343">
        <w:t xml:space="preserve"> and </w:t>
      </w:r>
      <w:proofErr w:type="spellStart"/>
      <w:r w:rsidR="00D473AE" w:rsidRPr="00001343">
        <w:t>Sigov</w:t>
      </w:r>
      <w:proofErr w:type="spellEnd"/>
      <w:r w:rsidR="00D473AE" w:rsidRPr="00001343">
        <w:t xml:space="preserve"> (2017) e</w:t>
      </w:r>
      <w:r w:rsidR="00AA735C" w:rsidRPr="00001343">
        <w:t xml:space="preserve">stablished that </w:t>
      </w:r>
      <w:r w:rsidR="00D473AE" w:rsidRPr="00001343">
        <w:t xml:space="preserve">dealing with rapid changes in the external environment can be possible by the development of a </w:t>
      </w:r>
      <w:r w:rsidR="00D473AE" w:rsidRPr="00001343">
        <w:lastRenderedPageBreak/>
        <w:t>learning organisation. However, factors like inefficient organisational structure and lack of corporate culture prevent organisations from building learning and development programs.</w:t>
      </w:r>
    </w:p>
    <w:p w14:paraId="21993EC8" w14:textId="5195355B" w:rsidR="000B53CF" w:rsidRPr="008F236B" w:rsidRDefault="000B53CF" w:rsidP="008F236B">
      <w:pPr>
        <w:rPr>
          <w:b/>
          <w:bCs/>
          <w:i/>
          <w:iCs/>
        </w:rPr>
      </w:pPr>
      <w:r w:rsidRPr="008F236B">
        <w:rPr>
          <w:b/>
          <w:bCs/>
          <w:i/>
          <w:iCs/>
        </w:rPr>
        <w:t xml:space="preserve">Impacts of employee training </w:t>
      </w:r>
      <w:r w:rsidR="00AF3E6F" w:rsidRPr="008F236B">
        <w:rPr>
          <w:b/>
          <w:bCs/>
          <w:i/>
          <w:iCs/>
        </w:rPr>
        <w:t>on the adaptability</w:t>
      </w:r>
      <w:r w:rsidR="00B422EE" w:rsidRPr="008F236B">
        <w:rPr>
          <w:b/>
          <w:bCs/>
          <w:i/>
          <w:iCs/>
        </w:rPr>
        <w:t xml:space="preserve"> in</w:t>
      </w:r>
      <w:r w:rsidRPr="008F236B">
        <w:rPr>
          <w:b/>
          <w:bCs/>
          <w:i/>
          <w:iCs/>
        </w:rPr>
        <w:t xml:space="preserve"> </w:t>
      </w:r>
      <w:r w:rsidR="00AA735C" w:rsidRPr="008F236B">
        <w:rPr>
          <w:b/>
          <w:bCs/>
          <w:i/>
          <w:iCs/>
        </w:rPr>
        <w:t xml:space="preserve">the </w:t>
      </w:r>
      <w:r w:rsidRPr="008F236B">
        <w:rPr>
          <w:b/>
          <w:bCs/>
          <w:i/>
          <w:iCs/>
        </w:rPr>
        <w:t>IT industry</w:t>
      </w:r>
    </w:p>
    <w:p w14:paraId="20218DF2" w14:textId="4A496639" w:rsidR="009A5F11" w:rsidRPr="00001343" w:rsidRDefault="009A5F11" w:rsidP="009A5F11">
      <w:r w:rsidRPr="00001343">
        <w:t xml:space="preserve">IT professionals are concerned about </w:t>
      </w:r>
      <w:r w:rsidR="00AA735C" w:rsidRPr="00001343">
        <w:t>sustaining</w:t>
      </w:r>
      <w:r w:rsidRPr="00001343">
        <w:t xml:space="preserve"> the profound and </w:t>
      </w:r>
      <w:r w:rsidR="00B422EE" w:rsidRPr="00001343">
        <w:t>dynamic</w:t>
      </w:r>
      <w:r w:rsidRPr="00001343">
        <w:t xml:space="preserve"> changes in the industry. According to the views of</w:t>
      </w:r>
      <w:r w:rsidR="00B309B7" w:rsidRPr="00001343">
        <w:t xml:space="preserve"> </w:t>
      </w:r>
      <w:proofErr w:type="spellStart"/>
      <w:r w:rsidR="00B309B7" w:rsidRPr="00001343">
        <w:t>Agarwal</w:t>
      </w:r>
      <w:proofErr w:type="spellEnd"/>
      <w:r w:rsidR="00B309B7" w:rsidRPr="00001343">
        <w:t xml:space="preserve"> </w:t>
      </w:r>
      <w:r w:rsidR="00B309B7" w:rsidRPr="00001343">
        <w:rPr>
          <w:i/>
          <w:iCs/>
        </w:rPr>
        <w:t>et al</w:t>
      </w:r>
      <w:r w:rsidR="00B309B7" w:rsidRPr="00001343">
        <w:t>. (2015)</w:t>
      </w:r>
      <w:r w:rsidRPr="00001343">
        <w:t xml:space="preserve">, IT professionals are required to win in the competitive world where </w:t>
      </w:r>
      <w:r w:rsidR="00AA735C" w:rsidRPr="00001343">
        <w:t xml:space="preserve">the </w:t>
      </w:r>
      <w:r w:rsidRPr="00001343">
        <w:t xml:space="preserve">industry is witnessing changes every data. Technical skills like coding, testing, ICT, operating system knowledge and others will help individuals gain higher confidence to face the </w:t>
      </w:r>
      <w:r w:rsidR="00AA735C" w:rsidRPr="00001343">
        <w:t>dynamic</w:t>
      </w:r>
      <w:r w:rsidRPr="00001343">
        <w:t xml:space="preserve"> changes and support in the attainment of organisational success. </w:t>
      </w:r>
      <w:r w:rsidR="004D6F12" w:rsidRPr="00001343">
        <w:t xml:space="preserve">On the other hand, Pradeep and </w:t>
      </w:r>
      <w:proofErr w:type="spellStart"/>
      <w:r w:rsidR="004D6F12" w:rsidRPr="00001343">
        <w:t>Dinakar</w:t>
      </w:r>
      <w:proofErr w:type="spellEnd"/>
      <w:r w:rsidR="004D6F12" w:rsidRPr="00001343">
        <w:t xml:space="preserve"> (2018) depicted that change is a continuous phenomenon for IT companies. Thus, they continuously strive to improve the learning abilities of staff so that they can show readiness to change. However, the perception of employees </w:t>
      </w:r>
      <w:r w:rsidR="00AA735C" w:rsidRPr="00001343">
        <w:t>plays</w:t>
      </w:r>
      <w:r w:rsidR="004D6F12" w:rsidRPr="00001343">
        <w:t xml:space="preserve"> a major role </w:t>
      </w:r>
      <w:r w:rsidR="00AA735C" w:rsidRPr="00001343">
        <w:t xml:space="preserve">in </w:t>
      </w:r>
      <w:r w:rsidR="004D6F12" w:rsidRPr="00001343">
        <w:t xml:space="preserve">whether they are ready to adapt to changes or not. </w:t>
      </w:r>
      <w:r w:rsidR="00B422EE" w:rsidRPr="00001343">
        <w:t xml:space="preserve">It indicates </w:t>
      </w:r>
      <w:r w:rsidR="00AA735C" w:rsidRPr="00001343">
        <w:t>that</w:t>
      </w:r>
      <w:r w:rsidR="00B422EE" w:rsidRPr="00001343">
        <w:t xml:space="preserve"> training enable employees to develop </w:t>
      </w:r>
      <w:r w:rsidR="00AA735C" w:rsidRPr="00001343">
        <w:t xml:space="preserve">the </w:t>
      </w:r>
      <w:r w:rsidR="00B422EE" w:rsidRPr="00001343">
        <w:t>confidence to adapt to changes however, employee perception affects the ability to tackle changes.</w:t>
      </w:r>
      <w:r w:rsidR="00D473AE" w:rsidRPr="00001343">
        <w:t xml:space="preserve"> </w:t>
      </w:r>
      <w:proofErr w:type="spellStart"/>
      <w:r w:rsidR="00D473AE" w:rsidRPr="00001343">
        <w:t>Aliev</w:t>
      </w:r>
      <w:proofErr w:type="spellEnd"/>
      <w:r w:rsidR="00D473AE" w:rsidRPr="00001343">
        <w:t xml:space="preserve"> and </w:t>
      </w:r>
      <w:proofErr w:type="spellStart"/>
      <w:r w:rsidR="00D473AE" w:rsidRPr="00001343">
        <w:t>Sigov</w:t>
      </w:r>
      <w:proofErr w:type="spellEnd"/>
      <w:r w:rsidR="00D473AE" w:rsidRPr="00001343">
        <w:t xml:space="preserve"> (2017) added that knowledge transfer and personal involvement are crucial factors shaping the adaptability to changing external conditions. It denotes that both organisations’ efforts for employee skill development and the involvement of employees are crucial for building adaptability to changes in the IT sector.</w:t>
      </w:r>
    </w:p>
    <w:p w14:paraId="29F40956" w14:textId="1EDA5BFE" w:rsidR="004675BC" w:rsidRPr="008F236B" w:rsidRDefault="004675BC" w:rsidP="008F236B">
      <w:pPr>
        <w:rPr>
          <w:b/>
          <w:bCs/>
          <w:i/>
          <w:iCs/>
        </w:rPr>
      </w:pPr>
      <w:r w:rsidRPr="008F236B">
        <w:rPr>
          <w:b/>
          <w:bCs/>
          <w:i/>
          <w:iCs/>
        </w:rPr>
        <w:t xml:space="preserve">Theoretical perspectives </w:t>
      </w:r>
    </w:p>
    <w:p w14:paraId="076A8312" w14:textId="75CF416F" w:rsidR="00252524" w:rsidRPr="00001343" w:rsidRDefault="00252524" w:rsidP="00252524">
      <w:r w:rsidRPr="00001343">
        <w:t xml:space="preserve">To build adaptability within IT organisations, Lewin’s change management offers valuable insights.  The theory encourages successful transition through three stages including unfreeze, change and refreeze. As stated by </w:t>
      </w:r>
      <w:proofErr w:type="spellStart"/>
      <w:r w:rsidRPr="00001343">
        <w:t>Burnes</w:t>
      </w:r>
      <w:proofErr w:type="spellEnd"/>
      <w:r w:rsidRPr="00001343">
        <w:t xml:space="preserve"> (2020), the change management theory enables individuals to adapt to circumstances easily and quickly by fostering changes in a structured way. However, Ratana </w:t>
      </w:r>
      <w:r w:rsidRPr="00001343">
        <w:rPr>
          <w:i/>
          <w:iCs/>
        </w:rPr>
        <w:t>et al.</w:t>
      </w:r>
      <w:r w:rsidRPr="00001343">
        <w:t xml:space="preserve"> (2020) argued that the theory is not suitable for transformational change. It can be used to create adaptiveness for incremental changes. </w:t>
      </w:r>
    </w:p>
    <w:p w14:paraId="1DB8268D" w14:textId="7087A538" w:rsidR="004675BC" w:rsidRPr="008F236B" w:rsidRDefault="004675BC" w:rsidP="008F236B">
      <w:pPr>
        <w:rPr>
          <w:b/>
          <w:bCs/>
          <w:i/>
          <w:iCs/>
        </w:rPr>
      </w:pPr>
      <w:r w:rsidRPr="008F236B">
        <w:rPr>
          <w:b/>
          <w:bCs/>
          <w:i/>
          <w:iCs/>
        </w:rPr>
        <w:t>Literature gap</w:t>
      </w:r>
    </w:p>
    <w:p w14:paraId="23DD2BC3" w14:textId="61D4F020" w:rsidR="00D473AE" w:rsidRDefault="00D473AE" w:rsidP="00D473AE">
      <w:r w:rsidRPr="00001343">
        <w:t xml:space="preserve">The previous studies do not present any direct link between employees’ ability to adapt to changes in the IT sector and training programs provided by IT companies. For instance, </w:t>
      </w:r>
      <w:proofErr w:type="spellStart"/>
      <w:r w:rsidRPr="00001343">
        <w:t>Agarwal</w:t>
      </w:r>
      <w:proofErr w:type="spellEnd"/>
      <w:r w:rsidRPr="00001343">
        <w:t xml:space="preserve"> </w:t>
      </w:r>
      <w:r w:rsidRPr="00001343">
        <w:rPr>
          <w:i/>
          <w:iCs/>
        </w:rPr>
        <w:t>et al</w:t>
      </w:r>
      <w:r w:rsidRPr="00001343">
        <w:t xml:space="preserve">. (2015) discussed the skills and knowledge required as per the changes in </w:t>
      </w:r>
      <w:r w:rsidR="00252524" w:rsidRPr="00001343">
        <w:t xml:space="preserve">the </w:t>
      </w:r>
      <w:r w:rsidRPr="00001343">
        <w:t xml:space="preserve">IT sector however it does not indicate how employees’ ability is being affected. Similarly, </w:t>
      </w:r>
      <w:proofErr w:type="spellStart"/>
      <w:r w:rsidRPr="00001343">
        <w:t>Aliev</w:t>
      </w:r>
      <w:proofErr w:type="spellEnd"/>
      <w:r w:rsidRPr="00001343">
        <w:t xml:space="preserve"> and </w:t>
      </w:r>
      <w:proofErr w:type="spellStart"/>
      <w:r w:rsidRPr="00001343">
        <w:t>Sigov</w:t>
      </w:r>
      <w:proofErr w:type="spellEnd"/>
      <w:r w:rsidRPr="00001343">
        <w:t xml:space="preserve"> (2017) did not emphasise the IT sector. Considering these gaps, the study will focus on determining the effect of training on </w:t>
      </w:r>
      <w:r w:rsidR="00AF3E6F">
        <w:t xml:space="preserve">adaptability </w:t>
      </w:r>
      <w:r w:rsidRPr="00001343">
        <w:t>to changes in the concerned sector.</w:t>
      </w:r>
    </w:p>
    <w:p w14:paraId="48FB8B91" w14:textId="28B2E562" w:rsidR="00AF3E6F" w:rsidRDefault="008F236B" w:rsidP="008F236B">
      <w:pPr>
        <w:pStyle w:val="Heading2"/>
      </w:pPr>
      <w:bookmarkStart w:id="9" w:name="_Toc162710856"/>
      <w:r>
        <w:lastRenderedPageBreak/>
        <w:t xml:space="preserve">2.4 </w:t>
      </w:r>
      <w:r w:rsidR="00AF3E6F">
        <w:t>Limitation</w:t>
      </w:r>
      <w:bookmarkEnd w:id="9"/>
    </w:p>
    <w:p w14:paraId="14815B95" w14:textId="7E58120F" w:rsidR="00AF3E6F" w:rsidRPr="00E848EC" w:rsidRDefault="00AF3E6F" w:rsidP="00AF3E6F">
      <w:pPr>
        <w:rPr>
          <w:color w:val="000000" w:themeColor="text1"/>
        </w:rPr>
      </w:pPr>
      <w:r w:rsidRPr="00E848EC">
        <w:rPr>
          <w:color w:val="000000" w:themeColor="text1"/>
        </w:rPr>
        <w:t xml:space="preserve">The research will not show any implication of primary qualitative and quantitative methods of collecting data. There will be no inclusion of statistical data in the results. It is witnessed that some articles are not accessible due to paid subscriptions. Thus, this limitation might prevent gaining sufficient data in data collection. During the literature review, some repetitive contents are found and this may contribute to duplication in the research. Also, time constraint is another limitation for obtaining data. </w:t>
      </w:r>
    </w:p>
    <w:p w14:paraId="0D3A0156" w14:textId="3C45C95D" w:rsidR="00AF3E6F" w:rsidRPr="008F236B" w:rsidRDefault="008F236B" w:rsidP="008F236B">
      <w:pPr>
        <w:pStyle w:val="Heading2"/>
      </w:pPr>
      <w:bookmarkStart w:id="10" w:name="_Toc162710857"/>
      <w:r>
        <w:t xml:space="preserve">2.5 </w:t>
      </w:r>
      <w:r w:rsidR="00AF3E6F">
        <w:t>Ethical Consideration</w:t>
      </w:r>
      <w:bookmarkEnd w:id="10"/>
    </w:p>
    <w:p w14:paraId="3A2C674E" w14:textId="54736E07" w:rsidR="00AF3E6F" w:rsidRPr="00AF3E6F" w:rsidRDefault="00AF3E6F" w:rsidP="00AF3E6F">
      <w:r w:rsidRPr="00001343">
        <w:t>The research will ensure to use of data that are readily available in the public domain. Thus, ethical approval is not needed to use those data for investigating the impacts of employee training. Additionally, the researcher will not use any time of data related to sensitive topics. Integrity must be ensured during the research process to incorporate accurate and authentic data without any biases.</w:t>
      </w:r>
    </w:p>
    <w:p w14:paraId="3C9D4F43" w14:textId="2B51C9CB" w:rsidR="004675BC" w:rsidRPr="00AF3E6F" w:rsidRDefault="006C09C5" w:rsidP="008F236B">
      <w:pPr>
        <w:pStyle w:val="Heading2"/>
        <w:rPr>
          <w:szCs w:val="32"/>
        </w:rPr>
      </w:pPr>
      <w:r w:rsidRPr="00001343">
        <w:t xml:space="preserve"> </w:t>
      </w:r>
      <w:bookmarkStart w:id="11" w:name="_Toc162710858"/>
      <w:r w:rsidR="008F236B">
        <w:t xml:space="preserve">2.6 </w:t>
      </w:r>
      <w:r w:rsidR="004675BC" w:rsidRPr="00001343">
        <w:t>Timeline</w:t>
      </w:r>
      <w:bookmarkEnd w:id="11"/>
      <w:r w:rsidR="004675BC" w:rsidRPr="00001343">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9"/>
        <w:gridCol w:w="1497"/>
        <w:gridCol w:w="1343"/>
        <w:gridCol w:w="1497"/>
      </w:tblGrid>
      <w:tr w:rsidR="004E67E5" w:rsidRPr="004E67E5" w14:paraId="259ADF3C" w14:textId="77777777" w:rsidTr="004E67E5">
        <w:trPr>
          <w:trHeight w:val="288"/>
        </w:trPr>
        <w:tc>
          <w:tcPr>
            <w:tcW w:w="2595" w:type="pct"/>
            <w:shd w:val="clear" w:color="auto" w:fill="auto"/>
            <w:noWrap/>
            <w:vAlign w:val="bottom"/>
            <w:hideMark/>
          </w:tcPr>
          <w:p w14:paraId="7FB8CAC6"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Activities</w:t>
            </w:r>
          </w:p>
        </w:tc>
        <w:tc>
          <w:tcPr>
            <w:tcW w:w="830" w:type="pct"/>
            <w:shd w:val="clear" w:color="auto" w:fill="auto"/>
            <w:noWrap/>
            <w:vAlign w:val="bottom"/>
            <w:hideMark/>
          </w:tcPr>
          <w:p w14:paraId="6F48037D"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Start date</w:t>
            </w:r>
          </w:p>
        </w:tc>
        <w:tc>
          <w:tcPr>
            <w:tcW w:w="745" w:type="pct"/>
            <w:shd w:val="clear" w:color="auto" w:fill="auto"/>
            <w:noWrap/>
            <w:vAlign w:val="bottom"/>
            <w:hideMark/>
          </w:tcPr>
          <w:p w14:paraId="38BAD277"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Duration</w:t>
            </w:r>
          </w:p>
        </w:tc>
        <w:tc>
          <w:tcPr>
            <w:tcW w:w="830" w:type="pct"/>
            <w:shd w:val="clear" w:color="auto" w:fill="auto"/>
            <w:noWrap/>
            <w:vAlign w:val="bottom"/>
            <w:hideMark/>
          </w:tcPr>
          <w:p w14:paraId="7228E30A"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End date</w:t>
            </w:r>
          </w:p>
        </w:tc>
      </w:tr>
      <w:tr w:rsidR="004E67E5" w:rsidRPr="004E67E5" w14:paraId="00BA2D78" w14:textId="77777777" w:rsidTr="004E67E5">
        <w:trPr>
          <w:trHeight w:val="288"/>
        </w:trPr>
        <w:tc>
          <w:tcPr>
            <w:tcW w:w="2595" w:type="pct"/>
            <w:shd w:val="clear" w:color="auto" w:fill="auto"/>
            <w:noWrap/>
            <w:vAlign w:val="bottom"/>
            <w:hideMark/>
          </w:tcPr>
          <w:p w14:paraId="4172CA27"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Topic selection</w:t>
            </w:r>
          </w:p>
        </w:tc>
        <w:tc>
          <w:tcPr>
            <w:tcW w:w="830" w:type="pct"/>
            <w:shd w:val="clear" w:color="auto" w:fill="auto"/>
            <w:noWrap/>
            <w:vAlign w:val="bottom"/>
            <w:hideMark/>
          </w:tcPr>
          <w:p w14:paraId="6BC20D56" w14:textId="003A6458"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23-02-202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0E868DE9"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w:t>
            </w:r>
          </w:p>
        </w:tc>
        <w:tc>
          <w:tcPr>
            <w:tcW w:w="830" w:type="pct"/>
            <w:shd w:val="clear" w:color="auto" w:fill="auto"/>
            <w:noWrap/>
            <w:vAlign w:val="bottom"/>
            <w:hideMark/>
          </w:tcPr>
          <w:p w14:paraId="5AFEEC40" w14:textId="326F199C"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24-02-202</w:t>
            </w:r>
            <w:r w:rsidR="003C7458">
              <w:rPr>
                <w:rFonts w:eastAsia="Times New Roman" w:cs="Times New Roman"/>
                <w:color w:val="000000"/>
                <w:kern w:val="0"/>
                <w:szCs w:val="24"/>
                <w14:ligatures w14:val="none"/>
              </w:rPr>
              <w:t>4</w:t>
            </w:r>
          </w:p>
        </w:tc>
      </w:tr>
      <w:tr w:rsidR="004E67E5" w:rsidRPr="004E67E5" w14:paraId="453BEBC0" w14:textId="77777777" w:rsidTr="004E67E5">
        <w:trPr>
          <w:trHeight w:val="288"/>
        </w:trPr>
        <w:tc>
          <w:tcPr>
            <w:tcW w:w="2595" w:type="pct"/>
            <w:shd w:val="clear" w:color="auto" w:fill="auto"/>
            <w:noWrap/>
            <w:vAlign w:val="bottom"/>
            <w:hideMark/>
          </w:tcPr>
          <w:p w14:paraId="016EFC63" w14:textId="4E1F5D99"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 xml:space="preserve">Aim, </w:t>
            </w:r>
            <w:r w:rsidRPr="00001343">
              <w:rPr>
                <w:rFonts w:eastAsia="Times New Roman" w:cs="Times New Roman"/>
                <w:color w:val="000000"/>
                <w:kern w:val="0"/>
                <w:szCs w:val="24"/>
                <w14:ligatures w14:val="none"/>
              </w:rPr>
              <w:t>objectives</w:t>
            </w:r>
            <w:r w:rsidRPr="004E67E5">
              <w:rPr>
                <w:rFonts w:eastAsia="Times New Roman" w:cs="Times New Roman"/>
                <w:color w:val="000000"/>
                <w:kern w:val="0"/>
                <w:szCs w:val="24"/>
                <w14:ligatures w14:val="none"/>
              </w:rPr>
              <w:t xml:space="preserve"> and research problem </w:t>
            </w:r>
          </w:p>
        </w:tc>
        <w:tc>
          <w:tcPr>
            <w:tcW w:w="830" w:type="pct"/>
            <w:shd w:val="clear" w:color="auto" w:fill="auto"/>
            <w:noWrap/>
            <w:vAlign w:val="bottom"/>
            <w:hideMark/>
          </w:tcPr>
          <w:p w14:paraId="19D50064" w14:textId="31179FC3"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24-02-202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1B7CB191"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8</w:t>
            </w:r>
          </w:p>
        </w:tc>
        <w:tc>
          <w:tcPr>
            <w:tcW w:w="830" w:type="pct"/>
            <w:shd w:val="clear" w:color="auto" w:fill="auto"/>
            <w:noWrap/>
            <w:vAlign w:val="bottom"/>
            <w:hideMark/>
          </w:tcPr>
          <w:p w14:paraId="19B4B978" w14:textId="1D13CC15"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04-03-202</w:t>
            </w:r>
            <w:r w:rsidR="003C7458">
              <w:rPr>
                <w:rFonts w:eastAsia="Times New Roman" w:cs="Times New Roman"/>
                <w:color w:val="000000"/>
                <w:kern w:val="0"/>
                <w:szCs w:val="24"/>
                <w14:ligatures w14:val="none"/>
              </w:rPr>
              <w:t>4</w:t>
            </w:r>
          </w:p>
        </w:tc>
      </w:tr>
      <w:tr w:rsidR="004E67E5" w:rsidRPr="004E67E5" w14:paraId="461F43AE" w14:textId="77777777" w:rsidTr="004E67E5">
        <w:trPr>
          <w:trHeight w:val="288"/>
        </w:trPr>
        <w:tc>
          <w:tcPr>
            <w:tcW w:w="2595" w:type="pct"/>
            <w:shd w:val="clear" w:color="auto" w:fill="auto"/>
            <w:noWrap/>
            <w:vAlign w:val="bottom"/>
            <w:hideMark/>
          </w:tcPr>
          <w:p w14:paraId="26CFFAF5"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Reviewing literature</w:t>
            </w:r>
          </w:p>
        </w:tc>
        <w:tc>
          <w:tcPr>
            <w:tcW w:w="830" w:type="pct"/>
            <w:shd w:val="clear" w:color="auto" w:fill="auto"/>
            <w:noWrap/>
            <w:vAlign w:val="bottom"/>
            <w:hideMark/>
          </w:tcPr>
          <w:p w14:paraId="13DB4ED7" w14:textId="51C2EBA5"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04-03-202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5F6C4CAB"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15</w:t>
            </w:r>
          </w:p>
        </w:tc>
        <w:tc>
          <w:tcPr>
            <w:tcW w:w="830" w:type="pct"/>
            <w:shd w:val="clear" w:color="auto" w:fill="auto"/>
            <w:noWrap/>
            <w:vAlign w:val="bottom"/>
            <w:hideMark/>
          </w:tcPr>
          <w:p w14:paraId="58C62FA9" w14:textId="74ECE7E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19-03-202</w:t>
            </w:r>
            <w:r w:rsidR="003C7458">
              <w:rPr>
                <w:rFonts w:eastAsia="Times New Roman" w:cs="Times New Roman"/>
                <w:color w:val="000000"/>
                <w:kern w:val="0"/>
                <w:szCs w:val="24"/>
                <w14:ligatures w14:val="none"/>
              </w:rPr>
              <w:t>4</w:t>
            </w:r>
          </w:p>
        </w:tc>
      </w:tr>
      <w:tr w:rsidR="004E67E5" w:rsidRPr="004E67E5" w14:paraId="229E8253" w14:textId="77777777" w:rsidTr="004E67E5">
        <w:trPr>
          <w:trHeight w:val="288"/>
        </w:trPr>
        <w:tc>
          <w:tcPr>
            <w:tcW w:w="2595" w:type="pct"/>
            <w:shd w:val="clear" w:color="auto" w:fill="auto"/>
            <w:noWrap/>
            <w:vAlign w:val="bottom"/>
            <w:hideMark/>
          </w:tcPr>
          <w:p w14:paraId="38744985" w14:textId="7C82A2CE"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 xml:space="preserve">Methods </w:t>
            </w:r>
            <w:r w:rsidR="00AA735C" w:rsidRPr="00001343">
              <w:rPr>
                <w:rFonts w:eastAsia="Times New Roman" w:cs="Times New Roman"/>
                <w:color w:val="000000"/>
                <w:kern w:val="0"/>
                <w:szCs w:val="24"/>
                <w14:ligatures w14:val="none"/>
              </w:rPr>
              <w:t>Selection</w:t>
            </w:r>
          </w:p>
        </w:tc>
        <w:tc>
          <w:tcPr>
            <w:tcW w:w="830" w:type="pct"/>
            <w:shd w:val="clear" w:color="auto" w:fill="auto"/>
            <w:noWrap/>
            <w:vAlign w:val="bottom"/>
            <w:hideMark/>
          </w:tcPr>
          <w:p w14:paraId="60354EF4" w14:textId="7C37DCCA"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19-03-202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7822C619"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12</w:t>
            </w:r>
          </w:p>
        </w:tc>
        <w:tc>
          <w:tcPr>
            <w:tcW w:w="830" w:type="pct"/>
            <w:shd w:val="clear" w:color="auto" w:fill="auto"/>
            <w:noWrap/>
            <w:vAlign w:val="bottom"/>
            <w:hideMark/>
          </w:tcPr>
          <w:p w14:paraId="691696A7" w14:textId="186452C6"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31-03-202</w:t>
            </w:r>
            <w:r w:rsidR="003C7458">
              <w:rPr>
                <w:rFonts w:eastAsia="Times New Roman" w:cs="Times New Roman"/>
                <w:color w:val="000000"/>
                <w:kern w:val="0"/>
                <w:szCs w:val="24"/>
                <w14:ligatures w14:val="none"/>
              </w:rPr>
              <w:t>4</w:t>
            </w:r>
          </w:p>
        </w:tc>
      </w:tr>
      <w:tr w:rsidR="004E67E5" w:rsidRPr="004E67E5" w14:paraId="24ADD8A3" w14:textId="77777777" w:rsidTr="004E67E5">
        <w:trPr>
          <w:trHeight w:val="288"/>
        </w:trPr>
        <w:tc>
          <w:tcPr>
            <w:tcW w:w="2595" w:type="pct"/>
            <w:shd w:val="clear" w:color="auto" w:fill="auto"/>
            <w:noWrap/>
            <w:vAlign w:val="bottom"/>
            <w:hideMark/>
          </w:tcPr>
          <w:p w14:paraId="35FA7515"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 xml:space="preserve">Proposal submission </w:t>
            </w:r>
          </w:p>
        </w:tc>
        <w:tc>
          <w:tcPr>
            <w:tcW w:w="830" w:type="pct"/>
            <w:shd w:val="clear" w:color="auto" w:fill="auto"/>
            <w:noWrap/>
            <w:vAlign w:val="bottom"/>
            <w:hideMark/>
          </w:tcPr>
          <w:p w14:paraId="646A72AE" w14:textId="4C253E7C"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31-03-202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62BE650F"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w:t>
            </w:r>
          </w:p>
        </w:tc>
        <w:tc>
          <w:tcPr>
            <w:tcW w:w="830" w:type="pct"/>
            <w:shd w:val="clear" w:color="auto" w:fill="auto"/>
            <w:noWrap/>
            <w:vAlign w:val="bottom"/>
            <w:hideMark/>
          </w:tcPr>
          <w:p w14:paraId="3D37E736" w14:textId="29596769"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01-04-202</w:t>
            </w:r>
            <w:r w:rsidR="003C7458">
              <w:rPr>
                <w:rFonts w:eastAsia="Times New Roman" w:cs="Times New Roman"/>
                <w:color w:val="000000"/>
                <w:kern w:val="0"/>
                <w:szCs w:val="24"/>
                <w14:ligatures w14:val="none"/>
              </w:rPr>
              <w:t>4</w:t>
            </w:r>
          </w:p>
        </w:tc>
      </w:tr>
      <w:tr w:rsidR="004E67E5" w:rsidRPr="004E67E5" w14:paraId="205DA518" w14:textId="77777777" w:rsidTr="004E67E5">
        <w:trPr>
          <w:trHeight w:val="288"/>
        </w:trPr>
        <w:tc>
          <w:tcPr>
            <w:tcW w:w="2595" w:type="pct"/>
            <w:shd w:val="clear" w:color="auto" w:fill="auto"/>
            <w:noWrap/>
            <w:vAlign w:val="bottom"/>
            <w:hideMark/>
          </w:tcPr>
          <w:p w14:paraId="3C5CACC6"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Secondary qualitative data collection</w:t>
            </w:r>
          </w:p>
        </w:tc>
        <w:tc>
          <w:tcPr>
            <w:tcW w:w="830" w:type="pct"/>
            <w:shd w:val="clear" w:color="auto" w:fill="auto"/>
            <w:noWrap/>
            <w:vAlign w:val="bottom"/>
            <w:hideMark/>
          </w:tcPr>
          <w:p w14:paraId="4A5CED50" w14:textId="2A8F930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01-04-202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6A08F78B"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30</w:t>
            </w:r>
          </w:p>
        </w:tc>
        <w:tc>
          <w:tcPr>
            <w:tcW w:w="830" w:type="pct"/>
            <w:shd w:val="clear" w:color="auto" w:fill="auto"/>
            <w:noWrap/>
            <w:vAlign w:val="bottom"/>
            <w:hideMark/>
          </w:tcPr>
          <w:p w14:paraId="750D7565" w14:textId="02C7828B"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01-05-202</w:t>
            </w:r>
            <w:r w:rsidR="003C7458">
              <w:rPr>
                <w:rFonts w:eastAsia="Times New Roman" w:cs="Times New Roman"/>
                <w:color w:val="000000"/>
                <w:kern w:val="0"/>
                <w:szCs w:val="24"/>
                <w14:ligatures w14:val="none"/>
              </w:rPr>
              <w:t>4</w:t>
            </w:r>
          </w:p>
        </w:tc>
      </w:tr>
      <w:tr w:rsidR="004E67E5" w:rsidRPr="004E67E5" w14:paraId="3013E1E2" w14:textId="77777777" w:rsidTr="004E67E5">
        <w:trPr>
          <w:trHeight w:val="288"/>
        </w:trPr>
        <w:tc>
          <w:tcPr>
            <w:tcW w:w="2595" w:type="pct"/>
            <w:shd w:val="clear" w:color="auto" w:fill="auto"/>
            <w:noWrap/>
            <w:vAlign w:val="bottom"/>
            <w:hideMark/>
          </w:tcPr>
          <w:p w14:paraId="439357DE"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Findings and discussion</w:t>
            </w:r>
          </w:p>
        </w:tc>
        <w:tc>
          <w:tcPr>
            <w:tcW w:w="830" w:type="pct"/>
            <w:shd w:val="clear" w:color="auto" w:fill="auto"/>
            <w:noWrap/>
            <w:vAlign w:val="bottom"/>
            <w:hideMark/>
          </w:tcPr>
          <w:p w14:paraId="069ECACD" w14:textId="11439730"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01-05-202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14D6C436"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42</w:t>
            </w:r>
          </w:p>
        </w:tc>
        <w:tc>
          <w:tcPr>
            <w:tcW w:w="830" w:type="pct"/>
            <w:shd w:val="clear" w:color="auto" w:fill="auto"/>
            <w:noWrap/>
            <w:vAlign w:val="bottom"/>
            <w:hideMark/>
          </w:tcPr>
          <w:p w14:paraId="0E3205C4" w14:textId="6856DBA3"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12-06-202</w:t>
            </w:r>
            <w:r w:rsidR="003C7458">
              <w:rPr>
                <w:rFonts w:eastAsia="Times New Roman" w:cs="Times New Roman"/>
                <w:color w:val="000000"/>
                <w:kern w:val="0"/>
                <w:szCs w:val="24"/>
                <w14:ligatures w14:val="none"/>
              </w:rPr>
              <w:t>4</w:t>
            </w:r>
          </w:p>
        </w:tc>
      </w:tr>
      <w:tr w:rsidR="004E67E5" w:rsidRPr="004E67E5" w14:paraId="1FA73F57" w14:textId="77777777" w:rsidTr="004E67E5">
        <w:trPr>
          <w:trHeight w:val="288"/>
        </w:trPr>
        <w:tc>
          <w:tcPr>
            <w:tcW w:w="2595" w:type="pct"/>
            <w:shd w:val="clear" w:color="auto" w:fill="auto"/>
            <w:noWrap/>
            <w:vAlign w:val="bottom"/>
            <w:hideMark/>
          </w:tcPr>
          <w:p w14:paraId="05CD5EFE"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 xml:space="preserve">Conclusion and recommendation </w:t>
            </w:r>
          </w:p>
        </w:tc>
        <w:tc>
          <w:tcPr>
            <w:tcW w:w="830" w:type="pct"/>
            <w:shd w:val="clear" w:color="auto" w:fill="auto"/>
            <w:noWrap/>
            <w:vAlign w:val="bottom"/>
            <w:hideMark/>
          </w:tcPr>
          <w:p w14:paraId="32C1D91E" w14:textId="0629BF04"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12-06-202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51B31922"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15</w:t>
            </w:r>
          </w:p>
        </w:tc>
        <w:tc>
          <w:tcPr>
            <w:tcW w:w="830" w:type="pct"/>
            <w:shd w:val="clear" w:color="auto" w:fill="auto"/>
            <w:noWrap/>
            <w:vAlign w:val="bottom"/>
            <w:hideMark/>
          </w:tcPr>
          <w:p w14:paraId="5ED800E5" w14:textId="74F87B3B"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27-06-202</w:t>
            </w:r>
            <w:r w:rsidR="003C7458">
              <w:rPr>
                <w:rFonts w:eastAsia="Times New Roman" w:cs="Times New Roman"/>
                <w:color w:val="000000"/>
                <w:kern w:val="0"/>
                <w:szCs w:val="24"/>
                <w14:ligatures w14:val="none"/>
              </w:rPr>
              <w:t>4</w:t>
            </w:r>
          </w:p>
        </w:tc>
      </w:tr>
      <w:tr w:rsidR="004E67E5" w:rsidRPr="004E67E5" w14:paraId="5A697F0E" w14:textId="77777777" w:rsidTr="004E67E5">
        <w:trPr>
          <w:trHeight w:val="288"/>
        </w:trPr>
        <w:tc>
          <w:tcPr>
            <w:tcW w:w="2595" w:type="pct"/>
            <w:shd w:val="clear" w:color="auto" w:fill="auto"/>
            <w:noWrap/>
            <w:vAlign w:val="bottom"/>
            <w:hideMark/>
          </w:tcPr>
          <w:p w14:paraId="6E35A087"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 xml:space="preserve">Report writing </w:t>
            </w:r>
          </w:p>
        </w:tc>
        <w:tc>
          <w:tcPr>
            <w:tcW w:w="830" w:type="pct"/>
            <w:shd w:val="clear" w:color="auto" w:fill="auto"/>
            <w:noWrap/>
            <w:vAlign w:val="bottom"/>
            <w:hideMark/>
          </w:tcPr>
          <w:p w14:paraId="1A5C5687" w14:textId="115677CD"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27-06-202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637039B4"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12</w:t>
            </w:r>
          </w:p>
        </w:tc>
        <w:tc>
          <w:tcPr>
            <w:tcW w:w="830" w:type="pct"/>
            <w:shd w:val="clear" w:color="auto" w:fill="auto"/>
            <w:noWrap/>
            <w:vAlign w:val="bottom"/>
            <w:hideMark/>
          </w:tcPr>
          <w:p w14:paraId="6362A53A" w14:textId="3FE8A153"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09-07-202</w:t>
            </w:r>
            <w:r w:rsidR="003C7458">
              <w:rPr>
                <w:rFonts w:eastAsia="Times New Roman" w:cs="Times New Roman"/>
                <w:color w:val="000000"/>
                <w:kern w:val="0"/>
                <w:szCs w:val="24"/>
                <w14:ligatures w14:val="none"/>
              </w:rPr>
              <w:t>4</w:t>
            </w:r>
          </w:p>
        </w:tc>
      </w:tr>
      <w:tr w:rsidR="004E67E5" w:rsidRPr="004E67E5" w14:paraId="4A27C1C8" w14:textId="77777777" w:rsidTr="004E67E5">
        <w:trPr>
          <w:trHeight w:val="288"/>
        </w:trPr>
        <w:tc>
          <w:tcPr>
            <w:tcW w:w="2595" w:type="pct"/>
            <w:shd w:val="clear" w:color="auto" w:fill="auto"/>
            <w:noWrap/>
            <w:vAlign w:val="bottom"/>
            <w:hideMark/>
          </w:tcPr>
          <w:p w14:paraId="1C3C25E3" w14:textId="77777777" w:rsidR="004E67E5" w:rsidRPr="004E67E5" w:rsidRDefault="004E67E5" w:rsidP="004E67E5">
            <w:pPr>
              <w:spacing w:after="0"/>
              <w:jc w:val="lef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Dissertation submission</w:t>
            </w:r>
          </w:p>
        </w:tc>
        <w:tc>
          <w:tcPr>
            <w:tcW w:w="830" w:type="pct"/>
            <w:shd w:val="clear" w:color="auto" w:fill="auto"/>
            <w:noWrap/>
            <w:vAlign w:val="bottom"/>
            <w:hideMark/>
          </w:tcPr>
          <w:p w14:paraId="4A863B39" w14:textId="28A89DAA"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09-07-202</w:t>
            </w:r>
            <w:r w:rsidR="003C7458">
              <w:rPr>
                <w:rFonts w:eastAsia="Times New Roman" w:cs="Times New Roman"/>
                <w:color w:val="000000"/>
                <w:kern w:val="0"/>
                <w:szCs w:val="24"/>
                <w14:ligatures w14:val="none"/>
              </w:rPr>
              <w:t>4</w:t>
            </w:r>
          </w:p>
        </w:tc>
        <w:tc>
          <w:tcPr>
            <w:tcW w:w="745" w:type="pct"/>
            <w:shd w:val="clear" w:color="auto" w:fill="auto"/>
            <w:noWrap/>
            <w:vAlign w:val="bottom"/>
            <w:hideMark/>
          </w:tcPr>
          <w:p w14:paraId="1A9AD7AB" w14:textId="77777777" w:rsidR="004E67E5" w:rsidRPr="004E67E5" w:rsidRDefault="004E67E5" w:rsidP="004E67E5">
            <w:pPr>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w:t>
            </w:r>
          </w:p>
        </w:tc>
        <w:tc>
          <w:tcPr>
            <w:tcW w:w="830" w:type="pct"/>
            <w:shd w:val="clear" w:color="auto" w:fill="auto"/>
            <w:noWrap/>
            <w:vAlign w:val="bottom"/>
            <w:hideMark/>
          </w:tcPr>
          <w:p w14:paraId="41508C6B" w14:textId="3CE1B0CB" w:rsidR="004E67E5" w:rsidRPr="004E67E5" w:rsidRDefault="004E67E5" w:rsidP="004E67E5">
            <w:pPr>
              <w:keepNext/>
              <w:spacing w:after="0"/>
              <w:jc w:val="right"/>
              <w:rPr>
                <w:rFonts w:eastAsia="Times New Roman" w:cs="Times New Roman"/>
                <w:color w:val="000000"/>
                <w:kern w:val="0"/>
                <w:szCs w:val="24"/>
                <w14:ligatures w14:val="none"/>
              </w:rPr>
            </w:pPr>
            <w:r w:rsidRPr="004E67E5">
              <w:rPr>
                <w:rFonts w:eastAsia="Times New Roman" w:cs="Times New Roman"/>
                <w:color w:val="000000"/>
                <w:kern w:val="0"/>
                <w:szCs w:val="24"/>
                <w14:ligatures w14:val="none"/>
              </w:rPr>
              <w:t>10-07-202</w:t>
            </w:r>
            <w:r w:rsidR="003C7458">
              <w:rPr>
                <w:rFonts w:eastAsia="Times New Roman" w:cs="Times New Roman"/>
                <w:color w:val="000000"/>
                <w:kern w:val="0"/>
                <w:szCs w:val="24"/>
                <w14:ligatures w14:val="none"/>
              </w:rPr>
              <w:t>4</w:t>
            </w:r>
          </w:p>
        </w:tc>
      </w:tr>
    </w:tbl>
    <w:p w14:paraId="4481A31F" w14:textId="745BDF40" w:rsidR="004E67E5" w:rsidRPr="00001343" w:rsidRDefault="004E67E5" w:rsidP="004E67E5">
      <w:pPr>
        <w:jc w:val="center"/>
        <w:rPr>
          <w:b/>
          <w:bCs/>
        </w:rPr>
      </w:pPr>
      <w:r w:rsidRPr="00001343">
        <w:rPr>
          <w:b/>
          <w:bCs/>
        </w:rPr>
        <w:t xml:space="preserve">Table </w:t>
      </w:r>
      <w:r w:rsidRPr="00001343">
        <w:rPr>
          <w:b/>
          <w:bCs/>
        </w:rPr>
        <w:fldChar w:fldCharType="begin"/>
      </w:r>
      <w:r w:rsidRPr="00001343">
        <w:rPr>
          <w:b/>
          <w:bCs/>
        </w:rPr>
        <w:instrText xml:space="preserve"> SEQ Table \* ARABIC </w:instrText>
      </w:r>
      <w:r w:rsidRPr="00001343">
        <w:rPr>
          <w:b/>
          <w:bCs/>
        </w:rPr>
        <w:fldChar w:fldCharType="separate"/>
      </w:r>
      <w:r w:rsidRPr="00001343">
        <w:rPr>
          <w:b/>
          <w:bCs/>
          <w:noProof/>
        </w:rPr>
        <w:t>1</w:t>
      </w:r>
      <w:r w:rsidRPr="00001343">
        <w:rPr>
          <w:b/>
          <w:bCs/>
        </w:rPr>
        <w:fldChar w:fldCharType="end"/>
      </w:r>
      <w:r w:rsidRPr="00001343">
        <w:rPr>
          <w:b/>
          <w:bCs/>
        </w:rPr>
        <w:t>: Timeline</w:t>
      </w:r>
    </w:p>
    <w:p w14:paraId="76D08EE0" w14:textId="79ABD68B" w:rsidR="004E67E5" w:rsidRPr="00001343" w:rsidRDefault="004E67E5" w:rsidP="004E67E5">
      <w:pPr>
        <w:jc w:val="center"/>
      </w:pPr>
      <w:r w:rsidRPr="00001343">
        <w:t>(Source: Created by the learner)</w:t>
      </w:r>
    </w:p>
    <w:p w14:paraId="480B99D2" w14:textId="77777777" w:rsidR="004E67E5" w:rsidRPr="00001343" w:rsidRDefault="004E67E5" w:rsidP="004E67E5">
      <w:pPr>
        <w:keepNext/>
        <w:jc w:val="center"/>
      </w:pPr>
      <w:r w:rsidRPr="00001343">
        <w:rPr>
          <w:noProof/>
        </w:rPr>
        <w:lastRenderedPageBreak/>
        <w:drawing>
          <wp:inline distT="0" distB="0" distL="0" distR="0" wp14:anchorId="1AA8B4FC" wp14:editId="7E2B0946">
            <wp:extent cx="5501640" cy="2743200"/>
            <wp:effectExtent l="0" t="0" r="3810" b="0"/>
            <wp:docPr id="628387397" name="Chart 1">
              <a:extLst xmlns:a="http://schemas.openxmlformats.org/drawingml/2006/main">
                <a:ext uri="{FF2B5EF4-FFF2-40B4-BE49-F238E27FC236}">
                  <a16:creationId xmlns:a16="http://schemas.microsoft.com/office/drawing/2014/main" id="{3851D3A6-9182-B0E5-D160-CBD7CC4018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490C01" w14:textId="6061AE22" w:rsidR="004E67E5" w:rsidRPr="00001343" w:rsidRDefault="004E67E5" w:rsidP="004E67E5">
      <w:pPr>
        <w:jc w:val="center"/>
        <w:rPr>
          <w:b/>
          <w:bCs/>
        </w:rPr>
      </w:pPr>
      <w:r w:rsidRPr="00001343">
        <w:rPr>
          <w:b/>
          <w:bCs/>
        </w:rPr>
        <w:t xml:space="preserve">Figure </w:t>
      </w:r>
      <w:r w:rsidRPr="00001343">
        <w:rPr>
          <w:b/>
          <w:bCs/>
        </w:rPr>
        <w:fldChar w:fldCharType="begin"/>
      </w:r>
      <w:r w:rsidRPr="00001343">
        <w:rPr>
          <w:b/>
          <w:bCs/>
        </w:rPr>
        <w:instrText xml:space="preserve"> SEQ Figure \* ARABIC </w:instrText>
      </w:r>
      <w:r w:rsidRPr="00001343">
        <w:rPr>
          <w:b/>
          <w:bCs/>
        </w:rPr>
        <w:fldChar w:fldCharType="separate"/>
      </w:r>
      <w:r w:rsidR="0076375F" w:rsidRPr="00001343">
        <w:rPr>
          <w:b/>
          <w:bCs/>
          <w:noProof/>
        </w:rPr>
        <w:t>3</w:t>
      </w:r>
      <w:r w:rsidRPr="00001343">
        <w:rPr>
          <w:b/>
          <w:bCs/>
        </w:rPr>
        <w:fldChar w:fldCharType="end"/>
      </w:r>
      <w:r w:rsidRPr="00001343">
        <w:rPr>
          <w:b/>
          <w:bCs/>
        </w:rPr>
        <w:t>: Gantt Chart</w:t>
      </w:r>
    </w:p>
    <w:p w14:paraId="53CB88B2" w14:textId="307E1964" w:rsidR="004E67E5" w:rsidRPr="00001343" w:rsidRDefault="004E67E5" w:rsidP="004E67E5">
      <w:pPr>
        <w:jc w:val="center"/>
      </w:pPr>
      <w:r w:rsidRPr="00001343">
        <w:t>(Source: Created by the learner)</w:t>
      </w:r>
    </w:p>
    <w:p w14:paraId="7D13E759" w14:textId="4F67ED38" w:rsidR="004675BC" w:rsidRDefault="008F236B" w:rsidP="004675BC">
      <w:pPr>
        <w:pStyle w:val="Heading1"/>
      </w:pPr>
      <w:bookmarkStart w:id="12" w:name="_Toc162710859"/>
      <w:r>
        <w:t xml:space="preserve">3. </w:t>
      </w:r>
      <w:r w:rsidR="00AF3E6F">
        <w:t>Conclusion</w:t>
      </w:r>
      <w:bookmarkEnd w:id="12"/>
    </w:p>
    <w:p w14:paraId="562FA362" w14:textId="3ACE6CF3" w:rsidR="00AF3E6F" w:rsidRPr="00E848EC" w:rsidRDefault="00AF3E6F" w:rsidP="00AF3E6F">
      <w:pPr>
        <w:rPr>
          <w:color w:val="000000" w:themeColor="text1"/>
        </w:rPr>
      </w:pPr>
      <w:r w:rsidRPr="00E848EC">
        <w:rPr>
          <w:color w:val="000000" w:themeColor="text1"/>
        </w:rPr>
        <w:t xml:space="preserve">I have decided to investigate the impact of employee training on adaptability in the US IT industry. For this, I have proposed to use a secondary qualitative study to conduct the research. However, I found some of the limitations of the study and I believe the designed methodology can mitigate those limitations. </w:t>
      </w:r>
      <w:r w:rsidR="008F236B" w:rsidRPr="00E848EC">
        <w:rPr>
          <w:color w:val="000000" w:themeColor="text1"/>
        </w:rPr>
        <w:t xml:space="preserve">The reason for conducting this study is to create awareness about the changes that employees may come across in the IT sector and how they will develop ownership through advanced training sessions. I expect that a positive relationship can be developed between the variables including adaptability in the US IT sector and employee training. </w:t>
      </w:r>
    </w:p>
    <w:p w14:paraId="50DCC071" w14:textId="523E1EA7" w:rsidR="006C09C5" w:rsidRPr="00001343" w:rsidRDefault="000B53CF" w:rsidP="000B53CF">
      <w:r w:rsidRPr="00001343">
        <w:t xml:space="preserve">The outcomes of the study will be qualitative data emerged from the secondary data collection process. Data related to changes in the IT sector concerning innovation ecosystem, cybersecurity measures, digital transformation and others will be explored after completion of the study. </w:t>
      </w:r>
    </w:p>
    <w:p w14:paraId="3FD5B292" w14:textId="77777777" w:rsidR="006C09C5" w:rsidRPr="00001343" w:rsidRDefault="006C09C5">
      <w:pPr>
        <w:spacing w:line="259" w:lineRule="auto"/>
        <w:jc w:val="left"/>
      </w:pPr>
      <w:r w:rsidRPr="00001343">
        <w:br w:type="page"/>
      </w:r>
    </w:p>
    <w:p w14:paraId="55A5E1D7" w14:textId="7E9FD719" w:rsidR="000B53CF" w:rsidRPr="00001343" w:rsidRDefault="008F236B" w:rsidP="006C09C5">
      <w:pPr>
        <w:pStyle w:val="Heading1"/>
      </w:pPr>
      <w:bookmarkStart w:id="13" w:name="_Toc162710860"/>
      <w:r>
        <w:lastRenderedPageBreak/>
        <w:t>4</w:t>
      </w:r>
      <w:r w:rsidR="006C09C5" w:rsidRPr="00001343">
        <w:t>. Reference List</w:t>
      </w:r>
      <w:bookmarkEnd w:id="13"/>
    </w:p>
    <w:p w14:paraId="16692691" w14:textId="77777777" w:rsidR="006C09C5" w:rsidRPr="00001343" w:rsidRDefault="006C09C5" w:rsidP="006C09C5">
      <w:pPr>
        <w:rPr>
          <w:rFonts w:cs="Times New Roman"/>
          <w:color w:val="000000" w:themeColor="text1"/>
          <w:szCs w:val="24"/>
        </w:rPr>
      </w:pPr>
      <w:r w:rsidRPr="00001343">
        <w:rPr>
          <w:rFonts w:cs="Times New Roman"/>
          <w:color w:val="000000" w:themeColor="text1"/>
          <w:szCs w:val="24"/>
        </w:rPr>
        <w:t xml:space="preserve">Accenture (2024) </w:t>
      </w:r>
      <w:r w:rsidRPr="00001343">
        <w:rPr>
          <w:rFonts w:cs="Times New Roman"/>
          <w:i/>
          <w:iCs/>
          <w:color w:val="000000" w:themeColor="text1"/>
          <w:szCs w:val="24"/>
        </w:rPr>
        <w:t>Technology Trends 2024: Tech Vision</w:t>
      </w:r>
      <w:r w:rsidRPr="00001343">
        <w:rPr>
          <w:rFonts w:cs="Times New Roman"/>
          <w:color w:val="000000" w:themeColor="text1"/>
          <w:szCs w:val="24"/>
        </w:rPr>
        <w:t>  Available at: https://www.accenture.com/us-en/insights/technology/technology-trends-2024 (Accessed: 27 February 2024).</w:t>
      </w:r>
    </w:p>
    <w:p w14:paraId="5AF9412C" w14:textId="77777777" w:rsidR="006C09C5" w:rsidRPr="00001343" w:rsidRDefault="006C09C5" w:rsidP="006C09C5">
      <w:pPr>
        <w:rPr>
          <w:rFonts w:cs="Times New Roman"/>
          <w:color w:val="000000" w:themeColor="text1"/>
          <w:szCs w:val="24"/>
          <w:shd w:val="clear" w:color="auto" w:fill="FFFFFF"/>
        </w:rPr>
      </w:pPr>
      <w:proofErr w:type="spellStart"/>
      <w:r w:rsidRPr="00001343">
        <w:rPr>
          <w:rFonts w:cs="Times New Roman"/>
          <w:color w:val="000000" w:themeColor="text1"/>
          <w:szCs w:val="24"/>
          <w:shd w:val="clear" w:color="auto" w:fill="FFFFFF"/>
        </w:rPr>
        <w:t>Agarwal</w:t>
      </w:r>
      <w:proofErr w:type="spellEnd"/>
      <w:r w:rsidRPr="00001343">
        <w:rPr>
          <w:rFonts w:cs="Times New Roman"/>
          <w:color w:val="000000" w:themeColor="text1"/>
          <w:szCs w:val="24"/>
          <w:shd w:val="clear" w:color="auto" w:fill="FFFFFF"/>
        </w:rPr>
        <w:t xml:space="preserve">, N., </w:t>
      </w:r>
      <w:proofErr w:type="spellStart"/>
      <w:r w:rsidRPr="00001343">
        <w:rPr>
          <w:rFonts w:cs="Times New Roman"/>
          <w:color w:val="000000" w:themeColor="text1"/>
          <w:szCs w:val="24"/>
          <w:shd w:val="clear" w:color="auto" w:fill="FFFFFF"/>
        </w:rPr>
        <w:t>Pande</w:t>
      </w:r>
      <w:proofErr w:type="spellEnd"/>
      <w:r w:rsidRPr="00001343">
        <w:rPr>
          <w:rFonts w:cs="Times New Roman"/>
          <w:color w:val="000000" w:themeColor="text1"/>
          <w:szCs w:val="24"/>
          <w:shd w:val="clear" w:color="auto" w:fill="FFFFFF"/>
        </w:rPr>
        <w:t xml:space="preserve">, N. and </w:t>
      </w:r>
      <w:proofErr w:type="spellStart"/>
      <w:r w:rsidRPr="00001343">
        <w:rPr>
          <w:rFonts w:cs="Times New Roman"/>
          <w:color w:val="000000" w:themeColor="text1"/>
          <w:szCs w:val="24"/>
          <w:shd w:val="clear" w:color="auto" w:fill="FFFFFF"/>
        </w:rPr>
        <w:t>Ahuja</w:t>
      </w:r>
      <w:proofErr w:type="spellEnd"/>
      <w:r w:rsidRPr="00001343">
        <w:rPr>
          <w:rFonts w:cs="Times New Roman"/>
          <w:color w:val="000000" w:themeColor="text1"/>
          <w:szCs w:val="24"/>
          <w:shd w:val="clear" w:color="auto" w:fill="FFFFFF"/>
        </w:rPr>
        <w:t>, V. (2015) Analysis of employee training needs in information technology industry. </w:t>
      </w:r>
      <w:r w:rsidRPr="00001343">
        <w:rPr>
          <w:rFonts w:cs="Times New Roman"/>
          <w:i/>
          <w:iCs/>
          <w:color w:val="000000" w:themeColor="text1"/>
          <w:szCs w:val="24"/>
          <w:shd w:val="clear" w:color="auto" w:fill="FFFFFF"/>
        </w:rPr>
        <w:t>International Journal of Indian Culture and Business Management</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11</w:t>
      </w:r>
      <w:r w:rsidRPr="00001343">
        <w:rPr>
          <w:rFonts w:cs="Times New Roman"/>
          <w:color w:val="000000" w:themeColor="text1"/>
          <w:szCs w:val="24"/>
          <w:shd w:val="clear" w:color="auto" w:fill="FFFFFF"/>
        </w:rPr>
        <w:t xml:space="preserve">(3), pp.323-343. </w:t>
      </w:r>
      <w:proofErr w:type="spellStart"/>
      <w:r w:rsidRPr="00001343">
        <w:rPr>
          <w:rFonts w:cs="Times New Roman"/>
          <w:color w:val="000000" w:themeColor="text1"/>
          <w:szCs w:val="24"/>
          <w:shd w:val="clear" w:color="auto" w:fill="FFFFFF"/>
        </w:rPr>
        <w:t>doi:10.1504</w:t>
      </w:r>
      <w:proofErr w:type="spellEnd"/>
      <w:r w:rsidRPr="00001343">
        <w:rPr>
          <w:rFonts w:cs="Times New Roman"/>
          <w:color w:val="000000" w:themeColor="text1"/>
          <w:szCs w:val="24"/>
          <w:shd w:val="clear" w:color="auto" w:fill="FFFFFF"/>
        </w:rPr>
        <w:t>/</w:t>
      </w:r>
      <w:proofErr w:type="spellStart"/>
      <w:r w:rsidRPr="00001343">
        <w:rPr>
          <w:rFonts w:cs="Times New Roman"/>
          <w:color w:val="000000" w:themeColor="text1"/>
          <w:szCs w:val="24"/>
          <w:shd w:val="clear" w:color="auto" w:fill="FFFFFF"/>
        </w:rPr>
        <w:t>ijicbm.2015.071590</w:t>
      </w:r>
      <w:proofErr w:type="spellEnd"/>
      <w:r w:rsidRPr="00001343">
        <w:rPr>
          <w:rFonts w:cs="Times New Roman"/>
          <w:color w:val="000000" w:themeColor="text1"/>
          <w:szCs w:val="24"/>
          <w:shd w:val="clear" w:color="auto" w:fill="FFFFFF"/>
        </w:rPr>
        <w:t> </w:t>
      </w:r>
    </w:p>
    <w:p w14:paraId="27460D2D" w14:textId="77777777" w:rsidR="006C09C5" w:rsidRPr="00001343" w:rsidRDefault="006C09C5" w:rsidP="006C09C5">
      <w:pPr>
        <w:rPr>
          <w:rFonts w:cs="Times New Roman"/>
          <w:color w:val="000000" w:themeColor="text1"/>
          <w:szCs w:val="24"/>
          <w:shd w:val="clear" w:color="auto" w:fill="FFFFFF"/>
        </w:rPr>
      </w:pPr>
      <w:proofErr w:type="spellStart"/>
      <w:r w:rsidRPr="00001343">
        <w:rPr>
          <w:rFonts w:cs="Times New Roman"/>
          <w:color w:val="000000" w:themeColor="text1"/>
          <w:szCs w:val="24"/>
          <w:shd w:val="clear" w:color="auto" w:fill="FFFFFF"/>
        </w:rPr>
        <w:t>Aliev</w:t>
      </w:r>
      <w:proofErr w:type="spellEnd"/>
      <w:r w:rsidRPr="00001343">
        <w:rPr>
          <w:rFonts w:cs="Times New Roman"/>
          <w:color w:val="000000" w:themeColor="text1"/>
          <w:szCs w:val="24"/>
          <w:shd w:val="clear" w:color="auto" w:fill="FFFFFF"/>
        </w:rPr>
        <w:t xml:space="preserve">, I.M. and </w:t>
      </w:r>
      <w:proofErr w:type="spellStart"/>
      <w:r w:rsidRPr="00001343">
        <w:rPr>
          <w:rFonts w:cs="Times New Roman"/>
          <w:color w:val="000000" w:themeColor="text1"/>
          <w:szCs w:val="24"/>
          <w:shd w:val="clear" w:color="auto" w:fill="FFFFFF"/>
        </w:rPr>
        <w:t>Sigov</w:t>
      </w:r>
      <w:proofErr w:type="spellEnd"/>
      <w:r w:rsidRPr="00001343">
        <w:rPr>
          <w:rFonts w:cs="Times New Roman"/>
          <w:color w:val="000000" w:themeColor="text1"/>
          <w:szCs w:val="24"/>
          <w:shd w:val="clear" w:color="auto" w:fill="FFFFFF"/>
        </w:rPr>
        <w:t xml:space="preserve">, V.I. (2017) Creating a Learning </w:t>
      </w:r>
      <w:proofErr w:type="spellStart"/>
      <w:r w:rsidRPr="00001343">
        <w:rPr>
          <w:rFonts w:cs="Times New Roman"/>
          <w:color w:val="000000" w:themeColor="text1"/>
          <w:szCs w:val="24"/>
          <w:shd w:val="clear" w:color="auto" w:fill="FFFFFF"/>
        </w:rPr>
        <w:t>Organization</w:t>
      </w:r>
      <w:proofErr w:type="spellEnd"/>
      <w:r w:rsidRPr="00001343">
        <w:rPr>
          <w:rFonts w:cs="Times New Roman"/>
          <w:color w:val="000000" w:themeColor="text1"/>
          <w:szCs w:val="24"/>
          <w:shd w:val="clear" w:color="auto" w:fill="FFFFFF"/>
        </w:rPr>
        <w:t xml:space="preserve"> as an Increase in the Adaptability of a Company's Human Capital to the Volatility of the External Environment. </w:t>
      </w:r>
      <w:r w:rsidRPr="00001343">
        <w:rPr>
          <w:rFonts w:cs="Times New Roman"/>
          <w:i/>
          <w:iCs/>
          <w:color w:val="000000" w:themeColor="text1"/>
          <w:szCs w:val="24"/>
        </w:rPr>
        <w:t>European Research Studies Journal, XX</w:t>
      </w:r>
      <w:r w:rsidRPr="00001343">
        <w:rPr>
          <w:rFonts w:cs="Times New Roman"/>
          <w:color w:val="000000" w:themeColor="text1"/>
          <w:szCs w:val="24"/>
        </w:rPr>
        <w:t>(4B), pp.57-69 https://www.um.edu.mt/library/oar/bitstream/123456789/33044/1/Creating_a_Learning_Organization_as_an_Increase_in_the_Adaptability_2017.pdf</w:t>
      </w:r>
    </w:p>
    <w:p w14:paraId="4574492B" w14:textId="77777777" w:rsidR="006C09C5" w:rsidRPr="00001343" w:rsidRDefault="006C09C5" w:rsidP="006C09C5">
      <w:pPr>
        <w:rPr>
          <w:rFonts w:cs="Times New Roman"/>
          <w:color w:val="000000" w:themeColor="text1"/>
          <w:szCs w:val="24"/>
        </w:rPr>
      </w:pPr>
      <w:proofErr w:type="spellStart"/>
      <w:r w:rsidRPr="00001343">
        <w:rPr>
          <w:rFonts w:cs="Times New Roman"/>
          <w:color w:val="000000" w:themeColor="text1"/>
          <w:szCs w:val="24"/>
        </w:rPr>
        <w:t>Burnes</w:t>
      </w:r>
      <w:proofErr w:type="spellEnd"/>
      <w:r w:rsidRPr="00001343">
        <w:rPr>
          <w:rFonts w:cs="Times New Roman"/>
          <w:color w:val="000000" w:themeColor="text1"/>
          <w:szCs w:val="24"/>
        </w:rPr>
        <w:t>, B. (2020) The origins of Lewin’s three-step model of change. </w:t>
      </w:r>
      <w:r w:rsidRPr="00001343">
        <w:rPr>
          <w:rFonts w:cs="Times New Roman"/>
          <w:i/>
          <w:iCs/>
          <w:color w:val="000000" w:themeColor="text1"/>
          <w:szCs w:val="24"/>
        </w:rPr>
        <w:t xml:space="preserve">The Journal of Applied </w:t>
      </w:r>
      <w:proofErr w:type="spellStart"/>
      <w:r w:rsidRPr="00001343">
        <w:rPr>
          <w:rFonts w:cs="Times New Roman"/>
          <w:i/>
          <w:iCs/>
          <w:color w:val="000000" w:themeColor="text1"/>
          <w:szCs w:val="24"/>
        </w:rPr>
        <w:t>Behavioral</w:t>
      </w:r>
      <w:proofErr w:type="spellEnd"/>
      <w:r w:rsidRPr="00001343">
        <w:rPr>
          <w:rFonts w:cs="Times New Roman"/>
          <w:i/>
          <w:iCs/>
          <w:color w:val="000000" w:themeColor="text1"/>
          <w:szCs w:val="24"/>
        </w:rPr>
        <w:t xml:space="preserve"> Science</w:t>
      </w:r>
      <w:r w:rsidRPr="00001343">
        <w:rPr>
          <w:rFonts w:cs="Times New Roman"/>
          <w:color w:val="000000" w:themeColor="text1"/>
          <w:szCs w:val="24"/>
        </w:rPr>
        <w:t>, </w:t>
      </w:r>
      <w:r w:rsidRPr="00001343">
        <w:rPr>
          <w:rFonts w:cs="Times New Roman"/>
          <w:i/>
          <w:iCs/>
          <w:color w:val="000000" w:themeColor="text1"/>
          <w:szCs w:val="24"/>
        </w:rPr>
        <w:t>56</w:t>
      </w:r>
      <w:r w:rsidRPr="00001343">
        <w:rPr>
          <w:rFonts w:cs="Times New Roman"/>
          <w:color w:val="000000" w:themeColor="text1"/>
          <w:szCs w:val="24"/>
        </w:rPr>
        <w:t xml:space="preserve">(1), pp.32-59 </w:t>
      </w:r>
      <w:hyperlink r:id="rId11" w:history="1">
        <w:r w:rsidRPr="00001343">
          <w:rPr>
            <w:rStyle w:val="Hyperlink"/>
            <w:rFonts w:cs="Times New Roman"/>
            <w:color w:val="000000" w:themeColor="text1"/>
            <w:szCs w:val="24"/>
            <w:u w:val="none"/>
          </w:rPr>
          <w:t>https://journals.sagepub.com/doi/pdf/10.1177/0021886319892685</w:t>
        </w:r>
      </w:hyperlink>
    </w:p>
    <w:p w14:paraId="1927DDF3" w14:textId="77777777" w:rsidR="006C09C5" w:rsidRPr="00001343" w:rsidRDefault="006C09C5" w:rsidP="006C09C5">
      <w:pPr>
        <w:rPr>
          <w:rFonts w:cs="Times New Roman"/>
          <w:color w:val="000000" w:themeColor="text1"/>
          <w:szCs w:val="24"/>
          <w:shd w:val="clear" w:color="auto" w:fill="FFFFFF"/>
        </w:rPr>
      </w:pPr>
      <w:proofErr w:type="spellStart"/>
      <w:r w:rsidRPr="00001343">
        <w:rPr>
          <w:rFonts w:cs="Times New Roman"/>
          <w:color w:val="000000" w:themeColor="text1"/>
          <w:szCs w:val="24"/>
          <w:shd w:val="clear" w:color="auto" w:fill="FFFFFF"/>
        </w:rPr>
        <w:t>Chethana</w:t>
      </w:r>
      <w:proofErr w:type="spellEnd"/>
      <w:r w:rsidRPr="00001343">
        <w:rPr>
          <w:rFonts w:cs="Times New Roman"/>
          <w:color w:val="000000" w:themeColor="text1"/>
          <w:szCs w:val="24"/>
          <w:shd w:val="clear" w:color="auto" w:fill="FFFFFF"/>
        </w:rPr>
        <w:t xml:space="preserve">, K.M. and </w:t>
      </w:r>
      <w:proofErr w:type="spellStart"/>
      <w:r w:rsidRPr="00001343">
        <w:rPr>
          <w:rFonts w:cs="Times New Roman"/>
          <w:color w:val="000000" w:themeColor="text1"/>
          <w:szCs w:val="24"/>
          <w:shd w:val="clear" w:color="auto" w:fill="FFFFFF"/>
        </w:rPr>
        <w:t>Noronha</w:t>
      </w:r>
      <w:proofErr w:type="spellEnd"/>
      <w:r w:rsidRPr="00001343">
        <w:rPr>
          <w:rFonts w:cs="Times New Roman"/>
          <w:color w:val="000000" w:themeColor="text1"/>
          <w:szCs w:val="24"/>
          <w:shd w:val="clear" w:color="auto" w:fill="FFFFFF"/>
        </w:rPr>
        <w:t>, S.D. (2023) A Review of the Strategies Used in the IT sector for Employee Training and Development. </w:t>
      </w:r>
      <w:r w:rsidRPr="00001343">
        <w:rPr>
          <w:rFonts w:cs="Times New Roman"/>
          <w:i/>
          <w:iCs/>
          <w:color w:val="000000" w:themeColor="text1"/>
          <w:szCs w:val="24"/>
          <w:shd w:val="clear" w:color="auto" w:fill="FFFFFF"/>
        </w:rPr>
        <w:t>International Journal of Case Studies in Business, IT and Education (IJCSBE)</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7</w:t>
      </w:r>
      <w:r w:rsidRPr="00001343">
        <w:rPr>
          <w:rFonts w:cs="Times New Roman"/>
          <w:color w:val="000000" w:themeColor="text1"/>
          <w:szCs w:val="24"/>
          <w:shd w:val="clear" w:color="auto" w:fill="FFFFFF"/>
        </w:rPr>
        <w:t xml:space="preserve">(2), pp.141-155. </w:t>
      </w:r>
      <w:hyperlink r:id="rId12" w:history="1">
        <w:r w:rsidRPr="00001343">
          <w:rPr>
            <w:rStyle w:val="Hyperlink"/>
            <w:rFonts w:cs="Times New Roman"/>
            <w:color w:val="000000" w:themeColor="text1"/>
            <w:szCs w:val="24"/>
            <w:u w:val="none"/>
            <w:shd w:val="clear" w:color="auto" w:fill="FFFFFF"/>
          </w:rPr>
          <w:t>https://doi.org/10.5281/zenodo.7876687</w:t>
        </w:r>
      </w:hyperlink>
    </w:p>
    <w:p w14:paraId="297A7943" w14:textId="77777777" w:rsidR="006C09C5" w:rsidRPr="00001343" w:rsidRDefault="006C09C5" w:rsidP="006C09C5">
      <w:pPr>
        <w:rPr>
          <w:rFonts w:cs="Times New Roman"/>
          <w:color w:val="000000" w:themeColor="text1"/>
          <w:szCs w:val="24"/>
        </w:rPr>
      </w:pPr>
      <w:proofErr w:type="spellStart"/>
      <w:r w:rsidRPr="00001343">
        <w:rPr>
          <w:rFonts w:cs="Times New Roman"/>
          <w:color w:val="000000" w:themeColor="text1"/>
          <w:szCs w:val="24"/>
        </w:rPr>
        <w:t>Henry-Nickie</w:t>
      </w:r>
      <w:proofErr w:type="spellEnd"/>
      <w:r w:rsidRPr="00001343">
        <w:rPr>
          <w:rFonts w:cs="Times New Roman"/>
          <w:color w:val="000000" w:themeColor="text1"/>
          <w:szCs w:val="24"/>
        </w:rPr>
        <w:t xml:space="preserve">, M, </w:t>
      </w:r>
      <w:proofErr w:type="spellStart"/>
      <w:r w:rsidRPr="00001343">
        <w:rPr>
          <w:rFonts w:cs="Times New Roman"/>
          <w:color w:val="000000" w:themeColor="text1"/>
          <w:szCs w:val="24"/>
        </w:rPr>
        <w:t>Frimpong</w:t>
      </w:r>
      <w:proofErr w:type="spellEnd"/>
      <w:r w:rsidRPr="00001343">
        <w:rPr>
          <w:rFonts w:cs="Times New Roman"/>
          <w:color w:val="000000" w:themeColor="text1"/>
          <w:szCs w:val="24"/>
        </w:rPr>
        <w:t>, K and Sun, H. (2019) </w:t>
      </w:r>
      <w:r w:rsidRPr="00001343">
        <w:rPr>
          <w:rFonts w:cs="Times New Roman"/>
          <w:i/>
          <w:iCs/>
          <w:color w:val="000000" w:themeColor="text1"/>
          <w:szCs w:val="24"/>
        </w:rPr>
        <w:t>Trends in the Information Technology sector</w:t>
      </w:r>
      <w:r w:rsidRPr="00001343">
        <w:rPr>
          <w:rFonts w:cs="Times New Roman"/>
          <w:color w:val="000000" w:themeColor="text1"/>
          <w:szCs w:val="24"/>
        </w:rPr>
        <w:t>, </w:t>
      </w:r>
      <w:r w:rsidRPr="00001343">
        <w:rPr>
          <w:rFonts w:cs="Times New Roman"/>
          <w:i/>
          <w:iCs/>
          <w:color w:val="000000" w:themeColor="text1"/>
          <w:szCs w:val="24"/>
        </w:rPr>
        <w:t>Brookings</w:t>
      </w:r>
      <w:r w:rsidRPr="00001343">
        <w:rPr>
          <w:rFonts w:cs="Times New Roman"/>
          <w:color w:val="000000" w:themeColor="text1"/>
          <w:szCs w:val="24"/>
        </w:rPr>
        <w:t>. Available at: https://www.brookings.edu/articles/trends-in-the-information-technology-sector/ (Accessed: 27 February 2024).</w:t>
      </w:r>
    </w:p>
    <w:p w14:paraId="5A8ACBD7" w14:textId="77777777" w:rsidR="006C09C5" w:rsidRPr="00001343" w:rsidRDefault="006C09C5" w:rsidP="006C09C5">
      <w:pPr>
        <w:rPr>
          <w:rFonts w:cs="Times New Roman"/>
          <w:color w:val="000000" w:themeColor="text1"/>
          <w:szCs w:val="24"/>
          <w:shd w:val="clear" w:color="auto" w:fill="FFFFFF"/>
        </w:rPr>
      </w:pPr>
      <w:proofErr w:type="spellStart"/>
      <w:r w:rsidRPr="00001343">
        <w:rPr>
          <w:rFonts w:cs="Times New Roman"/>
          <w:color w:val="000000" w:themeColor="text1"/>
          <w:szCs w:val="24"/>
          <w:shd w:val="clear" w:color="auto" w:fill="FFFFFF"/>
        </w:rPr>
        <w:t>Khaliq</w:t>
      </w:r>
      <w:proofErr w:type="spellEnd"/>
      <w:r w:rsidRPr="00001343">
        <w:rPr>
          <w:rFonts w:cs="Times New Roman"/>
          <w:color w:val="000000" w:themeColor="text1"/>
          <w:szCs w:val="24"/>
          <w:shd w:val="clear" w:color="auto" w:fill="FFFFFF"/>
        </w:rPr>
        <w:t xml:space="preserve">, A., </w:t>
      </w:r>
      <w:proofErr w:type="spellStart"/>
      <w:r w:rsidRPr="00001343">
        <w:rPr>
          <w:rFonts w:cs="Times New Roman"/>
          <w:color w:val="000000" w:themeColor="text1"/>
          <w:szCs w:val="24"/>
          <w:shd w:val="clear" w:color="auto" w:fill="FFFFFF"/>
        </w:rPr>
        <w:t>Kayani</w:t>
      </w:r>
      <w:proofErr w:type="spellEnd"/>
      <w:r w:rsidRPr="00001343">
        <w:rPr>
          <w:rFonts w:cs="Times New Roman"/>
          <w:color w:val="000000" w:themeColor="text1"/>
          <w:szCs w:val="24"/>
          <w:shd w:val="clear" w:color="auto" w:fill="FFFFFF"/>
        </w:rPr>
        <w:t>, U.S. and Mir, G.M.  (2020) Relationship of employee training, employee empowerment, team work with job satisfaction. </w:t>
      </w:r>
      <w:r w:rsidRPr="00001343">
        <w:rPr>
          <w:rFonts w:cs="Times New Roman"/>
          <w:i/>
          <w:iCs/>
          <w:color w:val="000000" w:themeColor="text1"/>
          <w:szCs w:val="24"/>
          <w:shd w:val="clear" w:color="auto" w:fill="FFFFFF"/>
        </w:rPr>
        <w:t>Journal of Arts &amp; Social Sciences</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7</w:t>
      </w:r>
      <w:r w:rsidRPr="00001343">
        <w:rPr>
          <w:rFonts w:cs="Times New Roman"/>
          <w:color w:val="000000" w:themeColor="text1"/>
          <w:szCs w:val="24"/>
          <w:shd w:val="clear" w:color="auto" w:fill="FFFFFF"/>
        </w:rPr>
        <w:t>(2), pp.185-198. https://ojs.jass.pk/ojs/index.php/jass/article/download/97/25</w:t>
      </w:r>
    </w:p>
    <w:p w14:paraId="19BAE268" w14:textId="77777777" w:rsidR="006C09C5" w:rsidRPr="00001343" w:rsidRDefault="006C09C5" w:rsidP="006C09C5">
      <w:pPr>
        <w:rPr>
          <w:rFonts w:cs="Times New Roman"/>
          <w:color w:val="000000" w:themeColor="text1"/>
          <w:szCs w:val="24"/>
          <w:shd w:val="clear" w:color="auto" w:fill="FFFFFF"/>
        </w:rPr>
      </w:pPr>
      <w:r w:rsidRPr="00001343">
        <w:rPr>
          <w:rFonts w:cs="Times New Roman"/>
          <w:color w:val="000000" w:themeColor="text1"/>
          <w:szCs w:val="24"/>
          <w:shd w:val="clear" w:color="auto" w:fill="FFFFFF"/>
        </w:rPr>
        <w:t>Moro, S., Ramos, R.F. and Rita, P. (2021) What drives job satisfaction in IT companies?. </w:t>
      </w:r>
      <w:r w:rsidRPr="00001343">
        <w:rPr>
          <w:rFonts w:cs="Times New Roman"/>
          <w:i/>
          <w:iCs/>
          <w:color w:val="000000" w:themeColor="text1"/>
          <w:szCs w:val="24"/>
          <w:shd w:val="clear" w:color="auto" w:fill="FFFFFF"/>
        </w:rPr>
        <w:t>International Journal of Productivity and Performance Management</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70</w:t>
      </w:r>
      <w:r w:rsidRPr="00001343">
        <w:rPr>
          <w:rFonts w:cs="Times New Roman"/>
          <w:color w:val="000000" w:themeColor="text1"/>
          <w:szCs w:val="24"/>
          <w:shd w:val="clear" w:color="auto" w:fill="FFFFFF"/>
        </w:rPr>
        <w:t xml:space="preserve">(2), pp.391-407. </w:t>
      </w:r>
      <w:hyperlink r:id="rId13" w:history="1">
        <w:r w:rsidRPr="00001343">
          <w:rPr>
            <w:rStyle w:val="Hyperlink"/>
            <w:rFonts w:cs="Times New Roman"/>
            <w:color w:val="000000" w:themeColor="text1"/>
            <w:szCs w:val="24"/>
            <w:u w:val="none"/>
            <w:shd w:val="clear" w:color="auto" w:fill="FFFFFF"/>
          </w:rPr>
          <w:t>https://doi.org/10.1108/IJPPM-03-2019-0124</w:t>
        </w:r>
      </w:hyperlink>
    </w:p>
    <w:p w14:paraId="318C6774" w14:textId="77777777" w:rsidR="006C09C5" w:rsidRPr="00001343" w:rsidRDefault="006C09C5" w:rsidP="006C09C5">
      <w:pPr>
        <w:rPr>
          <w:rFonts w:cs="Times New Roman"/>
          <w:color w:val="000000" w:themeColor="text1"/>
          <w:szCs w:val="24"/>
          <w:shd w:val="clear" w:color="auto" w:fill="FFFFFF"/>
        </w:rPr>
      </w:pPr>
      <w:r w:rsidRPr="00001343">
        <w:rPr>
          <w:rFonts w:cs="Times New Roman"/>
          <w:color w:val="000000" w:themeColor="text1"/>
          <w:szCs w:val="24"/>
          <w:shd w:val="clear" w:color="auto" w:fill="FFFFFF"/>
        </w:rPr>
        <w:t xml:space="preserve">Pradeep, M.P. and </w:t>
      </w:r>
      <w:proofErr w:type="spellStart"/>
      <w:r w:rsidRPr="00001343">
        <w:rPr>
          <w:rFonts w:cs="Times New Roman"/>
          <w:color w:val="000000" w:themeColor="text1"/>
          <w:szCs w:val="24"/>
          <w:shd w:val="clear" w:color="auto" w:fill="FFFFFF"/>
        </w:rPr>
        <w:t>Dinakar</w:t>
      </w:r>
      <w:proofErr w:type="spellEnd"/>
      <w:r w:rsidRPr="00001343">
        <w:rPr>
          <w:rFonts w:cs="Times New Roman"/>
          <w:color w:val="000000" w:themeColor="text1"/>
          <w:szCs w:val="24"/>
          <w:shd w:val="clear" w:color="auto" w:fill="FFFFFF"/>
        </w:rPr>
        <w:t>, G. (2018) Employee Perception on Skill Development Programs at Information Technology Companies in Bangalore–An Empirical Study. </w:t>
      </w:r>
      <w:r w:rsidRPr="00001343">
        <w:rPr>
          <w:rFonts w:cs="Times New Roman"/>
          <w:i/>
          <w:iCs/>
          <w:color w:val="000000" w:themeColor="text1"/>
          <w:szCs w:val="24"/>
          <w:shd w:val="clear" w:color="auto" w:fill="FFFFFF"/>
        </w:rPr>
        <w:t xml:space="preserve">International </w:t>
      </w:r>
      <w:r w:rsidRPr="00001343">
        <w:rPr>
          <w:rFonts w:cs="Times New Roman"/>
          <w:i/>
          <w:iCs/>
          <w:color w:val="000000" w:themeColor="text1"/>
          <w:szCs w:val="24"/>
          <w:shd w:val="clear" w:color="auto" w:fill="FFFFFF"/>
        </w:rPr>
        <w:lastRenderedPageBreak/>
        <w:t>Journal of Social Science Research</w:t>
      </w:r>
      <w:r w:rsidRPr="00001343">
        <w:rPr>
          <w:rFonts w:cs="Times New Roman"/>
          <w:color w:val="000000" w:themeColor="text1"/>
          <w:szCs w:val="24"/>
          <w:shd w:val="clear" w:color="auto" w:fill="FFFFFF"/>
        </w:rPr>
        <w:t xml:space="preserve">, pp.88-99. </w:t>
      </w:r>
      <w:hyperlink r:id="rId14" w:anchor="page=93" w:history="1">
        <w:r w:rsidRPr="00001343">
          <w:rPr>
            <w:rStyle w:val="Hyperlink"/>
            <w:rFonts w:cs="Times New Roman"/>
            <w:color w:val="000000" w:themeColor="text1"/>
            <w:szCs w:val="24"/>
            <w:u w:val="none"/>
            <w:shd w:val="clear" w:color="auto" w:fill="FFFFFF"/>
          </w:rPr>
          <w:t>https://www.academia.edu/download/46507552/e-journal-issue-2-1.pdf#page=93</w:t>
        </w:r>
      </w:hyperlink>
    </w:p>
    <w:p w14:paraId="7269A567" w14:textId="77777777" w:rsidR="006C09C5" w:rsidRPr="00001343" w:rsidRDefault="006C09C5" w:rsidP="006C09C5">
      <w:pPr>
        <w:rPr>
          <w:rFonts w:cs="Times New Roman"/>
          <w:color w:val="000000" w:themeColor="text1"/>
          <w:szCs w:val="24"/>
          <w:shd w:val="clear" w:color="auto" w:fill="FFFFFF"/>
        </w:rPr>
      </w:pPr>
      <w:r w:rsidRPr="00001343">
        <w:rPr>
          <w:rFonts w:cs="Times New Roman"/>
          <w:color w:val="000000" w:themeColor="text1"/>
          <w:szCs w:val="24"/>
          <w:shd w:val="clear" w:color="auto" w:fill="FFFFFF"/>
        </w:rPr>
        <w:t xml:space="preserve">Ratana, S., </w:t>
      </w:r>
      <w:proofErr w:type="spellStart"/>
      <w:r w:rsidRPr="00001343">
        <w:rPr>
          <w:rFonts w:cs="Times New Roman"/>
          <w:color w:val="000000" w:themeColor="text1"/>
          <w:szCs w:val="24"/>
          <w:shd w:val="clear" w:color="auto" w:fill="FFFFFF"/>
        </w:rPr>
        <w:t>Raksmey</w:t>
      </w:r>
      <w:proofErr w:type="spellEnd"/>
      <w:r w:rsidRPr="00001343">
        <w:rPr>
          <w:rFonts w:cs="Times New Roman"/>
          <w:color w:val="000000" w:themeColor="text1"/>
          <w:szCs w:val="24"/>
          <w:shd w:val="clear" w:color="auto" w:fill="FFFFFF"/>
        </w:rPr>
        <w:t xml:space="preserve">, C. and </w:t>
      </w:r>
      <w:proofErr w:type="spellStart"/>
      <w:r w:rsidRPr="00001343">
        <w:rPr>
          <w:rFonts w:cs="Times New Roman"/>
          <w:color w:val="000000" w:themeColor="text1"/>
          <w:szCs w:val="24"/>
          <w:shd w:val="clear" w:color="auto" w:fill="FFFFFF"/>
        </w:rPr>
        <w:t>Danut</w:t>
      </w:r>
      <w:proofErr w:type="spellEnd"/>
      <w:r w:rsidRPr="00001343">
        <w:rPr>
          <w:rFonts w:cs="Times New Roman"/>
          <w:color w:val="000000" w:themeColor="text1"/>
          <w:szCs w:val="24"/>
          <w:shd w:val="clear" w:color="auto" w:fill="FFFFFF"/>
        </w:rPr>
        <w:t xml:space="preserve">, D. (2020) </w:t>
      </w:r>
      <w:proofErr w:type="spellStart"/>
      <w:r w:rsidRPr="00001343">
        <w:rPr>
          <w:rFonts w:cs="Times New Roman"/>
          <w:color w:val="000000" w:themeColor="text1"/>
          <w:szCs w:val="24"/>
          <w:shd w:val="clear" w:color="auto" w:fill="FFFFFF"/>
        </w:rPr>
        <w:t>Conceptualizing</w:t>
      </w:r>
      <w:proofErr w:type="spellEnd"/>
      <w:r w:rsidRPr="00001343">
        <w:rPr>
          <w:rFonts w:cs="Times New Roman"/>
          <w:color w:val="000000" w:themeColor="text1"/>
          <w:szCs w:val="24"/>
          <w:shd w:val="clear" w:color="auto" w:fill="FFFFFF"/>
        </w:rPr>
        <w:t xml:space="preserve"> a framework: A critical review of the development of change management theories. </w:t>
      </w:r>
      <w:r w:rsidRPr="00001343">
        <w:rPr>
          <w:rFonts w:cs="Times New Roman"/>
          <w:i/>
          <w:iCs/>
          <w:color w:val="000000" w:themeColor="text1"/>
          <w:szCs w:val="24"/>
          <w:shd w:val="clear" w:color="auto" w:fill="FFFFFF"/>
        </w:rPr>
        <w:t>Studies in Business and Economics</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15</w:t>
      </w:r>
      <w:r w:rsidRPr="00001343">
        <w:rPr>
          <w:rFonts w:cs="Times New Roman"/>
          <w:color w:val="000000" w:themeColor="text1"/>
          <w:szCs w:val="24"/>
          <w:shd w:val="clear" w:color="auto" w:fill="FFFFFF"/>
        </w:rPr>
        <w:t>(2), pp.205-214. https://intapi.sciendo.com/pdf/10.2478/sbe-2020-0035</w:t>
      </w:r>
    </w:p>
    <w:p w14:paraId="59FB5F92" w14:textId="77777777" w:rsidR="006C09C5" w:rsidRPr="00001343" w:rsidRDefault="006C09C5" w:rsidP="006C09C5">
      <w:pPr>
        <w:rPr>
          <w:rFonts w:cs="Times New Roman"/>
          <w:color w:val="000000" w:themeColor="text1"/>
          <w:szCs w:val="24"/>
        </w:rPr>
      </w:pPr>
      <w:r w:rsidRPr="00001343">
        <w:rPr>
          <w:rFonts w:cs="Times New Roman"/>
          <w:color w:val="000000" w:themeColor="text1"/>
          <w:szCs w:val="24"/>
          <w:shd w:val="clear" w:color="auto" w:fill="FFFFFF"/>
        </w:rPr>
        <w:t xml:space="preserve">Ryan, G. (2018) Introduction to positivism, </w:t>
      </w:r>
      <w:proofErr w:type="spellStart"/>
      <w:r w:rsidRPr="00001343">
        <w:rPr>
          <w:rFonts w:cs="Times New Roman"/>
          <w:color w:val="000000" w:themeColor="text1"/>
          <w:szCs w:val="24"/>
          <w:shd w:val="clear" w:color="auto" w:fill="FFFFFF"/>
        </w:rPr>
        <w:t>interpretivism</w:t>
      </w:r>
      <w:proofErr w:type="spellEnd"/>
      <w:r w:rsidRPr="00001343">
        <w:rPr>
          <w:rFonts w:cs="Times New Roman"/>
          <w:color w:val="000000" w:themeColor="text1"/>
          <w:szCs w:val="24"/>
          <w:shd w:val="clear" w:color="auto" w:fill="FFFFFF"/>
        </w:rPr>
        <w:t xml:space="preserve"> and critical theory. </w:t>
      </w:r>
      <w:r w:rsidRPr="00001343">
        <w:rPr>
          <w:rFonts w:cs="Times New Roman"/>
          <w:i/>
          <w:iCs/>
          <w:color w:val="000000" w:themeColor="text1"/>
          <w:szCs w:val="24"/>
          <w:shd w:val="clear" w:color="auto" w:fill="FFFFFF"/>
        </w:rPr>
        <w:t>Nurse researcher</w:t>
      </w:r>
      <w:r w:rsidRPr="00001343">
        <w:rPr>
          <w:rFonts w:cs="Times New Roman"/>
          <w:color w:val="000000" w:themeColor="text1"/>
          <w:szCs w:val="24"/>
          <w:shd w:val="clear" w:color="auto" w:fill="FFFFFF"/>
        </w:rPr>
        <w:t>, </w:t>
      </w:r>
      <w:r w:rsidRPr="00001343">
        <w:rPr>
          <w:rFonts w:cs="Times New Roman"/>
          <w:i/>
          <w:iCs/>
          <w:color w:val="000000" w:themeColor="text1"/>
          <w:szCs w:val="24"/>
          <w:shd w:val="clear" w:color="auto" w:fill="FFFFFF"/>
        </w:rPr>
        <w:t>25</w:t>
      </w:r>
      <w:r w:rsidRPr="00001343">
        <w:rPr>
          <w:rFonts w:cs="Times New Roman"/>
          <w:color w:val="000000" w:themeColor="text1"/>
          <w:szCs w:val="24"/>
          <w:shd w:val="clear" w:color="auto" w:fill="FFFFFF"/>
        </w:rPr>
        <w:t>(4), pp.41-49. https://oro.open.ac.uk/49591/17/49591ORO.pdf</w:t>
      </w:r>
    </w:p>
    <w:p w14:paraId="1B8E4752" w14:textId="77777777" w:rsidR="006C09C5" w:rsidRPr="00001343" w:rsidRDefault="006C09C5" w:rsidP="006C09C5">
      <w:pPr>
        <w:rPr>
          <w:rFonts w:cs="Times New Roman"/>
          <w:color w:val="000000" w:themeColor="text1"/>
          <w:szCs w:val="24"/>
          <w:shd w:val="clear" w:color="auto" w:fill="FFFFFF"/>
        </w:rPr>
      </w:pPr>
      <w:r w:rsidRPr="00001343">
        <w:rPr>
          <w:rFonts w:cs="Times New Roman"/>
          <w:color w:val="000000" w:themeColor="text1"/>
          <w:szCs w:val="24"/>
          <w:shd w:val="clear" w:color="auto" w:fill="FFFFFF"/>
        </w:rPr>
        <w:t xml:space="preserve">Saunders, M., Lewis, P. and </w:t>
      </w:r>
      <w:proofErr w:type="spellStart"/>
      <w:r w:rsidRPr="00001343">
        <w:rPr>
          <w:rFonts w:cs="Times New Roman"/>
          <w:color w:val="000000" w:themeColor="text1"/>
          <w:szCs w:val="24"/>
          <w:shd w:val="clear" w:color="auto" w:fill="FFFFFF"/>
        </w:rPr>
        <w:t>Thornhill</w:t>
      </w:r>
      <w:proofErr w:type="spellEnd"/>
      <w:r w:rsidRPr="00001343">
        <w:rPr>
          <w:rFonts w:cs="Times New Roman"/>
          <w:color w:val="000000" w:themeColor="text1"/>
          <w:szCs w:val="24"/>
          <w:shd w:val="clear" w:color="auto" w:fill="FFFFFF"/>
        </w:rPr>
        <w:t xml:space="preserve">, A.  (2003) Research methods </w:t>
      </w:r>
      <w:proofErr w:type="spellStart"/>
      <w:r w:rsidRPr="00001343">
        <w:rPr>
          <w:rFonts w:cs="Times New Roman"/>
          <w:color w:val="000000" w:themeColor="text1"/>
          <w:szCs w:val="24"/>
          <w:shd w:val="clear" w:color="auto" w:fill="FFFFFF"/>
        </w:rPr>
        <w:t>forbusiness</w:t>
      </w:r>
      <w:proofErr w:type="spellEnd"/>
      <w:r w:rsidRPr="00001343">
        <w:rPr>
          <w:rFonts w:cs="Times New Roman"/>
          <w:color w:val="000000" w:themeColor="text1"/>
          <w:szCs w:val="24"/>
          <w:shd w:val="clear" w:color="auto" w:fill="FFFFFF"/>
        </w:rPr>
        <w:t xml:space="preserve"> students. </w:t>
      </w:r>
      <w:r w:rsidRPr="00001343">
        <w:rPr>
          <w:rFonts w:cs="Times New Roman"/>
          <w:i/>
          <w:iCs/>
          <w:color w:val="000000" w:themeColor="text1"/>
          <w:szCs w:val="24"/>
          <w:shd w:val="clear" w:color="auto" w:fill="FFFFFF"/>
        </w:rPr>
        <w:t>Essex: Prentice Hall: Financial Times</w:t>
      </w:r>
      <w:r w:rsidRPr="00001343">
        <w:rPr>
          <w:rFonts w:cs="Times New Roman"/>
          <w:color w:val="000000" w:themeColor="text1"/>
          <w:szCs w:val="24"/>
          <w:shd w:val="clear" w:color="auto" w:fill="FFFFFF"/>
        </w:rPr>
        <w:t xml:space="preserve">. </w:t>
      </w:r>
      <w:hyperlink r:id="rId15" w:history="1">
        <w:r w:rsidRPr="00001343">
          <w:rPr>
            <w:rStyle w:val="Hyperlink"/>
            <w:rFonts w:cs="Times New Roman"/>
            <w:color w:val="000000" w:themeColor="text1"/>
            <w:szCs w:val="24"/>
            <w:u w:val="none"/>
            <w:shd w:val="clear" w:color="auto" w:fill="FFFFFF"/>
          </w:rPr>
          <w:t>https://www.researchgate.net/profile/Lysias-Charumbira/post/what_is_the_best_referenes_about_Research_Methodology_on_the_field_of_Management/attachment/59d63d8a79197b807799a545/AS%3A420260026044416%401477209206490/download/Research_methods_for_business_students_f.pdf</w:t>
        </w:r>
      </w:hyperlink>
    </w:p>
    <w:p w14:paraId="3C52E21E" w14:textId="77777777" w:rsidR="006C09C5" w:rsidRPr="00001343" w:rsidRDefault="006C09C5" w:rsidP="006C09C5">
      <w:pPr>
        <w:rPr>
          <w:rFonts w:cs="Times New Roman"/>
          <w:color w:val="000000" w:themeColor="text1"/>
          <w:szCs w:val="24"/>
        </w:rPr>
      </w:pPr>
      <w:r w:rsidRPr="00001343">
        <w:rPr>
          <w:rFonts w:cs="Times New Roman"/>
          <w:color w:val="000000" w:themeColor="text1"/>
          <w:szCs w:val="24"/>
        </w:rPr>
        <w:t>Sherif, A. (2023) </w:t>
      </w:r>
      <w:r w:rsidRPr="00001343">
        <w:rPr>
          <w:rFonts w:cs="Times New Roman"/>
          <w:i/>
          <w:iCs/>
          <w:color w:val="000000" w:themeColor="text1"/>
          <w:szCs w:val="24"/>
        </w:rPr>
        <w:t>US IT market share by segment 2021</w:t>
      </w:r>
      <w:r w:rsidRPr="00001343">
        <w:rPr>
          <w:rFonts w:cs="Times New Roman"/>
          <w:color w:val="000000" w:themeColor="text1"/>
          <w:szCs w:val="24"/>
        </w:rPr>
        <w:t>, </w:t>
      </w:r>
      <w:proofErr w:type="spellStart"/>
      <w:r w:rsidRPr="00001343">
        <w:rPr>
          <w:rFonts w:cs="Times New Roman"/>
          <w:i/>
          <w:iCs/>
          <w:color w:val="000000" w:themeColor="text1"/>
          <w:szCs w:val="24"/>
        </w:rPr>
        <w:t>Statista</w:t>
      </w:r>
      <w:proofErr w:type="spellEnd"/>
      <w:r w:rsidRPr="00001343">
        <w:rPr>
          <w:rFonts w:cs="Times New Roman"/>
          <w:color w:val="000000" w:themeColor="text1"/>
          <w:szCs w:val="24"/>
        </w:rPr>
        <w:t>. Available at: https://www.statista.com/statistics/507389/united-states-it-market-share-breakdown/ (Accessed: 27 February 2024).</w:t>
      </w:r>
    </w:p>
    <w:p w14:paraId="52B95DC2" w14:textId="77777777" w:rsidR="006C09C5" w:rsidRPr="00001343" w:rsidRDefault="006C09C5" w:rsidP="006C09C5">
      <w:pPr>
        <w:rPr>
          <w:rFonts w:cs="Times New Roman"/>
          <w:color w:val="000000" w:themeColor="text1"/>
          <w:szCs w:val="24"/>
        </w:rPr>
      </w:pPr>
      <w:proofErr w:type="spellStart"/>
      <w:r w:rsidRPr="00001343">
        <w:rPr>
          <w:rFonts w:cs="Times New Roman"/>
          <w:color w:val="000000" w:themeColor="text1"/>
          <w:szCs w:val="24"/>
        </w:rPr>
        <w:t>Statista</w:t>
      </w:r>
      <w:proofErr w:type="spellEnd"/>
      <w:r w:rsidRPr="00001343">
        <w:rPr>
          <w:rFonts w:cs="Times New Roman"/>
          <w:color w:val="000000" w:themeColor="text1"/>
          <w:szCs w:val="24"/>
        </w:rPr>
        <w:t xml:space="preserve"> (2024) </w:t>
      </w:r>
      <w:r w:rsidRPr="00001343">
        <w:rPr>
          <w:rFonts w:cs="Times New Roman"/>
          <w:i/>
          <w:iCs/>
          <w:color w:val="000000" w:themeColor="text1"/>
          <w:szCs w:val="24"/>
        </w:rPr>
        <w:t xml:space="preserve">IT Services - United States: </w:t>
      </w:r>
      <w:proofErr w:type="spellStart"/>
      <w:r w:rsidRPr="00001343">
        <w:rPr>
          <w:rFonts w:cs="Times New Roman"/>
          <w:i/>
          <w:iCs/>
          <w:color w:val="000000" w:themeColor="text1"/>
          <w:szCs w:val="24"/>
        </w:rPr>
        <w:t>Statista</w:t>
      </w:r>
      <w:proofErr w:type="spellEnd"/>
      <w:r w:rsidRPr="00001343">
        <w:rPr>
          <w:rFonts w:cs="Times New Roman"/>
          <w:i/>
          <w:iCs/>
          <w:color w:val="000000" w:themeColor="text1"/>
          <w:szCs w:val="24"/>
        </w:rPr>
        <w:t xml:space="preserve"> Market Forecast</w:t>
      </w:r>
      <w:r w:rsidRPr="00001343">
        <w:rPr>
          <w:rFonts w:cs="Times New Roman"/>
          <w:color w:val="000000" w:themeColor="text1"/>
          <w:szCs w:val="24"/>
        </w:rPr>
        <w:t>  Available at: https://www.statista.com/outlook/tmo/it-services/united-states (Accessed: 27 February 2024).</w:t>
      </w:r>
    </w:p>
    <w:p w14:paraId="242AB88C" w14:textId="2F0AE2ED" w:rsidR="004675BC" w:rsidRPr="00001343" w:rsidRDefault="006C09C5" w:rsidP="006C09C5">
      <w:pPr>
        <w:rPr>
          <w:rFonts w:cs="Times New Roman"/>
          <w:color w:val="000000" w:themeColor="text1"/>
          <w:szCs w:val="24"/>
          <w:shd w:val="clear" w:color="auto" w:fill="FFFFFF"/>
        </w:rPr>
      </w:pPr>
      <w:proofErr w:type="spellStart"/>
      <w:r w:rsidRPr="00001343">
        <w:rPr>
          <w:rFonts w:cs="Times New Roman"/>
          <w:color w:val="000000" w:themeColor="text1"/>
          <w:szCs w:val="24"/>
          <w:shd w:val="clear" w:color="auto" w:fill="FFFFFF"/>
        </w:rPr>
        <w:t>Walliman</w:t>
      </w:r>
      <w:proofErr w:type="spellEnd"/>
      <w:r w:rsidRPr="00001343">
        <w:rPr>
          <w:rFonts w:cs="Times New Roman"/>
          <w:color w:val="000000" w:themeColor="text1"/>
          <w:szCs w:val="24"/>
          <w:shd w:val="clear" w:color="auto" w:fill="FFFFFF"/>
        </w:rPr>
        <w:t>, N. (2021)  </w:t>
      </w:r>
      <w:r w:rsidRPr="00001343">
        <w:rPr>
          <w:rFonts w:cs="Times New Roman"/>
          <w:i/>
          <w:iCs/>
          <w:color w:val="000000" w:themeColor="text1"/>
          <w:szCs w:val="24"/>
          <w:shd w:val="clear" w:color="auto" w:fill="FFFFFF"/>
        </w:rPr>
        <w:t>Research methods: The basics</w:t>
      </w:r>
      <w:r w:rsidRPr="00001343">
        <w:rPr>
          <w:rFonts w:cs="Times New Roman"/>
          <w:color w:val="000000" w:themeColor="text1"/>
          <w:szCs w:val="24"/>
          <w:shd w:val="clear" w:color="auto" w:fill="FFFFFF"/>
        </w:rPr>
        <w:t xml:space="preserve">. </w:t>
      </w:r>
      <w:proofErr w:type="spellStart"/>
      <w:r w:rsidRPr="00001343">
        <w:rPr>
          <w:rFonts w:cs="Times New Roman"/>
          <w:color w:val="000000" w:themeColor="text1"/>
          <w:szCs w:val="24"/>
          <w:shd w:val="clear" w:color="auto" w:fill="FFFFFF"/>
        </w:rPr>
        <w:t>Routledge</w:t>
      </w:r>
      <w:proofErr w:type="spellEnd"/>
      <w:r w:rsidRPr="00001343">
        <w:rPr>
          <w:rFonts w:cs="Times New Roman"/>
          <w:color w:val="000000" w:themeColor="text1"/>
          <w:szCs w:val="24"/>
          <w:shd w:val="clear" w:color="auto" w:fill="FFFFFF"/>
        </w:rPr>
        <w:t>. http://74.208.36.141:8080/jspui/bitstream/123456789/165/1/Research%20Methods%20The%20Basics.pdf</w:t>
      </w:r>
    </w:p>
    <w:sectPr w:rsidR="004675BC" w:rsidRPr="0000134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55CFD" w14:textId="77777777" w:rsidR="00C218BC" w:rsidRPr="00001343" w:rsidRDefault="00C218BC" w:rsidP="006C09C5">
      <w:pPr>
        <w:spacing w:after="0" w:line="240" w:lineRule="auto"/>
      </w:pPr>
      <w:r w:rsidRPr="00001343">
        <w:separator/>
      </w:r>
    </w:p>
  </w:endnote>
  <w:endnote w:type="continuationSeparator" w:id="0">
    <w:p w14:paraId="2382FC71" w14:textId="77777777" w:rsidR="00C218BC" w:rsidRPr="00001343" w:rsidRDefault="00C218BC" w:rsidP="006C09C5">
      <w:pPr>
        <w:spacing w:after="0" w:line="240" w:lineRule="auto"/>
      </w:pPr>
      <w:r w:rsidRPr="0000134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Raavi">
    <w:panose1 w:val="020B0502040204020203"/>
    <w:charset w:val="00"/>
    <w:family w:val="swiss"/>
    <w:pitch w:val="variable"/>
    <w:sig w:usb0="00020003" w:usb1="00000000" w:usb2="00000000" w:usb3="00000000" w:csb0="0000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075475"/>
      <w:docPartObj>
        <w:docPartGallery w:val="Page Numbers (Bottom of Page)"/>
        <w:docPartUnique/>
      </w:docPartObj>
    </w:sdtPr>
    <w:sdtEndPr>
      <w:rPr>
        <w:noProof/>
      </w:rPr>
    </w:sdtEndPr>
    <w:sdtContent>
      <w:p w14:paraId="23D4BB5B" w14:textId="75FA4F04" w:rsidR="006C09C5" w:rsidRPr="00001343" w:rsidRDefault="006C09C5">
        <w:pPr>
          <w:pStyle w:val="Footer"/>
          <w:jc w:val="right"/>
        </w:pPr>
        <w:r w:rsidRPr="00001343">
          <w:fldChar w:fldCharType="begin"/>
        </w:r>
        <w:r w:rsidRPr="00001343">
          <w:instrText xml:space="preserve"> PAGE   \* MERGEFORMAT </w:instrText>
        </w:r>
        <w:r w:rsidRPr="00001343">
          <w:fldChar w:fldCharType="separate"/>
        </w:r>
        <w:r w:rsidRPr="00001343">
          <w:rPr>
            <w:noProof/>
          </w:rPr>
          <w:t>2</w:t>
        </w:r>
        <w:r w:rsidRPr="00001343">
          <w:rPr>
            <w:noProof/>
          </w:rPr>
          <w:fldChar w:fldCharType="end"/>
        </w:r>
      </w:p>
    </w:sdtContent>
  </w:sdt>
  <w:p w14:paraId="2AF10C7B" w14:textId="77777777" w:rsidR="006C09C5" w:rsidRPr="00001343" w:rsidRDefault="006C0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64120" w14:textId="77777777" w:rsidR="00C218BC" w:rsidRPr="00001343" w:rsidRDefault="00C218BC" w:rsidP="006C09C5">
      <w:pPr>
        <w:spacing w:after="0" w:line="240" w:lineRule="auto"/>
      </w:pPr>
      <w:r w:rsidRPr="00001343">
        <w:separator/>
      </w:r>
    </w:p>
  </w:footnote>
  <w:footnote w:type="continuationSeparator" w:id="0">
    <w:p w14:paraId="42B3F5CC" w14:textId="77777777" w:rsidR="00C218BC" w:rsidRPr="00001343" w:rsidRDefault="00C218BC" w:rsidP="006C09C5">
      <w:pPr>
        <w:spacing w:after="0" w:line="240" w:lineRule="auto"/>
      </w:pPr>
      <w:r w:rsidRPr="0000134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4001B"/>
    <w:multiLevelType w:val="hybridMultilevel"/>
    <w:tmpl w:val="CBF629D8"/>
    <w:lvl w:ilvl="0" w:tplc="40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3E8234C5"/>
    <w:multiLevelType w:val="hybridMultilevel"/>
    <w:tmpl w:val="486240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61E7595"/>
    <w:multiLevelType w:val="hybridMultilevel"/>
    <w:tmpl w:val="6D6AF7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1CE7663"/>
    <w:multiLevelType w:val="hybridMultilevel"/>
    <w:tmpl w:val="F2F6742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101560691">
    <w:abstractNumId w:val="1"/>
  </w:num>
  <w:num w:numId="2" w16cid:durableId="1628707409">
    <w:abstractNumId w:val="2"/>
  </w:num>
  <w:num w:numId="3" w16cid:durableId="1229534063">
    <w:abstractNumId w:val="3"/>
  </w:num>
  <w:num w:numId="4" w16cid:durableId="895045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182"/>
    <w:rsid w:val="00001343"/>
    <w:rsid w:val="00007679"/>
    <w:rsid w:val="00097CAD"/>
    <w:rsid w:val="000B53CF"/>
    <w:rsid w:val="00102971"/>
    <w:rsid w:val="001D1182"/>
    <w:rsid w:val="001E4AB1"/>
    <w:rsid w:val="00252524"/>
    <w:rsid w:val="00252B08"/>
    <w:rsid w:val="0026465D"/>
    <w:rsid w:val="00266D32"/>
    <w:rsid w:val="00267B96"/>
    <w:rsid w:val="002845F6"/>
    <w:rsid w:val="002E4E42"/>
    <w:rsid w:val="00310C7A"/>
    <w:rsid w:val="00321AAA"/>
    <w:rsid w:val="003832C0"/>
    <w:rsid w:val="003C7458"/>
    <w:rsid w:val="003D6E28"/>
    <w:rsid w:val="003E129F"/>
    <w:rsid w:val="00413AF0"/>
    <w:rsid w:val="00443CF3"/>
    <w:rsid w:val="004675BC"/>
    <w:rsid w:val="004D6F12"/>
    <w:rsid w:val="004E67E5"/>
    <w:rsid w:val="005932D9"/>
    <w:rsid w:val="005B0872"/>
    <w:rsid w:val="005E3C23"/>
    <w:rsid w:val="00624366"/>
    <w:rsid w:val="006834E2"/>
    <w:rsid w:val="0069581A"/>
    <w:rsid w:val="006A6ACB"/>
    <w:rsid w:val="006C09C5"/>
    <w:rsid w:val="006F270D"/>
    <w:rsid w:val="00720A84"/>
    <w:rsid w:val="0076375F"/>
    <w:rsid w:val="00810DE2"/>
    <w:rsid w:val="0084103E"/>
    <w:rsid w:val="008C4CD7"/>
    <w:rsid w:val="008F236B"/>
    <w:rsid w:val="008F3DF8"/>
    <w:rsid w:val="009A5F11"/>
    <w:rsid w:val="009D176D"/>
    <w:rsid w:val="00A266A2"/>
    <w:rsid w:val="00A85C73"/>
    <w:rsid w:val="00AA735C"/>
    <w:rsid w:val="00AB1299"/>
    <w:rsid w:val="00AB527B"/>
    <w:rsid w:val="00AF3E6F"/>
    <w:rsid w:val="00B309B7"/>
    <w:rsid w:val="00B422EE"/>
    <w:rsid w:val="00BA23D4"/>
    <w:rsid w:val="00BB1EE9"/>
    <w:rsid w:val="00BB24CD"/>
    <w:rsid w:val="00C11133"/>
    <w:rsid w:val="00C218BC"/>
    <w:rsid w:val="00C268A7"/>
    <w:rsid w:val="00D473AE"/>
    <w:rsid w:val="00DD5A95"/>
    <w:rsid w:val="00E074CE"/>
    <w:rsid w:val="00E848EC"/>
    <w:rsid w:val="00EF6BC3"/>
  </w:rsids>
  <m:mathPr>
    <m:mathFont m:val="Cambria Math"/>
    <m:brkBin m:val="before"/>
    <m:brkBinSub m:val="--"/>
    <m:smallFrac m:val="0"/>
    <m:dispDef/>
    <m:lMargin m:val="0"/>
    <m:rMargin m:val="0"/>
    <m:defJc m:val="centerGroup"/>
    <m:wrapIndent m:val="1440"/>
    <m:intLim m:val="subSup"/>
    <m:naryLim m:val="undOvr"/>
  </m:mathPr>
  <w:themeFontLang w:val="en-IN" w:eastAsia="zh-CN" w:bidi="pa-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F38BA3"/>
  <w15:chartTrackingRefBased/>
  <w15:docId w15:val="{7E9DCE0A-B4B4-4714-BFAE-D8A71DFE3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5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F270D"/>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A6ACB"/>
    <w:pPr>
      <w:keepNext/>
      <w:keepLines/>
      <w:spacing w:before="40" w:after="0"/>
      <w:outlineLvl w:val="1"/>
    </w:pPr>
    <w:rPr>
      <w:rFonts w:eastAsiaTheme="majorEastAsia" w:cstheme="majorBidi"/>
      <w:b/>
      <w:color w:val="000000" w:themeColor="text1"/>
      <w:szCs w:val="26"/>
    </w:rPr>
  </w:style>
  <w:style w:type="paragraph" w:styleId="Heading4">
    <w:name w:val="heading 4"/>
    <w:basedOn w:val="Normal"/>
    <w:link w:val="Heading4Char"/>
    <w:uiPriority w:val="9"/>
    <w:qFormat/>
    <w:rsid w:val="001D1182"/>
    <w:pPr>
      <w:spacing w:before="100" w:beforeAutospacing="1" w:after="100" w:afterAutospacing="1" w:line="240" w:lineRule="auto"/>
      <w:outlineLvl w:val="3"/>
    </w:pPr>
    <w:rPr>
      <w:rFonts w:eastAsia="Times New Roman" w:cs="Times New Roman"/>
      <w:b/>
      <w:bCs/>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70D"/>
    <w:rPr>
      <w:rFonts w:ascii="Times New Roman" w:eastAsiaTheme="majorEastAsia" w:hAnsi="Times New Roman" w:cstheme="majorBidi"/>
      <w:b/>
      <w:color w:val="000000" w:themeColor="text1"/>
      <w:sz w:val="24"/>
      <w:szCs w:val="32"/>
    </w:rPr>
  </w:style>
  <w:style w:type="character" w:customStyle="1" w:styleId="Heading4Char">
    <w:name w:val="Heading 4 Char"/>
    <w:basedOn w:val="DefaultParagraphFont"/>
    <w:link w:val="Heading4"/>
    <w:uiPriority w:val="9"/>
    <w:rsid w:val="001D1182"/>
    <w:rPr>
      <w:rFonts w:ascii="Times New Roman" w:eastAsia="Times New Roman" w:hAnsi="Times New Roman" w:cs="Times New Roman"/>
      <w:b/>
      <w:bCs/>
      <w:kern w:val="0"/>
      <w:sz w:val="24"/>
      <w:szCs w:val="24"/>
      <w14:ligatures w14:val="none"/>
    </w:rPr>
  </w:style>
  <w:style w:type="character" w:customStyle="1" w:styleId="Heading2Char">
    <w:name w:val="Heading 2 Char"/>
    <w:basedOn w:val="DefaultParagraphFont"/>
    <w:link w:val="Heading2"/>
    <w:uiPriority w:val="9"/>
    <w:rsid w:val="006A6ACB"/>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720A84"/>
    <w:pPr>
      <w:ind w:left="720"/>
      <w:contextualSpacing/>
    </w:pPr>
  </w:style>
  <w:style w:type="paragraph" w:styleId="Caption">
    <w:name w:val="caption"/>
    <w:basedOn w:val="Normal"/>
    <w:next w:val="Normal"/>
    <w:uiPriority w:val="35"/>
    <w:unhideWhenUsed/>
    <w:qFormat/>
    <w:rsid w:val="00A85C7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932D9"/>
    <w:rPr>
      <w:sz w:val="16"/>
      <w:szCs w:val="16"/>
    </w:rPr>
  </w:style>
  <w:style w:type="paragraph" w:styleId="CommentText">
    <w:name w:val="annotation text"/>
    <w:basedOn w:val="Normal"/>
    <w:link w:val="CommentTextChar"/>
    <w:uiPriority w:val="99"/>
    <w:unhideWhenUsed/>
    <w:rsid w:val="005932D9"/>
    <w:pPr>
      <w:spacing w:line="240" w:lineRule="auto"/>
    </w:pPr>
    <w:rPr>
      <w:sz w:val="20"/>
      <w:szCs w:val="20"/>
    </w:rPr>
  </w:style>
  <w:style w:type="character" w:customStyle="1" w:styleId="CommentTextChar">
    <w:name w:val="Comment Text Char"/>
    <w:basedOn w:val="DefaultParagraphFont"/>
    <w:link w:val="CommentText"/>
    <w:uiPriority w:val="99"/>
    <w:rsid w:val="005932D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932D9"/>
    <w:rPr>
      <w:b/>
      <w:bCs/>
    </w:rPr>
  </w:style>
  <w:style w:type="character" w:customStyle="1" w:styleId="CommentSubjectChar">
    <w:name w:val="Comment Subject Char"/>
    <w:basedOn w:val="CommentTextChar"/>
    <w:link w:val="CommentSubject"/>
    <w:uiPriority w:val="99"/>
    <w:semiHidden/>
    <w:rsid w:val="005932D9"/>
    <w:rPr>
      <w:rFonts w:ascii="Times New Roman" w:hAnsi="Times New Roman"/>
      <w:b/>
      <w:bCs/>
      <w:sz w:val="20"/>
      <w:szCs w:val="20"/>
    </w:rPr>
  </w:style>
  <w:style w:type="paragraph" w:styleId="Header">
    <w:name w:val="header"/>
    <w:basedOn w:val="Normal"/>
    <w:link w:val="HeaderChar"/>
    <w:uiPriority w:val="99"/>
    <w:unhideWhenUsed/>
    <w:rsid w:val="006C0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9C5"/>
    <w:rPr>
      <w:rFonts w:ascii="Times New Roman" w:hAnsi="Times New Roman"/>
      <w:sz w:val="24"/>
    </w:rPr>
  </w:style>
  <w:style w:type="paragraph" w:styleId="Footer">
    <w:name w:val="footer"/>
    <w:basedOn w:val="Normal"/>
    <w:link w:val="FooterChar"/>
    <w:uiPriority w:val="99"/>
    <w:unhideWhenUsed/>
    <w:rsid w:val="006C0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9C5"/>
    <w:rPr>
      <w:rFonts w:ascii="Times New Roman" w:hAnsi="Times New Roman"/>
      <w:sz w:val="24"/>
    </w:rPr>
  </w:style>
  <w:style w:type="character" w:styleId="Hyperlink">
    <w:name w:val="Hyperlink"/>
    <w:basedOn w:val="DefaultParagraphFont"/>
    <w:uiPriority w:val="99"/>
    <w:unhideWhenUsed/>
    <w:rsid w:val="006C09C5"/>
    <w:rPr>
      <w:color w:val="0563C1" w:themeColor="hyperlink"/>
      <w:u w:val="single"/>
    </w:rPr>
  </w:style>
  <w:style w:type="paragraph" w:styleId="TOCHeading">
    <w:name w:val="TOC Heading"/>
    <w:basedOn w:val="Heading1"/>
    <w:next w:val="Normal"/>
    <w:uiPriority w:val="39"/>
    <w:unhideWhenUsed/>
    <w:qFormat/>
    <w:rsid w:val="003D6E28"/>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3D6E28"/>
    <w:pPr>
      <w:spacing w:after="100"/>
    </w:pPr>
  </w:style>
  <w:style w:type="paragraph" w:styleId="TOC2">
    <w:name w:val="toc 2"/>
    <w:basedOn w:val="Normal"/>
    <w:next w:val="Normal"/>
    <w:autoRedefine/>
    <w:uiPriority w:val="39"/>
    <w:unhideWhenUsed/>
    <w:rsid w:val="003D6E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859712">
      <w:bodyDiv w:val="1"/>
      <w:marLeft w:val="0"/>
      <w:marRight w:val="0"/>
      <w:marTop w:val="0"/>
      <w:marBottom w:val="0"/>
      <w:divBdr>
        <w:top w:val="none" w:sz="0" w:space="0" w:color="auto"/>
        <w:left w:val="none" w:sz="0" w:space="0" w:color="auto"/>
        <w:bottom w:val="none" w:sz="0" w:space="0" w:color="auto"/>
        <w:right w:val="none" w:sz="0" w:space="0" w:color="auto"/>
      </w:divBdr>
    </w:div>
    <w:div w:id="1049914887">
      <w:bodyDiv w:val="1"/>
      <w:marLeft w:val="0"/>
      <w:marRight w:val="0"/>
      <w:marTop w:val="0"/>
      <w:marBottom w:val="0"/>
      <w:divBdr>
        <w:top w:val="none" w:sz="0" w:space="0" w:color="auto"/>
        <w:left w:val="none" w:sz="0" w:space="0" w:color="auto"/>
        <w:bottom w:val="none" w:sz="0" w:space="0" w:color="auto"/>
        <w:right w:val="none" w:sz="0" w:space="0" w:color="auto"/>
      </w:divBdr>
    </w:div>
    <w:div w:id="1267301917">
      <w:bodyDiv w:val="1"/>
      <w:marLeft w:val="0"/>
      <w:marRight w:val="0"/>
      <w:marTop w:val="0"/>
      <w:marBottom w:val="0"/>
      <w:divBdr>
        <w:top w:val="none" w:sz="0" w:space="0" w:color="auto"/>
        <w:left w:val="none" w:sz="0" w:space="0" w:color="auto"/>
        <w:bottom w:val="none" w:sz="0" w:space="0" w:color="auto"/>
        <w:right w:val="none" w:sz="0" w:space="0" w:color="auto"/>
      </w:divBdr>
    </w:div>
    <w:div w:id="147371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PPM-03-2019-012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281/zenodo.787668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021886319892685" TargetMode="External"/><Relationship Id="rId5" Type="http://schemas.openxmlformats.org/officeDocument/2006/relationships/webSettings" Target="webSettings.xml"/><Relationship Id="rId15" Type="http://schemas.openxmlformats.org/officeDocument/2006/relationships/hyperlink" Target="https://www.researchgate.net/profile/Lysias-Charumbira/post/what_is_the_best_referenes_about_Research_Methodology_on_the_field_of_Management/attachment/59d63d8a79197b807799a545/AS%3A420260026044416%401477209206490/download/Research_methods_for_business_students_f.pdf" TargetMode="Externa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46507552/e-journal-issue-2-1.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solidFill>
              <a:schemeClr val="bg1"/>
            </a:solidFill>
            <a:ln>
              <a:noFill/>
            </a:ln>
            <a:effectLst/>
          </c:spPr>
          <c:invertIfNegative val="0"/>
          <c:cat>
            <c:strRef>
              <c:f>Sheet1!$A$2:$A$11</c:f>
              <c:strCache>
                <c:ptCount val="10"/>
                <c:pt idx="0">
                  <c:v>Topic selection</c:v>
                </c:pt>
                <c:pt idx="1">
                  <c:v>Aim, obejectives and research problem </c:v>
                </c:pt>
                <c:pt idx="2">
                  <c:v>Reviewing literature</c:v>
                </c:pt>
                <c:pt idx="3">
                  <c:v>Methods selection</c:v>
                </c:pt>
                <c:pt idx="4">
                  <c:v>Proposal submission </c:v>
                </c:pt>
                <c:pt idx="5">
                  <c:v>Secondary qualitative data collection</c:v>
                </c:pt>
                <c:pt idx="6">
                  <c:v>Findings and discussion</c:v>
                </c:pt>
                <c:pt idx="7">
                  <c:v>Conclusion and recommendation </c:v>
                </c:pt>
                <c:pt idx="8">
                  <c:v>Report writing </c:v>
                </c:pt>
                <c:pt idx="9">
                  <c:v>Dissertation submission</c:v>
                </c:pt>
              </c:strCache>
            </c:strRef>
          </c:cat>
          <c:val>
            <c:numRef>
              <c:f>Sheet1!$B$2:$B$11</c:f>
              <c:numCache>
                <c:formatCode>m/d/yyyy</c:formatCode>
                <c:ptCount val="10"/>
                <c:pt idx="0">
                  <c:v>44980</c:v>
                </c:pt>
                <c:pt idx="1">
                  <c:v>44981</c:v>
                </c:pt>
                <c:pt idx="2">
                  <c:v>44989</c:v>
                </c:pt>
                <c:pt idx="3">
                  <c:v>45004</c:v>
                </c:pt>
                <c:pt idx="4">
                  <c:v>45016</c:v>
                </c:pt>
                <c:pt idx="5">
                  <c:v>45017</c:v>
                </c:pt>
                <c:pt idx="6">
                  <c:v>45047</c:v>
                </c:pt>
                <c:pt idx="7">
                  <c:v>45089</c:v>
                </c:pt>
                <c:pt idx="8">
                  <c:v>45104</c:v>
                </c:pt>
                <c:pt idx="9">
                  <c:v>45116</c:v>
                </c:pt>
              </c:numCache>
            </c:numRef>
          </c:val>
          <c:extLst>
            <c:ext xmlns:c16="http://schemas.microsoft.com/office/drawing/2014/chart" uri="{C3380CC4-5D6E-409C-BE32-E72D297353CC}">
              <c16:uniqueId val="{00000000-2AFD-49B6-A46D-9B0050AC0796}"/>
            </c:ext>
          </c:extLst>
        </c:ser>
        <c:ser>
          <c:idx val="1"/>
          <c:order val="1"/>
          <c:tx>
            <c:strRef>
              <c:f>Sheet1!$C$1</c:f>
              <c:strCache>
                <c:ptCount val="1"/>
                <c:pt idx="0">
                  <c:v>Duration</c:v>
                </c:pt>
              </c:strCache>
            </c:strRef>
          </c:tx>
          <c:spPr>
            <a:solidFill>
              <a:schemeClr val="accent2"/>
            </a:solidFill>
            <a:ln>
              <a:noFill/>
            </a:ln>
            <a:effectLst/>
          </c:spPr>
          <c:invertIfNegative val="0"/>
          <c:val>
            <c:numRef>
              <c:f>Sheet1!$C$2:$C$11</c:f>
              <c:numCache>
                <c:formatCode>General</c:formatCode>
                <c:ptCount val="10"/>
                <c:pt idx="0">
                  <c:v>1</c:v>
                </c:pt>
                <c:pt idx="1">
                  <c:v>8</c:v>
                </c:pt>
                <c:pt idx="2">
                  <c:v>15</c:v>
                </c:pt>
                <c:pt idx="3">
                  <c:v>12</c:v>
                </c:pt>
                <c:pt idx="4">
                  <c:v>1</c:v>
                </c:pt>
                <c:pt idx="5">
                  <c:v>30</c:v>
                </c:pt>
                <c:pt idx="6">
                  <c:v>42</c:v>
                </c:pt>
                <c:pt idx="7">
                  <c:v>15</c:v>
                </c:pt>
                <c:pt idx="8">
                  <c:v>12</c:v>
                </c:pt>
                <c:pt idx="9">
                  <c:v>1</c:v>
                </c:pt>
              </c:numCache>
            </c:numRef>
          </c:val>
          <c:extLst>
            <c:ext xmlns:c16="http://schemas.microsoft.com/office/drawing/2014/chart" uri="{C3380CC4-5D6E-409C-BE32-E72D297353CC}">
              <c16:uniqueId val="{00000001-2AFD-49B6-A46D-9B0050AC0796}"/>
            </c:ext>
          </c:extLst>
        </c:ser>
        <c:dLbls>
          <c:showLegendKey val="0"/>
          <c:showVal val="0"/>
          <c:showCatName val="0"/>
          <c:showSerName val="0"/>
          <c:showPercent val="0"/>
          <c:showBubbleSize val="0"/>
        </c:dLbls>
        <c:gapWidth val="150"/>
        <c:overlap val="100"/>
        <c:axId val="1867262127"/>
        <c:axId val="1875426015"/>
      </c:barChart>
      <c:catAx>
        <c:axId val="186726212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75426015"/>
        <c:crosses val="autoZero"/>
        <c:auto val="1"/>
        <c:lblAlgn val="ctr"/>
        <c:lblOffset val="100"/>
        <c:noMultiLvlLbl val="0"/>
      </c:catAx>
      <c:valAx>
        <c:axId val="1875426015"/>
        <c:scaling>
          <c:orientation val="minMax"/>
          <c:min val="44980"/>
        </c:scaling>
        <c:delete val="0"/>
        <c:axPos val="t"/>
        <c:majorGridlines>
          <c:spPr>
            <a:ln w="9525" cap="flat" cmpd="sng" algn="ctr">
              <a:solidFill>
                <a:schemeClr val="tx1">
                  <a:lumMod val="15000"/>
                  <a:lumOff val="85000"/>
                </a:schemeClr>
              </a:solidFill>
              <a:round/>
            </a:ln>
            <a:effectLst/>
          </c:spPr>
        </c:majorGridlines>
        <c:numFmt formatCode="[$-14009]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67262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3E0C0-8586-4E34-86D5-80433300A4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2958</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komalpreet kaur</cp:lastModifiedBy>
  <cp:revision>62</cp:revision>
  <dcterms:created xsi:type="dcterms:W3CDTF">2024-02-27T06:20:00Z</dcterms:created>
  <dcterms:modified xsi:type="dcterms:W3CDTF">2024-03-31T09:57:00Z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b9e4c91c-2260-45ce-adf4-f7724295c6f0</vt:lpwstr>
  </property>
</Properties>
</file>